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4C24" w14:textId="79BED09A" w:rsidR="00AA4676" w:rsidRPr="001C533F" w:rsidRDefault="00000000">
      <w:r w:rsidRPr="001C533F">
        <w:t>DFA</w:t>
      </w:r>
    </w:p>
    <w:p w14:paraId="5CF7F71E" w14:textId="15CA95D3" w:rsidR="00AA4676" w:rsidRPr="001C533F" w:rsidRDefault="00576EB6">
      <w:r w:rsidRPr="001C533F">
        <w:drawing>
          <wp:inline distT="0" distB="0" distL="0" distR="0" wp14:anchorId="3A36A995" wp14:editId="117A78DF">
            <wp:extent cx="5400040" cy="3364865"/>
            <wp:effectExtent l="0" t="0" r="0" b="6985"/>
            <wp:docPr id="1896616783" name="Obrázek 1" descr="Obsah obrázku rukopis, řada/pruh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16783" name="Obrázek 1" descr="Obsah obrázku rukopis, řada/pruh, skica, kresba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2DD0" w14:textId="55F7E90C" w:rsidR="00AA4676" w:rsidRPr="001C533F" w:rsidRDefault="00AA4676"/>
    <w:p w14:paraId="607A5E53" w14:textId="516A8B60" w:rsidR="00AA4676" w:rsidRPr="001C533F" w:rsidRDefault="00000000">
      <w:r w:rsidRPr="001C533F">
        <w:t>NFA</w:t>
      </w:r>
    </w:p>
    <w:p w14:paraId="51818738" w14:textId="5747B232" w:rsidR="00AA4676" w:rsidRPr="001C533F" w:rsidRDefault="00576EB6">
      <w:r w:rsidRPr="001C533F">
        <w:drawing>
          <wp:anchor distT="0" distB="0" distL="114300" distR="114300" simplePos="0" relativeHeight="251658240" behindDoc="1" locked="0" layoutInCell="1" allowOverlap="1" wp14:anchorId="2AA0E463" wp14:editId="00AA81DA">
            <wp:simplePos x="0" y="0"/>
            <wp:positionH relativeFrom="column">
              <wp:posOffset>140970</wp:posOffset>
            </wp:positionH>
            <wp:positionV relativeFrom="paragraph">
              <wp:posOffset>-32385</wp:posOffset>
            </wp:positionV>
            <wp:extent cx="3062605" cy="4463415"/>
            <wp:effectExtent l="0" t="0" r="4445" b="0"/>
            <wp:wrapTight wrapText="bothSides">
              <wp:wrapPolygon edited="0">
                <wp:start x="0" y="0"/>
                <wp:lineTo x="0" y="21480"/>
                <wp:lineTo x="21497" y="21480"/>
                <wp:lineTo x="21497" y="0"/>
                <wp:lineTo x="0" y="0"/>
              </wp:wrapPolygon>
            </wp:wrapTight>
            <wp:docPr id="559992367" name="Obrázek 2" descr="Obsah obrázku skica, kresba, rukopis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92367" name="Obrázek 2" descr="Obsah obrázku skica, kresba, rukopis, bílé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D4CDA" w14:textId="7F70A6F1" w:rsidR="00AA4676" w:rsidRPr="001C533F" w:rsidRDefault="00AA4676"/>
    <w:p w14:paraId="71EA3B68" w14:textId="77777777" w:rsidR="00AA4676" w:rsidRPr="001C533F" w:rsidRDefault="00AA4676"/>
    <w:p w14:paraId="41F5FA7E" w14:textId="0579D434" w:rsidR="00AA4676" w:rsidRPr="001C533F" w:rsidRDefault="00AA4676"/>
    <w:p w14:paraId="39B177FC" w14:textId="77777777" w:rsidR="00576EB6" w:rsidRPr="001C533F" w:rsidRDefault="00576EB6"/>
    <w:p w14:paraId="4AB99406" w14:textId="77777777" w:rsidR="00576EB6" w:rsidRPr="001C533F" w:rsidRDefault="00576EB6"/>
    <w:p w14:paraId="15F8294C" w14:textId="77777777" w:rsidR="00576EB6" w:rsidRPr="001C533F" w:rsidRDefault="00576EB6"/>
    <w:p w14:paraId="169F03E7" w14:textId="77777777" w:rsidR="00576EB6" w:rsidRPr="001C533F" w:rsidRDefault="00576EB6"/>
    <w:p w14:paraId="69FA92FA" w14:textId="77777777" w:rsidR="00576EB6" w:rsidRPr="001C533F" w:rsidRDefault="00576EB6"/>
    <w:p w14:paraId="19602E34" w14:textId="77777777" w:rsidR="00576EB6" w:rsidRPr="001C533F" w:rsidRDefault="00576EB6"/>
    <w:p w14:paraId="3CFA08FA" w14:textId="77777777" w:rsidR="00576EB6" w:rsidRPr="001C533F" w:rsidRDefault="00576EB6"/>
    <w:p w14:paraId="625D95E5" w14:textId="77777777" w:rsidR="00576EB6" w:rsidRPr="001C533F" w:rsidRDefault="00576EB6"/>
    <w:p w14:paraId="7C9437F7" w14:textId="77777777" w:rsidR="00576EB6" w:rsidRDefault="00576EB6"/>
    <w:p w14:paraId="163D146B" w14:textId="77777777" w:rsidR="001C533F" w:rsidRDefault="001C533F"/>
    <w:p w14:paraId="364FD849" w14:textId="77777777" w:rsidR="001C533F" w:rsidRDefault="001C533F"/>
    <w:p w14:paraId="36266029" w14:textId="77777777" w:rsidR="001C533F" w:rsidRPr="001C533F" w:rsidRDefault="001C533F"/>
    <w:p w14:paraId="30435780" w14:textId="7A4CAA27" w:rsidR="00576EB6" w:rsidRPr="001C533F" w:rsidRDefault="00576EB6"/>
    <w:p w14:paraId="14979B67" w14:textId="6C4FFDBB" w:rsidR="00AA4676" w:rsidRPr="001C533F" w:rsidRDefault="00000000">
      <w:r w:rsidRPr="001C533F">
        <w:lastRenderedPageBreak/>
        <w:t>NFA-ε</w:t>
      </w:r>
    </w:p>
    <w:p w14:paraId="173179EA" w14:textId="53C5E1A6" w:rsidR="00AA4676" w:rsidRPr="001C533F" w:rsidRDefault="00576EB6">
      <w:r w:rsidRPr="001C533F">
        <w:drawing>
          <wp:anchor distT="0" distB="0" distL="114300" distR="114300" simplePos="0" relativeHeight="251659264" behindDoc="1" locked="0" layoutInCell="1" allowOverlap="1" wp14:anchorId="4EF4F5BB" wp14:editId="08657D24">
            <wp:simplePos x="0" y="0"/>
            <wp:positionH relativeFrom="column">
              <wp:posOffset>-51435</wp:posOffset>
            </wp:positionH>
            <wp:positionV relativeFrom="paragraph">
              <wp:posOffset>45720</wp:posOffset>
            </wp:positionV>
            <wp:extent cx="4164330" cy="4486275"/>
            <wp:effectExtent l="0" t="0" r="7620" b="9525"/>
            <wp:wrapTight wrapText="bothSides">
              <wp:wrapPolygon edited="0">
                <wp:start x="0" y="0"/>
                <wp:lineTo x="0" y="21554"/>
                <wp:lineTo x="21541" y="21554"/>
                <wp:lineTo x="21541" y="0"/>
                <wp:lineTo x="0" y="0"/>
              </wp:wrapPolygon>
            </wp:wrapTight>
            <wp:docPr id="686609777" name="Obrázek 3" descr="Obsah obrázku rukopis, skica, kresba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9777" name="Obrázek 3" descr="Obsah obrázku rukopis, skica, kresba, Písmo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EC206" w14:textId="644E0D25" w:rsidR="00AA4676" w:rsidRPr="001C533F" w:rsidRDefault="00AA4676">
      <w:pPr>
        <w:pStyle w:val="Nadpis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7064CFA" w14:textId="7937DF56" w:rsidR="00AA4676" w:rsidRPr="001C533F" w:rsidRDefault="00AA467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E6791E8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038810E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B71F9C5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934CAC0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059D090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71CB9EE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CCF460B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C796EA2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0D414BC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755792C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1F2FDB1" w14:textId="77777777" w:rsidR="00576EB6" w:rsidRPr="001C533F" w:rsidRDefault="00576E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67C3E2C4" w14:textId="4164E8E7" w:rsidR="00AA4676" w:rsidRPr="001C533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>Bonusové otázky:</w:t>
      </w:r>
    </w:p>
    <w:p w14:paraId="60DF7223" w14:textId="40B8F6FA" w:rsidR="00AA4676" w:rsidRPr="001C533F" w:rsidRDefault="00000000">
      <w:pPr>
        <w:pStyle w:val="Odstavecseseznamem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>Typy konečných automat</w:t>
      </w:r>
      <w:r w:rsidR="001C533F" w:rsidRPr="001C533F">
        <w:t>ů</w:t>
      </w:r>
      <w:r w:rsidRPr="001C533F">
        <w:t>:</w:t>
      </w:r>
    </w:p>
    <w:p w14:paraId="772A88FF" w14:textId="14693E93" w:rsidR="00AA4676" w:rsidRPr="001C533F" w:rsidRDefault="00000000">
      <w:pPr>
        <w:pStyle w:val="Odstavecseseznamem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 xml:space="preserve">Deterministický konečný automat (DFA): </w:t>
      </w:r>
      <w:r w:rsidR="001C533F" w:rsidRPr="001C533F">
        <w:t>Pro každý stav je definovaný jeden přechod</w:t>
      </w:r>
      <w:r w:rsidRPr="001C533F">
        <w:t>.</w:t>
      </w:r>
    </w:p>
    <w:p w14:paraId="35D68823" w14:textId="5C989F05" w:rsidR="00AA4676" w:rsidRPr="001C533F" w:rsidRDefault="00000000">
      <w:pPr>
        <w:pStyle w:val="Odstavecseseznamem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 xml:space="preserve">Nedeterministický konečný automat (NFA): </w:t>
      </w:r>
      <w:r w:rsidR="001C533F" w:rsidRPr="001C533F">
        <w:t>Pro jeden stav může být definováno více přechodů nebo žádný.</w:t>
      </w:r>
    </w:p>
    <w:p w14:paraId="023176F8" w14:textId="0290081B" w:rsidR="00AA4676" w:rsidRPr="001C533F" w:rsidRDefault="00000000">
      <w:pPr>
        <w:pStyle w:val="Odstavecseseznamem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>Nedeterministický automat s epsilon p</w:t>
      </w:r>
      <w:r w:rsidR="001C533F" w:rsidRPr="001C533F">
        <w:t>ře</w:t>
      </w:r>
      <w:r w:rsidRPr="001C533F">
        <w:t>chod</w:t>
      </w:r>
      <w:r w:rsidR="001C533F" w:rsidRPr="001C533F">
        <w:t>em</w:t>
      </w:r>
      <w:r w:rsidRPr="001C533F">
        <w:t xml:space="preserve"> (NFA-ε): </w:t>
      </w:r>
      <w:r w:rsidR="001C533F" w:rsidRPr="001C533F">
        <w:t>Může mít přechody, které nevyžadují vstupní symbol.</w:t>
      </w:r>
    </w:p>
    <w:p w14:paraId="3EADA9D0" w14:textId="1D6B8423" w:rsidR="00AA4676" w:rsidRPr="001C533F" w:rsidRDefault="001C5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>Rozdíly</w:t>
      </w:r>
      <w:r w:rsidR="00000000" w:rsidRPr="001C533F">
        <w:t>:</w:t>
      </w:r>
    </w:p>
    <w:p w14:paraId="2758605E" w14:textId="7A2A8AFD" w:rsidR="00AA4676" w:rsidRPr="001C533F" w:rsidRDefault="00000000">
      <w:pPr>
        <w:pStyle w:val="Odstavecseseznamem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>DFA je výpočtov</w:t>
      </w:r>
      <w:r w:rsidR="001C533F" w:rsidRPr="001C533F">
        <w:t>ě</w:t>
      </w:r>
      <w:r w:rsidRPr="001C533F">
        <w:t xml:space="preserve"> efekt</w:t>
      </w:r>
      <w:r w:rsidR="001C533F" w:rsidRPr="001C533F">
        <w:t>i</w:t>
      </w:r>
      <w:r w:rsidRPr="001C533F">
        <w:t>vn</w:t>
      </w:r>
      <w:r w:rsidR="001C533F" w:rsidRPr="001C533F">
        <w:t>í</w:t>
      </w:r>
      <w:r w:rsidRPr="001C533F">
        <w:t>, pr</w:t>
      </w:r>
      <w:r w:rsidR="001C533F" w:rsidRPr="001C533F">
        <w:t>o</w:t>
      </w:r>
      <w:r w:rsidRPr="001C533F">
        <w:t xml:space="preserve">tože </w:t>
      </w:r>
      <w:r w:rsidR="001C533F" w:rsidRPr="001C533F">
        <w:t>k</w:t>
      </w:r>
      <w:r w:rsidRPr="001C533F">
        <w:t xml:space="preserve">aždý stav a symbol je jeden </w:t>
      </w:r>
      <w:proofErr w:type="spellStart"/>
      <w:r w:rsidRPr="001C533F">
        <w:t>prechod</w:t>
      </w:r>
      <w:proofErr w:type="spellEnd"/>
      <w:r w:rsidRPr="001C533F">
        <w:t xml:space="preserve">, </w:t>
      </w:r>
      <w:r w:rsidR="001C533F" w:rsidRPr="001C533F">
        <w:t>takže je rychlý.</w:t>
      </w:r>
    </w:p>
    <w:p w14:paraId="0475AB6D" w14:textId="626D30C5" w:rsidR="00AA4676" w:rsidRPr="001C533F" w:rsidRDefault="00000000">
      <w:pPr>
        <w:pStyle w:val="Odstavecseseznamem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 xml:space="preserve">NFA je </w:t>
      </w:r>
      <w:proofErr w:type="spellStart"/>
      <w:r w:rsidRPr="001C533F">
        <w:t>flexibilnejší</w:t>
      </w:r>
      <w:proofErr w:type="spellEnd"/>
      <w:r w:rsidRPr="001C533F">
        <w:t>, ale vyžaduje v</w:t>
      </w:r>
      <w:r w:rsidR="001C533F" w:rsidRPr="001C533F">
        <w:t>íc</w:t>
      </w:r>
      <w:r w:rsidRPr="001C533F">
        <w:t xml:space="preserve"> </w:t>
      </w:r>
      <w:r w:rsidR="001C533F" w:rsidRPr="001C533F">
        <w:t>paměti a složitější algoritmy pro funkčnost</w:t>
      </w:r>
      <w:r w:rsidRPr="001C533F">
        <w:t>.</w:t>
      </w:r>
    </w:p>
    <w:p w14:paraId="396BC8E0" w14:textId="47B4ADB0" w:rsidR="00AA4676" w:rsidRPr="001C533F" w:rsidRDefault="00000000" w:rsidP="001C533F">
      <w:pPr>
        <w:pStyle w:val="Odstavecseseznamem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1C533F">
        <w:t xml:space="preserve">NFA-ε </w:t>
      </w:r>
      <w:proofErr w:type="spellStart"/>
      <w:r w:rsidRPr="001C533F">
        <w:t>p</w:t>
      </w:r>
      <w:r w:rsidR="001C533F" w:rsidRPr="001C533F">
        <w:t>ř</w:t>
      </w:r>
      <w:r w:rsidRPr="001C533F">
        <w:t>idáva</w:t>
      </w:r>
      <w:proofErr w:type="spellEnd"/>
      <w:r w:rsidRPr="001C533F">
        <w:t xml:space="preserve"> možnos</w:t>
      </w:r>
      <w:r w:rsidR="001C533F" w:rsidRPr="001C533F">
        <w:t>t</w:t>
      </w:r>
      <w:r w:rsidRPr="001C533F">
        <w:t xml:space="preserve"> </w:t>
      </w:r>
      <w:r w:rsidR="001C533F" w:rsidRPr="001C533F">
        <w:t>přecházet</w:t>
      </w:r>
      <w:r w:rsidRPr="001C533F">
        <w:t xml:space="preserve"> </w:t>
      </w:r>
      <w:r w:rsidR="001C533F" w:rsidRPr="001C533F">
        <w:t>mezi</w:t>
      </w:r>
      <w:r w:rsidRPr="001C533F">
        <w:t xml:space="preserve"> </w:t>
      </w:r>
      <w:r w:rsidR="001C533F">
        <w:t>různým stavem</w:t>
      </w:r>
      <w:r w:rsidRPr="001C533F">
        <w:t xml:space="preserve"> bez </w:t>
      </w:r>
      <w:r w:rsidR="001C533F">
        <w:t xml:space="preserve">čtení </w:t>
      </w:r>
      <w:r w:rsidRPr="001C533F">
        <w:t>symbolu.</w:t>
      </w:r>
      <w:r w:rsidR="001C533F">
        <w:t xml:space="preserve"> Díky tomuto je ještě efektivnější.</w:t>
      </w:r>
    </w:p>
    <w:p w14:paraId="77061097" w14:textId="79781F70" w:rsidR="00AA4676" w:rsidRPr="001C533F" w:rsidRDefault="001C5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Závěr:</w:t>
      </w:r>
    </w:p>
    <w:p w14:paraId="3EB75B2E" w14:textId="02782766" w:rsidR="00AA4676" w:rsidRDefault="001C533F" w:rsidP="001C533F">
      <w:r w:rsidRPr="001C533F">
        <w:t xml:space="preserve">Konečné automaty jsou jednoduché, ale velmi </w:t>
      </w:r>
      <w:r>
        <w:t>užitečné</w:t>
      </w:r>
      <w:r w:rsidRPr="001C533F">
        <w:t xml:space="preserve"> nástroje pro modelování a analýzu systémů s konečným množstvím stavů</w:t>
      </w:r>
      <w:r>
        <w:t>.</w:t>
      </w:r>
      <w:r w:rsidRPr="001C533F">
        <w:t xml:space="preserve"> Díky jejich široké použitelnosti, jsou nepostradatelné při studiu algoritmů a výpočetní složitosti.</w:t>
      </w:r>
    </w:p>
    <w:sectPr w:rsidR="00AA4676" w:rsidSect="001C533F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7A748" w14:textId="77777777" w:rsidR="006D2B07" w:rsidRPr="001C533F" w:rsidRDefault="006D2B07">
      <w:pPr>
        <w:spacing w:after="0" w:line="240" w:lineRule="auto"/>
      </w:pPr>
      <w:r w:rsidRPr="001C533F">
        <w:separator/>
      </w:r>
    </w:p>
  </w:endnote>
  <w:endnote w:type="continuationSeparator" w:id="0">
    <w:p w14:paraId="6AFE32ED" w14:textId="77777777" w:rsidR="006D2B07" w:rsidRPr="001C533F" w:rsidRDefault="006D2B07">
      <w:pPr>
        <w:spacing w:after="0" w:line="240" w:lineRule="auto"/>
      </w:pPr>
      <w:r w:rsidRPr="001C53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E6C2D" w14:textId="77777777" w:rsidR="006D2B07" w:rsidRPr="001C533F" w:rsidRDefault="006D2B07">
      <w:pPr>
        <w:spacing w:after="0" w:line="240" w:lineRule="auto"/>
      </w:pPr>
      <w:r w:rsidRPr="001C533F">
        <w:separator/>
      </w:r>
    </w:p>
  </w:footnote>
  <w:footnote w:type="continuationSeparator" w:id="0">
    <w:p w14:paraId="65EFACED" w14:textId="77777777" w:rsidR="006D2B07" w:rsidRPr="001C533F" w:rsidRDefault="006D2B07">
      <w:pPr>
        <w:spacing w:after="0" w:line="240" w:lineRule="auto"/>
      </w:pPr>
      <w:r w:rsidRPr="001C533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60F6"/>
    <w:multiLevelType w:val="hybridMultilevel"/>
    <w:tmpl w:val="1FA8AFCC"/>
    <w:lvl w:ilvl="0" w:tplc="B39279BA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6E0E8AEC">
      <w:start w:val="1"/>
      <w:numFmt w:val="decimal"/>
      <w:lvlText w:val="%2."/>
      <w:lvlJc w:val="right"/>
      <w:pPr>
        <w:ind w:left="1429" w:hanging="360"/>
      </w:pPr>
    </w:lvl>
    <w:lvl w:ilvl="2" w:tplc="0EA65334">
      <w:start w:val="1"/>
      <w:numFmt w:val="decimal"/>
      <w:lvlText w:val="%3."/>
      <w:lvlJc w:val="right"/>
      <w:pPr>
        <w:ind w:left="2149" w:hanging="180"/>
      </w:pPr>
    </w:lvl>
    <w:lvl w:ilvl="3" w:tplc="6B24AEB0">
      <w:start w:val="1"/>
      <w:numFmt w:val="decimal"/>
      <w:lvlText w:val="%4."/>
      <w:lvlJc w:val="right"/>
      <w:pPr>
        <w:ind w:left="2869" w:hanging="360"/>
      </w:pPr>
    </w:lvl>
    <w:lvl w:ilvl="4" w:tplc="3F400ED4">
      <w:start w:val="1"/>
      <w:numFmt w:val="decimal"/>
      <w:lvlText w:val="%5."/>
      <w:lvlJc w:val="right"/>
      <w:pPr>
        <w:ind w:left="3589" w:hanging="360"/>
      </w:pPr>
    </w:lvl>
    <w:lvl w:ilvl="5" w:tplc="5CA6C1E0">
      <w:start w:val="1"/>
      <w:numFmt w:val="decimal"/>
      <w:lvlText w:val="%6."/>
      <w:lvlJc w:val="right"/>
      <w:pPr>
        <w:ind w:left="4309" w:hanging="180"/>
      </w:pPr>
    </w:lvl>
    <w:lvl w:ilvl="6" w:tplc="1EF61AF0">
      <w:start w:val="1"/>
      <w:numFmt w:val="decimal"/>
      <w:lvlText w:val="%7."/>
      <w:lvlJc w:val="right"/>
      <w:pPr>
        <w:ind w:left="5029" w:hanging="360"/>
      </w:pPr>
    </w:lvl>
    <w:lvl w:ilvl="7" w:tplc="B6FEA106">
      <w:start w:val="1"/>
      <w:numFmt w:val="decimal"/>
      <w:lvlText w:val="%8."/>
      <w:lvlJc w:val="right"/>
      <w:pPr>
        <w:ind w:left="5749" w:hanging="360"/>
      </w:pPr>
    </w:lvl>
    <w:lvl w:ilvl="8" w:tplc="1264EB5C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1B624371"/>
    <w:multiLevelType w:val="hybridMultilevel"/>
    <w:tmpl w:val="042209F0"/>
    <w:lvl w:ilvl="0" w:tplc="9536CC5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B0D44B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F186660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7E10BA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B832C74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A8F2CC7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5E50AFB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9FF4F4E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11542D5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27326692"/>
    <w:multiLevelType w:val="hybridMultilevel"/>
    <w:tmpl w:val="95E60D40"/>
    <w:lvl w:ilvl="0" w:tplc="B87CE154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E014F30A">
      <w:start w:val="1"/>
      <w:numFmt w:val="decimal"/>
      <w:lvlText w:val="%2."/>
      <w:lvlJc w:val="right"/>
      <w:pPr>
        <w:ind w:left="1429" w:hanging="360"/>
      </w:pPr>
    </w:lvl>
    <w:lvl w:ilvl="2" w:tplc="5FBAF4E8">
      <w:start w:val="1"/>
      <w:numFmt w:val="decimal"/>
      <w:lvlText w:val="%3."/>
      <w:lvlJc w:val="right"/>
      <w:pPr>
        <w:ind w:left="2149" w:hanging="180"/>
      </w:pPr>
    </w:lvl>
    <w:lvl w:ilvl="3" w:tplc="0DBE8F04">
      <w:start w:val="1"/>
      <w:numFmt w:val="decimal"/>
      <w:lvlText w:val="%4."/>
      <w:lvlJc w:val="right"/>
      <w:pPr>
        <w:ind w:left="2869" w:hanging="360"/>
      </w:pPr>
    </w:lvl>
    <w:lvl w:ilvl="4" w:tplc="37A40F6C">
      <w:start w:val="1"/>
      <w:numFmt w:val="decimal"/>
      <w:lvlText w:val="%5."/>
      <w:lvlJc w:val="right"/>
      <w:pPr>
        <w:ind w:left="3589" w:hanging="360"/>
      </w:pPr>
    </w:lvl>
    <w:lvl w:ilvl="5" w:tplc="DD4A14E2">
      <w:start w:val="1"/>
      <w:numFmt w:val="decimal"/>
      <w:lvlText w:val="%6."/>
      <w:lvlJc w:val="right"/>
      <w:pPr>
        <w:ind w:left="4309" w:hanging="180"/>
      </w:pPr>
    </w:lvl>
    <w:lvl w:ilvl="6" w:tplc="99920FEC">
      <w:start w:val="1"/>
      <w:numFmt w:val="decimal"/>
      <w:lvlText w:val="%7."/>
      <w:lvlJc w:val="right"/>
      <w:pPr>
        <w:ind w:left="5029" w:hanging="360"/>
      </w:pPr>
    </w:lvl>
    <w:lvl w:ilvl="7" w:tplc="50E4C9E4">
      <w:start w:val="1"/>
      <w:numFmt w:val="decimal"/>
      <w:lvlText w:val="%8."/>
      <w:lvlJc w:val="right"/>
      <w:pPr>
        <w:ind w:left="5749" w:hanging="360"/>
      </w:pPr>
    </w:lvl>
    <w:lvl w:ilvl="8" w:tplc="E4A8955E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31792BC1"/>
    <w:multiLevelType w:val="hybridMultilevel"/>
    <w:tmpl w:val="AFD02E4E"/>
    <w:lvl w:ilvl="0" w:tplc="B89268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7EE95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BC74F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B9A7F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6DDC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7AAFC2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5B6CAE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6D447E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6BE662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6A366372"/>
    <w:multiLevelType w:val="hybridMultilevel"/>
    <w:tmpl w:val="A2DA2914"/>
    <w:lvl w:ilvl="0" w:tplc="4A6EE818">
      <w:start w:val="1"/>
      <w:numFmt w:val="decimal"/>
      <w:lvlText w:val="%1."/>
      <w:lvlJc w:val="right"/>
      <w:pPr>
        <w:ind w:left="709" w:hanging="360"/>
      </w:pPr>
    </w:lvl>
    <w:lvl w:ilvl="1" w:tplc="78942A84">
      <w:start w:val="1"/>
      <w:numFmt w:val="decimal"/>
      <w:lvlText w:val="%2."/>
      <w:lvlJc w:val="right"/>
      <w:pPr>
        <w:ind w:left="1429" w:hanging="360"/>
      </w:pPr>
    </w:lvl>
    <w:lvl w:ilvl="2" w:tplc="7E2A848C">
      <w:start w:val="1"/>
      <w:numFmt w:val="decimal"/>
      <w:lvlText w:val="%3."/>
      <w:lvlJc w:val="right"/>
      <w:pPr>
        <w:ind w:left="2149" w:hanging="180"/>
      </w:pPr>
    </w:lvl>
    <w:lvl w:ilvl="3" w:tplc="5A8E6276">
      <w:start w:val="1"/>
      <w:numFmt w:val="decimal"/>
      <w:lvlText w:val="%4."/>
      <w:lvlJc w:val="right"/>
      <w:pPr>
        <w:ind w:left="2869" w:hanging="360"/>
      </w:pPr>
    </w:lvl>
    <w:lvl w:ilvl="4" w:tplc="CD0AAA78">
      <w:start w:val="1"/>
      <w:numFmt w:val="decimal"/>
      <w:lvlText w:val="%5."/>
      <w:lvlJc w:val="right"/>
      <w:pPr>
        <w:ind w:left="3589" w:hanging="360"/>
      </w:pPr>
    </w:lvl>
    <w:lvl w:ilvl="5" w:tplc="6D249936">
      <w:start w:val="1"/>
      <w:numFmt w:val="decimal"/>
      <w:lvlText w:val="%6."/>
      <w:lvlJc w:val="right"/>
      <w:pPr>
        <w:ind w:left="4309" w:hanging="180"/>
      </w:pPr>
    </w:lvl>
    <w:lvl w:ilvl="6" w:tplc="387A0564">
      <w:start w:val="1"/>
      <w:numFmt w:val="decimal"/>
      <w:lvlText w:val="%7."/>
      <w:lvlJc w:val="right"/>
      <w:pPr>
        <w:ind w:left="5029" w:hanging="360"/>
      </w:pPr>
    </w:lvl>
    <w:lvl w:ilvl="7" w:tplc="24786720">
      <w:start w:val="1"/>
      <w:numFmt w:val="decimal"/>
      <w:lvlText w:val="%8."/>
      <w:lvlJc w:val="right"/>
      <w:pPr>
        <w:ind w:left="5749" w:hanging="360"/>
      </w:pPr>
    </w:lvl>
    <w:lvl w:ilvl="8" w:tplc="9334CBF6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6DB207D5"/>
    <w:multiLevelType w:val="hybridMultilevel"/>
    <w:tmpl w:val="34C0FA34"/>
    <w:lvl w:ilvl="0" w:tplc="322C49C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54CD4A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4FAAE4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336F09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07C951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1E2C02A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E0661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0ECE79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54EA8D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7F4E34F5"/>
    <w:multiLevelType w:val="hybridMultilevel"/>
    <w:tmpl w:val="CA862BF6"/>
    <w:lvl w:ilvl="0" w:tplc="E060572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8AD24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6C697A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85AA3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CAE3B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3B63AF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D0AC6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334D2F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FBC01C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 w16cid:durableId="865564715">
    <w:abstractNumId w:val="0"/>
  </w:num>
  <w:num w:numId="2" w16cid:durableId="898590482">
    <w:abstractNumId w:val="1"/>
  </w:num>
  <w:num w:numId="3" w16cid:durableId="985357939">
    <w:abstractNumId w:val="2"/>
  </w:num>
  <w:num w:numId="4" w16cid:durableId="427627424">
    <w:abstractNumId w:val="5"/>
  </w:num>
  <w:num w:numId="5" w16cid:durableId="1033188498">
    <w:abstractNumId w:val="4"/>
  </w:num>
  <w:num w:numId="6" w16cid:durableId="586816183">
    <w:abstractNumId w:val="3"/>
  </w:num>
  <w:num w:numId="7" w16cid:durableId="1464425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76"/>
    <w:rsid w:val="001C533F"/>
    <w:rsid w:val="00400AD7"/>
    <w:rsid w:val="00576EB6"/>
    <w:rsid w:val="006D2B07"/>
    <w:rsid w:val="00A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FB5F"/>
  <w15:docId w15:val="{F94B113B-6696-4B43-BD77-A6BF4CC4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Pr>
      <w:rFonts w:ascii="Arial" w:eastAsia="Arial" w:hAnsi="Arial" w:cs="Arial"/>
      <w:sz w:val="40"/>
      <w:szCs w:val="40"/>
    </w:rPr>
  </w:style>
  <w:style w:type="character" w:customStyle="1" w:styleId="Nadpis2Char">
    <w:name w:val="Nadpis 2 Char"/>
    <w:link w:val="Nadpis2"/>
    <w:uiPriority w:val="9"/>
    <w:rPr>
      <w:rFonts w:ascii="Arial" w:eastAsia="Arial" w:hAnsi="Arial" w:cs="Arial"/>
      <w:sz w:val="34"/>
    </w:rPr>
  </w:style>
  <w:style w:type="character" w:customStyle="1" w:styleId="Nadpis3Char">
    <w:name w:val="Nadpis 3 Char"/>
    <w:link w:val="Nadpis3"/>
    <w:uiPriority w:val="9"/>
    <w:rPr>
      <w:rFonts w:ascii="Arial" w:eastAsia="Arial" w:hAnsi="Arial" w:cs="Arial"/>
      <w:sz w:val="30"/>
      <w:szCs w:val="30"/>
    </w:rPr>
  </w:style>
  <w:style w:type="character" w:customStyle="1" w:styleId="Nadpis4Char">
    <w:name w:val="Nadpis 4 Char"/>
    <w:link w:val="Nadpis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dpis5Char">
    <w:name w:val="Nadpis 5 Char"/>
    <w:link w:val="Nadpis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dpis6Char">
    <w:name w:val="Nadpis 6 Char"/>
    <w:link w:val="Nadpis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dpis7Char">
    <w:name w:val="Nadpis 7 Char"/>
    <w:link w:val="Nadpis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dpis8Char">
    <w:name w:val="Nadpis 8 Char"/>
    <w:link w:val="Nadpis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dpis9Char">
    <w:name w:val="Nadpis 9 Char"/>
    <w:link w:val="Nadpis9"/>
    <w:uiPriority w:val="9"/>
    <w:rPr>
      <w:rFonts w:ascii="Arial" w:eastAsia="Arial" w:hAnsi="Arial" w:cs="Arial"/>
      <w:i/>
      <w:iCs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NzevChar">
    <w:name w:val="Název Char"/>
    <w:link w:val="Nzev"/>
    <w:uiPriority w:val="10"/>
    <w:rPr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spacing w:before="200"/>
    </w:pPr>
    <w:rPr>
      <w:sz w:val="24"/>
      <w:szCs w:val="24"/>
    </w:rPr>
  </w:style>
  <w:style w:type="character" w:customStyle="1" w:styleId="PodnadpisChar">
    <w:name w:val="Podnadpis Char"/>
    <w:link w:val="Podnadpis"/>
    <w:uiPriority w:val="11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pPr>
      <w:ind w:left="720" w:right="720"/>
    </w:pPr>
    <w:rPr>
      <w:i/>
    </w:rPr>
  </w:style>
  <w:style w:type="character" w:customStyle="1" w:styleId="CittChar">
    <w:name w:val="Citát Char"/>
    <w:link w:val="Citt"/>
    <w:uiPriority w:val="29"/>
    <w:rPr>
      <w:i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VrazncittChar">
    <w:name w:val="Výrazný citát Char"/>
    <w:link w:val="Vrazncitt"/>
    <w:uiPriority w:val="30"/>
    <w:rPr>
      <w:i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ZhlavChar">
    <w:name w:val="Záhlaví Char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Titulek">
    <w:name w:val="caption"/>
    <w:basedOn w:val="Normln"/>
    <w:next w:val="Normln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ZpatChar">
    <w:name w:val="Zápatí Char"/>
    <w:link w:val="Zpat"/>
    <w:uiPriority w:val="99"/>
  </w:style>
  <w:style w:type="table" w:styleId="Mkatabulky">
    <w:name w:val="Table Grid"/>
    <w:basedOn w:val="Normlntabulka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ntabulka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rosttabulka1">
    <w:name w:val="Plain Table 1"/>
    <w:basedOn w:val="Normlntabulka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rosttabulka2">
    <w:name w:val="Plain Table 2"/>
    <w:basedOn w:val="Normlntabulka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rosttabulka3">
    <w:name w:val="Plain Table 3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rosttabulka4">
    <w:name w:val="Plain Table 4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rosttabulka5">
    <w:name w:val="Plain Table 5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Svtltabulkasmkou1">
    <w:name w:val="Grid Table 1 Light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ulkasmkou2">
    <w:name w:val="Grid Table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ulkasmkou3">
    <w:name w:val="Grid Table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ulkasmkou4">
    <w:name w:val="Grid Table 4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mavtabulkasmkou5">
    <w:name w:val="Grid Table 5 Dark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Barevntabulkasmkou6">
    <w:name w:val="Grid Table 6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Barevntabulkasmkou7">
    <w:name w:val="Grid Table 7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Svtltabulkaseznamu1">
    <w:name w:val="List Table 1 Light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ulkaseznamu2">
    <w:name w:val="List Table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ulkaseznamu3">
    <w:name w:val="List Table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ulkaseznamu4">
    <w:name w:val="List Table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mavtabulkaseznamu5">
    <w:name w:val="List Table 5 Dark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Barevntabulkaseznamu6">
    <w:name w:val="List Table 6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Barevntabulkaseznamu7">
    <w:name w:val="List Table 7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ntabulka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textovodkaz">
    <w:name w:val="Hyperlink"/>
    <w:uiPriority w:val="99"/>
    <w:unhideWhenUsed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poznpodarouChar">
    <w:name w:val="Text pozn. pod čarou Char"/>
    <w:link w:val="Textpoznpodarou"/>
    <w:uiPriority w:val="99"/>
    <w:rPr>
      <w:sz w:val="18"/>
    </w:rPr>
  </w:style>
  <w:style w:type="character" w:styleId="Znakapoznpodarou">
    <w:name w:val="footnote reference"/>
    <w:uiPriority w:val="99"/>
    <w:unhideWhenUsed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vysvtlivekChar">
    <w:name w:val="Text vysvětlivek Char"/>
    <w:link w:val="Textvysvtlivek"/>
    <w:uiPriority w:val="99"/>
    <w:rPr>
      <w:sz w:val="20"/>
    </w:rPr>
  </w:style>
  <w:style w:type="character" w:styleId="Odkaznavysvtlivky">
    <w:name w:val="endnote reference"/>
    <w:uiPriority w:val="99"/>
    <w:semiHidden/>
    <w:unhideWhenUsed/>
    <w:rPr>
      <w:vertAlign w:val="superscript"/>
    </w:rPr>
  </w:style>
  <w:style w:type="paragraph" w:styleId="Obsah1">
    <w:name w:val="toc 1"/>
    <w:basedOn w:val="Normln"/>
    <w:next w:val="Normln"/>
    <w:uiPriority w:val="39"/>
    <w:unhideWhenUsed/>
    <w:pPr>
      <w:spacing w:after="57"/>
    </w:pPr>
  </w:style>
  <w:style w:type="paragraph" w:styleId="Obsah2">
    <w:name w:val="toc 2"/>
    <w:basedOn w:val="Normln"/>
    <w:next w:val="Normln"/>
    <w:uiPriority w:val="39"/>
    <w:unhideWhenUsed/>
    <w:pPr>
      <w:spacing w:after="57"/>
      <w:ind w:left="283"/>
    </w:pPr>
  </w:style>
  <w:style w:type="paragraph" w:styleId="Obsah3">
    <w:name w:val="toc 3"/>
    <w:basedOn w:val="Normln"/>
    <w:next w:val="Normln"/>
    <w:uiPriority w:val="39"/>
    <w:unhideWhenUsed/>
    <w:pPr>
      <w:spacing w:after="57"/>
      <w:ind w:left="567"/>
    </w:pPr>
  </w:style>
  <w:style w:type="paragraph" w:styleId="Obsah4">
    <w:name w:val="toc 4"/>
    <w:basedOn w:val="Normln"/>
    <w:next w:val="Normln"/>
    <w:uiPriority w:val="39"/>
    <w:unhideWhenUsed/>
    <w:pPr>
      <w:spacing w:after="57"/>
      <w:ind w:left="850"/>
    </w:pPr>
  </w:style>
  <w:style w:type="paragraph" w:styleId="Obsah5">
    <w:name w:val="toc 5"/>
    <w:basedOn w:val="Normln"/>
    <w:next w:val="Normln"/>
    <w:uiPriority w:val="39"/>
    <w:unhideWhenUsed/>
    <w:pPr>
      <w:spacing w:after="57"/>
      <w:ind w:left="1134"/>
    </w:pPr>
  </w:style>
  <w:style w:type="paragraph" w:styleId="Obsah6">
    <w:name w:val="toc 6"/>
    <w:basedOn w:val="Normln"/>
    <w:next w:val="Normln"/>
    <w:uiPriority w:val="39"/>
    <w:unhideWhenUsed/>
    <w:pPr>
      <w:spacing w:after="57"/>
      <w:ind w:left="1417"/>
    </w:pPr>
  </w:style>
  <w:style w:type="paragraph" w:styleId="Obsah7">
    <w:name w:val="toc 7"/>
    <w:basedOn w:val="Normln"/>
    <w:next w:val="Normln"/>
    <w:uiPriority w:val="39"/>
    <w:unhideWhenUsed/>
    <w:pPr>
      <w:spacing w:after="57"/>
      <w:ind w:left="1701"/>
    </w:pPr>
  </w:style>
  <w:style w:type="paragraph" w:styleId="Obsah8">
    <w:name w:val="toc 8"/>
    <w:basedOn w:val="Normln"/>
    <w:next w:val="Normln"/>
    <w:uiPriority w:val="39"/>
    <w:unhideWhenUsed/>
    <w:pPr>
      <w:spacing w:after="57"/>
      <w:ind w:left="1984"/>
    </w:pPr>
  </w:style>
  <w:style w:type="paragraph" w:styleId="Obsah9">
    <w:name w:val="toc 9"/>
    <w:basedOn w:val="Normln"/>
    <w:next w:val="Normln"/>
    <w:uiPriority w:val="39"/>
    <w:unhideWhenUsed/>
    <w:pPr>
      <w:spacing w:after="57"/>
      <w:ind w:left="2268"/>
    </w:pPr>
  </w:style>
  <w:style w:type="paragraph" w:styleId="Nadpisobsahu">
    <w:name w:val="TOC Heading"/>
    <w:uiPriority w:val="39"/>
    <w:unhideWhenUsed/>
  </w:style>
  <w:style w:type="paragraph" w:styleId="Seznamobrzk">
    <w:name w:val="table of figures"/>
    <w:basedOn w:val="Normln"/>
    <w:next w:val="Normln"/>
    <w:uiPriority w:val="99"/>
    <w:unhideWhenUsed/>
    <w:pPr>
      <w:spacing w:after="0"/>
    </w:pPr>
  </w:style>
  <w:style w:type="paragraph" w:styleId="Bezmezer">
    <w:name w:val="No Spacing"/>
    <w:basedOn w:val="Normln"/>
    <w:uiPriority w:val="1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Václav Kubíček</dc:creator>
  <cp:keywords/>
  <dc:description/>
  <cp:lastModifiedBy>Daniel Václav Kubíček</cp:lastModifiedBy>
  <cp:revision>2</cp:revision>
  <dcterms:created xsi:type="dcterms:W3CDTF">2024-11-24T11:46:00Z</dcterms:created>
  <dcterms:modified xsi:type="dcterms:W3CDTF">2024-11-24T11:46:00Z</dcterms:modified>
</cp:coreProperties>
</file>