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Princip funkce a přehled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Integrovaný obvod zajišťující výpočty, vykonává jednotlivé instrukce</w:t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Ovlivňuje výkon celého PC do značné míry, je umístěn na základní desce v </w:t>
      </w:r>
      <w:r w:rsidDel="00000000" w:rsidR="00000000" w:rsidRPr="00000000">
        <w:rPr>
          <w:rtl w:val="0"/>
        </w:rPr>
        <w:t xml:space="preserve">socketu</w:t>
      </w:r>
    </w:p>
    <w:p w:rsidR="00000000" w:rsidDel="00000000" w:rsidP="00000000" w:rsidRDefault="00000000" w:rsidRPr="00000000" w14:paraId="00000004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Pin grid array</w:t>
      </w:r>
      <w:r w:rsidDel="00000000" w:rsidR="00000000" w:rsidRPr="00000000">
        <w:rPr>
          <w:rtl w:val="0"/>
        </w:rPr>
        <w:t xml:space="preserve"> - piny (AMD - piny na desce)</w:t>
      </w:r>
    </w:p>
    <w:p w:rsidR="00000000" w:rsidDel="00000000" w:rsidP="00000000" w:rsidRDefault="00000000" w:rsidRPr="00000000" w14:paraId="00000005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Land grid array </w:t>
      </w:r>
      <w:r w:rsidDel="00000000" w:rsidR="00000000" w:rsidRPr="00000000">
        <w:rPr>
          <w:rtl w:val="0"/>
        </w:rPr>
        <w:t xml:space="preserve">- dotyk kontaktních ploch (Intel - piny na CPU)</w:t>
      </w:r>
    </w:p>
    <w:p w:rsidR="00000000" w:rsidDel="00000000" w:rsidP="00000000" w:rsidRDefault="00000000" w:rsidRPr="00000000" w14:paraId="00000006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Ball grid array</w:t>
      </w:r>
      <w:r w:rsidDel="00000000" w:rsidR="00000000" w:rsidRPr="00000000">
        <w:rPr>
          <w:rtl w:val="0"/>
        </w:rPr>
        <w:t xml:space="preserve"> - připojení přímo přes základní desku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Parametry: </w:t>
      </w:r>
      <w:r w:rsidDel="00000000" w:rsidR="00000000" w:rsidRPr="00000000">
        <w:rPr>
          <w:rtl w:val="0"/>
        </w:rPr>
        <w:t xml:space="preserve">Frekvence, počet jader, šířka slova [bity], Vyrovnávací paměť (cache), Počet instrukčních kanálů, počet a typ výkonných jednotek, velikost adresovatelné paměti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Moorův zákon</w:t>
      </w:r>
      <w:r w:rsidDel="00000000" w:rsidR="00000000" w:rsidRPr="00000000">
        <w:rPr>
          <w:rtl w:val="0"/>
        </w:rPr>
        <w:t xml:space="preserve"> - Zdvojnásobení počtu tranzistorů každé dva roky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Části procesoru a instrukce:</w:t>
      </w:r>
      <w:r w:rsidDel="00000000" w:rsidR="00000000" w:rsidRPr="00000000">
        <w:rPr>
          <w:rtl w:val="0"/>
        </w:rPr>
        <w:t xml:space="preserve"> Řadič, dekodér instrukcí, registry, výkonné jednotky</w:t>
      </w:r>
    </w:p>
    <w:p w:rsidR="00000000" w:rsidDel="00000000" w:rsidP="00000000" w:rsidRDefault="00000000" w:rsidRPr="00000000" w14:paraId="0000000B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Jednotlivé instrukce jsou načítány z operační paměti a přes interní sběrnici a instrukční registr putují do dekodéru instrukcí. Tam jsou dekódovány a předány do řadiče, který je třídí na jednotlivé bloky procesoru</w:t>
      </w:r>
    </w:p>
    <w:p w:rsidR="00000000" w:rsidDel="00000000" w:rsidP="00000000" w:rsidRDefault="00000000" w:rsidRPr="00000000" w14:paraId="0000000C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Instrukce se vykonávají postupně (LOAD A, R1   LOAD B, R2,...)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251014" cy="353047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1014" cy="3530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  <w:t xml:space="preserve">Ne, ten první obrázek nestačí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20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CISC</w:t>
      </w:r>
      <w:r w:rsidDel="00000000" w:rsidR="00000000" w:rsidRPr="00000000">
        <w:rPr>
          <w:rtl w:val="0"/>
        </w:rPr>
        <w:t xml:space="preserve"> - Komplexní instrukční sada, instrukce mají proměnlivou délku i dobu vykonávání, je tedy nutné číst i délku instrukce. Pracuje s RAM přímo, třeba přidání jedničky na nějakou adresu RAM je jedna instrukce.</w:t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RISC </w:t>
      </w:r>
      <w:r w:rsidDel="00000000" w:rsidR="00000000" w:rsidRPr="00000000">
        <w:rPr>
          <w:rtl w:val="0"/>
        </w:rPr>
        <w:t xml:space="preserve">- Redukovaná instrukční sada, stejná délka instrukcí, doba provedení vždy jeden cyklus, modernější, nepracuje s RAM přímo (najdi v RAM tohle a vezmi to do CPU, přidej jedničku, vrať to tam = tři instrukce místo jedné u CISC)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Instrukční kanály (pipelines)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PF </w:t>
      </w:r>
      <w:r w:rsidDel="00000000" w:rsidR="00000000" w:rsidRPr="00000000">
        <w:rPr>
          <w:b w:val="1"/>
          <w:rtl w:val="0"/>
        </w:rPr>
        <w:t xml:space="preserve">(prefetch)</w:t>
      </w:r>
      <w:r w:rsidDel="00000000" w:rsidR="00000000" w:rsidRPr="00000000">
        <w:rPr>
          <w:rtl w:val="0"/>
        </w:rPr>
        <w:t xml:space="preserve"> - výběr instrukce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D1</w:t>
      </w:r>
      <w:r w:rsidDel="00000000" w:rsidR="00000000" w:rsidRPr="00000000">
        <w:rPr>
          <w:b w:val="1"/>
          <w:rtl w:val="0"/>
        </w:rPr>
        <w:t xml:space="preserve"> (decode1) -</w:t>
      </w:r>
      <w:r w:rsidDel="00000000" w:rsidR="00000000" w:rsidRPr="00000000">
        <w:rPr>
          <w:rtl w:val="0"/>
        </w:rPr>
        <w:t xml:space="preserve"> dekódování instrukce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D2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(decode2)</w:t>
      </w:r>
      <w:r w:rsidDel="00000000" w:rsidR="00000000" w:rsidRPr="00000000">
        <w:rPr>
          <w:rtl w:val="0"/>
        </w:rPr>
        <w:t xml:space="preserve"> - výpočet adresy, určí se adresy se kterými instrukce pracuje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EX </w:t>
      </w:r>
      <w:r w:rsidDel="00000000" w:rsidR="00000000" w:rsidRPr="00000000">
        <w:rPr>
          <w:b w:val="1"/>
          <w:rtl w:val="0"/>
        </w:rPr>
        <w:t xml:space="preserve">(execution)</w:t>
      </w:r>
      <w:r w:rsidDel="00000000" w:rsidR="00000000" w:rsidRPr="00000000">
        <w:rPr>
          <w:rtl w:val="0"/>
        </w:rPr>
        <w:t xml:space="preserve"> - vlastní provedení instrukce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(write back)</w:t>
      </w:r>
      <w:r w:rsidDel="00000000" w:rsidR="00000000" w:rsidRPr="00000000">
        <w:rPr>
          <w:rtl w:val="0"/>
        </w:rPr>
        <w:t xml:space="preserve"> - zápis výsledků</w:t>
      </w:r>
    </w:p>
    <w:p w:rsidR="00000000" w:rsidDel="00000000" w:rsidP="00000000" w:rsidRDefault="00000000" w:rsidRPr="00000000" w14:paraId="0000001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Instrukční kanál (pipeline)</w:t>
      </w:r>
      <w:r w:rsidDel="00000000" w:rsidR="00000000" w:rsidRPr="00000000">
        <w:rPr>
          <w:rtl w:val="0"/>
        </w:rPr>
        <w:t xml:space="preserve"> - zpracování rozděleno na několik kroků</w:t>
      </w:r>
    </w:p>
    <w:p w:rsidR="00000000" w:rsidDel="00000000" w:rsidP="00000000" w:rsidRDefault="00000000" w:rsidRPr="00000000" w14:paraId="0000001C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Instruction fetch (vyzvednutí instrukce), Decode, Execute, Memory access (přístup k paměti), Commit/Writeback (zápis výsledku)</w:t>
      </w:r>
    </w:p>
    <w:p w:rsidR="00000000" w:rsidDel="00000000" w:rsidP="00000000" w:rsidRDefault="00000000" w:rsidRPr="00000000" w14:paraId="0000001D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Subskalární zpracování </w:t>
      </w:r>
      <w:r w:rsidDel="00000000" w:rsidR="00000000" w:rsidRPr="00000000">
        <w:rPr>
          <w:rtl w:val="0"/>
        </w:rPr>
        <w:t xml:space="preserve">- vždy jedné instrukce</w:t>
      </w:r>
    </w:p>
    <w:p w:rsidR="00000000" w:rsidDel="00000000" w:rsidP="00000000" w:rsidRDefault="00000000" w:rsidRPr="00000000" w14:paraId="0000001E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Skalární zpracování </w:t>
      </w:r>
      <w:r w:rsidDel="00000000" w:rsidR="00000000" w:rsidRPr="00000000">
        <w:rPr>
          <w:rtl w:val="0"/>
        </w:rPr>
        <w:t xml:space="preserve">- každá část CPU jednu instrukci v určité fázi</w:t>
      </w:r>
    </w:p>
    <w:p w:rsidR="00000000" w:rsidDel="00000000" w:rsidP="00000000" w:rsidRDefault="00000000" w:rsidRPr="00000000" w14:paraId="0000001F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Superskalární zpracování - </w:t>
      </w:r>
      <w:r w:rsidDel="00000000" w:rsidR="00000000" w:rsidRPr="00000000">
        <w:rPr>
          <w:rtl w:val="0"/>
        </w:rPr>
        <w:t xml:space="preserve">více instrukčních kanálů</w:t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Problémy</w:t>
      </w:r>
    </w:p>
    <w:p w:rsidR="00000000" w:rsidDel="00000000" w:rsidP="00000000" w:rsidRDefault="00000000" w:rsidRPr="00000000" w14:paraId="00000021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Datový hazard</w:t>
      </w:r>
      <w:r w:rsidDel="00000000" w:rsidR="00000000" w:rsidRPr="00000000">
        <w:rPr>
          <w:rtl w:val="0"/>
        </w:rPr>
        <w:t xml:space="preserve"> - zpracování instrukce započne předtím, než je dokončena ta předchozí, požadované vstupy ještě tedy nejsou k dispozici</w:t>
      </w:r>
    </w:p>
    <w:p w:rsidR="00000000" w:rsidDel="00000000" w:rsidP="00000000" w:rsidRDefault="00000000" w:rsidRPr="00000000" w14:paraId="00000022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Řídící hazard</w:t>
      </w:r>
      <w:r w:rsidDel="00000000" w:rsidR="00000000" w:rsidRPr="00000000">
        <w:rPr>
          <w:rtl w:val="0"/>
        </w:rPr>
        <w:t xml:space="preserve"> - nutnost rozhodnutí před vykonáním instrukce (podmíněné skoky)</w:t>
      </w:r>
    </w:p>
    <w:p w:rsidR="00000000" w:rsidDel="00000000" w:rsidP="00000000" w:rsidRDefault="00000000" w:rsidRPr="00000000" w14:paraId="00000023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Strukturální hazard</w:t>
      </w:r>
      <w:r w:rsidDel="00000000" w:rsidR="00000000" w:rsidRPr="00000000">
        <w:rPr>
          <w:rtl w:val="0"/>
        </w:rPr>
        <w:t xml:space="preserve"> - konflikty mezi sdílenými zdroji CPU</w:t>
      </w:r>
    </w:p>
    <w:p w:rsidR="00000000" w:rsidDel="00000000" w:rsidP="00000000" w:rsidRDefault="00000000" w:rsidRPr="00000000" w14:paraId="00000024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Pipeline stall </w:t>
      </w:r>
      <w:r w:rsidDel="00000000" w:rsidR="00000000" w:rsidRPr="00000000">
        <w:rPr>
          <w:rtl w:val="0"/>
        </w:rPr>
        <w:t xml:space="preserve">- zpoždění zpracování následující instrukce (bublina)</w:t>
      </w:r>
    </w:p>
    <w:p w:rsidR="00000000" w:rsidDel="00000000" w:rsidP="00000000" w:rsidRDefault="00000000" w:rsidRPr="00000000" w14:paraId="00000025">
      <w:pPr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Lze zabránit - predikcí větvení, využití cache a bufferů, simultánním multithreadingem, superskalaritou,...</w:t>
      </w:r>
    </w:p>
    <w:p w:rsidR="00000000" w:rsidDel="00000000" w:rsidP="00000000" w:rsidRDefault="00000000" w:rsidRPr="00000000" w14:paraId="00000026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Pipeline flush</w:t>
      </w:r>
      <w:r w:rsidDel="00000000" w:rsidR="00000000" w:rsidRPr="00000000">
        <w:rPr>
          <w:rtl w:val="0"/>
        </w:rPr>
        <w:t xml:space="preserve"> - vyprázdnění instrukčního kanálu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447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4562475</wp:posOffset>
                </wp:positionH>
                <wp:positionV relativeFrom="paragraph">
                  <wp:posOffset>981075</wp:posOffset>
                </wp:positionV>
                <wp:extent cx="2000250" cy="4191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936075" y="1103900"/>
                          <a:ext cx="19815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paměťový subsystém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4562475</wp:posOffset>
                </wp:positionH>
                <wp:positionV relativeFrom="paragraph">
                  <wp:posOffset>981075</wp:posOffset>
                </wp:positionV>
                <wp:extent cx="2000250" cy="419100"/>
                <wp:effectExtent b="0" l="0" r="0" t="0"/>
                <wp:wrapNone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0250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Paralelismus</w:t>
      </w:r>
    </w:p>
    <w:p w:rsidR="00000000" w:rsidDel="00000000" w:rsidP="00000000" w:rsidRDefault="00000000" w:rsidRPr="00000000" w14:paraId="0000002A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TLP</w:t>
      </w:r>
      <w:r w:rsidDel="00000000" w:rsidR="00000000" w:rsidRPr="00000000">
        <w:rPr>
          <w:b w:val="1"/>
          <w:rtl w:val="0"/>
        </w:rPr>
        <w:t xml:space="preserve"> [Thread level paralelism]</w:t>
      </w:r>
      <w:r w:rsidDel="00000000" w:rsidR="00000000" w:rsidRPr="00000000">
        <w:rPr>
          <w:rtl w:val="0"/>
        </w:rPr>
        <w:t xml:space="preserve"> Na úrovni vláken (multi-CPU, multi-core)</w:t>
      </w:r>
    </w:p>
    <w:p w:rsidR="00000000" w:rsidDel="00000000" w:rsidP="00000000" w:rsidRDefault="00000000" w:rsidRPr="00000000" w14:paraId="0000002B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ILP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[Instruction level] </w:t>
      </w:r>
      <w:r w:rsidDel="00000000" w:rsidR="00000000" w:rsidRPr="00000000">
        <w:rPr>
          <w:rtl w:val="0"/>
        </w:rPr>
        <w:t xml:space="preserve">Na úrovni instrukcí</w:t>
      </w:r>
      <w:r w:rsidDel="00000000" w:rsidR="00000000" w:rsidRPr="00000000">
        <w:rPr>
          <w:rtl w:val="0"/>
        </w:rPr>
        <w:t xml:space="preserve"> superskalarita, mikroarchitektura</w:t>
      </w:r>
    </w:p>
    <w:p w:rsidR="00000000" w:rsidDel="00000000" w:rsidP="00000000" w:rsidRDefault="00000000" w:rsidRPr="00000000" w14:paraId="0000002C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DLP</w:t>
      </w:r>
      <w:r w:rsidDel="00000000" w:rsidR="00000000" w:rsidRPr="00000000">
        <w:rPr>
          <w:b w:val="1"/>
          <w:rtl w:val="0"/>
        </w:rPr>
        <w:t xml:space="preserve"> [data level] </w:t>
      </w:r>
      <w:r w:rsidDel="00000000" w:rsidR="00000000" w:rsidRPr="00000000">
        <w:rPr>
          <w:rtl w:val="0"/>
        </w:rPr>
        <w:t xml:space="preserve">- Na úrovni dat </w:t>
      </w:r>
      <w:r w:rsidDel="00000000" w:rsidR="00000000" w:rsidRPr="00000000">
        <w:rPr>
          <w:rtl w:val="0"/>
        </w:rPr>
        <w:t xml:space="preserve">SIMD</w:t>
      </w:r>
      <w:r w:rsidDel="00000000" w:rsidR="00000000" w:rsidRPr="00000000">
        <w:rPr>
          <w:b w:val="1"/>
          <w:rtl w:val="0"/>
        </w:rPr>
        <w:t xml:space="preserve"> [Single instruction - multiple data]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Moderní procesor</w:t>
      </w:r>
      <w:r w:rsidDel="00000000" w:rsidR="00000000" w:rsidRPr="00000000">
        <w:rPr>
          <w:rtl w:val="0"/>
        </w:rPr>
        <w:t xml:space="preserve"> - System on Chip (SoC) - více částí systému do jednoho čipu, více jader, Cache, integrované GPU,...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Režimy práce procesoru</w:t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Reálný</w:t>
      </w:r>
    </w:p>
    <w:p w:rsidR="00000000" w:rsidDel="00000000" w:rsidP="00000000" w:rsidRDefault="00000000" w:rsidRPr="00000000" w14:paraId="00000032">
      <w:pPr>
        <w:numPr>
          <w:ilvl w:val="2"/>
          <w:numId w:val="2"/>
        </w:numPr>
        <w:ind w:left="2160" w:hanging="360"/>
        <w:rPr/>
      </w:pPr>
      <w:r w:rsidDel="00000000" w:rsidR="00000000" w:rsidRPr="00000000">
        <w:rPr>
          <w:rtl w:val="0"/>
        </w:rPr>
        <w:t xml:space="preserve">Základní režim x86 mikroprocesorů, stránkování není dostupné, adresový prostor začíná vždy od začátku operační paměti</w:t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Chráněný</w:t>
      </w:r>
    </w:p>
    <w:p w:rsidR="00000000" w:rsidDel="00000000" w:rsidP="00000000" w:rsidRDefault="00000000" w:rsidRPr="00000000" w14:paraId="00000034">
      <w:pPr>
        <w:numPr>
          <w:ilvl w:val="2"/>
          <w:numId w:val="2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Podpora ochrany paměti</w:t>
      </w:r>
    </w:p>
    <w:p w:rsidR="00000000" w:rsidDel="00000000" w:rsidP="00000000" w:rsidRDefault="00000000" w:rsidRPr="00000000" w14:paraId="00000035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Segmentace</w:t>
      </w:r>
      <w:r w:rsidDel="00000000" w:rsidR="00000000" w:rsidRPr="00000000">
        <w:rPr>
          <w:rtl w:val="0"/>
        </w:rPr>
        <w:t xml:space="preserve"> (každý program získá svůj vlastní adresový prostor)</w:t>
      </w:r>
    </w:p>
    <w:p w:rsidR="00000000" w:rsidDel="00000000" w:rsidP="00000000" w:rsidRDefault="00000000" w:rsidRPr="00000000" w14:paraId="00000036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Stránkování </w:t>
      </w:r>
      <w:r w:rsidDel="00000000" w:rsidR="00000000" w:rsidRPr="00000000">
        <w:rPr>
          <w:rtl w:val="0"/>
        </w:rPr>
        <w:t xml:space="preserve">(virtuální adresový prostor s větší kapacitou, než je kapacita dostupné RAM)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Režim virtuální 8o86</w:t>
      </w:r>
    </w:p>
    <w:p w:rsidR="00000000" w:rsidDel="00000000" w:rsidP="00000000" w:rsidRDefault="00000000" w:rsidRPr="00000000" w14:paraId="00000038">
      <w:pPr>
        <w:numPr>
          <w:ilvl w:val="2"/>
          <w:numId w:val="2"/>
        </w:numPr>
        <w:ind w:left="2160" w:hanging="360"/>
        <w:rPr/>
      </w:pPr>
      <w:r w:rsidDel="00000000" w:rsidR="00000000" w:rsidRPr="00000000">
        <w:rPr>
          <w:rtl w:val="0"/>
        </w:rPr>
        <w:t xml:space="preserve">Umožňuje v 32bitovém režimu provádět 16bitové strojové instrukce nativně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Režim správy systému</w:t>
      </w:r>
    </w:p>
    <w:p w:rsidR="00000000" w:rsidDel="00000000" w:rsidP="00000000" w:rsidRDefault="00000000" w:rsidRPr="00000000" w14:paraId="0000003A">
      <w:pPr>
        <w:numPr>
          <w:ilvl w:val="2"/>
          <w:numId w:val="2"/>
        </w:numPr>
        <w:ind w:left="2160" w:hanging="360"/>
        <w:rPr/>
      </w:pPr>
      <w:r w:rsidDel="00000000" w:rsidR="00000000" w:rsidRPr="00000000">
        <w:rPr>
          <w:rtl w:val="0"/>
        </w:rPr>
        <w:t xml:space="preserve">Provozní režim procesoru neviditelný pro aplikace i operační systém, kontrolu nad procesorem má speciální firmware s vyššími oprávněními na místo OS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Long mode</w:t>
      </w:r>
    </w:p>
    <w:p w:rsidR="00000000" w:rsidDel="00000000" w:rsidP="00000000" w:rsidRDefault="00000000" w:rsidRPr="00000000" w14:paraId="0000003C">
      <w:pPr>
        <w:numPr>
          <w:ilvl w:val="2"/>
          <w:numId w:val="2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Režim kompatibility</w:t>
      </w:r>
    </w:p>
    <w:p w:rsidR="00000000" w:rsidDel="00000000" w:rsidP="00000000" w:rsidRDefault="00000000" w:rsidRPr="00000000" w14:paraId="0000003D">
      <w:pPr>
        <w:numPr>
          <w:ilvl w:val="3"/>
          <w:numId w:val="2"/>
        </w:numPr>
        <w:ind w:left="2880" w:hanging="360"/>
        <w:rPr/>
      </w:pPr>
      <w:r w:rsidDel="00000000" w:rsidR="00000000" w:rsidRPr="00000000">
        <w:rPr>
          <w:rtl w:val="0"/>
        </w:rPr>
        <w:t xml:space="preserve">Umožňuje 64bitovému OS spouštět 32bitový software bez úprav</w:t>
      </w:r>
    </w:p>
    <w:p w:rsidR="00000000" w:rsidDel="00000000" w:rsidP="00000000" w:rsidRDefault="00000000" w:rsidRPr="00000000" w14:paraId="0000003E">
      <w:pPr>
        <w:numPr>
          <w:ilvl w:val="2"/>
          <w:numId w:val="2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64bitový režim</w:t>
      </w:r>
    </w:p>
    <w:p w:rsidR="00000000" w:rsidDel="00000000" w:rsidP="00000000" w:rsidRDefault="00000000" w:rsidRPr="00000000" w14:paraId="0000003F">
      <w:pPr>
        <w:numPr>
          <w:ilvl w:val="3"/>
          <w:numId w:val="2"/>
        </w:numPr>
        <w:ind w:left="2880" w:hanging="360"/>
        <w:rPr/>
      </w:pPr>
      <w:r w:rsidDel="00000000" w:rsidR="00000000" w:rsidRPr="00000000">
        <w:rPr>
          <w:rtl w:val="0"/>
        </w:rPr>
        <w:t xml:space="preserve">Umožňuje 64bitovému systému spouštět aplikace v 64bitovému adresnímu prostoru, který je rozšířen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Architektura procesoru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Hyperthreading (</w:t>
      </w:r>
      <w:r w:rsidDel="00000000" w:rsidR="00000000" w:rsidRPr="00000000">
        <w:rPr>
          <w:rtl w:val="0"/>
        </w:rPr>
        <w:t xml:space="preserve">Intel)</w:t>
      </w:r>
    </w:p>
    <w:p w:rsidR="00000000" w:rsidDel="00000000" w:rsidP="00000000" w:rsidRDefault="00000000" w:rsidRPr="00000000" w14:paraId="00000043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Současný běh více vláken, založeno na využití pipeline stalls (bublin) v instrukčním kanálu</w:t>
      </w:r>
    </w:p>
    <w:p w:rsidR="00000000" w:rsidDel="00000000" w:rsidP="00000000" w:rsidRDefault="00000000" w:rsidRPr="00000000" w14:paraId="00000044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Zvýšení výkonu je proměnlivé, nějaké zdroje jsou totiž sdílené, problémy s bezpečností</w:t>
      </w:r>
    </w:p>
    <w:p w:rsidR="00000000" w:rsidDel="00000000" w:rsidP="00000000" w:rsidRDefault="00000000" w:rsidRPr="00000000" w14:paraId="00000045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Simultaneous multithreading</w:t>
      </w:r>
      <w:r w:rsidDel="00000000" w:rsidR="00000000" w:rsidRPr="00000000">
        <w:rPr>
          <w:rtl w:val="0"/>
        </w:rPr>
        <w:t xml:space="preserve"> (AMD)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Tepelný monitor</w:t>
      </w:r>
      <w:r w:rsidDel="00000000" w:rsidR="00000000" w:rsidRPr="00000000">
        <w:rPr>
          <w:rtl w:val="0"/>
        </w:rPr>
        <w:t xml:space="preserve"> - továrně vyladěné tepelné čidlo na čipu, velmi rychle reagující obvod tepelné ochrany </w:t>
      </w:r>
      <w:r w:rsidDel="00000000" w:rsidR="00000000" w:rsidRPr="00000000">
        <w:rPr>
          <w:b w:val="1"/>
          <w:rtl w:val="0"/>
        </w:rPr>
        <w:t xml:space="preserve">(tepelná dioda)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