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8D" w:rsidRPr="00E17B61" w:rsidRDefault="00023D8D" w:rsidP="00023D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023D8D" w:rsidRPr="00E17B61" w:rsidRDefault="00023D8D" w:rsidP="00023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B6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023D8D" w:rsidRPr="00E17B61" w:rsidRDefault="00023D8D" w:rsidP="00023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17B61">
        <w:rPr>
          <w:rFonts w:ascii="Times New Roman" w:hAnsi="Times New Roman" w:cs="Times New Roman"/>
          <w:sz w:val="28"/>
          <w:szCs w:val="28"/>
        </w:rPr>
        <w:t>образования</w:t>
      </w:r>
    </w:p>
    <w:p w:rsidR="00023D8D" w:rsidRPr="00E17B61" w:rsidRDefault="00023D8D" w:rsidP="00023D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023D8D" w:rsidRPr="00E17B61" w:rsidRDefault="00023D8D" w:rsidP="00023D8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023D8D" w:rsidRPr="00E17B61" w:rsidRDefault="00023D8D" w:rsidP="00023D8D">
      <w:pPr>
        <w:spacing w:before="36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школа </w:t>
      </w:r>
      <w:r w:rsidRPr="00E6336F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робототехники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D8D" w:rsidRPr="00E17B61" w:rsidRDefault="00023D8D" w:rsidP="00023D8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 w:rsidRPr="00E17B61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технологий</w:t>
      </w:r>
    </w:p>
    <w:p w:rsidR="00023D8D" w:rsidRPr="00E17B61" w:rsidRDefault="00023D8D" w:rsidP="00023D8D">
      <w:pPr>
        <w:spacing w:after="12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Геоинформационные системы</w:t>
      </w:r>
    </w:p>
    <w:p w:rsidR="00023D8D" w:rsidRPr="00E87BF9" w:rsidRDefault="00023D8D" w:rsidP="00023D8D">
      <w:pPr>
        <w:spacing w:after="480" w:line="240" w:lineRule="auto"/>
        <w:jc w:val="center"/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№5</w:t>
      </w:r>
    </w:p>
    <w:p w:rsidR="00023D8D" w:rsidRPr="00023D8D" w:rsidRDefault="00023D8D" w:rsidP="00023D8D">
      <w:pPr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 xml:space="preserve">Основы работы с библиотекой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  <w:lang w:val="en-US"/>
        </w:rPr>
        <w:t>OpenGL</w:t>
      </w:r>
    </w:p>
    <w:p w:rsidR="00023D8D" w:rsidRPr="00E87BF9" w:rsidRDefault="00023D8D" w:rsidP="00023D8D">
      <w:pPr>
        <w:spacing w:after="960" w:line="240" w:lineRule="auto"/>
        <w:jc w:val="center"/>
        <w:rPr>
          <w:rFonts w:ascii="Times New Roman" w:hAnsi="Times New Roman" w:cs="Times New Roman"/>
          <w:bCs/>
          <w:color w:val="281F18"/>
          <w:sz w:val="32"/>
          <w:szCs w:val="32"/>
          <w:u w:val="single"/>
          <w:shd w:val="clear" w:color="auto" w:fill="FFFFFF"/>
        </w:rPr>
      </w:pPr>
      <w:r w:rsidRPr="00E17B61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Компьютерная графика</w:t>
      </w:r>
    </w:p>
    <w:p w:rsidR="00023D8D" w:rsidRPr="00E6336F" w:rsidRDefault="00023D8D" w:rsidP="00023D8D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студент группы 8И5</w:t>
      </w: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Смирнов П.О.</w:t>
      </w:r>
    </w:p>
    <w:p w:rsidR="00023D8D" w:rsidRDefault="00023D8D" w:rsidP="00023D8D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023D8D" w:rsidRDefault="00023D8D" w:rsidP="00023D8D">
      <w:pPr>
        <w:tabs>
          <w:tab w:val="left" w:pos="5387"/>
        </w:tabs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Отчет принят:</w:t>
      </w:r>
    </w:p>
    <w:p w:rsidR="00023D8D" w:rsidRDefault="00023D8D" w:rsidP="00023D8D">
      <w:pPr>
        <w:tabs>
          <w:tab w:val="left" w:pos="5387"/>
          <w:tab w:val="left" w:pos="7230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Принял: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___________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Шумихин В.С.</w:t>
      </w:r>
    </w:p>
    <w:p w:rsidR="00023D8D" w:rsidRDefault="00023D8D" w:rsidP="00023D8D">
      <w:pPr>
        <w:tabs>
          <w:tab w:val="left" w:pos="5387"/>
          <w:tab w:val="left" w:pos="7230"/>
        </w:tabs>
        <w:spacing w:after="300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023D8D" w:rsidRDefault="00023D8D" w:rsidP="00023D8D">
      <w:pPr>
        <w:ind w:left="2832" w:firstLine="708"/>
        <w:jc w:val="both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Томск 2018 г.</w:t>
      </w:r>
    </w:p>
    <w:p w:rsidR="00023D8D" w:rsidRPr="00AD4A8E" w:rsidRDefault="00023D8D" w:rsidP="00023D8D">
      <w:pPr>
        <w:pStyle w:val="1"/>
        <w:spacing w:before="255"/>
        <w:rPr>
          <w:b w:val="0"/>
          <w:bCs w:val="0"/>
        </w:rPr>
      </w:pPr>
      <w:r>
        <w:lastRenderedPageBreak/>
        <w:t>Цель</w:t>
      </w:r>
    </w:p>
    <w:p w:rsidR="00023D8D" w:rsidRPr="00664355" w:rsidRDefault="00023D8D" w:rsidP="00023D8D">
      <w:pPr>
        <w:pStyle w:val="a3"/>
        <w:rPr>
          <w:b/>
          <w:bCs/>
          <w:lang w:val="ru-RU"/>
        </w:rPr>
      </w:pPr>
      <w:r w:rsidRPr="00430146">
        <w:rPr>
          <w:lang w:val="ru-RU"/>
        </w:rPr>
        <w:t xml:space="preserve">Изучить </w:t>
      </w:r>
      <w:r>
        <w:rPr>
          <w:lang w:val="ru-RU"/>
        </w:rPr>
        <w:t xml:space="preserve">основы работы с библиотекой </w:t>
      </w:r>
      <w:r>
        <w:t>OpenGL</w:t>
      </w:r>
      <w:r w:rsidRPr="00664355">
        <w:rPr>
          <w:lang w:val="ru-RU"/>
        </w:rPr>
        <w:t>.</w:t>
      </w:r>
    </w:p>
    <w:p w:rsidR="00023D8D" w:rsidRDefault="00023D8D" w:rsidP="00023D8D">
      <w:pPr>
        <w:pStyle w:val="1"/>
      </w:pPr>
      <w:r>
        <w:t>Задание варианта</w:t>
      </w:r>
    </w:p>
    <w:p w:rsidR="00023D8D" w:rsidRDefault="00023D8D" w:rsidP="00023D8D">
      <w:pPr>
        <w:pStyle w:val="a7"/>
        <w:numPr>
          <w:ilvl w:val="0"/>
          <w:numId w:val="1"/>
        </w:numPr>
        <w:ind w:left="0" w:firstLine="851"/>
        <w:rPr>
          <w:lang w:val="en-US"/>
        </w:rPr>
      </w:pPr>
      <w:r>
        <w:t>Инициализировать</w:t>
      </w:r>
      <w:r w:rsidRPr="00376A0F">
        <w:t xml:space="preserve"> библиотеку </w:t>
      </w:r>
      <w:r>
        <w:rPr>
          <w:lang w:val="en-US"/>
        </w:rPr>
        <w:t>OpenGL.</w:t>
      </w:r>
    </w:p>
    <w:p w:rsidR="00023D8D" w:rsidRDefault="00023D8D" w:rsidP="00023D8D">
      <w:pPr>
        <w:pStyle w:val="a7"/>
        <w:numPr>
          <w:ilvl w:val="0"/>
          <w:numId w:val="1"/>
        </w:numPr>
        <w:ind w:left="0" w:firstLine="851"/>
      </w:pPr>
      <w:r w:rsidRPr="00376A0F">
        <w:t>С помощью двумерных примитив</w:t>
      </w:r>
      <w:r>
        <w:t>ов нарисовать осмысленную двумерную сцену.</w:t>
      </w:r>
    </w:p>
    <w:p w:rsidR="00023D8D" w:rsidRDefault="00023D8D" w:rsidP="00023D8D">
      <w:pPr>
        <w:pStyle w:val="a7"/>
        <w:numPr>
          <w:ilvl w:val="0"/>
          <w:numId w:val="1"/>
        </w:numPr>
        <w:ind w:left="0" w:firstLine="851"/>
      </w:pPr>
      <w:r>
        <w:t>Использовать текстуры</w:t>
      </w:r>
      <w:r w:rsidRPr="00670837">
        <w:t xml:space="preserve"> </w:t>
      </w:r>
      <w:r>
        <w:t xml:space="preserve">для полигональных объектов. </w:t>
      </w:r>
    </w:p>
    <w:p w:rsidR="00023D8D" w:rsidRDefault="00023D8D" w:rsidP="00023D8D">
      <w:pPr>
        <w:pStyle w:val="a7"/>
        <w:numPr>
          <w:ilvl w:val="0"/>
          <w:numId w:val="1"/>
        </w:numPr>
        <w:ind w:left="0" w:firstLine="851"/>
      </w:pPr>
      <w:r>
        <w:t>Организовать перемещение (перенос, поворот, масштабирование) объектов по нажатию горячих клавиш.</w:t>
      </w:r>
      <w:r w:rsidRPr="00FD2A3A">
        <w:t xml:space="preserve"> </w:t>
      </w:r>
    </w:p>
    <w:p w:rsidR="00023D8D" w:rsidRPr="00023D8D" w:rsidRDefault="00023D8D" w:rsidP="00023D8D">
      <w:pPr>
        <w:pStyle w:val="1"/>
      </w:pPr>
      <w:r>
        <w:t>Ход работы</w:t>
      </w:r>
    </w:p>
    <w:p w:rsidR="00023D8D" w:rsidRDefault="00023D8D" w:rsidP="00023D8D">
      <w:pPr>
        <w:pStyle w:val="a7"/>
      </w:pPr>
      <w:r>
        <w:t xml:space="preserve">Для выполнения данной лабораторной работы необходимо установить и подключить библиотеки </w:t>
      </w:r>
      <w:r>
        <w:rPr>
          <w:lang w:val="en-US"/>
        </w:rPr>
        <w:t>TAO</w:t>
      </w:r>
      <w:r w:rsidRPr="00076592">
        <w:t>.</w:t>
      </w:r>
      <w:r w:rsidRPr="004B3F6A">
        <w:t xml:space="preserve"> </w:t>
      </w:r>
      <w:r>
        <w:t xml:space="preserve">После установки </w:t>
      </w:r>
      <w:proofErr w:type="spellStart"/>
      <w:r>
        <w:t>Tao.Framework</w:t>
      </w:r>
      <w:proofErr w:type="spellEnd"/>
      <w:r>
        <w:t xml:space="preserve"> решается задача инициализации </w:t>
      </w:r>
      <w:r>
        <w:rPr>
          <w:lang w:val="en-US"/>
        </w:rPr>
        <w:t>OpenGL</w:t>
      </w:r>
      <w:r>
        <w:t xml:space="preserve"> в</w:t>
      </w:r>
      <w:r w:rsidRPr="00B03D7D">
        <w:t xml:space="preserve"> </w:t>
      </w:r>
      <w:r>
        <w:rPr>
          <w:lang w:val="en-US"/>
        </w:rPr>
        <w:t>C</w:t>
      </w:r>
      <w:r w:rsidRPr="00B03D7D">
        <w:t>#.</w:t>
      </w:r>
    </w:p>
    <w:p w:rsidR="00023D8D" w:rsidRDefault="00023D8D" w:rsidP="00023D8D">
      <w:pPr>
        <w:pStyle w:val="a7"/>
      </w:pPr>
      <w:r>
        <w:t xml:space="preserve">После создания проекта, к нему подключаются библиотеки </w:t>
      </w:r>
      <w:r w:rsidRPr="00FC3232">
        <w:t>Tao.OpenGL.dll</w:t>
      </w:r>
      <w:r>
        <w:t xml:space="preserve">, </w:t>
      </w:r>
      <w:r w:rsidRPr="00FC3232">
        <w:t>Tao.FreeGlut.dll</w:t>
      </w:r>
      <w:r>
        <w:t xml:space="preserve">, </w:t>
      </w:r>
      <w:r w:rsidRPr="007B0A57">
        <w:t>Tao.Platform.Windows.dll</w:t>
      </w:r>
      <w:r>
        <w:t>.</w:t>
      </w:r>
    </w:p>
    <w:p w:rsidR="00023D8D" w:rsidRDefault="00023D8D" w:rsidP="00023D8D">
      <w:pPr>
        <w:pStyle w:val="a7"/>
      </w:pPr>
      <w:r>
        <w:t>Для отображения на форме двумерной сцены используется компонент библиотеки</w:t>
      </w:r>
      <w:r w:rsidRPr="00EA7183">
        <w:t xml:space="preserve"> </w:t>
      </w:r>
      <w:r w:rsidRPr="007B0A57">
        <w:t>Tao.Platform.Windows.dll</w:t>
      </w:r>
      <w:r>
        <w:t xml:space="preserve"> – компонент</w:t>
      </w:r>
      <w:r w:rsidRPr="00EA7183">
        <w:t xml:space="preserve"> </w:t>
      </w:r>
      <w:proofErr w:type="spellStart"/>
      <w:r w:rsidRPr="00EA7183">
        <w:t>SimpleOpenGLControl</w:t>
      </w:r>
      <w:proofErr w:type="spellEnd"/>
      <w:r>
        <w:t>.</w:t>
      </w:r>
    </w:p>
    <w:p w:rsidR="00023D8D" w:rsidRDefault="00023D8D" w:rsidP="00023D8D">
      <w:pPr>
        <w:pStyle w:val="a7"/>
      </w:pPr>
      <w:r>
        <w:t>Д</w:t>
      </w:r>
      <w:r w:rsidRPr="00286BC4">
        <w:t xml:space="preserve">ля работы с функциями библиотеки </w:t>
      </w:r>
      <w:proofErr w:type="spellStart"/>
      <w:r w:rsidRPr="00286BC4">
        <w:t>OpenGL</w:t>
      </w:r>
      <w:proofErr w:type="spellEnd"/>
      <w:r w:rsidRPr="00286BC4">
        <w:t xml:space="preserve"> используется класс </w:t>
      </w:r>
      <w:proofErr w:type="spellStart"/>
      <w:r w:rsidRPr="00286BC4">
        <w:t>Gl</w:t>
      </w:r>
      <w:proofErr w:type="spellEnd"/>
      <w:r w:rsidRPr="00286BC4">
        <w:t xml:space="preserve">, находящийся в пространстве имен </w:t>
      </w:r>
      <w:proofErr w:type="spellStart"/>
      <w:r w:rsidRPr="00286BC4">
        <w:t>Tao.OpenGL</w:t>
      </w:r>
      <w:proofErr w:type="spellEnd"/>
      <w:r w:rsidRPr="00286BC4">
        <w:t>.</w:t>
      </w:r>
    </w:p>
    <w:p w:rsidR="00023D8D" w:rsidRDefault="00023D8D" w:rsidP="00023D8D">
      <w:pPr>
        <w:pStyle w:val="a7"/>
      </w:pPr>
      <w:r>
        <w:t xml:space="preserve">Для работы с функциями библиотеки </w:t>
      </w:r>
      <w:proofErr w:type="spellStart"/>
      <w:r>
        <w:t>Glut</w:t>
      </w:r>
      <w:proofErr w:type="spellEnd"/>
      <w:r>
        <w:t xml:space="preserve"> используется класс </w:t>
      </w:r>
      <w:proofErr w:type="spellStart"/>
      <w:r>
        <w:t>Glut</w:t>
      </w:r>
      <w:proofErr w:type="spellEnd"/>
      <w:r>
        <w:t>.</w:t>
      </w:r>
    </w:p>
    <w:p w:rsidR="00023D8D" w:rsidRDefault="00023D8D" w:rsidP="00023D8D">
      <w:pPr>
        <w:pStyle w:val="a7"/>
      </w:pPr>
      <w:r w:rsidRPr="007B0089">
        <w:t>В обработчике загрузки формы сначала проходит инициализация библиотеки</w:t>
      </w:r>
      <w:r w:rsidRPr="007B0089">
        <w:rPr>
          <w:rStyle w:val="apple-converted-space"/>
        </w:rPr>
        <w:t> </w:t>
      </w:r>
      <w:proofErr w:type="spellStart"/>
      <w:r w:rsidRPr="007B0089">
        <w:t>Glut</w:t>
      </w:r>
      <w:proofErr w:type="spellEnd"/>
      <w:r w:rsidRPr="007B0089">
        <w:t>.</w:t>
      </w:r>
      <w:r>
        <w:t xml:space="preserve"> Далее функция </w:t>
      </w:r>
      <w:proofErr w:type="spellStart"/>
      <w:r w:rsidRPr="008C2708">
        <w:t>glutInitDisplayMode</w:t>
      </w:r>
      <w:proofErr w:type="spellEnd"/>
      <w:r>
        <w:t xml:space="preserve"> вызывается для настройки </w:t>
      </w:r>
      <w:r>
        <w:rPr>
          <w:lang w:val="en-US"/>
        </w:rPr>
        <w:t>RGB</w:t>
      </w:r>
      <w:r w:rsidRPr="00454B92">
        <w:t xml:space="preserve"> </w:t>
      </w:r>
      <w:r>
        <w:t xml:space="preserve">режима визуализации, режима двойной буферизации окна. Для последующего </w:t>
      </w:r>
      <w:proofErr w:type="spellStart"/>
      <w:r>
        <w:t>текстурирования</w:t>
      </w:r>
      <w:proofErr w:type="spellEnd"/>
      <w:r>
        <w:t xml:space="preserve"> объекта необходимо инициализировать библиотеку </w:t>
      </w:r>
      <w:proofErr w:type="spellStart"/>
      <w:r w:rsidRPr="003713BD">
        <w:t>openIL</w:t>
      </w:r>
      <w:proofErr w:type="spellEnd"/>
      <w:r>
        <w:t xml:space="preserve">.   </w:t>
      </w:r>
    </w:p>
    <w:p w:rsidR="00023D8D" w:rsidRDefault="00023D8D" w:rsidP="00023D8D">
      <w:pPr>
        <w:pStyle w:val="a7"/>
      </w:pPr>
      <w:r>
        <w:t xml:space="preserve">Установка цвета очистки окна осуществляется с помощью функции </w:t>
      </w:r>
      <w:proofErr w:type="spellStart"/>
      <w:r w:rsidRPr="00454B92">
        <w:t>glClearColor</w:t>
      </w:r>
      <w:proofErr w:type="spellEnd"/>
      <w:r>
        <w:t xml:space="preserve">. </w:t>
      </w:r>
    </w:p>
    <w:p w:rsidR="00023D8D" w:rsidRDefault="00023D8D" w:rsidP="00023D8D">
      <w:pPr>
        <w:pStyle w:val="a7"/>
      </w:pPr>
      <w:r>
        <w:t xml:space="preserve">Порт представляет собой камеру, ограничивающую область видимости пространства, в которой находится наблюдаемый объект. С помощью </w:t>
      </w:r>
      <w:proofErr w:type="spellStart"/>
      <w:r w:rsidRPr="00D250CD">
        <w:lastRenderedPageBreak/>
        <w:t>glViewport</w:t>
      </w:r>
      <w:proofErr w:type="spellEnd"/>
      <w:r>
        <w:t xml:space="preserve"> устанавливается необходимое значение порта вывода, т.е. задается область компонента </w:t>
      </w:r>
      <w:proofErr w:type="spellStart"/>
      <w:r w:rsidRPr="00EA7183">
        <w:t>SimpleOpenGLControl</w:t>
      </w:r>
      <w:proofErr w:type="spellEnd"/>
      <w:r>
        <w:t>, визуализирующая сцену.</w:t>
      </w:r>
    </w:p>
    <w:p w:rsidR="00023D8D" w:rsidRDefault="00023D8D" w:rsidP="00023D8D">
      <w:pPr>
        <w:pStyle w:val="a7"/>
      </w:pPr>
      <w:r>
        <w:t xml:space="preserve">С помощью функции </w:t>
      </w:r>
      <w:proofErr w:type="spellStart"/>
      <w:r w:rsidRPr="00872360">
        <w:t>glMatrixMode</w:t>
      </w:r>
      <w:proofErr w:type="spellEnd"/>
      <w:r>
        <w:t xml:space="preserve"> происходит настройка проекции, а именно задается матричный режим, т.е. определяется матрица над которой будут производится дальнейшие операции. </w:t>
      </w:r>
      <w:r w:rsidRPr="00872360">
        <w:t>GL_PROJECTION – матрица проекций.</w:t>
      </w:r>
      <w:r>
        <w:t xml:space="preserve"> </w:t>
      </w:r>
    </w:p>
    <w:p w:rsidR="00023D8D" w:rsidRDefault="00023D8D" w:rsidP="00023D8D">
      <w:pPr>
        <w:pStyle w:val="a7"/>
      </w:pPr>
      <w:r>
        <w:t>С</w:t>
      </w:r>
      <w:r w:rsidRPr="007764C4">
        <w:t xml:space="preserve"> помощью функции </w:t>
      </w:r>
      <w:proofErr w:type="spellStart"/>
      <w:r w:rsidRPr="007764C4">
        <w:t>glLoadIdentity</w:t>
      </w:r>
      <w:proofErr w:type="spellEnd"/>
      <w:r>
        <w:t xml:space="preserve"> осуществляется очищение матрицы (т.е. замена матрицы единичной матрицей). </w:t>
      </w:r>
    </w:p>
    <w:p w:rsidR="00023D8D" w:rsidRDefault="00023D8D" w:rsidP="00023D8D">
      <w:pPr>
        <w:pStyle w:val="a7"/>
      </w:pPr>
      <w:r>
        <w:t>Далее устанавливается</w:t>
      </w:r>
      <w:r w:rsidRPr="007764C4">
        <w:t xml:space="preserve"> тип текущей проекции с помощью функции </w:t>
      </w:r>
      <w:r w:rsidRPr="00CD432C">
        <w:t>Glu.gluOrtho2D</w:t>
      </w:r>
      <w:r>
        <w:t xml:space="preserve">. </w:t>
      </w:r>
    </w:p>
    <w:p w:rsidR="00023D8D" w:rsidRDefault="00023D8D" w:rsidP="00023D8D">
      <w:pPr>
        <w:pStyle w:val="a7"/>
      </w:pPr>
    </w:p>
    <w:p w:rsidR="00023D8D" w:rsidRDefault="00023D8D" w:rsidP="00023D8D">
      <w:pPr>
        <w:pStyle w:val="a7"/>
        <w:rPr>
          <w:b/>
        </w:rPr>
      </w:pPr>
      <w:r w:rsidRPr="00023D8D">
        <w:rPr>
          <w:b/>
        </w:rPr>
        <w:t>Результат</w:t>
      </w:r>
    </w:p>
    <w:p w:rsidR="00023D8D" w:rsidRDefault="00023D8D" w:rsidP="00023D8D">
      <w:pPr>
        <w:pStyle w:val="a7"/>
      </w:pPr>
      <w:r>
        <w:t>На рисунке 1 показан результат работы программы после загрузки фигуры.</w:t>
      </w:r>
    </w:p>
    <w:p w:rsidR="00023D8D" w:rsidRDefault="00023D8D" w:rsidP="00023D8D">
      <w:pPr>
        <w:pStyle w:val="a7"/>
      </w:pPr>
      <w:r>
        <w:rPr>
          <w:noProof/>
        </w:rPr>
        <w:drawing>
          <wp:inline distT="0" distB="0" distL="0" distR="0" wp14:anchorId="7FE00F60" wp14:editId="1DDE9ABE">
            <wp:extent cx="4762500" cy="312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419" cy="31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8D" w:rsidRDefault="00023D8D" w:rsidP="00023D8D">
      <w:pPr>
        <w:pStyle w:val="a7"/>
        <w:jc w:val="center"/>
      </w:pPr>
      <w:r>
        <w:t>Рисунок 1 – Работа программы</w:t>
      </w:r>
    </w:p>
    <w:p w:rsidR="00023D8D" w:rsidRDefault="00023D8D" w:rsidP="00023D8D">
      <w:pPr>
        <w:pStyle w:val="a7"/>
      </w:pPr>
    </w:p>
    <w:p w:rsidR="00023D8D" w:rsidRDefault="00023D8D" w:rsidP="00023D8D">
      <w:pPr>
        <w:pStyle w:val="a7"/>
      </w:pPr>
      <w:r>
        <w:t>На рисунке</w:t>
      </w:r>
      <w:r>
        <w:t xml:space="preserve"> 2</w:t>
      </w:r>
      <w:r>
        <w:t xml:space="preserve"> показан результат работы программы после </w:t>
      </w:r>
      <w:r>
        <w:t>проделанных некоторых геометрических преобразований на фигурой</w:t>
      </w:r>
      <w:r>
        <w:t>.</w:t>
      </w:r>
    </w:p>
    <w:p w:rsidR="00023D8D" w:rsidRDefault="00023D8D" w:rsidP="00023D8D">
      <w:pPr>
        <w:pStyle w:val="a7"/>
      </w:pPr>
    </w:p>
    <w:p w:rsidR="00023D8D" w:rsidRDefault="00023D8D" w:rsidP="00023D8D">
      <w:pPr>
        <w:pStyle w:val="a7"/>
      </w:pPr>
      <w:r>
        <w:rPr>
          <w:noProof/>
        </w:rPr>
        <w:lastRenderedPageBreak/>
        <w:drawing>
          <wp:inline distT="0" distB="0" distL="0" distR="0" wp14:anchorId="13D3C69C" wp14:editId="462D38E3">
            <wp:extent cx="5011964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129" cy="33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8D" w:rsidRDefault="00023D8D" w:rsidP="00023D8D">
      <w:pPr>
        <w:pStyle w:val="a7"/>
        <w:jc w:val="center"/>
      </w:pPr>
      <w:r>
        <w:t>Рисунок 2</w:t>
      </w:r>
      <w:r>
        <w:t xml:space="preserve"> – Работа программы</w:t>
      </w:r>
      <w:r>
        <w:t xml:space="preserve"> после выполнения преобразований</w:t>
      </w:r>
    </w:p>
    <w:p w:rsidR="00023D8D" w:rsidRDefault="00023D8D" w:rsidP="00023D8D">
      <w:pPr>
        <w:pStyle w:val="a7"/>
        <w:jc w:val="center"/>
      </w:pPr>
    </w:p>
    <w:p w:rsidR="00023D8D" w:rsidRDefault="00023D8D" w:rsidP="00023D8D">
      <w:pPr>
        <w:pStyle w:val="a7"/>
        <w:jc w:val="center"/>
      </w:pPr>
    </w:p>
    <w:p w:rsidR="00023D8D" w:rsidRPr="00023D8D" w:rsidRDefault="00023D8D" w:rsidP="00023D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D8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23D8D" w:rsidRPr="00023D8D" w:rsidRDefault="00023D8D" w:rsidP="00023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D8D"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 были изучены основные возможности библиотеки </w:t>
      </w:r>
      <w:r w:rsidRPr="00023D8D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23D8D">
        <w:rPr>
          <w:rFonts w:ascii="Times New Roman" w:hAnsi="Times New Roman" w:cs="Times New Roman"/>
          <w:sz w:val="28"/>
          <w:szCs w:val="28"/>
        </w:rPr>
        <w:t xml:space="preserve"> при создании трехмерных сцен. </w:t>
      </w:r>
    </w:p>
    <w:p w:rsidR="00023D8D" w:rsidRPr="00023D8D" w:rsidRDefault="00023D8D" w:rsidP="00023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D8D">
        <w:rPr>
          <w:rFonts w:ascii="Times New Roman" w:hAnsi="Times New Roman" w:cs="Times New Roman"/>
          <w:sz w:val="28"/>
          <w:szCs w:val="28"/>
        </w:rPr>
        <w:t xml:space="preserve">Библиотека значительно упрощает процесс выполнения преобразований (масштабирование, поворот и смещение). Для выполнения этих преобразований достаточно указать всего одну команду. </w:t>
      </w:r>
    </w:p>
    <w:p w:rsidR="00023D8D" w:rsidRPr="00023D8D" w:rsidRDefault="00023D8D" w:rsidP="00023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D8D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023D8D">
        <w:rPr>
          <w:rFonts w:ascii="Times New Roman" w:hAnsi="Times New Roman" w:cs="Times New Roman"/>
          <w:sz w:val="28"/>
          <w:szCs w:val="28"/>
        </w:rPr>
        <w:t>текстурирования</w:t>
      </w:r>
      <w:proofErr w:type="spellEnd"/>
      <w:r w:rsidRPr="00023D8D">
        <w:rPr>
          <w:rFonts w:ascii="Times New Roman" w:hAnsi="Times New Roman" w:cs="Times New Roman"/>
          <w:sz w:val="28"/>
          <w:szCs w:val="28"/>
        </w:rPr>
        <w:t xml:space="preserve"> объектов в </w:t>
      </w:r>
      <w:proofErr w:type="spellStart"/>
      <w:r w:rsidRPr="00023D8D">
        <w:rPr>
          <w:rFonts w:ascii="Times New Roman" w:hAnsi="Times New Roman" w:cs="Times New Roman"/>
          <w:sz w:val="28"/>
          <w:szCs w:val="28"/>
          <w:lang w:val="en-US"/>
        </w:rPr>
        <w:t>OpeGL</w:t>
      </w:r>
      <w:proofErr w:type="spellEnd"/>
      <w:r w:rsidRPr="00023D8D">
        <w:rPr>
          <w:rFonts w:ascii="Times New Roman" w:hAnsi="Times New Roman" w:cs="Times New Roman"/>
          <w:sz w:val="28"/>
          <w:szCs w:val="28"/>
        </w:rPr>
        <w:t xml:space="preserve"> не может быть выполнен одной командой, поэтому появляется необходимость реализовывать методы загрузки изображения и преобразования его в текстуру.  </w:t>
      </w:r>
    </w:p>
    <w:p w:rsidR="00023D8D" w:rsidRDefault="00023D8D" w:rsidP="00023D8D">
      <w:pPr>
        <w:pStyle w:val="a7"/>
        <w:jc w:val="center"/>
      </w:pPr>
    </w:p>
    <w:p w:rsidR="00023D8D" w:rsidRDefault="00023D8D" w:rsidP="00023D8D">
      <w:pPr>
        <w:pStyle w:val="a7"/>
        <w:jc w:val="center"/>
      </w:pPr>
    </w:p>
    <w:p w:rsidR="00023D8D" w:rsidRDefault="00023D8D" w:rsidP="00023D8D">
      <w:pPr>
        <w:pStyle w:val="a7"/>
        <w:jc w:val="center"/>
      </w:pPr>
    </w:p>
    <w:p w:rsidR="00023D8D" w:rsidRDefault="00023D8D" w:rsidP="00023D8D">
      <w:pPr>
        <w:pStyle w:val="a7"/>
        <w:jc w:val="center"/>
      </w:pPr>
    </w:p>
    <w:p w:rsidR="00023D8D" w:rsidRDefault="00023D8D" w:rsidP="00023D8D">
      <w:pPr>
        <w:pStyle w:val="a7"/>
        <w:jc w:val="center"/>
      </w:pPr>
    </w:p>
    <w:p w:rsidR="00023D8D" w:rsidRDefault="00023D8D" w:rsidP="00023D8D">
      <w:pPr>
        <w:pStyle w:val="a7"/>
        <w:jc w:val="left"/>
        <w:rPr>
          <w:b/>
        </w:rPr>
      </w:pPr>
      <w:r w:rsidRPr="00023D8D">
        <w:rPr>
          <w:b/>
        </w:rPr>
        <w:lastRenderedPageBreak/>
        <w:t>Код программы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positionY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.KeyPreview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positionY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glControl.InitializeContexts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.glClearColor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255, 255, 255, 1);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DrawMethod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.glutInit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.glutInitDisplayMode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.GLUT_RGB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.GLUT_DOUBLE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.GLUT_DEPTH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режима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.ilInit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библиотеки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openIL</w:t>
      </w:r>
      <w:proofErr w:type="spellEnd"/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.ilEnable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.IL_ORIGIN_SET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(255,255,255,1);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цвета очистки экрана (RGBA)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glControl.Width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glControl.Height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порта вывода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.GL_PROJECTION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активация проекционной матрицы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очистка матрицы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.gluOrtho2D(0,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glControl.Width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glControl.Height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.GL_MODELVIEW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объектно-видовой матрицы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.GL_DEPTH_TEST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начальные настройки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OpenGL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.glEnable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.GL_LIGHTING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.glEnable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.GL_LIGHT0);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TextureMethod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изображение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идентификатором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imageId</w:t>
      </w:r>
      <w:proofErr w:type="spellEnd"/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.ilGenImages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делаем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изображение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.ilBindImage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изображения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3D8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@"C:\Users\Pavel\Documents\Visual Studio 2015\Projects\Gr5\Gr5\bin\Debug\space.jpg"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.ilLoadImage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загрузка прошла успешно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сохраняем размеры изображения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.ilGetInteger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.IL_IMAGE_WIDTH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.ilGetInteger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.IL_IMAGE_HEIGHT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пиксель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bitspp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.ilGetInteger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.IL_IMAGE_BITS_PER_PIXEL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bitspp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 зависимости от полученного результата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создаем текстуру, используя режим GL_RGB или GL_RGBA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24: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MakeGlTexture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.ilGetData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width, height);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32: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MakeGlTexture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.ilGetData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width, height);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DrawMethod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MakeGlTexture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IntPtr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pixels, 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</w:t>
      </w:r>
      <w:proofErr w:type="spell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h)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идентификатор текстурного объекта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генерируем текстурный объект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.glGenTextures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режим упаковки пикселей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.glPixelStorei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.GL_UNPACK_ALIGNMENT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создаем привязку к только что созданной текстуре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.glBindTexture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texObject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режим фильтрации и повторения текстуры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.glTexParameteri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.GL_TEXTURE_WRAP_S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.GL_REPEAT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.glTexParameteri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.GL_TEXTURE_WRAP_T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.GL_REPEAT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.glTexParameteri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.GL_TEXTURE_MAG_FILTER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.GL_LINEAR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.glTexParameteri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.GL_TEXTURE_MIN_FILTER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.GL_LINEAR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.glTexEnvf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.GL_TEXTURE_ENV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.GL_TEXTURE_ENV_MODE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.GL_REPLACE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(Format)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.glTexImage2D(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0,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w, h, 0,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.GL_UNSIGNED_BYTE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pixels);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.glTexImage2D(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0,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w, h, 0,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.GL_RGBA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.GL_UNSIGNED_BYTE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pixels);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DrawMethod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.glClear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.GL_COLOR_BUFFER_BIT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.GL_DEPTH_BUFFER_BIT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.glClearColor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255, 255, 255, 1);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.glEnable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.GL_TEXTURE_2D);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.glBindTexture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.GL_TEXTURE_2D, 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.glBegin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.GL_POLYGON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.glVertex2d(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0.75);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.glTexCoord2f(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)0.75);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.glVertex2d(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0.65, 0.25);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.glTexCoord2f(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)0.65, 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)0.25);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.glVertex2d(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0.4, -0.6);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.glTexCoord2f(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)0.4, 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)-0.6);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.glVertex2d(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-0.4, -0.6);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.glTexCoord2f(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)-0.4, 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)-0.6);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.glVertex2d(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-0.65, 0.25);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.glTexCoord2f(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)-0.65, 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)0.25);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.glFlush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.glDisable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.GL_TEXTURE_2D);                 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отключаем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режим</w:t>
      </w:r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текстурирования</w:t>
      </w:r>
      <w:proofErr w:type="spellEnd"/>
      <w:r w:rsidRPr="00023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glControl.Invalidate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Form1_KeyDown(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KeyEventArgs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.glTranslated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.glTranslated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0.1;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.glTranslated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positionY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.glTranslated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-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positionY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positionY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.glRotated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)15, 0, 0, 1);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.glScaled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1.1, 1.1, 1);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.glScaled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0.9, 0.9, 1);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DrawMethod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TextureMethod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23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</w:t>
      </w: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.glTranslated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023D8D" w:rsidRP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positionX</w:t>
      </w:r>
      <w:proofErr w:type="spellEnd"/>
      <w:proofErr w:type="gramEnd"/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0.1;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3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</w:t>
      </w:r>
    </w:p>
    <w:p w:rsidR="00023D8D" w:rsidRDefault="00023D8D" w:rsidP="00023D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23D8D" w:rsidRPr="00023D8D" w:rsidRDefault="00023D8D" w:rsidP="00023D8D">
      <w:pPr>
        <w:pStyle w:val="a7"/>
        <w:ind w:firstLine="0"/>
      </w:pPr>
    </w:p>
    <w:sectPr w:rsidR="00023D8D" w:rsidRPr="00023D8D" w:rsidSect="00023D8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7C" w:rsidRDefault="00554A7C" w:rsidP="00023D8D">
      <w:pPr>
        <w:spacing w:after="0" w:line="240" w:lineRule="auto"/>
      </w:pPr>
      <w:r>
        <w:separator/>
      </w:r>
    </w:p>
  </w:endnote>
  <w:endnote w:type="continuationSeparator" w:id="0">
    <w:p w:rsidR="00554A7C" w:rsidRDefault="00554A7C" w:rsidP="0002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338611"/>
      <w:docPartObj>
        <w:docPartGallery w:val="Page Numbers (Bottom of Page)"/>
        <w:docPartUnique/>
      </w:docPartObj>
    </w:sdtPr>
    <w:sdtContent>
      <w:p w:rsidR="00023D8D" w:rsidRDefault="00023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5FD">
          <w:rPr>
            <w:noProof/>
          </w:rPr>
          <w:t>7</w:t>
        </w:r>
        <w:r>
          <w:fldChar w:fldCharType="end"/>
        </w:r>
      </w:p>
    </w:sdtContent>
  </w:sdt>
  <w:p w:rsidR="00023D8D" w:rsidRDefault="00023D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7C" w:rsidRDefault="00554A7C" w:rsidP="00023D8D">
      <w:pPr>
        <w:spacing w:after="0" w:line="240" w:lineRule="auto"/>
      </w:pPr>
      <w:r>
        <w:separator/>
      </w:r>
    </w:p>
  </w:footnote>
  <w:footnote w:type="continuationSeparator" w:id="0">
    <w:p w:rsidR="00554A7C" w:rsidRDefault="00554A7C" w:rsidP="00023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D64F5"/>
    <w:multiLevelType w:val="hybridMultilevel"/>
    <w:tmpl w:val="989AE1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8D"/>
    <w:rsid w:val="00023D8D"/>
    <w:rsid w:val="001A3ECD"/>
    <w:rsid w:val="002865FD"/>
    <w:rsid w:val="005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7DEEC-2479-4702-8E5E-17E8C15C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D8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3D8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D8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3">
    <w:name w:val="Основной_текст"/>
    <w:basedOn w:val="a4"/>
    <w:link w:val="a5"/>
    <w:qFormat/>
    <w:rsid w:val="00023D8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a5">
    <w:name w:val="Основной_текст Знак"/>
    <w:basedOn w:val="a6"/>
    <w:link w:val="a3"/>
    <w:rsid w:val="00023D8D"/>
    <w:rPr>
      <w:rFonts w:ascii="Times New Roman" w:eastAsia="Calibri" w:hAnsi="Times New Roman" w:cs="Times New Roman"/>
      <w:sz w:val="28"/>
      <w:lang w:val="en-US" w:eastAsia="ru-RU"/>
    </w:rPr>
  </w:style>
  <w:style w:type="paragraph" w:customStyle="1" w:styleId="a7">
    <w:name w:val="Текст(отчет"/>
    <w:aliases w:val="реферат и.т.д.)"/>
    <w:basedOn w:val="a"/>
    <w:qFormat/>
    <w:rsid w:val="00023D8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Body Text"/>
    <w:basedOn w:val="a"/>
    <w:link w:val="a6"/>
    <w:uiPriority w:val="99"/>
    <w:semiHidden/>
    <w:unhideWhenUsed/>
    <w:rsid w:val="00023D8D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023D8D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023D8D"/>
  </w:style>
  <w:style w:type="paragraph" w:styleId="a8">
    <w:name w:val="header"/>
    <w:basedOn w:val="a"/>
    <w:link w:val="a9"/>
    <w:uiPriority w:val="99"/>
    <w:unhideWhenUsed/>
    <w:rsid w:val="00023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3D8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023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3D8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2018-05-03T18:11:00Z</dcterms:created>
  <dcterms:modified xsi:type="dcterms:W3CDTF">2018-05-03T18:22:00Z</dcterms:modified>
</cp:coreProperties>
</file>