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438" w:rsidRDefault="00CF1438">
      <w:pPr>
        <w:spacing w:before="2000"/>
      </w:pPr>
    </w:p>
    <w:p w:rsidR="00CF1438" w:rsidRPr="00601154" w:rsidRDefault="00601154">
      <w:pPr>
        <w:spacing w:after="200"/>
        <w:jc w:val="center"/>
        <w:rPr>
          <w:lang w:val="en-US"/>
        </w:rPr>
      </w:pPr>
      <w:r w:rsidRPr="00601154">
        <w:rPr>
          <w:b/>
          <w:bCs/>
          <w:color w:val="B8860B"/>
          <w:spacing w:val="40"/>
          <w:sz w:val="30"/>
          <w:szCs w:val="30"/>
          <w:lang w:val="en-US"/>
        </w:rPr>
        <w:t>FOX INGENIOUS</w:t>
      </w:r>
    </w:p>
    <w:p w:rsidR="00CF1438" w:rsidRPr="00601154" w:rsidRDefault="00601154">
      <w:pPr>
        <w:pBdr>
          <w:bottom w:val="single" w:sz="8" w:space="10" w:color="1F3550"/>
        </w:pBdr>
        <w:spacing w:after="600"/>
        <w:jc w:val="center"/>
        <w:rPr>
          <w:lang w:val="en-US"/>
        </w:rPr>
      </w:pPr>
      <w:r w:rsidRPr="00601154">
        <w:rPr>
          <w:sz w:val="10"/>
          <w:szCs w:val="10"/>
          <w:lang w:val="en-US"/>
        </w:rPr>
        <w:t xml:space="preserve">  </w:t>
      </w:r>
    </w:p>
    <w:p w:rsidR="00CF1438" w:rsidRPr="00601154" w:rsidRDefault="00601154">
      <w:pPr>
        <w:spacing w:after="160"/>
        <w:jc w:val="center"/>
        <w:rPr>
          <w:lang w:val="en-US"/>
        </w:rPr>
      </w:pPr>
      <w:r w:rsidRPr="00601154">
        <w:rPr>
          <w:b/>
          <w:bCs/>
          <w:color w:val="1F3550"/>
          <w:sz w:val="56"/>
          <w:szCs w:val="56"/>
          <w:lang w:val="en-US"/>
        </w:rPr>
        <w:t>PROJECT BOOK</w:t>
      </w:r>
    </w:p>
    <w:p w:rsidR="00CF1438" w:rsidRPr="00601154" w:rsidRDefault="00601154">
      <w:pPr>
        <w:spacing w:after="100"/>
        <w:jc w:val="center"/>
        <w:rPr>
          <w:lang w:val="en-US"/>
        </w:rPr>
      </w:pPr>
      <w:r w:rsidRPr="00601154">
        <w:rPr>
          <w:b/>
          <w:bCs/>
          <w:color w:val="2E5C8A"/>
          <w:sz w:val="40"/>
          <w:szCs w:val="40"/>
          <w:lang w:val="en-US"/>
        </w:rPr>
        <w:t>FOX AI TRADING DESK</w:t>
      </w:r>
    </w:p>
    <w:p w:rsidR="00CF1438" w:rsidRDefault="00601154">
      <w:pPr>
        <w:spacing w:after="600"/>
        <w:jc w:val="center"/>
      </w:pPr>
      <w:r>
        <w:rPr>
          <w:i/>
          <w:iCs/>
          <w:color w:val="595959"/>
          <w:sz w:val="24"/>
          <w:szCs w:val="24"/>
        </w:rPr>
        <w:t>Vers un desk institutionnel autonome : macro, technique et exécution assistée</w:t>
      </w:r>
    </w:p>
    <w:p w:rsidR="00CF1438" w:rsidRDefault="00601154">
      <w:pPr>
        <w:spacing w:after="80"/>
        <w:jc w:val="center"/>
      </w:pPr>
      <w:r>
        <w:rPr>
          <w:b/>
          <w:bCs/>
          <w:color w:val="1F3550"/>
          <w:sz w:val="22"/>
          <w:szCs w:val="22"/>
        </w:rPr>
        <w:t>VERSION 1.0</w:t>
      </w:r>
    </w:p>
    <w:p w:rsidR="00CF1438" w:rsidRDefault="00601154">
      <w:pPr>
        <w:spacing w:after="80"/>
        <w:jc w:val="center"/>
      </w:pPr>
      <w:r>
        <w:rPr>
          <w:color w:val="595959"/>
          <w:sz w:val="20"/>
          <w:szCs w:val="20"/>
        </w:rPr>
        <w:t>Document de référence stratégique et technique — 5 juillet 2026</w:t>
      </w:r>
    </w:p>
    <w:p w:rsidR="00CF1438" w:rsidRDefault="00601154">
      <w:pPr>
        <w:spacing w:before="1600"/>
        <w:jc w:val="center"/>
      </w:pPr>
      <w:r>
        <w:rPr>
          <w:i/>
          <w:iCs/>
          <w:color w:val="595959"/>
          <w:sz w:val="18"/>
          <w:szCs w:val="18"/>
        </w:rPr>
        <w:t>Préparé pour un usage interne — Feuille de route sur 3 ans</w:t>
      </w:r>
    </w:p>
    <w:p w:rsidR="00CF1438" w:rsidRDefault="00601154">
      <w:pPr>
        <w:spacing w:before="100"/>
        <w:jc w:val="center"/>
      </w:pPr>
      <w:r>
        <w:rPr>
          <w:color w:val="595959"/>
          <w:sz w:val="18"/>
          <w:szCs w:val="18"/>
        </w:rPr>
        <w:t>Mahajanga, Madagascar</w:t>
      </w:r>
    </w:p>
    <w:p w:rsidR="00CF1438" w:rsidRDefault="00601154">
      <w:r>
        <w:br w:type="page"/>
      </w:r>
    </w:p>
    <w:p w:rsidR="00CF1438" w:rsidRDefault="00601154">
      <w:pPr>
        <w:pBdr>
          <w:bottom w:val="single" w:sz="12" w:space="4" w:color="B8860B"/>
        </w:pBdr>
        <w:spacing w:after="300"/>
      </w:pPr>
      <w:r>
        <w:rPr>
          <w:b/>
          <w:bCs/>
          <w:color w:val="1F3550"/>
          <w:sz w:val="32"/>
          <w:szCs w:val="32"/>
        </w:rPr>
        <w:lastRenderedPageBreak/>
        <w:t>TABLE DES MATIÈRES</w:t>
      </w:r>
    </w:p>
    <w:sdt>
      <w:sdtPr>
        <w:alias w:val="Sommaire"/>
        <w:id w:val="-491640587"/>
      </w:sdtPr>
      <w:sdtContent>
        <w:p w:rsidR="00601154" w:rsidRDefault="00601154">
          <w:pPr>
            <w:pStyle w:val="TOC1"/>
            <w:tabs>
              <w:tab w:val="right" w:leader="dot" w:pos="10030"/>
            </w:tabs>
            <w:rPr>
              <w:noProof/>
            </w:rPr>
          </w:pPr>
          <w:r>
            <w:fldChar w:fldCharType="begin"/>
          </w:r>
          <w:r>
            <w:instrText>TOC \h \o "1-3"</w:instrText>
          </w:r>
          <w:r>
            <w:fldChar w:fldCharType="separate"/>
          </w:r>
          <w:hyperlink w:anchor="_Toc234141079" w:history="1">
            <w:r w:rsidRPr="00866EF6">
              <w:rPr>
                <w:rStyle w:val="Hyperlink"/>
                <w:b/>
                <w:bCs/>
                <w:noProof/>
              </w:rPr>
              <w:t>PARTIE I — VISION, STRATÉGIE &amp; MODÈLE D'AFFAIRES</w:t>
            </w:r>
            <w:r>
              <w:rPr>
                <w:noProof/>
              </w:rPr>
              <w:tab/>
            </w:r>
            <w:r>
              <w:rPr>
                <w:noProof/>
              </w:rPr>
              <w:fldChar w:fldCharType="begin"/>
            </w:r>
            <w:r>
              <w:rPr>
                <w:noProof/>
              </w:rPr>
              <w:instrText xml:space="preserve"> PAGEREF _Toc234141079 \h </w:instrText>
            </w:r>
            <w:r>
              <w:rPr>
                <w:noProof/>
              </w:rPr>
            </w:r>
            <w:r>
              <w:rPr>
                <w:noProof/>
              </w:rPr>
              <w:fldChar w:fldCharType="separate"/>
            </w:r>
            <w:r>
              <w:rPr>
                <w:noProof/>
              </w:rPr>
              <w:t>7</w:t>
            </w:r>
            <w:r>
              <w:rPr>
                <w:noProof/>
              </w:rPr>
              <w:fldChar w:fldCharType="end"/>
            </w:r>
          </w:hyperlink>
        </w:p>
        <w:p w:rsidR="00601154" w:rsidRDefault="00601154">
          <w:pPr>
            <w:pStyle w:val="TOC1"/>
            <w:tabs>
              <w:tab w:val="right" w:leader="dot" w:pos="10030"/>
            </w:tabs>
            <w:rPr>
              <w:noProof/>
            </w:rPr>
          </w:pPr>
          <w:hyperlink w:anchor="_Toc234141080" w:history="1">
            <w:r w:rsidRPr="00866EF6">
              <w:rPr>
                <w:rStyle w:val="Hyperlink"/>
                <w:b/>
                <w:bCs/>
                <w:noProof/>
              </w:rPr>
              <w:t>1. Vision</w:t>
            </w:r>
            <w:r>
              <w:rPr>
                <w:noProof/>
              </w:rPr>
              <w:tab/>
            </w:r>
            <w:r>
              <w:rPr>
                <w:noProof/>
              </w:rPr>
              <w:fldChar w:fldCharType="begin"/>
            </w:r>
            <w:r>
              <w:rPr>
                <w:noProof/>
              </w:rPr>
              <w:instrText xml:space="preserve"> PAGEREF _Toc234141080 \h </w:instrText>
            </w:r>
            <w:r>
              <w:rPr>
                <w:noProof/>
              </w:rPr>
            </w:r>
            <w:r>
              <w:rPr>
                <w:noProof/>
              </w:rPr>
              <w:fldChar w:fldCharType="separate"/>
            </w:r>
            <w:r>
              <w:rPr>
                <w:noProof/>
              </w:rPr>
              <w:t>8</w:t>
            </w:r>
            <w:r>
              <w:rPr>
                <w:noProof/>
              </w:rPr>
              <w:fldChar w:fldCharType="end"/>
            </w:r>
          </w:hyperlink>
        </w:p>
        <w:p w:rsidR="00601154" w:rsidRDefault="00601154">
          <w:pPr>
            <w:pStyle w:val="TOC2"/>
            <w:tabs>
              <w:tab w:val="right" w:leader="dot" w:pos="10030"/>
            </w:tabs>
            <w:rPr>
              <w:noProof/>
            </w:rPr>
          </w:pPr>
          <w:hyperlink w:anchor="_Toc234141081" w:history="1">
            <w:r w:rsidRPr="00866EF6">
              <w:rPr>
                <w:rStyle w:val="Hyperlink"/>
                <w:b/>
                <w:bCs/>
                <w:noProof/>
              </w:rPr>
              <w:t>Ce que le projet n'est pas</w:t>
            </w:r>
            <w:r>
              <w:rPr>
                <w:noProof/>
              </w:rPr>
              <w:tab/>
            </w:r>
            <w:r>
              <w:rPr>
                <w:noProof/>
              </w:rPr>
              <w:fldChar w:fldCharType="begin"/>
            </w:r>
            <w:r>
              <w:rPr>
                <w:noProof/>
              </w:rPr>
              <w:instrText xml:space="preserve"> PAGEREF _Toc234141081 \h </w:instrText>
            </w:r>
            <w:r>
              <w:rPr>
                <w:noProof/>
              </w:rPr>
            </w:r>
            <w:r>
              <w:rPr>
                <w:noProof/>
              </w:rPr>
              <w:fldChar w:fldCharType="separate"/>
            </w:r>
            <w:r>
              <w:rPr>
                <w:noProof/>
              </w:rPr>
              <w:t>8</w:t>
            </w:r>
            <w:r>
              <w:rPr>
                <w:noProof/>
              </w:rPr>
              <w:fldChar w:fldCharType="end"/>
            </w:r>
          </w:hyperlink>
        </w:p>
        <w:p w:rsidR="00601154" w:rsidRDefault="00601154">
          <w:pPr>
            <w:pStyle w:val="TOC2"/>
            <w:tabs>
              <w:tab w:val="right" w:leader="dot" w:pos="10030"/>
            </w:tabs>
            <w:rPr>
              <w:noProof/>
            </w:rPr>
          </w:pPr>
          <w:hyperlink w:anchor="_Toc234141082" w:history="1">
            <w:r w:rsidRPr="00866EF6">
              <w:rPr>
                <w:rStyle w:val="Hyperlink"/>
                <w:b/>
                <w:bCs/>
                <w:noProof/>
              </w:rPr>
              <w:t>Ce que le projet est</w:t>
            </w:r>
            <w:r>
              <w:rPr>
                <w:noProof/>
              </w:rPr>
              <w:tab/>
            </w:r>
            <w:r>
              <w:rPr>
                <w:noProof/>
              </w:rPr>
              <w:fldChar w:fldCharType="begin"/>
            </w:r>
            <w:r>
              <w:rPr>
                <w:noProof/>
              </w:rPr>
              <w:instrText xml:space="preserve"> PAGEREF _Toc234141082 \h </w:instrText>
            </w:r>
            <w:r>
              <w:rPr>
                <w:noProof/>
              </w:rPr>
            </w:r>
            <w:r>
              <w:rPr>
                <w:noProof/>
              </w:rPr>
              <w:fldChar w:fldCharType="separate"/>
            </w:r>
            <w:r>
              <w:rPr>
                <w:noProof/>
              </w:rPr>
              <w:t>8</w:t>
            </w:r>
            <w:r>
              <w:rPr>
                <w:noProof/>
              </w:rPr>
              <w:fldChar w:fldCharType="end"/>
            </w:r>
          </w:hyperlink>
        </w:p>
        <w:p w:rsidR="00601154" w:rsidRDefault="00601154">
          <w:pPr>
            <w:pStyle w:val="TOC1"/>
            <w:tabs>
              <w:tab w:val="right" w:leader="dot" w:pos="10030"/>
            </w:tabs>
            <w:rPr>
              <w:noProof/>
            </w:rPr>
          </w:pPr>
          <w:hyperlink w:anchor="_Toc234141083" w:history="1">
            <w:r w:rsidRPr="00866EF6">
              <w:rPr>
                <w:rStyle w:val="Hyperlink"/>
                <w:b/>
                <w:bCs/>
                <w:noProof/>
              </w:rPr>
              <w:t>2. Mission</w:t>
            </w:r>
            <w:r>
              <w:rPr>
                <w:noProof/>
              </w:rPr>
              <w:tab/>
            </w:r>
            <w:r>
              <w:rPr>
                <w:noProof/>
              </w:rPr>
              <w:fldChar w:fldCharType="begin"/>
            </w:r>
            <w:r>
              <w:rPr>
                <w:noProof/>
              </w:rPr>
              <w:instrText xml:space="preserve"> PAGEREF _Toc234141083 \h </w:instrText>
            </w:r>
            <w:r>
              <w:rPr>
                <w:noProof/>
              </w:rPr>
            </w:r>
            <w:r>
              <w:rPr>
                <w:noProof/>
              </w:rPr>
              <w:fldChar w:fldCharType="separate"/>
            </w:r>
            <w:r>
              <w:rPr>
                <w:noProof/>
              </w:rPr>
              <w:t>9</w:t>
            </w:r>
            <w:r>
              <w:rPr>
                <w:noProof/>
              </w:rPr>
              <w:fldChar w:fldCharType="end"/>
            </w:r>
          </w:hyperlink>
        </w:p>
        <w:p w:rsidR="00601154" w:rsidRDefault="00601154">
          <w:pPr>
            <w:pStyle w:val="TOC3"/>
            <w:tabs>
              <w:tab w:val="right" w:leader="dot" w:pos="10030"/>
            </w:tabs>
            <w:rPr>
              <w:noProof/>
            </w:rPr>
          </w:pPr>
          <w:hyperlink w:anchor="_Toc234141084" w:history="1">
            <w:r w:rsidRPr="00866EF6">
              <w:rPr>
                <w:rStyle w:val="Hyperlink"/>
                <w:b/>
                <w:bCs/>
                <w:noProof/>
              </w:rPr>
              <w:t>Énoncé de mission</w:t>
            </w:r>
            <w:r>
              <w:rPr>
                <w:noProof/>
              </w:rPr>
              <w:tab/>
            </w:r>
            <w:r>
              <w:rPr>
                <w:noProof/>
              </w:rPr>
              <w:fldChar w:fldCharType="begin"/>
            </w:r>
            <w:r>
              <w:rPr>
                <w:noProof/>
              </w:rPr>
              <w:instrText xml:space="preserve"> PAGEREF _Toc234141084 \h </w:instrText>
            </w:r>
            <w:r>
              <w:rPr>
                <w:noProof/>
              </w:rPr>
            </w:r>
            <w:r>
              <w:rPr>
                <w:noProof/>
              </w:rPr>
              <w:fldChar w:fldCharType="separate"/>
            </w:r>
            <w:r>
              <w:rPr>
                <w:noProof/>
              </w:rPr>
              <w:t>9</w:t>
            </w:r>
            <w:r>
              <w:rPr>
                <w:noProof/>
              </w:rPr>
              <w:fldChar w:fldCharType="end"/>
            </w:r>
          </w:hyperlink>
        </w:p>
        <w:p w:rsidR="00601154" w:rsidRDefault="00601154">
          <w:pPr>
            <w:pStyle w:val="TOC3"/>
            <w:tabs>
              <w:tab w:val="right" w:leader="dot" w:pos="10030"/>
            </w:tabs>
            <w:rPr>
              <w:noProof/>
            </w:rPr>
          </w:pPr>
          <w:hyperlink w:anchor="_Toc234141085" w:history="1">
            <w:r w:rsidRPr="00866EF6">
              <w:rPr>
                <w:rStyle w:val="Hyperlink"/>
                <w:b/>
                <w:bCs/>
                <w:noProof/>
              </w:rPr>
              <w:t>Piliers opérationnels de la mission</w:t>
            </w:r>
            <w:r>
              <w:rPr>
                <w:noProof/>
              </w:rPr>
              <w:tab/>
            </w:r>
            <w:r>
              <w:rPr>
                <w:noProof/>
              </w:rPr>
              <w:fldChar w:fldCharType="begin"/>
            </w:r>
            <w:r>
              <w:rPr>
                <w:noProof/>
              </w:rPr>
              <w:instrText xml:space="preserve"> PAGEREF _Toc234141085 \h </w:instrText>
            </w:r>
            <w:r>
              <w:rPr>
                <w:noProof/>
              </w:rPr>
            </w:r>
            <w:r>
              <w:rPr>
                <w:noProof/>
              </w:rPr>
              <w:fldChar w:fldCharType="separate"/>
            </w:r>
            <w:r>
              <w:rPr>
                <w:noProof/>
              </w:rPr>
              <w:t>9</w:t>
            </w:r>
            <w:r>
              <w:rPr>
                <w:noProof/>
              </w:rPr>
              <w:fldChar w:fldCharType="end"/>
            </w:r>
          </w:hyperlink>
        </w:p>
        <w:p w:rsidR="00601154" w:rsidRDefault="00601154">
          <w:pPr>
            <w:pStyle w:val="TOC1"/>
            <w:tabs>
              <w:tab w:val="right" w:leader="dot" w:pos="10030"/>
            </w:tabs>
            <w:rPr>
              <w:noProof/>
            </w:rPr>
          </w:pPr>
          <w:hyperlink w:anchor="_Toc234141086" w:history="1">
            <w:r w:rsidRPr="00866EF6">
              <w:rPr>
                <w:rStyle w:val="Hyperlink"/>
                <w:b/>
                <w:bCs/>
                <w:noProof/>
              </w:rPr>
              <w:t>3. Valeurs</w:t>
            </w:r>
            <w:r>
              <w:rPr>
                <w:noProof/>
              </w:rPr>
              <w:tab/>
            </w:r>
            <w:r>
              <w:rPr>
                <w:noProof/>
              </w:rPr>
              <w:fldChar w:fldCharType="begin"/>
            </w:r>
            <w:r>
              <w:rPr>
                <w:noProof/>
              </w:rPr>
              <w:instrText xml:space="preserve"> PAGEREF _Toc234141086 \h </w:instrText>
            </w:r>
            <w:r>
              <w:rPr>
                <w:noProof/>
              </w:rPr>
            </w:r>
            <w:r>
              <w:rPr>
                <w:noProof/>
              </w:rPr>
              <w:fldChar w:fldCharType="separate"/>
            </w:r>
            <w:r>
              <w:rPr>
                <w:noProof/>
              </w:rPr>
              <w:t>10</w:t>
            </w:r>
            <w:r>
              <w:rPr>
                <w:noProof/>
              </w:rPr>
              <w:fldChar w:fldCharType="end"/>
            </w:r>
          </w:hyperlink>
        </w:p>
        <w:p w:rsidR="00601154" w:rsidRDefault="00601154">
          <w:pPr>
            <w:pStyle w:val="TOC1"/>
            <w:tabs>
              <w:tab w:val="right" w:leader="dot" w:pos="10030"/>
            </w:tabs>
            <w:rPr>
              <w:noProof/>
            </w:rPr>
          </w:pPr>
          <w:hyperlink w:anchor="_Toc234141087" w:history="1">
            <w:r w:rsidRPr="00866EF6">
              <w:rPr>
                <w:rStyle w:val="Hyperlink"/>
                <w:b/>
                <w:bCs/>
                <w:noProof/>
              </w:rPr>
              <w:t>4. Étude de marché</w:t>
            </w:r>
            <w:r>
              <w:rPr>
                <w:noProof/>
              </w:rPr>
              <w:tab/>
            </w:r>
            <w:r>
              <w:rPr>
                <w:noProof/>
              </w:rPr>
              <w:fldChar w:fldCharType="begin"/>
            </w:r>
            <w:r>
              <w:rPr>
                <w:noProof/>
              </w:rPr>
              <w:instrText xml:space="preserve"> PAGEREF _Toc234141087 \h </w:instrText>
            </w:r>
            <w:r>
              <w:rPr>
                <w:noProof/>
              </w:rPr>
            </w:r>
            <w:r>
              <w:rPr>
                <w:noProof/>
              </w:rPr>
              <w:fldChar w:fldCharType="separate"/>
            </w:r>
            <w:r>
              <w:rPr>
                <w:noProof/>
              </w:rPr>
              <w:t>11</w:t>
            </w:r>
            <w:r>
              <w:rPr>
                <w:noProof/>
              </w:rPr>
              <w:fldChar w:fldCharType="end"/>
            </w:r>
          </w:hyperlink>
        </w:p>
        <w:p w:rsidR="00601154" w:rsidRDefault="00601154">
          <w:pPr>
            <w:pStyle w:val="TOC2"/>
            <w:tabs>
              <w:tab w:val="right" w:leader="dot" w:pos="10030"/>
            </w:tabs>
            <w:rPr>
              <w:noProof/>
            </w:rPr>
          </w:pPr>
          <w:hyperlink w:anchor="_Toc234141088" w:history="1">
            <w:r w:rsidRPr="00866EF6">
              <w:rPr>
                <w:rStyle w:val="Hyperlink"/>
                <w:b/>
                <w:bCs/>
                <w:noProof/>
              </w:rPr>
              <w:t>Segments de marché</w:t>
            </w:r>
            <w:r>
              <w:rPr>
                <w:noProof/>
              </w:rPr>
              <w:tab/>
            </w:r>
            <w:r>
              <w:rPr>
                <w:noProof/>
              </w:rPr>
              <w:fldChar w:fldCharType="begin"/>
            </w:r>
            <w:r>
              <w:rPr>
                <w:noProof/>
              </w:rPr>
              <w:instrText xml:space="preserve"> PAGEREF _Toc234141088 \h </w:instrText>
            </w:r>
            <w:r>
              <w:rPr>
                <w:noProof/>
              </w:rPr>
            </w:r>
            <w:r>
              <w:rPr>
                <w:noProof/>
              </w:rPr>
              <w:fldChar w:fldCharType="separate"/>
            </w:r>
            <w:r>
              <w:rPr>
                <w:noProof/>
              </w:rPr>
              <w:t>11</w:t>
            </w:r>
            <w:r>
              <w:rPr>
                <w:noProof/>
              </w:rPr>
              <w:fldChar w:fldCharType="end"/>
            </w:r>
          </w:hyperlink>
        </w:p>
        <w:p w:rsidR="00601154" w:rsidRDefault="00601154">
          <w:pPr>
            <w:pStyle w:val="TOC2"/>
            <w:tabs>
              <w:tab w:val="right" w:leader="dot" w:pos="10030"/>
            </w:tabs>
            <w:rPr>
              <w:noProof/>
            </w:rPr>
          </w:pPr>
          <w:hyperlink w:anchor="_Toc234141089" w:history="1">
            <w:r w:rsidRPr="00866EF6">
              <w:rPr>
                <w:rStyle w:val="Hyperlink"/>
                <w:b/>
                <w:bCs/>
                <w:noProof/>
              </w:rPr>
              <w:t>Facteurs de marché favorables</w:t>
            </w:r>
            <w:r>
              <w:rPr>
                <w:noProof/>
              </w:rPr>
              <w:tab/>
            </w:r>
            <w:r>
              <w:rPr>
                <w:noProof/>
              </w:rPr>
              <w:fldChar w:fldCharType="begin"/>
            </w:r>
            <w:r>
              <w:rPr>
                <w:noProof/>
              </w:rPr>
              <w:instrText xml:space="preserve"> PAGEREF _Toc234141089 \h </w:instrText>
            </w:r>
            <w:r>
              <w:rPr>
                <w:noProof/>
              </w:rPr>
            </w:r>
            <w:r>
              <w:rPr>
                <w:noProof/>
              </w:rPr>
              <w:fldChar w:fldCharType="separate"/>
            </w:r>
            <w:r>
              <w:rPr>
                <w:noProof/>
              </w:rPr>
              <w:t>11</w:t>
            </w:r>
            <w:r>
              <w:rPr>
                <w:noProof/>
              </w:rPr>
              <w:fldChar w:fldCharType="end"/>
            </w:r>
          </w:hyperlink>
        </w:p>
        <w:p w:rsidR="00601154" w:rsidRDefault="00601154">
          <w:pPr>
            <w:pStyle w:val="TOC2"/>
            <w:tabs>
              <w:tab w:val="right" w:leader="dot" w:pos="10030"/>
            </w:tabs>
            <w:rPr>
              <w:noProof/>
            </w:rPr>
          </w:pPr>
          <w:hyperlink w:anchor="_Toc234141090" w:history="1">
            <w:r w:rsidRPr="00866EF6">
              <w:rPr>
                <w:rStyle w:val="Hyperlink"/>
                <w:b/>
                <w:bCs/>
                <w:noProof/>
              </w:rPr>
              <w:t>Facteurs de risque marché</w:t>
            </w:r>
            <w:r>
              <w:rPr>
                <w:noProof/>
              </w:rPr>
              <w:tab/>
            </w:r>
            <w:r>
              <w:rPr>
                <w:noProof/>
              </w:rPr>
              <w:fldChar w:fldCharType="begin"/>
            </w:r>
            <w:r>
              <w:rPr>
                <w:noProof/>
              </w:rPr>
              <w:instrText xml:space="preserve"> PAGEREF _Toc234141090 \h </w:instrText>
            </w:r>
            <w:r>
              <w:rPr>
                <w:noProof/>
              </w:rPr>
            </w:r>
            <w:r>
              <w:rPr>
                <w:noProof/>
              </w:rPr>
              <w:fldChar w:fldCharType="separate"/>
            </w:r>
            <w:r>
              <w:rPr>
                <w:noProof/>
              </w:rPr>
              <w:t>11</w:t>
            </w:r>
            <w:r>
              <w:rPr>
                <w:noProof/>
              </w:rPr>
              <w:fldChar w:fldCharType="end"/>
            </w:r>
          </w:hyperlink>
        </w:p>
        <w:p w:rsidR="00601154" w:rsidRDefault="00601154">
          <w:pPr>
            <w:pStyle w:val="TOC1"/>
            <w:tabs>
              <w:tab w:val="right" w:leader="dot" w:pos="10030"/>
            </w:tabs>
            <w:rPr>
              <w:noProof/>
            </w:rPr>
          </w:pPr>
          <w:hyperlink w:anchor="_Toc234141091" w:history="1">
            <w:r w:rsidRPr="00866EF6">
              <w:rPr>
                <w:rStyle w:val="Hyperlink"/>
                <w:b/>
                <w:bCs/>
                <w:noProof/>
              </w:rPr>
              <w:t>5. Analyse concurrentielle</w:t>
            </w:r>
            <w:r>
              <w:rPr>
                <w:noProof/>
              </w:rPr>
              <w:tab/>
            </w:r>
            <w:r>
              <w:rPr>
                <w:noProof/>
              </w:rPr>
              <w:fldChar w:fldCharType="begin"/>
            </w:r>
            <w:r>
              <w:rPr>
                <w:noProof/>
              </w:rPr>
              <w:instrText xml:space="preserve"> PAGEREF _Toc234141091 \h </w:instrText>
            </w:r>
            <w:r>
              <w:rPr>
                <w:noProof/>
              </w:rPr>
            </w:r>
            <w:r>
              <w:rPr>
                <w:noProof/>
              </w:rPr>
              <w:fldChar w:fldCharType="separate"/>
            </w:r>
            <w:r>
              <w:rPr>
                <w:noProof/>
              </w:rPr>
              <w:t>12</w:t>
            </w:r>
            <w:r>
              <w:rPr>
                <w:noProof/>
              </w:rPr>
              <w:fldChar w:fldCharType="end"/>
            </w:r>
          </w:hyperlink>
        </w:p>
        <w:p w:rsidR="00601154" w:rsidRDefault="00601154">
          <w:pPr>
            <w:pStyle w:val="TOC3"/>
            <w:tabs>
              <w:tab w:val="right" w:leader="dot" w:pos="10030"/>
            </w:tabs>
            <w:rPr>
              <w:noProof/>
            </w:rPr>
          </w:pPr>
          <w:hyperlink w:anchor="_Toc234141092" w:history="1">
            <w:r w:rsidRPr="00866EF6">
              <w:rPr>
                <w:rStyle w:val="Hyperlink"/>
                <w:b/>
                <w:bCs/>
                <w:noProof/>
              </w:rPr>
              <w:t>Matrice de positionnement</w:t>
            </w:r>
            <w:r>
              <w:rPr>
                <w:noProof/>
              </w:rPr>
              <w:tab/>
            </w:r>
            <w:r>
              <w:rPr>
                <w:noProof/>
              </w:rPr>
              <w:fldChar w:fldCharType="begin"/>
            </w:r>
            <w:r>
              <w:rPr>
                <w:noProof/>
              </w:rPr>
              <w:instrText xml:space="preserve"> PAGEREF _Toc234141092 \h </w:instrText>
            </w:r>
            <w:r>
              <w:rPr>
                <w:noProof/>
              </w:rPr>
            </w:r>
            <w:r>
              <w:rPr>
                <w:noProof/>
              </w:rPr>
              <w:fldChar w:fldCharType="separate"/>
            </w:r>
            <w:r>
              <w:rPr>
                <w:noProof/>
              </w:rPr>
              <w:t>12</w:t>
            </w:r>
            <w:r>
              <w:rPr>
                <w:noProof/>
              </w:rPr>
              <w:fldChar w:fldCharType="end"/>
            </w:r>
          </w:hyperlink>
        </w:p>
        <w:p w:rsidR="00601154" w:rsidRDefault="00601154">
          <w:pPr>
            <w:pStyle w:val="TOC1"/>
            <w:tabs>
              <w:tab w:val="right" w:leader="dot" w:pos="10030"/>
            </w:tabs>
            <w:rPr>
              <w:noProof/>
            </w:rPr>
          </w:pPr>
          <w:hyperlink w:anchor="_Toc234141093" w:history="1">
            <w:r w:rsidRPr="00866EF6">
              <w:rPr>
                <w:rStyle w:val="Hyperlink"/>
                <w:b/>
                <w:bCs/>
                <w:noProof/>
              </w:rPr>
              <w:t>6. Opportunité</w:t>
            </w:r>
            <w:r>
              <w:rPr>
                <w:noProof/>
              </w:rPr>
              <w:tab/>
            </w:r>
            <w:r>
              <w:rPr>
                <w:noProof/>
              </w:rPr>
              <w:fldChar w:fldCharType="begin"/>
            </w:r>
            <w:r>
              <w:rPr>
                <w:noProof/>
              </w:rPr>
              <w:instrText xml:space="preserve"> PAGEREF _Toc234141093 \h </w:instrText>
            </w:r>
            <w:r>
              <w:rPr>
                <w:noProof/>
              </w:rPr>
            </w:r>
            <w:r>
              <w:rPr>
                <w:noProof/>
              </w:rPr>
              <w:fldChar w:fldCharType="separate"/>
            </w:r>
            <w:r>
              <w:rPr>
                <w:noProof/>
              </w:rPr>
              <w:t>13</w:t>
            </w:r>
            <w:r>
              <w:rPr>
                <w:noProof/>
              </w:rPr>
              <w:fldChar w:fldCharType="end"/>
            </w:r>
          </w:hyperlink>
        </w:p>
        <w:p w:rsidR="00601154" w:rsidRDefault="00601154">
          <w:pPr>
            <w:pStyle w:val="TOC1"/>
            <w:tabs>
              <w:tab w:val="right" w:leader="dot" w:pos="10030"/>
            </w:tabs>
            <w:rPr>
              <w:noProof/>
            </w:rPr>
          </w:pPr>
          <w:hyperlink w:anchor="_Toc234141094" w:history="1">
            <w:r w:rsidRPr="00866EF6">
              <w:rPr>
                <w:rStyle w:val="Hyperlink"/>
                <w:b/>
                <w:bCs/>
                <w:noProof/>
              </w:rPr>
              <w:t>7. Personas</w:t>
            </w:r>
            <w:r>
              <w:rPr>
                <w:noProof/>
              </w:rPr>
              <w:tab/>
            </w:r>
            <w:r>
              <w:rPr>
                <w:noProof/>
              </w:rPr>
              <w:fldChar w:fldCharType="begin"/>
            </w:r>
            <w:r>
              <w:rPr>
                <w:noProof/>
              </w:rPr>
              <w:instrText xml:space="preserve"> PAGEREF _Toc234141094 \h </w:instrText>
            </w:r>
            <w:r>
              <w:rPr>
                <w:noProof/>
              </w:rPr>
            </w:r>
            <w:r>
              <w:rPr>
                <w:noProof/>
              </w:rPr>
              <w:fldChar w:fldCharType="separate"/>
            </w:r>
            <w:r>
              <w:rPr>
                <w:noProof/>
              </w:rPr>
              <w:t>14</w:t>
            </w:r>
            <w:r>
              <w:rPr>
                <w:noProof/>
              </w:rPr>
              <w:fldChar w:fldCharType="end"/>
            </w:r>
          </w:hyperlink>
        </w:p>
        <w:p w:rsidR="00601154" w:rsidRDefault="00601154">
          <w:pPr>
            <w:pStyle w:val="TOC3"/>
            <w:tabs>
              <w:tab w:val="right" w:leader="dot" w:pos="10030"/>
            </w:tabs>
            <w:rPr>
              <w:noProof/>
            </w:rPr>
          </w:pPr>
          <w:hyperlink w:anchor="_Toc234141095" w:history="1">
            <w:r w:rsidRPr="00866EF6">
              <w:rPr>
                <w:rStyle w:val="Hyperlink"/>
                <w:b/>
                <w:bCs/>
                <w:noProof/>
              </w:rPr>
              <w:t>Persona 1 — Le Trader Indépendant Sérieux (« Le Discipliné »)</w:t>
            </w:r>
            <w:r>
              <w:rPr>
                <w:noProof/>
              </w:rPr>
              <w:tab/>
            </w:r>
            <w:r>
              <w:rPr>
                <w:noProof/>
              </w:rPr>
              <w:fldChar w:fldCharType="begin"/>
            </w:r>
            <w:r>
              <w:rPr>
                <w:noProof/>
              </w:rPr>
              <w:instrText xml:space="preserve"> PAGEREF _Toc234141095 \h </w:instrText>
            </w:r>
            <w:r>
              <w:rPr>
                <w:noProof/>
              </w:rPr>
            </w:r>
            <w:r>
              <w:rPr>
                <w:noProof/>
              </w:rPr>
              <w:fldChar w:fldCharType="separate"/>
            </w:r>
            <w:r>
              <w:rPr>
                <w:noProof/>
              </w:rPr>
              <w:t>14</w:t>
            </w:r>
            <w:r>
              <w:rPr>
                <w:noProof/>
              </w:rPr>
              <w:fldChar w:fldCharType="end"/>
            </w:r>
          </w:hyperlink>
        </w:p>
        <w:p w:rsidR="00601154" w:rsidRDefault="00601154">
          <w:pPr>
            <w:pStyle w:val="TOC3"/>
            <w:tabs>
              <w:tab w:val="right" w:leader="dot" w:pos="10030"/>
            </w:tabs>
            <w:rPr>
              <w:noProof/>
            </w:rPr>
          </w:pPr>
          <w:hyperlink w:anchor="_Toc234141096" w:history="1">
            <w:r w:rsidRPr="00866EF6">
              <w:rPr>
                <w:rStyle w:val="Hyperlink"/>
                <w:b/>
                <w:bCs/>
                <w:noProof/>
              </w:rPr>
              <w:t>Persona 2 — Le Gérant / Trader Semi-Professionnel</w:t>
            </w:r>
            <w:r>
              <w:rPr>
                <w:noProof/>
              </w:rPr>
              <w:tab/>
            </w:r>
            <w:r>
              <w:rPr>
                <w:noProof/>
              </w:rPr>
              <w:fldChar w:fldCharType="begin"/>
            </w:r>
            <w:r>
              <w:rPr>
                <w:noProof/>
              </w:rPr>
              <w:instrText xml:space="preserve"> PAGEREF _Toc234141096 \h </w:instrText>
            </w:r>
            <w:r>
              <w:rPr>
                <w:noProof/>
              </w:rPr>
            </w:r>
            <w:r>
              <w:rPr>
                <w:noProof/>
              </w:rPr>
              <w:fldChar w:fldCharType="separate"/>
            </w:r>
            <w:r>
              <w:rPr>
                <w:noProof/>
              </w:rPr>
              <w:t>14</w:t>
            </w:r>
            <w:r>
              <w:rPr>
                <w:noProof/>
              </w:rPr>
              <w:fldChar w:fldCharType="end"/>
            </w:r>
          </w:hyperlink>
        </w:p>
        <w:p w:rsidR="00601154" w:rsidRDefault="00601154">
          <w:pPr>
            <w:pStyle w:val="TOC3"/>
            <w:tabs>
              <w:tab w:val="right" w:leader="dot" w:pos="10030"/>
            </w:tabs>
            <w:rPr>
              <w:noProof/>
            </w:rPr>
          </w:pPr>
          <w:hyperlink w:anchor="_Toc234141097" w:history="1">
            <w:r w:rsidRPr="00866EF6">
              <w:rPr>
                <w:rStyle w:val="Hyperlink"/>
                <w:b/>
                <w:bCs/>
                <w:noProof/>
              </w:rPr>
              <w:t>Persona 3 — Le Développeur-Trader (profil du fondateur)</w:t>
            </w:r>
            <w:r>
              <w:rPr>
                <w:noProof/>
              </w:rPr>
              <w:tab/>
            </w:r>
            <w:r>
              <w:rPr>
                <w:noProof/>
              </w:rPr>
              <w:fldChar w:fldCharType="begin"/>
            </w:r>
            <w:r>
              <w:rPr>
                <w:noProof/>
              </w:rPr>
              <w:instrText xml:space="preserve"> PAGEREF _Toc234141097 \h </w:instrText>
            </w:r>
            <w:r>
              <w:rPr>
                <w:noProof/>
              </w:rPr>
            </w:r>
            <w:r>
              <w:rPr>
                <w:noProof/>
              </w:rPr>
              <w:fldChar w:fldCharType="separate"/>
            </w:r>
            <w:r>
              <w:rPr>
                <w:noProof/>
              </w:rPr>
              <w:t>14</w:t>
            </w:r>
            <w:r>
              <w:rPr>
                <w:noProof/>
              </w:rPr>
              <w:fldChar w:fldCharType="end"/>
            </w:r>
          </w:hyperlink>
        </w:p>
        <w:p w:rsidR="00601154" w:rsidRDefault="00601154">
          <w:pPr>
            <w:pStyle w:val="TOC1"/>
            <w:tabs>
              <w:tab w:val="right" w:leader="dot" w:pos="10030"/>
            </w:tabs>
            <w:rPr>
              <w:noProof/>
            </w:rPr>
          </w:pPr>
          <w:hyperlink w:anchor="_Toc234141098" w:history="1">
            <w:r w:rsidRPr="00866EF6">
              <w:rPr>
                <w:rStyle w:val="Hyperlink"/>
                <w:b/>
                <w:bCs/>
                <w:noProof/>
              </w:rPr>
              <w:t>8. Proposition de valeur</w:t>
            </w:r>
            <w:r>
              <w:rPr>
                <w:noProof/>
              </w:rPr>
              <w:tab/>
            </w:r>
            <w:r>
              <w:rPr>
                <w:noProof/>
              </w:rPr>
              <w:fldChar w:fldCharType="begin"/>
            </w:r>
            <w:r>
              <w:rPr>
                <w:noProof/>
              </w:rPr>
              <w:instrText xml:space="preserve"> PAGEREF _Toc234141098 \h </w:instrText>
            </w:r>
            <w:r>
              <w:rPr>
                <w:noProof/>
              </w:rPr>
            </w:r>
            <w:r>
              <w:rPr>
                <w:noProof/>
              </w:rPr>
              <w:fldChar w:fldCharType="separate"/>
            </w:r>
            <w:r>
              <w:rPr>
                <w:noProof/>
              </w:rPr>
              <w:t>15</w:t>
            </w:r>
            <w:r>
              <w:rPr>
                <w:noProof/>
              </w:rPr>
              <w:fldChar w:fldCharType="end"/>
            </w:r>
          </w:hyperlink>
        </w:p>
        <w:p w:rsidR="00601154" w:rsidRDefault="00601154">
          <w:pPr>
            <w:pStyle w:val="TOC2"/>
            <w:tabs>
              <w:tab w:val="right" w:leader="dot" w:pos="10030"/>
            </w:tabs>
            <w:rPr>
              <w:noProof/>
            </w:rPr>
          </w:pPr>
          <w:hyperlink w:anchor="_Toc234141099" w:history="1">
            <w:r w:rsidRPr="00866EF6">
              <w:rPr>
                <w:rStyle w:val="Hyperlink"/>
                <w:b/>
                <w:bCs/>
                <w:noProof/>
              </w:rPr>
              <w:t>Canevas de proposition de valeur</w:t>
            </w:r>
            <w:r>
              <w:rPr>
                <w:noProof/>
              </w:rPr>
              <w:tab/>
            </w:r>
            <w:r>
              <w:rPr>
                <w:noProof/>
              </w:rPr>
              <w:fldChar w:fldCharType="begin"/>
            </w:r>
            <w:r>
              <w:rPr>
                <w:noProof/>
              </w:rPr>
              <w:instrText xml:space="preserve"> PAGEREF _Toc234141099 \h </w:instrText>
            </w:r>
            <w:r>
              <w:rPr>
                <w:noProof/>
              </w:rPr>
            </w:r>
            <w:r>
              <w:rPr>
                <w:noProof/>
              </w:rPr>
              <w:fldChar w:fldCharType="separate"/>
            </w:r>
            <w:r>
              <w:rPr>
                <w:noProof/>
              </w:rPr>
              <w:t>15</w:t>
            </w:r>
            <w:r>
              <w:rPr>
                <w:noProof/>
              </w:rPr>
              <w:fldChar w:fldCharType="end"/>
            </w:r>
          </w:hyperlink>
        </w:p>
        <w:p w:rsidR="00601154" w:rsidRDefault="00601154">
          <w:pPr>
            <w:pStyle w:val="TOC1"/>
            <w:tabs>
              <w:tab w:val="right" w:leader="dot" w:pos="10030"/>
            </w:tabs>
            <w:rPr>
              <w:noProof/>
            </w:rPr>
          </w:pPr>
          <w:hyperlink w:anchor="_Toc234141100" w:history="1">
            <w:r w:rsidRPr="00866EF6">
              <w:rPr>
                <w:rStyle w:val="Hyperlink"/>
                <w:b/>
                <w:bCs/>
                <w:noProof/>
              </w:rPr>
              <w:t>9. Business Model Canvas</w:t>
            </w:r>
            <w:r>
              <w:rPr>
                <w:noProof/>
              </w:rPr>
              <w:tab/>
            </w:r>
            <w:r>
              <w:rPr>
                <w:noProof/>
              </w:rPr>
              <w:fldChar w:fldCharType="begin"/>
            </w:r>
            <w:r>
              <w:rPr>
                <w:noProof/>
              </w:rPr>
              <w:instrText xml:space="preserve"> PAGEREF _Toc234141100 \h </w:instrText>
            </w:r>
            <w:r>
              <w:rPr>
                <w:noProof/>
              </w:rPr>
            </w:r>
            <w:r>
              <w:rPr>
                <w:noProof/>
              </w:rPr>
              <w:fldChar w:fldCharType="separate"/>
            </w:r>
            <w:r>
              <w:rPr>
                <w:noProof/>
              </w:rPr>
              <w:t>16</w:t>
            </w:r>
            <w:r>
              <w:rPr>
                <w:noProof/>
              </w:rPr>
              <w:fldChar w:fldCharType="end"/>
            </w:r>
          </w:hyperlink>
        </w:p>
        <w:p w:rsidR="00601154" w:rsidRDefault="00601154">
          <w:pPr>
            <w:pStyle w:val="TOC1"/>
            <w:tabs>
              <w:tab w:val="right" w:leader="dot" w:pos="10030"/>
            </w:tabs>
            <w:rPr>
              <w:noProof/>
            </w:rPr>
          </w:pPr>
          <w:hyperlink w:anchor="_Toc234141101" w:history="1">
            <w:r w:rsidRPr="00866EF6">
              <w:rPr>
                <w:rStyle w:val="Hyperlink"/>
                <w:b/>
                <w:bCs/>
                <w:noProof/>
              </w:rPr>
              <w:t>10. Roadmap détaillée sur 3 ans (par trimestre)</w:t>
            </w:r>
            <w:r>
              <w:rPr>
                <w:noProof/>
              </w:rPr>
              <w:tab/>
            </w:r>
            <w:r>
              <w:rPr>
                <w:noProof/>
              </w:rPr>
              <w:fldChar w:fldCharType="begin"/>
            </w:r>
            <w:r>
              <w:rPr>
                <w:noProof/>
              </w:rPr>
              <w:instrText xml:space="preserve"> PAGEREF _Toc234141101 \h </w:instrText>
            </w:r>
            <w:r>
              <w:rPr>
                <w:noProof/>
              </w:rPr>
            </w:r>
            <w:r>
              <w:rPr>
                <w:noProof/>
              </w:rPr>
              <w:fldChar w:fldCharType="separate"/>
            </w:r>
            <w:r>
              <w:rPr>
                <w:noProof/>
              </w:rPr>
              <w:t>17</w:t>
            </w:r>
            <w:r>
              <w:rPr>
                <w:noProof/>
              </w:rPr>
              <w:fldChar w:fldCharType="end"/>
            </w:r>
          </w:hyperlink>
        </w:p>
        <w:p w:rsidR="00601154" w:rsidRDefault="00601154">
          <w:pPr>
            <w:pStyle w:val="TOC1"/>
            <w:tabs>
              <w:tab w:val="right" w:leader="dot" w:pos="10030"/>
            </w:tabs>
            <w:rPr>
              <w:noProof/>
            </w:rPr>
          </w:pPr>
          <w:hyperlink w:anchor="_Toc234141102" w:history="1">
            <w:r w:rsidRPr="00866EF6">
              <w:rPr>
                <w:rStyle w:val="Hyperlink"/>
                <w:b/>
                <w:bCs/>
                <w:noProof/>
              </w:rPr>
              <w:t>11. Vision à 5 ans</w:t>
            </w:r>
            <w:r>
              <w:rPr>
                <w:noProof/>
              </w:rPr>
              <w:tab/>
            </w:r>
            <w:r>
              <w:rPr>
                <w:noProof/>
              </w:rPr>
              <w:fldChar w:fldCharType="begin"/>
            </w:r>
            <w:r>
              <w:rPr>
                <w:noProof/>
              </w:rPr>
              <w:instrText xml:space="preserve"> PAGEREF _Toc234141102 \h </w:instrText>
            </w:r>
            <w:r>
              <w:rPr>
                <w:noProof/>
              </w:rPr>
            </w:r>
            <w:r>
              <w:rPr>
                <w:noProof/>
              </w:rPr>
              <w:fldChar w:fldCharType="separate"/>
            </w:r>
            <w:r>
              <w:rPr>
                <w:noProof/>
              </w:rPr>
              <w:t>18</w:t>
            </w:r>
            <w:r>
              <w:rPr>
                <w:noProof/>
              </w:rPr>
              <w:fldChar w:fldCharType="end"/>
            </w:r>
          </w:hyperlink>
        </w:p>
        <w:p w:rsidR="00601154" w:rsidRDefault="00601154">
          <w:pPr>
            <w:pStyle w:val="TOC1"/>
            <w:tabs>
              <w:tab w:val="right" w:leader="dot" w:pos="10030"/>
            </w:tabs>
            <w:rPr>
              <w:noProof/>
            </w:rPr>
          </w:pPr>
          <w:hyperlink w:anchor="_Toc234141103" w:history="1">
            <w:r w:rsidRPr="00866EF6">
              <w:rPr>
                <w:rStyle w:val="Hyperlink"/>
                <w:b/>
                <w:bCs/>
                <w:noProof/>
              </w:rPr>
              <w:t>12. Vision à 10 ans</w:t>
            </w:r>
            <w:r>
              <w:rPr>
                <w:noProof/>
              </w:rPr>
              <w:tab/>
            </w:r>
            <w:r>
              <w:rPr>
                <w:noProof/>
              </w:rPr>
              <w:fldChar w:fldCharType="begin"/>
            </w:r>
            <w:r>
              <w:rPr>
                <w:noProof/>
              </w:rPr>
              <w:instrText xml:space="preserve"> PAGEREF _Toc234141103 \h </w:instrText>
            </w:r>
            <w:r>
              <w:rPr>
                <w:noProof/>
              </w:rPr>
            </w:r>
            <w:r>
              <w:rPr>
                <w:noProof/>
              </w:rPr>
              <w:fldChar w:fldCharType="separate"/>
            </w:r>
            <w:r>
              <w:rPr>
                <w:noProof/>
              </w:rPr>
              <w:t>19</w:t>
            </w:r>
            <w:r>
              <w:rPr>
                <w:noProof/>
              </w:rPr>
              <w:fldChar w:fldCharType="end"/>
            </w:r>
          </w:hyperlink>
        </w:p>
        <w:p w:rsidR="00601154" w:rsidRDefault="00601154">
          <w:pPr>
            <w:pStyle w:val="TOC1"/>
            <w:tabs>
              <w:tab w:val="right" w:leader="dot" w:pos="10030"/>
            </w:tabs>
            <w:rPr>
              <w:noProof/>
            </w:rPr>
          </w:pPr>
          <w:hyperlink w:anchor="_Toc234141104" w:history="1">
            <w:r w:rsidRPr="00866EF6">
              <w:rPr>
                <w:rStyle w:val="Hyperlink"/>
                <w:b/>
                <w:bCs/>
                <w:noProof/>
              </w:rPr>
              <w:t>PARTIE II — ARCHITECTURE TECHNIQUE</w:t>
            </w:r>
            <w:r>
              <w:rPr>
                <w:noProof/>
              </w:rPr>
              <w:tab/>
            </w:r>
            <w:r>
              <w:rPr>
                <w:noProof/>
              </w:rPr>
              <w:fldChar w:fldCharType="begin"/>
            </w:r>
            <w:r>
              <w:rPr>
                <w:noProof/>
              </w:rPr>
              <w:instrText xml:space="preserve"> PAGEREF _Toc234141104 \h </w:instrText>
            </w:r>
            <w:r>
              <w:rPr>
                <w:noProof/>
              </w:rPr>
            </w:r>
            <w:r>
              <w:rPr>
                <w:noProof/>
              </w:rPr>
              <w:fldChar w:fldCharType="separate"/>
            </w:r>
            <w:r>
              <w:rPr>
                <w:noProof/>
              </w:rPr>
              <w:t>20</w:t>
            </w:r>
            <w:r>
              <w:rPr>
                <w:noProof/>
              </w:rPr>
              <w:fldChar w:fldCharType="end"/>
            </w:r>
          </w:hyperlink>
        </w:p>
        <w:p w:rsidR="00601154" w:rsidRDefault="00601154">
          <w:pPr>
            <w:pStyle w:val="TOC1"/>
            <w:tabs>
              <w:tab w:val="right" w:leader="dot" w:pos="10030"/>
            </w:tabs>
            <w:rPr>
              <w:noProof/>
            </w:rPr>
          </w:pPr>
          <w:hyperlink w:anchor="_Toc234141105" w:history="1">
            <w:r w:rsidRPr="00866EF6">
              <w:rPr>
                <w:rStyle w:val="Hyperlink"/>
                <w:b/>
                <w:bCs/>
                <w:noProof/>
              </w:rPr>
              <w:t>13. Architecture globale</w:t>
            </w:r>
            <w:r>
              <w:rPr>
                <w:noProof/>
              </w:rPr>
              <w:tab/>
            </w:r>
            <w:r>
              <w:rPr>
                <w:noProof/>
              </w:rPr>
              <w:fldChar w:fldCharType="begin"/>
            </w:r>
            <w:r>
              <w:rPr>
                <w:noProof/>
              </w:rPr>
              <w:instrText xml:space="preserve"> PAGEREF _Toc234141105 \h </w:instrText>
            </w:r>
            <w:r>
              <w:rPr>
                <w:noProof/>
              </w:rPr>
            </w:r>
            <w:r>
              <w:rPr>
                <w:noProof/>
              </w:rPr>
              <w:fldChar w:fldCharType="separate"/>
            </w:r>
            <w:r>
              <w:rPr>
                <w:noProof/>
              </w:rPr>
              <w:t>21</w:t>
            </w:r>
            <w:r>
              <w:rPr>
                <w:noProof/>
              </w:rPr>
              <w:fldChar w:fldCharType="end"/>
            </w:r>
          </w:hyperlink>
        </w:p>
        <w:p w:rsidR="00601154" w:rsidRDefault="00601154">
          <w:pPr>
            <w:pStyle w:val="TOC3"/>
            <w:tabs>
              <w:tab w:val="right" w:leader="dot" w:pos="10030"/>
            </w:tabs>
            <w:rPr>
              <w:noProof/>
            </w:rPr>
          </w:pPr>
          <w:hyperlink w:anchor="_Toc234141106" w:history="1">
            <w:r w:rsidRPr="00866EF6">
              <w:rPr>
                <w:rStyle w:val="Hyperlink"/>
                <w:b/>
                <w:bCs/>
                <w:noProof/>
              </w:rPr>
              <w:t>Principes directeurs</w:t>
            </w:r>
            <w:r>
              <w:rPr>
                <w:noProof/>
              </w:rPr>
              <w:tab/>
            </w:r>
            <w:r>
              <w:rPr>
                <w:noProof/>
              </w:rPr>
              <w:fldChar w:fldCharType="begin"/>
            </w:r>
            <w:r>
              <w:rPr>
                <w:noProof/>
              </w:rPr>
              <w:instrText xml:space="preserve"> PAGEREF _Toc234141106 \h </w:instrText>
            </w:r>
            <w:r>
              <w:rPr>
                <w:noProof/>
              </w:rPr>
            </w:r>
            <w:r>
              <w:rPr>
                <w:noProof/>
              </w:rPr>
              <w:fldChar w:fldCharType="separate"/>
            </w:r>
            <w:r>
              <w:rPr>
                <w:noProof/>
              </w:rPr>
              <w:t>21</w:t>
            </w:r>
            <w:r>
              <w:rPr>
                <w:noProof/>
              </w:rPr>
              <w:fldChar w:fldCharType="end"/>
            </w:r>
          </w:hyperlink>
        </w:p>
        <w:p w:rsidR="00601154" w:rsidRDefault="00601154">
          <w:pPr>
            <w:pStyle w:val="TOC1"/>
            <w:tabs>
              <w:tab w:val="right" w:leader="dot" w:pos="10030"/>
            </w:tabs>
            <w:rPr>
              <w:noProof/>
            </w:rPr>
          </w:pPr>
          <w:hyperlink w:anchor="_Toc234141107" w:history="1">
            <w:r w:rsidRPr="00866EF6">
              <w:rPr>
                <w:rStyle w:val="Hyperlink"/>
                <w:b/>
                <w:bCs/>
                <w:noProof/>
              </w:rPr>
              <w:t>14. Architecture multi-agents</w:t>
            </w:r>
            <w:r>
              <w:rPr>
                <w:noProof/>
              </w:rPr>
              <w:tab/>
            </w:r>
            <w:r>
              <w:rPr>
                <w:noProof/>
              </w:rPr>
              <w:fldChar w:fldCharType="begin"/>
            </w:r>
            <w:r>
              <w:rPr>
                <w:noProof/>
              </w:rPr>
              <w:instrText xml:space="preserve"> PAGEREF _Toc234141107 \h </w:instrText>
            </w:r>
            <w:r>
              <w:rPr>
                <w:noProof/>
              </w:rPr>
            </w:r>
            <w:r>
              <w:rPr>
                <w:noProof/>
              </w:rPr>
              <w:fldChar w:fldCharType="separate"/>
            </w:r>
            <w:r>
              <w:rPr>
                <w:noProof/>
              </w:rPr>
              <w:t>22</w:t>
            </w:r>
            <w:r>
              <w:rPr>
                <w:noProof/>
              </w:rPr>
              <w:fldChar w:fldCharType="end"/>
            </w:r>
          </w:hyperlink>
        </w:p>
        <w:p w:rsidR="00601154" w:rsidRDefault="00601154">
          <w:pPr>
            <w:pStyle w:val="TOC3"/>
            <w:tabs>
              <w:tab w:val="right" w:leader="dot" w:pos="10030"/>
            </w:tabs>
            <w:rPr>
              <w:noProof/>
            </w:rPr>
          </w:pPr>
          <w:hyperlink w:anchor="_Toc234141108" w:history="1">
            <w:r w:rsidRPr="00866EF6">
              <w:rPr>
                <w:rStyle w:val="Hyperlink"/>
                <w:b/>
                <w:bCs/>
                <w:noProof/>
              </w:rPr>
              <w:t>Protocole de communication inter-agents</w:t>
            </w:r>
            <w:r>
              <w:rPr>
                <w:noProof/>
              </w:rPr>
              <w:tab/>
            </w:r>
            <w:r>
              <w:rPr>
                <w:noProof/>
              </w:rPr>
              <w:fldChar w:fldCharType="begin"/>
            </w:r>
            <w:r>
              <w:rPr>
                <w:noProof/>
              </w:rPr>
              <w:instrText xml:space="preserve"> PAGEREF _Toc234141108 \h </w:instrText>
            </w:r>
            <w:r>
              <w:rPr>
                <w:noProof/>
              </w:rPr>
            </w:r>
            <w:r>
              <w:rPr>
                <w:noProof/>
              </w:rPr>
              <w:fldChar w:fldCharType="separate"/>
            </w:r>
            <w:r>
              <w:rPr>
                <w:noProof/>
              </w:rPr>
              <w:t>22</w:t>
            </w:r>
            <w:r>
              <w:rPr>
                <w:noProof/>
              </w:rPr>
              <w:fldChar w:fldCharType="end"/>
            </w:r>
          </w:hyperlink>
        </w:p>
        <w:p w:rsidR="00601154" w:rsidRDefault="00601154">
          <w:pPr>
            <w:pStyle w:val="TOC1"/>
            <w:tabs>
              <w:tab w:val="right" w:leader="dot" w:pos="10030"/>
            </w:tabs>
            <w:rPr>
              <w:noProof/>
            </w:rPr>
          </w:pPr>
          <w:hyperlink w:anchor="_Toc234141109" w:history="1">
            <w:r w:rsidRPr="00866EF6">
              <w:rPr>
                <w:rStyle w:val="Hyperlink"/>
                <w:b/>
                <w:bCs/>
                <w:noProof/>
              </w:rPr>
              <w:t>15. Architecture backend</w:t>
            </w:r>
            <w:r>
              <w:rPr>
                <w:noProof/>
              </w:rPr>
              <w:tab/>
            </w:r>
            <w:r>
              <w:rPr>
                <w:noProof/>
              </w:rPr>
              <w:fldChar w:fldCharType="begin"/>
            </w:r>
            <w:r>
              <w:rPr>
                <w:noProof/>
              </w:rPr>
              <w:instrText xml:space="preserve"> PAGEREF _Toc234141109 \h </w:instrText>
            </w:r>
            <w:r>
              <w:rPr>
                <w:noProof/>
              </w:rPr>
            </w:r>
            <w:r>
              <w:rPr>
                <w:noProof/>
              </w:rPr>
              <w:fldChar w:fldCharType="separate"/>
            </w:r>
            <w:r>
              <w:rPr>
                <w:noProof/>
              </w:rPr>
              <w:t>23</w:t>
            </w:r>
            <w:r>
              <w:rPr>
                <w:noProof/>
              </w:rPr>
              <w:fldChar w:fldCharType="end"/>
            </w:r>
          </w:hyperlink>
        </w:p>
        <w:p w:rsidR="00601154" w:rsidRDefault="00601154">
          <w:pPr>
            <w:pStyle w:val="TOC3"/>
            <w:tabs>
              <w:tab w:val="right" w:leader="dot" w:pos="10030"/>
            </w:tabs>
            <w:rPr>
              <w:noProof/>
            </w:rPr>
          </w:pPr>
          <w:hyperlink w:anchor="_Toc234141110" w:history="1">
            <w:r w:rsidRPr="00866EF6">
              <w:rPr>
                <w:rStyle w:val="Hyperlink"/>
                <w:b/>
                <w:bCs/>
                <w:noProof/>
              </w:rPr>
              <w:t>Principes d'API</w:t>
            </w:r>
            <w:r>
              <w:rPr>
                <w:noProof/>
              </w:rPr>
              <w:tab/>
            </w:r>
            <w:r>
              <w:rPr>
                <w:noProof/>
              </w:rPr>
              <w:fldChar w:fldCharType="begin"/>
            </w:r>
            <w:r>
              <w:rPr>
                <w:noProof/>
              </w:rPr>
              <w:instrText xml:space="preserve"> PAGEREF _Toc234141110 \h </w:instrText>
            </w:r>
            <w:r>
              <w:rPr>
                <w:noProof/>
              </w:rPr>
            </w:r>
            <w:r>
              <w:rPr>
                <w:noProof/>
              </w:rPr>
              <w:fldChar w:fldCharType="separate"/>
            </w:r>
            <w:r>
              <w:rPr>
                <w:noProof/>
              </w:rPr>
              <w:t>23</w:t>
            </w:r>
            <w:r>
              <w:rPr>
                <w:noProof/>
              </w:rPr>
              <w:fldChar w:fldCharType="end"/>
            </w:r>
          </w:hyperlink>
        </w:p>
        <w:p w:rsidR="00601154" w:rsidRDefault="00601154">
          <w:pPr>
            <w:pStyle w:val="TOC1"/>
            <w:tabs>
              <w:tab w:val="right" w:leader="dot" w:pos="10030"/>
            </w:tabs>
            <w:rPr>
              <w:noProof/>
            </w:rPr>
          </w:pPr>
          <w:hyperlink w:anchor="_Toc234141111" w:history="1">
            <w:r w:rsidRPr="00866EF6">
              <w:rPr>
                <w:rStyle w:val="Hyperlink"/>
                <w:b/>
                <w:bCs/>
                <w:noProof/>
              </w:rPr>
              <w:t>16. Architecture IA</w:t>
            </w:r>
            <w:r>
              <w:rPr>
                <w:noProof/>
              </w:rPr>
              <w:tab/>
            </w:r>
            <w:r>
              <w:rPr>
                <w:noProof/>
              </w:rPr>
              <w:fldChar w:fldCharType="begin"/>
            </w:r>
            <w:r>
              <w:rPr>
                <w:noProof/>
              </w:rPr>
              <w:instrText xml:space="preserve"> PAGEREF _Toc234141111 \h </w:instrText>
            </w:r>
            <w:r>
              <w:rPr>
                <w:noProof/>
              </w:rPr>
            </w:r>
            <w:r>
              <w:rPr>
                <w:noProof/>
              </w:rPr>
              <w:fldChar w:fldCharType="separate"/>
            </w:r>
            <w:r>
              <w:rPr>
                <w:noProof/>
              </w:rPr>
              <w:t>24</w:t>
            </w:r>
            <w:r>
              <w:rPr>
                <w:noProof/>
              </w:rPr>
              <w:fldChar w:fldCharType="end"/>
            </w:r>
          </w:hyperlink>
        </w:p>
        <w:p w:rsidR="00601154" w:rsidRDefault="00601154">
          <w:pPr>
            <w:pStyle w:val="TOC3"/>
            <w:tabs>
              <w:tab w:val="right" w:leader="dot" w:pos="10030"/>
            </w:tabs>
            <w:rPr>
              <w:noProof/>
            </w:rPr>
          </w:pPr>
          <w:hyperlink w:anchor="_Toc234141112" w:history="1">
            <w:r w:rsidRPr="00866EF6">
              <w:rPr>
                <w:rStyle w:val="Hyperlink"/>
                <w:b/>
                <w:bCs/>
                <w:noProof/>
              </w:rPr>
              <w:t>Choix de modèles</w:t>
            </w:r>
            <w:r>
              <w:rPr>
                <w:noProof/>
              </w:rPr>
              <w:tab/>
            </w:r>
            <w:r>
              <w:rPr>
                <w:noProof/>
              </w:rPr>
              <w:fldChar w:fldCharType="begin"/>
            </w:r>
            <w:r>
              <w:rPr>
                <w:noProof/>
              </w:rPr>
              <w:instrText xml:space="preserve"> PAGEREF _Toc234141112 \h </w:instrText>
            </w:r>
            <w:r>
              <w:rPr>
                <w:noProof/>
              </w:rPr>
            </w:r>
            <w:r>
              <w:rPr>
                <w:noProof/>
              </w:rPr>
              <w:fldChar w:fldCharType="separate"/>
            </w:r>
            <w:r>
              <w:rPr>
                <w:noProof/>
              </w:rPr>
              <w:t>24</w:t>
            </w:r>
            <w:r>
              <w:rPr>
                <w:noProof/>
              </w:rPr>
              <w:fldChar w:fldCharType="end"/>
            </w:r>
          </w:hyperlink>
        </w:p>
        <w:p w:rsidR="00601154" w:rsidRDefault="00601154">
          <w:pPr>
            <w:pStyle w:val="TOC3"/>
            <w:tabs>
              <w:tab w:val="right" w:leader="dot" w:pos="10030"/>
            </w:tabs>
            <w:rPr>
              <w:noProof/>
            </w:rPr>
          </w:pPr>
          <w:hyperlink w:anchor="_Toc234141113" w:history="1">
            <w:r w:rsidRPr="00866EF6">
              <w:rPr>
                <w:rStyle w:val="Hyperlink"/>
                <w:b/>
                <w:bCs/>
                <w:noProof/>
              </w:rPr>
              <w:t>Principe de garde-fou</w:t>
            </w:r>
            <w:r>
              <w:rPr>
                <w:noProof/>
              </w:rPr>
              <w:tab/>
            </w:r>
            <w:r>
              <w:rPr>
                <w:noProof/>
              </w:rPr>
              <w:fldChar w:fldCharType="begin"/>
            </w:r>
            <w:r>
              <w:rPr>
                <w:noProof/>
              </w:rPr>
              <w:instrText xml:space="preserve"> PAGEREF _Toc234141113 \h </w:instrText>
            </w:r>
            <w:r>
              <w:rPr>
                <w:noProof/>
              </w:rPr>
            </w:r>
            <w:r>
              <w:rPr>
                <w:noProof/>
              </w:rPr>
              <w:fldChar w:fldCharType="separate"/>
            </w:r>
            <w:r>
              <w:rPr>
                <w:noProof/>
              </w:rPr>
              <w:t>24</w:t>
            </w:r>
            <w:r>
              <w:rPr>
                <w:noProof/>
              </w:rPr>
              <w:fldChar w:fldCharType="end"/>
            </w:r>
          </w:hyperlink>
        </w:p>
        <w:p w:rsidR="00601154" w:rsidRDefault="00601154">
          <w:pPr>
            <w:pStyle w:val="TOC1"/>
            <w:tabs>
              <w:tab w:val="right" w:leader="dot" w:pos="10030"/>
            </w:tabs>
            <w:rPr>
              <w:noProof/>
            </w:rPr>
          </w:pPr>
          <w:hyperlink w:anchor="_Toc234141114" w:history="1">
            <w:r w:rsidRPr="00866EF6">
              <w:rPr>
                <w:rStyle w:val="Hyperlink"/>
                <w:b/>
                <w:bCs/>
                <w:noProof/>
              </w:rPr>
              <w:t>17. Architecture base de données</w:t>
            </w:r>
            <w:r>
              <w:rPr>
                <w:noProof/>
              </w:rPr>
              <w:tab/>
            </w:r>
            <w:r>
              <w:rPr>
                <w:noProof/>
              </w:rPr>
              <w:fldChar w:fldCharType="begin"/>
            </w:r>
            <w:r>
              <w:rPr>
                <w:noProof/>
              </w:rPr>
              <w:instrText xml:space="preserve"> PAGEREF _Toc234141114 \h </w:instrText>
            </w:r>
            <w:r>
              <w:rPr>
                <w:noProof/>
              </w:rPr>
            </w:r>
            <w:r>
              <w:rPr>
                <w:noProof/>
              </w:rPr>
              <w:fldChar w:fldCharType="separate"/>
            </w:r>
            <w:r>
              <w:rPr>
                <w:noProof/>
              </w:rPr>
              <w:t>25</w:t>
            </w:r>
            <w:r>
              <w:rPr>
                <w:noProof/>
              </w:rPr>
              <w:fldChar w:fldCharType="end"/>
            </w:r>
          </w:hyperlink>
        </w:p>
        <w:p w:rsidR="00601154" w:rsidRDefault="00601154">
          <w:pPr>
            <w:pStyle w:val="TOC3"/>
            <w:tabs>
              <w:tab w:val="right" w:leader="dot" w:pos="10030"/>
            </w:tabs>
            <w:rPr>
              <w:noProof/>
            </w:rPr>
          </w:pPr>
          <w:hyperlink w:anchor="_Toc234141115" w:history="1">
            <w:r w:rsidRPr="00866EF6">
              <w:rPr>
                <w:rStyle w:val="Hyperlink"/>
                <w:b/>
                <w:bCs/>
                <w:noProof/>
              </w:rPr>
              <w:t>Schéma simplifié (extrait)</w:t>
            </w:r>
            <w:r>
              <w:rPr>
                <w:noProof/>
              </w:rPr>
              <w:tab/>
            </w:r>
            <w:r>
              <w:rPr>
                <w:noProof/>
              </w:rPr>
              <w:fldChar w:fldCharType="begin"/>
            </w:r>
            <w:r>
              <w:rPr>
                <w:noProof/>
              </w:rPr>
              <w:instrText xml:space="preserve"> PAGEREF _Toc234141115 \h </w:instrText>
            </w:r>
            <w:r>
              <w:rPr>
                <w:noProof/>
              </w:rPr>
            </w:r>
            <w:r>
              <w:rPr>
                <w:noProof/>
              </w:rPr>
              <w:fldChar w:fldCharType="separate"/>
            </w:r>
            <w:r>
              <w:rPr>
                <w:noProof/>
              </w:rPr>
              <w:t>25</w:t>
            </w:r>
            <w:r>
              <w:rPr>
                <w:noProof/>
              </w:rPr>
              <w:fldChar w:fldCharType="end"/>
            </w:r>
          </w:hyperlink>
        </w:p>
        <w:p w:rsidR="00601154" w:rsidRDefault="00601154">
          <w:pPr>
            <w:pStyle w:val="TOC1"/>
            <w:tabs>
              <w:tab w:val="right" w:leader="dot" w:pos="10030"/>
            </w:tabs>
            <w:rPr>
              <w:noProof/>
            </w:rPr>
          </w:pPr>
          <w:hyperlink w:anchor="_Toc234141116" w:history="1">
            <w:r w:rsidRPr="00866EF6">
              <w:rPr>
                <w:rStyle w:val="Hyperlink"/>
                <w:b/>
                <w:bCs/>
                <w:noProof/>
              </w:rPr>
              <w:t>18. Architecture RAG</w:t>
            </w:r>
            <w:r>
              <w:rPr>
                <w:noProof/>
              </w:rPr>
              <w:tab/>
            </w:r>
            <w:r>
              <w:rPr>
                <w:noProof/>
              </w:rPr>
              <w:fldChar w:fldCharType="begin"/>
            </w:r>
            <w:r>
              <w:rPr>
                <w:noProof/>
              </w:rPr>
              <w:instrText xml:space="preserve"> PAGEREF _Toc234141116 \h </w:instrText>
            </w:r>
            <w:r>
              <w:rPr>
                <w:noProof/>
              </w:rPr>
            </w:r>
            <w:r>
              <w:rPr>
                <w:noProof/>
              </w:rPr>
              <w:fldChar w:fldCharType="separate"/>
            </w:r>
            <w:r>
              <w:rPr>
                <w:noProof/>
              </w:rPr>
              <w:t>26</w:t>
            </w:r>
            <w:r>
              <w:rPr>
                <w:noProof/>
              </w:rPr>
              <w:fldChar w:fldCharType="end"/>
            </w:r>
          </w:hyperlink>
        </w:p>
        <w:p w:rsidR="00601154" w:rsidRDefault="00601154">
          <w:pPr>
            <w:pStyle w:val="TOC3"/>
            <w:tabs>
              <w:tab w:val="right" w:leader="dot" w:pos="10030"/>
            </w:tabs>
            <w:rPr>
              <w:noProof/>
            </w:rPr>
          </w:pPr>
          <w:hyperlink w:anchor="_Toc234141117" w:history="1">
            <w:r w:rsidRPr="00866EF6">
              <w:rPr>
                <w:rStyle w:val="Hyperlink"/>
                <w:b/>
                <w:bCs/>
                <w:noProof/>
              </w:rPr>
              <w:t>Sources indexées dans le RAG</w:t>
            </w:r>
            <w:r>
              <w:rPr>
                <w:noProof/>
              </w:rPr>
              <w:tab/>
            </w:r>
            <w:r>
              <w:rPr>
                <w:noProof/>
              </w:rPr>
              <w:fldChar w:fldCharType="begin"/>
            </w:r>
            <w:r>
              <w:rPr>
                <w:noProof/>
              </w:rPr>
              <w:instrText xml:space="preserve"> PAGEREF _Toc234141117 \h </w:instrText>
            </w:r>
            <w:r>
              <w:rPr>
                <w:noProof/>
              </w:rPr>
            </w:r>
            <w:r>
              <w:rPr>
                <w:noProof/>
              </w:rPr>
              <w:fldChar w:fldCharType="separate"/>
            </w:r>
            <w:r>
              <w:rPr>
                <w:noProof/>
              </w:rPr>
              <w:t>26</w:t>
            </w:r>
            <w:r>
              <w:rPr>
                <w:noProof/>
              </w:rPr>
              <w:fldChar w:fldCharType="end"/>
            </w:r>
          </w:hyperlink>
        </w:p>
        <w:p w:rsidR="00601154" w:rsidRDefault="00601154">
          <w:pPr>
            <w:pStyle w:val="TOC1"/>
            <w:tabs>
              <w:tab w:val="right" w:leader="dot" w:pos="10030"/>
            </w:tabs>
            <w:rPr>
              <w:noProof/>
            </w:rPr>
          </w:pPr>
          <w:hyperlink w:anchor="_Toc234141118" w:history="1">
            <w:r w:rsidRPr="00866EF6">
              <w:rPr>
                <w:rStyle w:val="Hyperlink"/>
                <w:b/>
                <w:bCs/>
                <w:noProof/>
              </w:rPr>
              <w:t>19. Architecture mémoire</w:t>
            </w:r>
            <w:r>
              <w:rPr>
                <w:noProof/>
              </w:rPr>
              <w:tab/>
            </w:r>
            <w:r>
              <w:rPr>
                <w:noProof/>
              </w:rPr>
              <w:fldChar w:fldCharType="begin"/>
            </w:r>
            <w:r>
              <w:rPr>
                <w:noProof/>
              </w:rPr>
              <w:instrText xml:space="preserve"> PAGEREF _Toc234141118 \h </w:instrText>
            </w:r>
            <w:r>
              <w:rPr>
                <w:noProof/>
              </w:rPr>
            </w:r>
            <w:r>
              <w:rPr>
                <w:noProof/>
              </w:rPr>
              <w:fldChar w:fldCharType="separate"/>
            </w:r>
            <w:r>
              <w:rPr>
                <w:noProof/>
              </w:rPr>
              <w:t>27</w:t>
            </w:r>
            <w:r>
              <w:rPr>
                <w:noProof/>
              </w:rPr>
              <w:fldChar w:fldCharType="end"/>
            </w:r>
          </w:hyperlink>
        </w:p>
        <w:p w:rsidR="00601154" w:rsidRDefault="00601154">
          <w:pPr>
            <w:pStyle w:val="TOC1"/>
            <w:tabs>
              <w:tab w:val="right" w:leader="dot" w:pos="10030"/>
            </w:tabs>
            <w:rPr>
              <w:noProof/>
            </w:rPr>
          </w:pPr>
          <w:hyperlink w:anchor="_Toc234141119" w:history="1">
            <w:r w:rsidRPr="00866EF6">
              <w:rPr>
                <w:rStyle w:val="Hyperlink"/>
                <w:b/>
                <w:bCs/>
                <w:noProof/>
              </w:rPr>
              <w:t>20. APIs nécessaires</w:t>
            </w:r>
            <w:r>
              <w:rPr>
                <w:noProof/>
              </w:rPr>
              <w:tab/>
            </w:r>
            <w:r>
              <w:rPr>
                <w:noProof/>
              </w:rPr>
              <w:fldChar w:fldCharType="begin"/>
            </w:r>
            <w:r>
              <w:rPr>
                <w:noProof/>
              </w:rPr>
              <w:instrText xml:space="preserve"> PAGEREF _Toc234141119 \h </w:instrText>
            </w:r>
            <w:r>
              <w:rPr>
                <w:noProof/>
              </w:rPr>
            </w:r>
            <w:r>
              <w:rPr>
                <w:noProof/>
              </w:rPr>
              <w:fldChar w:fldCharType="separate"/>
            </w:r>
            <w:r>
              <w:rPr>
                <w:noProof/>
              </w:rPr>
              <w:t>28</w:t>
            </w:r>
            <w:r>
              <w:rPr>
                <w:noProof/>
              </w:rPr>
              <w:fldChar w:fldCharType="end"/>
            </w:r>
          </w:hyperlink>
        </w:p>
        <w:p w:rsidR="00601154" w:rsidRDefault="00601154">
          <w:pPr>
            <w:pStyle w:val="TOC1"/>
            <w:tabs>
              <w:tab w:val="right" w:leader="dot" w:pos="10030"/>
            </w:tabs>
            <w:rPr>
              <w:noProof/>
            </w:rPr>
          </w:pPr>
          <w:hyperlink w:anchor="_Toc234141120" w:history="1">
            <w:r w:rsidRPr="00866EF6">
              <w:rPr>
                <w:rStyle w:val="Hyperlink"/>
                <w:b/>
                <w:bCs/>
                <w:noProof/>
              </w:rPr>
              <w:t>21. Sources de données gratuites</w:t>
            </w:r>
            <w:r>
              <w:rPr>
                <w:noProof/>
              </w:rPr>
              <w:tab/>
            </w:r>
            <w:r>
              <w:rPr>
                <w:noProof/>
              </w:rPr>
              <w:fldChar w:fldCharType="begin"/>
            </w:r>
            <w:r>
              <w:rPr>
                <w:noProof/>
              </w:rPr>
              <w:instrText xml:space="preserve"> PAGEREF _Toc234141120 \h </w:instrText>
            </w:r>
            <w:r>
              <w:rPr>
                <w:noProof/>
              </w:rPr>
            </w:r>
            <w:r>
              <w:rPr>
                <w:noProof/>
              </w:rPr>
              <w:fldChar w:fldCharType="separate"/>
            </w:r>
            <w:r>
              <w:rPr>
                <w:noProof/>
              </w:rPr>
              <w:t>29</w:t>
            </w:r>
            <w:r>
              <w:rPr>
                <w:noProof/>
              </w:rPr>
              <w:fldChar w:fldCharType="end"/>
            </w:r>
          </w:hyperlink>
        </w:p>
        <w:p w:rsidR="00601154" w:rsidRDefault="00601154">
          <w:pPr>
            <w:pStyle w:val="TOC1"/>
            <w:tabs>
              <w:tab w:val="right" w:leader="dot" w:pos="10030"/>
            </w:tabs>
            <w:rPr>
              <w:noProof/>
            </w:rPr>
          </w:pPr>
          <w:hyperlink w:anchor="_Toc234141121" w:history="1">
            <w:r w:rsidRPr="00866EF6">
              <w:rPr>
                <w:rStyle w:val="Hyperlink"/>
                <w:b/>
                <w:bCs/>
                <w:noProof/>
              </w:rPr>
              <w:t>22. Sources premium futures</w:t>
            </w:r>
            <w:r>
              <w:rPr>
                <w:noProof/>
              </w:rPr>
              <w:tab/>
            </w:r>
            <w:r>
              <w:rPr>
                <w:noProof/>
              </w:rPr>
              <w:fldChar w:fldCharType="begin"/>
            </w:r>
            <w:r>
              <w:rPr>
                <w:noProof/>
              </w:rPr>
              <w:instrText xml:space="preserve"> PAGEREF _Toc234141121 \h </w:instrText>
            </w:r>
            <w:r>
              <w:rPr>
                <w:noProof/>
              </w:rPr>
            </w:r>
            <w:r>
              <w:rPr>
                <w:noProof/>
              </w:rPr>
              <w:fldChar w:fldCharType="separate"/>
            </w:r>
            <w:r>
              <w:rPr>
                <w:noProof/>
              </w:rPr>
              <w:t>30</w:t>
            </w:r>
            <w:r>
              <w:rPr>
                <w:noProof/>
              </w:rPr>
              <w:fldChar w:fldCharType="end"/>
            </w:r>
          </w:hyperlink>
        </w:p>
        <w:p w:rsidR="00601154" w:rsidRDefault="00601154">
          <w:pPr>
            <w:pStyle w:val="TOC1"/>
            <w:tabs>
              <w:tab w:val="right" w:leader="dot" w:pos="10030"/>
            </w:tabs>
            <w:rPr>
              <w:noProof/>
            </w:rPr>
          </w:pPr>
          <w:hyperlink w:anchor="_Toc234141122" w:history="1">
            <w:r w:rsidRPr="00866EF6">
              <w:rPr>
                <w:rStyle w:val="Hyperlink"/>
                <w:b/>
                <w:bCs/>
                <w:noProof/>
              </w:rPr>
              <w:t>23. Infrastructure Cloud</w:t>
            </w:r>
            <w:r>
              <w:rPr>
                <w:noProof/>
              </w:rPr>
              <w:tab/>
            </w:r>
            <w:r>
              <w:rPr>
                <w:noProof/>
              </w:rPr>
              <w:fldChar w:fldCharType="begin"/>
            </w:r>
            <w:r>
              <w:rPr>
                <w:noProof/>
              </w:rPr>
              <w:instrText xml:space="preserve"> PAGEREF _Toc234141122 \h </w:instrText>
            </w:r>
            <w:r>
              <w:rPr>
                <w:noProof/>
              </w:rPr>
            </w:r>
            <w:r>
              <w:rPr>
                <w:noProof/>
              </w:rPr>
              <w:fldChar w:fldCharType="separate"/>
            </w:r>
            <w:r>
              <w:rPr>
                <w:noProof/>
              </w:rPr>
              <w:t>31</w:t>
            </w:r>
            <w:r>
              <w:rPr>
                <w:noProof/>
              </w:rPr>
              <w:fldChar w:fldCharType="end"/>
            </w:r>
          </w:hyperlink>
        </w:p>
        <w:p w:rsidR="00601154" w:rsidRDefault="00601154">
          <w:pPr>
            <w:pStyle w:val="TOC3"/>
            <w:tabs>
              <w:tab w:val="right" w:leader="dot" w:pos="10030"/>
            </w:tabs>
            <w:rPr>
              <w:noProof/>
            </w:rPr>
          </w:pPr>
          <w:hyperlink w:anchor="_Toc234141123" w:history="1">
            <w:r w:rsidRPr="00866EF6">
              <w:rPr>
                <w:rStyle w:val="Hyperlink"/>
                <w:b/>
                <w:bCs/>
                <w:noProof/>
              </w:rPr>
              <w:t>Principe de sobriété</w:t>
            </w:r>
            <w:r>
              <w:rPr>
                <w:noProof/>
              </w:rPr>
              <w:tab/>
            </w:r>
            <w:r>
              <w:rPr>
                <w:noProof/>
              </w:rPr>
              <w:fldChar w:fldCharType="begin"/>
            </w:r>
            <w:r>
              <w:rPr>
                <w:noProof/>
              </w:rPr>
              <w:instrText xml:space="preserve"> PAGEREF _Toc234141123 \h </w:instrText>
            </w:r>
            <w:r>
              <w:rPr>
                <w:noProof/>
              </w:rPr>
            </w:r>
            <w:r>
              <w:rPr>
                <w:noProof/>
              </w:rPr>
              <w:fldChar w:fldCharType="separate"/>
            </w:r>
            <w:r>
              <w:rPr>
                <w:noProof/>
              </w:rPr>
              <w:t>31</w:t>
            </w:r>
            <w:r>
              <w:rPr>
                <w:noProof/>
              </w:rPr>
              <w:fldChar w:fldCharType="end"/>
            </w:r>
          </w:hyperlink>
        </w:p>
        <w:p w:rsidR="00601154" w:rsidRDefault="00601154">
          <w:pPr>
            <w:pStyle w:val="TOC1"/>
            <w:tabs>
              <w:tab w:val="right" w:leader="dot" w:pos="10030"/>
            </w:tabs>
            <w:rPr>
              <w:noProof/>
            </w:rPr>
          </w:pPr>
          <w:hyperlink w:anchor="_Toc234141124" w:history="1">
            <w:r w:rsidRPr="00866EF6">
              <w:rPr>
                <w:rStyle w:val="Hyperlink"/>
                <w:b/>
                <w:bCs/>
                <w:noProof/>
              </w:rPr>
              <w:t>24. Sécurité</w:t>
            </w:r>
            <w:r>
              <w:rPr>
                <w:noProof/>
              </w:rPr>
              <w:tab/>
            </w:r>
            <w:r>
              <w:rPr>
                <w:noProof/>
              </w:rPr>
              <w:fldChar w:fldCharType="begin"/>
            </w:r>
            <w:r>
              <w:rPr>
                <w:noProof/>
              </w:rPr>
              <w:instrText xml:space="preserve"> PAGEREF _Toc234141124 \h </w:instrText>
            </w:r>
            <w:r>
              <w:rPr>
                <w:noProof/>
              </w:rPr>
            </w:r>
            <w:r>
              <w:rPr>
                <w:noProof/>
              </w:rPr>
              <w:fldChar w:fldCharType="separate"/>
            </w:r>
            <w:r>
              <w:rPr>
                <w:noProof/>
              </w:rPr>
              <w:t>32</w:t>
            </w:r>
            <w:r>
              <w:rPr>
                <w:noProof/>
              </w:rPr>
              <w:fldChar w:fldCharType="end"/>
            </w:r>
          </w:hyperlink>
        </w:p>
        <w:p w:rsidR="00601154" w:rsidRDefault="00601154">
          <w:pPr>
            <w:pStyle w:val="TOC1"/>
            <w:tabs>
              <w:tab w:val="right" w:leader="dot" w:pos="10030"/>
            </w:tabs>
            <w:rPr>
              <w:noProof/>
            </w:rPr>
          </w:pPr>
          <w:hyperlink w:anchor="_Toc234141125" w:history="1">
            <w:r w:rsidRPr="00866EF6">
              <w:rPr>
                <w:rStyle w:val="Hyperlink"/>
                <w:b/>
                <w:bCs/>
                <w:noProof/>
              </w:rPr>
              <w:t>25. Gestion des utilisateurs</w:t>
            </w:r>
            <w:r>
              <w:rPr>
                <w:noProof/>
              </w:rPr>
              <w:tab/>
            </w:r>
            <w:r>
              <w:rPr>
                <w:noProof/>
              </w:rPr>
              <w:fldChar w:fldCharType="begin"/>
            </w:r>
            <w:r>
              <w:rPr>
                <w:noProof/>
              </w:rPr>
              <w:instrText xml:space="preserve"> PAGEREF _Toc234141125 \h </w:instrText>
            </w:r>
            <w:r>
              <w:rPr>
                <w:noProof/>
              </w:rPr>
            </w:r>
            <w:r>
              <w:rPr>
                <w:noProof/>
              </w:rPr>
              <w:fldChar w:fldCharType="separate"/>
            </w:r>
            <w:r>
              <w:rPr>
                <w:noProof/>
              </w:rPr>
              <w:t>33</w:t>
            </w:r>
            <w:r>
              <w:rPr>
                <w:noProof/>
              </w:rPr>
              <w:fldChar w:fldCharType="end"/>
            </w:r>
          </w:hyperlink>
        </w:p>
        <w:p w:rsidR="00601154" w:rsidRDefault="00601154">
          <w:pPr>
            <w:pStyle w:val="TOC1"/>
            <w:tabs>
              <w:tab w:val="right" w:leader="dot" w:pos="10030"/>
            </w:tabs>
            <w:rPr>
              <w:noProof/>
            </w:rPr>
          </w:pPr>
          <w:hyperlink w:anchor="_Toc234141126" w:history="1">
            <w:r w:rsidRPr="00866EF6">
              <w:rPr>
                <w:rStyle w:val="Hyperlink"/>
                <w:b/>
                <w:bCs/>
                <w:noProof/>
              </w:rPr>
              <w:t>26. Authentification</w:t>
            </w:r>
            <w:r>
              <w:rPr>
                <w:noProof/>
              </w:rPr>
              <w:tab/>
            </w:r>
            <w:r>
              <w:rPr>
                <w:noProof/>
              </w:rPr>
              <w:fldChar w:fldCharType="begin"/>
            </w:r>
            <w:r>
              <w:rPr>
                <w:noProof/>
              </w:rPr>
              <w:instrText xml:space="preserve"> PAGEREF _Toc234141126 \h </w:instrText>
            </w:r>
            <w:r>
              <w:rPr>
                <w:noProof/>
              </w:rPr>
            </w:r>
            <w:r>
              <w:rPr>
                <w:noProof/>
              </w:rPr>
              <w:fldChar w:fldCharType="separate"/>
            </w:r>
            <w:r>
              <w:rPr>
                <w:noProof/>
              </w:rPr>
              <w:t>34</w:t>
            </w:r>
            <w:r>
              <w:rPr>
                <w:noProof/>
              </w:rPr>
              <w:fldChar w:fldCharType="end"/>
            </w:r>
          </w:hyperlink>
        </w:p>
        <w:p w:rsidR="00601154" w:rsidRDefault="00601154">
          <w:pPr>
            <w:pStyle w:val="TOC1"/>
            <w:tabs>
              <w:tab w:val="right" w:leader="dot" w:pos="10030"/>
            </w:tabs>
            <w:rPr>
              <w:noProof/>
            </w:rPr>
          </w:pPr>
          <w:hyperlink w:anchor="_Toc234141127" w:history="1">
            <w:r w:rsidRPr="00866EF6">
              <w:rPr>
                <w:rStyle w:val="Hyperlink"/>
                <w:b/>
                <w:bCs/>
                <w:noProof/>
              </w:rPr>
              <w:t>27. Tableau des fonctionnalités</w:t>
            </w:r>
            <w:r>
              <w:rPr>
                <w:noProof/>
              </w:rPr>
              <w:tab/>
            </w:r>
            <w:r>
              <w:rPr>
                <w:noProof/>
              </w:rPr>
              <w:fldChar w:fldCharType="begin"/>
            </w:r>
            <w:r>
              <w:rPr>
                <w:noProof/>
              </w:rPr>
              <w:instrText xml:space="preserve"> PAGEREF _Toc234141127 \h </w:instrText>
            </w:r>
            <w:r>
              <w:rPr>
                <w:noProof/>
              </w:rPr>
            </w:r>
            <w:r>
              <w:rPr>
                <w:noProof/>
              </w:rPr>
              <w:fldChar w:fldCharType="separate"/>
            </w:r>
            <w:r>
              <w:rPr>
                <w:noProof/>
              </w:rPr>
              <w:t>35</w:t>
            </w:r>
            <w:r>
              <w:rPr>
                <w:noProof/>
              </w:rPr>
              <w:fldChar w:fldCharType="end"/>
            </w:r>
          </w:hyperlink>
        </w:p>
        <w:p w:rsidR="00601154" w:rsidRDefault="00601154">
          <w:pPr>
            <w:pStyle w:val="TOC1"/>
            <w:tabs>
              <w:tab w:val="right" w:leader="dot" w:pos="10030"/>
            </w:tabs>
            <w:rPr>
              <w:noProof/>
            </w:rPr>
          </w:pPr>
          <w:hyperlink w:anchor="_Toc234141128" w:history="1">
            <w:r w:rsidRPr="00866EF6">
              <w:rPr>
                <w:rStyle w:val="Hyperlink"/>
                <w:b/>
                <w:bCs/>
                <w:noProof/>
              </w:rPr>
              <w:t>PARTIE III — PRODUIT, EXPÉRIENCE ET INTELLIGENCE DÉCISIONNELLE</w:t>
            </w:r>
            <w:r>
              <w:rPr>
                <w:noProof/>
              </w:rPr>
              <w:tab/>
            </w:r>
            <w:r>
              <w:rPr>
                <w:noProof/>
              </w:rPr>
              <w:fldChar w:fldCharType="begin"/>
            </w:r>
            <w:r>
              <w:rPr>
                <w:noProof/>
              </w:rPr>
              <w:instrText xml:space="preserve"> PAGEREF _Toc234141128 \h </w:instrText>
            </w:r>
            <w:r>
              <w:rPr>
                <w:noProof/>
              </w:rPr>
            </w:r>
            <w:r>
              <w:rPr>
                <w:noProof/>
              </w:rPr>
              <w:fldChar w:fldCharType="separate"/>
            </w:r>
            <w:r>
              <w:rPr>
                <w:noProof/>
              </w:rPr>
              <w:t>36</w:t>
            </w:r>
            <w:r>
              <w:rPr>
                <w:noProof/>
              </w:rPr>
              <w:fldChar w:fldCharType="end"/>
            </w:r>
          </w:hyperlink>
        </w:p>
        <w:p w:rsidR="00601154" w:rsidRDefault="00601154">
          <w:pPr>
            <w:pStyle w:val="TOC1"/>
            <w:tabs>
              <w:tab w:val="right" w:leader="dot" w:pos="10030"/>
            </w:tabs>
            <w:rPr>
              <w:noProof/>
            </w:rPr>
          </w:pPr>
          <w:hyperlink w:anchor="_Toc234141129" w:history="1">
            <w:r w:rsidRPr="00866EF6">
              <w:rPr>
                <w:rStyle w:val="Hyperlink"/>
                <w:b/>
                <w:bCs/>
                <w:noProof/>
              </w:rPr>
              <w:t>28. Cahier des charges MVP</w:t>
            </w:r>
            <w:r>
              <w:rPr>
                <w:noProof/>
              </w:rPr>
              <w:tab/>
            </w:r>
            <w:r>
              <w:rPr>
                <w:noProof/>
              </w:rPr>
              <w:fldChar w:fldCharType="begin"/>
            </w:r>
            <w:r>
              <w:rPr>
                <w:noProof/>
              </w:rPr>
              <w:instrText xml:space="preserve"> PAGEREF _Toc234141129 \h </w:instrText>
            </w:r>
            <w:r>
              <w:rPr>
                <w:noProof/>
              </w:rPr>
            </w:r>
            <w:r>
              <w:rPr>
                <w:noProof/>
              </w:rPr>
              <w:fldChar w:fldCharType="separate"/>
            </w:r>
            <w:r>
              <w:rPr>
                <w:noProof/>
              </w:rPr>
              <w:t>37</w:t>
            </w:r>
            <w:r>
              <w:rPr>
                <w:noProof/>
              </w:rPr>
              <w:fldChar w:fldCharType="end"/>
            </w:r>
          </w:hyperlink>
        </w:p>
        <w:p w:rsidR="00601154" w:rsidRDefault="00601154">
          <w:pPr>
            <w:pStyle w:val="TOC3"/>
            <w:tabs>
              <w:tab w:val="right" w:leader="dot" w:pos="10030"/>
            </w:tabs>
            <w:rPr>
              <w:noProof/>
            </w:rPr>
          </w:pPr>
          <w:hyperlink w:anchor="_Toc234141130" w:history="1">
            <w:r w:rsidRPr="00866EF6">
              <w:rPr>
                <w:rStyle w:val="Hyperlink"/>
                <w:b/>
                <w:bCs/>
                <w:noProof/>
              </w:rPr>
              <w:t>Périmètre fonctionnel</w:t>
            </w:r>
            <w:r>
              <w:rPr>
                <w:noProof/>
              </w:rPr>
              <w:tab/>
            </w:r>
            <w:r>
              <w:rPr>
                <w:noProof/>
              </w:rPr>
              <w:fldChar w:fldCharType="begin"/>
            </w:r>
            <w:r>
              <w:rPr>
                <w:noProof/>
              </w:rPr>
              <w:instrText xml:space="preserve"> PAGEREF _Toc234141130 \h </w:instrText>
            </w:r>
            <w:r>
              <w:rPr>
                <w:noProof/>
              </w:rPr>
            </w:r>
            <w:r>
              <w:rPr>
                <w:noProof/>
              </w:rPr>
              <w:fldChar w:fldCharType="separate"/>
            </w:r>
            <w:r>
              <w:rPr>
                <w:noProof/>
              </w:rPr>
              <w:t>37</w:t>
            </w:r>
            <w:r>
              <w:rPr>
                <w:noProof/>
              </w:rPr>
              <w:fldChar w:fldCharType="end"/>
            </w:r>
          </w:hyperlink>
        </w:p>
        <w:p w:rsidR="00601154" w:rsidRDefault="00601154">
          <w:pPr>
            <w:pStyle w:val="TOC3"/>
            <w:tabs>
              <w:tab w:val="right" w:leader="dot" w:pos="10030"/>
            </w:tabs>
            <w:rPr>
              <w:noProof/>
            </w:rPr>
          </w:pPr>
          <w:hyperlink w:anchor="_Toc234141131" w:history="1">
            <w:r w:rsidRPr="00866EF6">
              <w:rPr>
                <w:rStyle w:val="Hyperlink"/>
                <w:b/>
                <w:bCs/>
                <w:noProof/>
              </w:rPr>
              <w:t>Hors périmètre MVP</w:t>
            </w:r>
            <w:r>
              <w:rPr>
                <w:noProof/>
              </w:rPr>
              <w:tab/>
            </w:r>
            <w:r>
              <w:rPr>
                <w:noProof/>
              </w:rPr>
              <w:fldChar w:fldCharType="begin"/>
            </w:r>
            <w:r>
              <w:rPr>
                <w:noProof/>
              </w:rPr>
              <w:instrText xml:space="preserve"> PAGEREF _Toc234141131 \h </w:instrText>
            </w:r>
            <w:r>
              <w:rPr>
                <w:noProof/>
              </w:rPr>
            </w:r>
            <w:r>
              <w:rPr>
                <w:noProof/>
              </w:rPr>
              <w:fldChar w:fldCharType="separate"/>
            </w:r>
            <w:r>
              <w:rPr>
                <w:noProof/>
              </w:rPr>
              <w:t>37</w:t>
            </w:r>
            <w:r>
              <w:rPr>
                <w:noProof/>
              </w:rPr>
              <w:fldChar w:fldCharType="end"/>
            </w:r>
          </w:hyperlink>
        </w:p>
        <w:p w:rsidR="00601154" w:rsidRDefault="00601154">
          <w:pPr>
            <w:pStyle w:val="TOC3"/>
            <w:tabs>
              <w:tab w:val="right" w:leader="dot" w:pos="10030"/>
            </w:tabs>
            <w:rPr>
              <w:noProof/>
            </w:rPr>
          </w:pPr>
          <w:hyperlink w:anchor="_Toc234141132" w:history="1">
            <w:r w:rsidRPr="00866EF6">
              <w:rPr>
                <w:rStyle w:val="Hyperlink"/>
                <w:b/>
                <w:bCs/>
                <w:noProof/>
              </w:rPr>
              <w:t>Critères de sortie du MVP</w:t>
            </w:r>
            <w:r>
              <w:rPr>
                <w:noProof/>
              </w:rPr>
              <w:tab/>
            </w:r>
            <w:r>
              <w:rPr>
                <w:noProof/>
              </w:rPr>
              <w:fldChar w:fldCharType="begin"/>
            </w:r>
            <w:r>
              <w:rPr>
                <w:noProof/>
              </w:rPr>
              <w:instrText xml:space="preserve"> PAGEREF _Toc234141132 \h </w:instrText>
            </w:r>
            <w:r>
              <w:rPr>
                <w:noProof/>
              </w:rPr>
            </w:r>
            <w:r>
              <w:rPr>
                <w:noProof/>
              </w:rPr>
              <w:fldChar w:fldCharType="separate"/>
            </w:r>
            <w:r>
              <w:rPr>
                <w:noProof/>
              </w:rPr>
              <w:t>37</w:t>
            </w:r>
            <w:r>
              <w:rPr>
                <w:noProof/>
              </w:rPr>
              <w:fldChar w:fldCharType="end"/>
            </w:r>
          </w:hyperlink>
        </w:p>
        <w:p w:rsidR="00601154" w:rsidRDefault="00601154">
          <w:pPr>
            <w:pStyle w:val="TOC1"/>
            <w:tabs>
              <w:tab w:val="right" w:leader="dot" w:pos="10030"/>
            </w:tabs>
            <w:rPr>
              <w:noProof/>
            </w:rPr>
          </w:pPr>
          <w:hyperlink w:anchor="_Toc234141133" w:history="1">
            <w:r w:rsidRPr="00866EF6">
              <w:rPr>
                <w:rStyle w:val="Hyperlink"/>
                <w:b/>
                <w:bCs/>
                <w:noProof/>
              </w:rPr>
              <w:t>29. Cahier des charges Version 1</w:t>
            </w:r>
            <w:r>
              <w:rPr>
                <w:noProof/>
              </w:rPr>
              <w:tab/>
            </w:r>
            <w:r>
              <w:rPr>
                <w:noProof/>
              </w:rPr>
              <w:fldChar w:fldCharType="begin"/>
            </w:r>
            <w:r>
              <w:rPr>
                <w:noProof/>
              </w:rPr>
              <w:instrText xml:space="preserve"> PAGEREF _Toc234141133 \h </w:instrText>
            </w:r>
            <w:r>
              <w:rPr>
                <w:noProof/>
              </w:rPr>
            </w:r>
            <w:r>
              <w:rPr>
                <w:noProof/>
              </w:rPr>
              <w:fldChar w:fldCharType="separate"/>
            </w:r>
            <w:r>
              <w:rPr>
                <w:noProof/>
              </w:rPr>
              <w:t>38</w:t>
            </w:r>
            <w:r>
              <w:rPr>
                <w:noProof/>
              </w:rPr>
              <w:fldChar w:fldCharType="end"/>
            </w:r>
          </w:hyperlink>
        </w:p>
        <w:p w:rsidR="00601154" w:rsidRDefault="00601154">
          <w:pPr>
            <w:pStyle w:val="TOC3"/>
            <w:tabs>
              <w:tab w:val="right" w:leader="dot" w:pos="10030"/>
            </w:tabs>
            <w:rPr>
              <w:noProof/>
            </w:rPr>
          </w:pPr>
          <w:hyperlink w:anchor="_Toc234141134" w:history="1">
            <w:r w:rsidRPr="00866EF6">
              <w:rPr>
                <w:rStyle w:val="Hyperlink"/>
                <w:b/>
                <w:bCs/>
                <w:noProof/>
              </w:rPr>
              <w:t>Ajouts par rapport au MVP</w:t>
            </w:r>
            <w:r>
              <w:rPr>
                <w:noProof/>
              </w:rPr>
              <w:tab/>
            </w:r>
            <w:r>
              <w:rPr>
                <w:noProof/>
              </w:rPr>
              <w:fldChar w:fldCharType="begin"/>
            </w:r>
            <w:r>
              <w:rPr>
                <w:noProof/>
              </w:rPr>
              <w:instrText xml:space="preserve"> PAGEREF _Toc234141134 \h </w:instrText>
            </w:r>
            <w:r>
              <w:rPr>
                <w:noProof/>
              </w:rPr>
            </w:r>
            <w:r>
              <w:rPr>
                <w:noProof/>
              </w:rPr>
              <w:fldChar w:fldCharType="separate"/>
            </w:r>
            <w:r>
              <w:rPr>
                <w:noProof/>
              </w:rPr>
              <w:t>38</w:t>
            </w:r>
            <w:r>
              <w:rPr>
                <w:noProof/>
              </w:rPr>
              <w:fldChar w:fldCharType="end"/>
            </w:r>
          </w:hyperlink>
        </w:p>
        <w:p w:rsidR="00601154" w:rsidRDefault="00601154">
          <w:pPr>
            <w:pStyle w:val="TOC3"/>
            <w:tabs>
              <w:tab w:val="right" w:leader="dot" w:pos="10030"/>
            </w:tabs>
            <w:rPr>
              <w:noProof/>
            </w:rPr>
          </w:pPr>
          <w:hyperlink w:anchor="_Toc234141135" w:history="1">
            <w:r w:rsidRPr="00866EF6">
              <w:rPr>
                <w:rStyle w:val="Hyperlink"/>
                <w:b/>
                <w:bCs/>
                <w:noProof/>
              </w:rPr>
              <w:t>Exigences non fonctionnelles</w:t>
            </w:r>
            <w:r>
              <w:rPr>
                <w:noProof/>
              </w:rPr>
              <w:tab/>
            </w:r>
            <w:r>
              <w:rPr>
                <w:noProof/>
              </w:rPr>
              <w:fldChar w:fldCharType="begin"/>
            </w:r>
            <w:r>
              <w:rPr>
                <w:noProof/>
              </w:rPr>
              <w:instrText xml:space="preserve"> PAGEREF _Toc234141135 \h </w:instrText>
            </w:r>
            <w:r>
              <w:rPr>
                <w:noProof/>
              </w:rPr>
            </w:r>
            <w:r>
              <w:rPr>
                <w:noProof/>
              </w:rPr>
              <w:fldChar w:fldCharType="separate"/>
            </w:r>
            <w:r>
              <w:rPr>
                <w:noProof/>
              </w:rPr>
              <w:t>38</w:t>
            </w:r>
            <w:r>
              <w:rPr>
                <w:noProof/>
              </w:rPr>
              <w:fldChar w:fldCharType="end"/>
            </w:r>
          </w:hyperlink>
        </w:p>
        <w:p w:rsidR="00601154" w:rsidRDefault="00601154">
          <w:pPr>
            <w:pStyle w:val="TOC1"/>
            <w:tabs>
              <w:tab w:val="right" w:leader="dot" w:pos="10030"/>
            </w:tabs>
            <w:rPr>
              <w:noProof/>
            </w:rPr>
          </w:pPr>
          <w:hyperlink w:anchor="_Toc234141136" w:history="1">
            <w:r w:rsidRPr="00866EF6">
              <w:rPr>
                <w:rStyle w:val="Hyperlink"/>
                <w:b/>
                <w:bCs/>
                <w:noProof/>
              </w:rPr>
              <w:t>30. Cahier des charges Version Pro</w:t>
            </w:r>
            <w:r>
              <w:rPr>
                <w:noProof/>
              </w:rPr>
              <w:tab/>
            </w:r>
            <w:r>
              <w:rPr>
                <w:noProof/>
              </w:rPr>
              <w:fldChar w:fldCharType="begin"/>
            </w:r>
            <w:r>
              <w:rPr>
                <w:noProof/>
              </w:rPr>
              <w:instrText xml:space="preserve"> PAGEREF _Toc234141136 \h </w:instrText>
            </w:r>
            <w:r>
              <w:rPr>
                <w:noProof/>
              </w:rPr>
            </w:r>
            <w:r>
              <w:rPr>
                <w:noProof/>
              </w:rPr>
              <w:fldChar w:fldCharType="separate"/>
            </w:r>
            <w:r>
              <w:rPr>
                <w:noProof/>
              </w:rPr>
              <w:t>39</w:t>
            </w:r>
            <w:r>
              <w:rPr>
                <w:noProof/>
              </w:rPr>
              <w:fldChar w:fldCharType="end"/>
            </w:r>
          </w:hyperlink>
        </w:p>
        <w:p w:rsidR="00601154" w:rsidRDefault="00601154">
          <w:pPr>
            <w:pStyle w:val="TOC1"/>
            <w:tabs>
              <w:tab w:val="right" w:leader="dot" w:pos="10030"/>
            </w:tabs>
            <w:rPr>
              <w:noProof/>
            </w:rPr>
          </w:pPr>
          <w:hyperlink w:anchor="_Toc234141137" w:history="1">
            <w:r w:rsidRPr="00866EF6">
              <w:rPr>
                <w:rStyle w:val="Hyperlink"/>
                <w:b/>
                <w:bCs/>
                <w:noProof/>
              </w:rPr>
              <w:t>31. Cahier des charges Version Institutionnelle</w:t>
            </w:r>
            <w:r>
              <w:rPr>
                <w:noProof/>
              </w:rPr>
              <w:tab/>
            </w:r>
            <w:r>
              <w:rPr>
                <w:noProof/>
              </w:rPr>
              <w:fldChar w:fldCharType="begin"/>
            </w:r>
            <w:r>
              <w:rPr>
                <w:noProof/>
              </w:rPr>
              <w:instrText xml:space="preserve"> PAGEREF _Toc234141137 \h </w:instrText>
            </w:r>
            <w:r>
              <w:rPr>
                <w:noProof/>
              </w:rPr>
            </w:r>
            <w:r>
              <w:rPr>
                <w:noProof/>
              </w:rPr>
              <w:fldChar w:fldCharType="separate"/>
            </w:r>
            <w:r>
              <w:rPr>
                <w:noProof/>
              </w:rPr>
              <w:t>40</w:t>
            </w:r>
            <w:r>
              <w:rPr>
                <w:noProof/>
              </w:rPr>
              <w:fldChar w:fldCharType="end"/>
            </w:r>
          </w:hyperlink>
        </w:p>
        <w:p w:rsidR="00601154" w:rsidRDefault="00601154">
          <w:pPr>
            <w:pStyle w:val="TOC1"/>
            <w:tabs>
              <w:tab w:val="right" w:leader="dot" w:pos="10030"/>
            </w:tabs>
            <w:rPr>
              <w:noProof/>
            </w:rPr>
          </w:pPr>
          <w:hyperlink w:anchor="_Toc234141138" w:history="1">
            <w:r w:rsidRPr="00866EF6">
              <w:rPr>
                <w:rStyle w:val="Hyperlink"/>
                <w:b/>
                <w:bCs/>
                <w:noProof/>
              </w:rPr>
              <w:t>32. Design UX/UI (principes)</w:t>
            </w:r>
            <w:r>
              <w:rPr>
                <w:noProof/>
              </w:rPr>
              <w:tab/>
            </w:r>
            <w:r>
              <w:rPr>
                <w:noProof/>
              </w:rPr>
              <w:fldChar w:fldCharType="begin"/>
            </w:r>
            <w:r>
              <w:rPr>
                <w:noProof/>
              </w:rPr>
              <w:instrText xml:space="preserve"> PAGEREF _Toc234141138 \h </w:instrText>
            </w:r>
            <w:r>
              <w:rPr>
                <w:noProof/>
              </w:rPr>
            </w:r>
            <w:r>
              <w:rPr>
                <w:noProof/>
              </w:rPr>
              <w:fldChar w:fldCharType="separate"/>
            </w:r>
            <w:r>
              <w:rPr>
                <w:noProof/>
              </w:rPr>
              <w:t>41</w:t>
            </w:r>
            <w:r>
              <w:rPr>
                <w:noProof/>
              </w:rPr>
              <w:fldChar w:fldCharType="end"/>
            </w:r>
          </w:hyperlink>
        </w:p>
        <w:p w:rsidR="00601154" w:rsidRDefault="00601154">
          <w:pPr>
            <w:pStyle w:val="TOC3"/>
            <w:tabs>
              <w:tab w:val="right" w:leader="dot" w:pos="10030"/>
            </w:tabs>
            <w:rPr>
              <w:noProof/>
            </w:rPr>
          </w:pPr>
          <w:hyperlink w:anchor="_Toc234141139" w:history="1">
            <w:r w:rsidRPr="00866EF6">
              <w:rPr>
                <w:rStyle w:val="Hyperlink"/>
                <w:b/>
                <w:bCs/>
                <w:noProof/>
              </w:rPr>
              <w:t>Hiérarchie de l'information à l'écran</w:t>
            </w:r>
            <w:r>
              <w:rPr>
                <w:noProof/>
              </w:rPr>
              <w:tab/>
            </w:r>
            <w:r>
              <w:rPr>
                <w:noProof/>
              </w:rPr>
              <w:fldChar w:fldCharType="begin"/>
            </w:r>
            <w:r>
              <w:rPr>
                <w:noProof/>
              </w:rPr>
              <w:instrText xml:space="preserve"> PAGEREF _Toc234141139 \h </w:instrText>
            </w:r>
            <w:r>
              <w:rPr>
                <w:noProof/>
              </w:rPr>
            </w:r>
            <w:r>
              <w:rPr>
                <w:noProof/>
              </w:rPr>
              <w:fldChar w:fldCharType="separate"/>
            </w:r>
            <w:r>
              <w:rPr>
                <w:noProof/>
              </w:rPr>
              <w:t>41</w:t>
            </w:r>
            <w:r>
              <w:rPr>
                <w:noProof/>
              </w:rPr>
              <w:fldChar w:fldCharType="end"/>
            </w:r>
          </w:hyperlink>
        </w:p>
        <w:p w:rsidR="00601154" w:rsidRDefault="00601154">
          <w:pPr>
            <w:pStyle w:val="TOC1"/>
            <w:tabs>
              <w:tab w:val="right" w:leader="dot" w:pos="10030"/>
            </w:tabs>
            <w:rPr>
              <w:noProof/>
            </w:rPr>
          </w:pPr>
          <w:hyperlink w:anchor="_Toc234141140" w:history="1">
            <w:r w:rsidRPr="00866EF6">
              <w:rPr>
                <w:rStyle w:val="Hyperlink"/>
                <w:b/>
                <w:bCs/>
                <w:noProof/>
              </w:rPr>
              <w:t>33. Dashboard principal</w:t>
            </w:r>
            <w:r>
              <w:rPr>
                <w:noProof/>
              </w:rPr>
              <w:tab/>
            </w:r>
            <w:r>
              <w:rPr>
                <w:noProof/>
              </w:rPr>
              <w:fldChar w:fldCharType="begin"/>
            </w:r>
            <w:r>
              <w:rPr>
                <w:noProof/>
              </w:rPr>
              <w:instrText xml:space="preserve"> PAGEREF _Toc234141140 \h </w:instrText>
            </w:r>
            <w:r>
              <w:rPr>
                <w:noProof/>
              </w:rPr>
            </w:r>
            <w:r>
              <w:rPr>
                <w:noProof/>
              </w:rPr>
              <w:fldChar w:fldCharType="separate"/>
            </w:r>
            <w:r>
              <w:rPr>
                <w:noProof/>
              </w:rPr>
              <w:t>42</w:t>
            </w:r>
            <w:r>
              <w:rPr>
                <w:noProof/>
              </w:rPr>
              <w:fldChar w:fldCharType="end"/>
            </w:r>
          </w:hyperlink>
        </w:p>
        <w:p w:rsidR="00601154" w:rsidRDefault="00601154">
          <w:pPr>
            <w:pStyle w:val="TOC1"/>
            <w:tabs>
              <w:tab w:val="right" w:leader="dot" w:pos="10030"/>
            </w:tabs>
            <w:rPr>
              <w:noProof/>
            </w:rPr>
          </w:pPr>
          <w:hyperlink w:anchor="_Toc234141141" w:history="1">
            <w:r w:rsidRPr="00866EF6">
              <w:rPr>
                <w:rStyle w:val="Hyperlink"/>
                <w:b/>
                <w:bCs/>
                <w:noProof/>
              </w:rPr>
              <w:t>34. Dashboard Macro</w:t>
            </w:r>
            <w:r>
              <w:rPr>
                <w:noProof/>
              </w:rPr>
              <w:tab/>
            </w:r>
            <w:r>
              <w:rPr>
                <w:noProof/>
              </w:rPr>
              <w:fldChar w:fldCharType="begin"/>
            </w:r>
            <w:r>
              <w:rPr>
                <w:noProof/>
              </w:rPr>
              <w:instrText xml:space="preserve"> PAGEREF _Toc234141141 \h </w:instrText>
            </w:r>
            <w:r>
              <w:rPr>
                <w:noProof/>
              </w:rPr>
            </w:r>
            <w:r>
              <w:rPr>
                <w:noProof/>
              </w:rPr>
              <w:fldChar w:fldCharType="separate"/>
            </w:r>
            <w:r>
              <w:rPr>
                <w:noProof/>
              </w:rPr>
              <w:t>43</w:t>
            </w:r>
            <w:r>
              <w:rPr>
                <w:noProof/>
              </w:rPr>
              <w:fldChar w:fldCharType="end"/>
            </w:r>
          </w:hyperlink>
        </w:p>
        <w:p w:rsidR="00601154" w:rsidRDefault="00601154">
          <w:pPr>
            <w:pStyle w:val="TOC1"/>
            <w:tabs>
              <w:tab w:val="right" w:leader="dot" w:pos="10030"/>
            </w:tabs>
            <w:rPr>
              <w:noProof/>
            </w:rPr>
          </w:pPr>
          <w:hyperlink w:anchor="_Toc234141142" w:history="1">
            <w:r w:rsidRPr="00866EF6">
              <w:rPr>
                <w:rStyle w:val="Hyperlink"/>
                <w:b/>
                <w:bCs/>
                <w:noProof/>
              </w:rPr>
              <w:t>35. Dashboard Technique</w:t>
            </w:r>
            <w:r>
              <w:rPr>
                <w:noProof/>
              </w:rPr>
              <w:tab/>
            </w:r>
            <w:r>
              <w:rPr>
                <w:noProof/>
              </w:rPr>
              <w:fldChar w:fldCharType="begin"/>
            </w:r>
            <w:r>
              <w:rPr>
                <w:noProof/>
              </w:rPr>
              <w:instrText xml:space="preserve"> PAGEREF _Toc234141142 \h </w:instrText>
            </w:r>
            <w:r>
              <w:rPr>
                <w:noProof/>
              </w:rPr>
            </w:r>
            <w:r>
              <w:rPr>
                <w:noProof/>
              </w:rPr>
              <w:fldChar w:fldCharType="separate"/>
            </w:r>
            <w:r>
              <w:rPr>
                <w:noProof/>
              </w:rPr>
              <w:t>44</w:t>
            </w:r>
            <w:r>
              <w:rPr>
                <w:noProof/>
              </w:rPr>
              <w:fldChar w:fldCharType="end"/>
            </w:r>
          </w:hyperlink>
        </w:p>
        <w:p w:rsidR="00601154" w:rsidRDefault="00601154">
          <w:pPr>
            <w:pStyle w:val="TOC1"/>
            <w:tabs>
              <w:tab w:val="right" w:leader="dot" w:pos="10030"/>
            </w:tabs>
            <w:rPr>
              <w:noProof/>
            </w:rPr>
          </w:pPr>
          <w:hyperlink w:anchor="_Toc234141143" w:history="1">
            <w:r w:rsidRPr="00866EF6">
              <w:rPr>
                <w:rStyle w:val="Hyperlink"/>
                <w:b/>
                <w:bCs/>
                <w:noProof/>
              </w:rPr>
              <w:t>36. Dashboard Portefeuille</w:t>
            </w:r>
            <w:r>
              <w:rPr>
                <w:noProof/>
              </w:rPr>
              <w:tab/>
            </w:r>
            <w:r>
              <w:rPr>
                <w:noProof/>
              </w:rPr>
              <w:fldChar w:fldCharType="begin"/>
            </w:r>
            <w:r>
              <w:rPr>
                <w:noProof/>
              </w:rPr>
              <w:instrText xml:space="preserve"> PAGEREF _Toc234141143 \h </w:instrText>
            </w:r>
            <w:r>
              <w:rPr>
                <w:noProof/>
              </w:rPr>
            </w:r>
            <w:r>
              <w:rPr>
                <w:noProof/>
              </w:rPr>
              <w:fldChar w:fldCharType="separate"/>
            </w:r>
            <w:r>
              <w:rPr>
                <w:noProof/>
              </w:rPr>
              <w:t>45</w:t>
            </w:r>
            <w:r>
              <w:rPr>
                <w:noProof/>
              </w:rPr>
              <w:fldChar w:fldCharType="end"/>
            </w:r>
          </w:hyperlink>
        </w:p>
        <w:p w:rsidR="00601154" w:rsidRDefault="00601154">
          <w:pPr>
            <w:pStyle w:val="TOC1"/>
            <w:tabs>
              <w:tab w:val="right" w:leader="dot" w:pos="10030"/>
            </w:tabs>
            <w:rPr>
              <w:noProof/>
            </w:rPr>
          </w:pPr>
          <w:hyperlink w:anchor="_Toc234141144" w:history="1">
            <w:r w:rsidRPr="00866EF6">
              <w:rPr>
                <w:rStyle w:val="Hyperlink"/>
                <w:b/>
                <w:bCs/>
                <w:noProof/>
              </w:rPr>
              <w:t>37. Dashboard Performance</w:t>
            </w:r>
            <w:r>
              <w:rPr>
                <w:noProof/>
              </w:rPr>
              <w:tab/>
            </w:r>
            <w:r>
              <w:rPr>
                <w:noProof/>
              </w:rPr>
              <w:fldChar w:fldCharType="begin"/>
            </w:r>
            <w:r>
              <w:rPr>
                <w:noProof/>
              </w:rPr>
              <w:instrText xml:space="preserve"> PAGEREF _Toc234141144 \h </w:instrText>
            </w:r>
            <w:r>
              <w:rPr>
                <w:noProof/>
              </w:rPr>
            </w:r>
            <w:r>
              <w:rPr>
                <w:noProof/>
              </w:rPr>
              <w:fldChar w:fldCharType="separate"/>
            </w:r>
            <w:r>
              <w:rPr>
                <w:noProof/>
              </w:rPr>
              <w:t>46</w:t>
            </w:r>
            <w:r>
              <w:rPr>
                <w:noProof/>
              </w:rPr>
              <w:fldChar w:fldCharType="end"/>
            </w:r>
          </w:hyperlink>
        </w:p>
        <w:p w:rsidR="00601154" w:rsidRDefault="00601154">
          <w:pPr>
            <w:pStyle w:val="TOC1"/>
            <w:tabs>
              <w:tab w:val="right" w:leader="dot" w:pos="10030"/>
            </w:tabs>
            <w:rPr>
              <w:noProof/>
            </w:rPr>
          </w:pPr>
          <w:hyperlink w:anchor="_Toc234141145" w:history="1">
            <w:r w:rsidRPr="00866EF6">
              <w:rPr>
                <w:rStyle w:val="Hyperlink"/>
                <w:b/>
                <w:bCs/>
                <w:noProof/>
              </w:rPr>
              <w:t>38. Architecture de l'Expert Advisor</w:t>
            </w:r>
            <w:r>
              <w:rPr>
                <w:noProof/>
              </w:rPr>
              <w:tab/>
            </w:r>
            <w:r>
              <w:rPr>
                <w:noProof/>
              </w:rPr>
              <w:fldChar w:fldCharType="begin"/>
            </w:r>
            <w:r>
              <w:rPr>
                <w:noProof/>
              </w:rPr>
              <w:instrText xml:space="preserve"> PAGEREF _Toc234141145 \h </w:instrText>
            </w:r>
            <w:r>
              <w:rPr>
                <w:noProof/>
              </w:rPr>
            </w:r>
            <w:r>
              <w:rPr>
                <w:noProof/>
              </w:rPr>
              <w:fldChar w:fldCharType="separate"/>
            </w:r>
            <w:r>
              <w:rPr>
                <w:noProof/>
              </w:rPr>
              <w:t>47</w:t>
            </w:r>
            <w:r>
              <w:rPr>
                <w:noProof/>
              </w:rPr>
              <w:fldChar w:fldCharType="end"/>
            </w:r>
          </w:hyperlink>
        </w:p>
        <w:p w:rsidR="00601154" w:rsidRDefault="00601154">
          <w:pPr>
            <w:pStyle w:val="TOC3"/>
            <w:tabs>
              <w:tab w:val="right" w:leader="dot" w:pos="10030"/>
            </w:tabs>
            <w:rPr>
              <w:noProof/>
            </w:rPr>
          </w:pPr>
          <w:hyperlink w:anchor="_Toc234141146" w:history="1">
            <w:r w:rsidRPr="00866EF6">
              <w:rPr>
                <w:rStyle w:val="Hyperlink"/>
                <w:b/>
                <w:bCs/>
                <w:noProof/>
              </w:rPr>
              <w:t>Séquence d'une proposition de trade</w:t>
            </w:r>
            <w:r>
              <w:rPr>
                <w:noProof/>
              </w:rPr>
              <w:tab/>
            </w:r>
            <w:r>
              <w:rPr>
                <w:noProof/>
              </w:rPr>
              <w:fldChar w:fldCharType="begin"/>
            </w:r>
            <w:r>
              <w:rPr>
                <w:noProof/>
              </w:rPr>
              <w:instrText xml:space="preserve"> PAGEREF _Toc234141146 \h </w:instrText>
            </w:r>
            <w:r>
              <w:rPr>
                <w:noProof/>
              </w:rPr>
            </w:r>
            <w:r>
              <w:rPr>
                <w:noProof/>
              </w:rPr>
              <w:fldChar w:fldCharType="separate"/>
            </w:r>
            <w:r>
              <w:rPr>
                <w:noProof/>
              </w:rPr>
              <w:t>47</w:t>
            </w:r>
            <w:r>
              <w:rPr>
                <w:noProof/>
              </w:rPr>
              <w:fldChar w:fldCharType="end"/>
            </w:r>
          </w:hyperlink>
        </w:p>
        <w:p w:rsidR="00601154" w:rsidRDefault="00601154">
          <w:pPr>
            <w:pStyle w:val="TOC1"/>
            <w:tabs>
              <w:tab w:val="right" w:leader="dot" w:pos="10030"/>
            </w:tabs>
            <w:rPr>
              <w:noProof/>
            </w:rPr>
          </w:pPr>
          <w:hyperlink w:anchor="_Toc234141147" w:history="1">
            <w:r w:rsidRPr="00866EF6">
              <w:rPr>
                <w:rStyle w:val="Hyperlink"/>
                <w:b/>
                <w:bCs/>
                <w:noProof/>
              </w:rPr>
              <w:t>39. Gestion du risque</w:t>
            </w:r>
            <w:r>
              <w:rPr>
                <w:noProof/>
              </w:rPr>
              <w:tab/>
            </w:r>
            <w:r>
              <w:rPr>
                <w:noProof/>
              </w:rPr>
              <w:fldChar w:fldCharType="begin"/>
            </w:r>
            <w:r>
              <w:rPr>
                <w:noProof/>
              </w:rPr>
              <w:instrText xml:space="preserve"> PAGEREF _Toc234141147 \h </w:instrText>
            </w:r>
            <w:r>
              <w:rPr>
                <w:noProof/>
              </w:rPr>
            </w:r>
            <w:r>
              <w:rPr>
                <w:noProof/>
              </w:rPr>
              <w:fldChar w:fldCharType="separate"/>
            </w:r>
            <w:r>
              <w:rPr>
                <w:noProof/>
              </w:rPr>
              <w:t>48</w:t>
            </w:r>
            <w:r>
              <w:rPr>
                <w:noProof/>
              </w:rPr>
              <w:fldChar w:fldCharType="end"/>
            </w:r>
          </w:hyperlink>
        </w:p>
        <w:p w:rsidR="00601154" w:rsidRDefault="00601154">
          <w:pPr>
            <w:pStyle w:val="TOC1"/>
            <w:tabs>
              <w:tab w:val="right" w:leader="dot" w:pos="10030"/>
            </w:tabs>
            <w:rPr>
              <w:noProof/>
            </w:rPr>
          </w:pPr>
          <w:hyperlink w:anchor="_Toc234141148" w:history="1">
            <w:r w:rsidRPr="00866EF6">
              <w:rPr>
                <w:rStyle w:val="Hyperlink"/>
                <w:b/>
                <w:bCs/>
                <w:noProof/>
              </w:rPr>
              <w:t>40. Journal de trading</w:t>
            </w:r>
            <w:r>
              <w:rPr>
                <w:noProof/>
              </w:rPr>
              <w:tab/>
            </w:r>
            <w:r>
              <w:rPr>
                <w:noProof/>
              </w:rPr>
              <w:fldChar w:fldCharType="begin"/>
            </w:r>
            <w:r>
              <w:rPr>
                <w:noProof/>
              </w:rPr>
              <w:instrText xml:space="preserve"> PAGEREF _Toc234141148 \h </w:instrText>
            </w:r>
            <w:r>
              <w:rPr>
                <w:noProof/>
              </w:rPr>
            </w:r>
            <w:r>
              <w:rPr>
                <w:noProof/>
              </w:rPr>
              <w:fldChar w:fldCharType="separate"/>
            </w:r>
            <w:r>
              <w:rPr>
                <w:noProof/>
              </w:rPr>
              <w:t>49</w:t>
            </w:r>
            <w:r>
              <w:rPr>
                <w:noProof/>
              </w:rPr>
              <w:fldChar w:fldCharType="end"/>
            </w:r>
          </w:hyperlink>
        </w:p>
        <w:p w:rsidR="00601154" w:rsidRDefault="00601154">
          <w:pPr>
            <w:pStyle w:val="TOC1"/>
            <w:tabs>
              <w:tab w:val="right" w:leader="dot" w:pos="10030"/>
            </w:tabs>
            <w:rPr>
              <w:noProof/>
            </w:rPr>
          </w:pPr>
          <w:hyperlink w:anchor="_Toc234141149" w:history="1">
            <w:r w:rsidRPr="00866EF6">
              <w:rPr>
                <w:rStyle w:val="Hyperlink"/>
                <w:b/>
                <w:bCs/>
                <w:noProof/>
              </w:rPr>
              <w:t>41. Système de scoring</w:t>
            </w:r>
            <w:r>
              <w:rPr>
                <w:noProof/>
              </w:rPr>
              <w:tab/>
            </w:r>
            <w:r>
              <w:rPr>
                <w:noProof/>
              </w:rPr>
              <w:fldChar w:fldCharType="begin"/>
            </w:r>
            <w:r>
              <w:rPr>
                <w:noProof/>
              </w:rPr>
              <w:instrText xml:space="preserve"> PAGEREF _Toc234141149 \h </w:instrText>
            </w:r>
            <w:r>
              <w:rPr>
                <w:noProof/>
              </w:rPr>
            </w:r>
            <w:r>
              <w:rPr>
                <w:noProof/>
              </w:rPr>
              <w:fldChar w:fldCharType="separate"/>
            </w:r>
            <w:r>
              <w:rPr>
                <w:noProof/>
              </w:rPr>
              <w:t>50</w:t>
            </w:r>
            <w:r>
              <w:rPr>
                <w:noProof/>
              </w:rPr>
              <w:fldChar w:fldCharType="end"/>
            </w:r>
          </w:hyperlink>
        </w:p>
        <w:p w:rsidR="00601154" w:rsidRDefault="00601154">
          <w:pPr>
            <w:pStyle w:val="TOC1"/>
            <w:tabs>
              <w:tab w:val="right" w:leader="dot" w:pos="10030"/>
            </w:tabs>
            <w:rPr>
              <w:noProof/>
            </w:rPr>
          </w:pPr>
          <w:hyperlink w:anchor="_Toc234141150" w:history="1">
            <w:r w:rsidRPr="00866EF6">
              <w:rPr>
                <w:rStyle w:val="Hyperlink"/>
                <w:b/>
                <w:bCs/>
                <w:noProof/>
              </w:rPr>
              <w:t>42. Système probabiliste</w:t>
            </w:r>
            <w:r>
              <w:rPr>
                <w:noProof/>
              </w:rPr>
              <w:tab/>
            </w:r>
            <w:r>
              <w:rPr>
                <w:noProof/>
              </w:rPr>
              <w:fldChar w:fldCharType="begin"/>
            </w:r>
            <w:r>
              <w:rPr>
                <w:noProof/>
              </w:rPr>
              <w:instrText xml:space="preserve"> PAGEREF _Toc234141150 \h </w:instrText>
            </w:r>
            <w:r>
              <w:rPr>
                <w:noProof/>
              </w:rPr>
            </w:r>
            <w:r>
              <w:rPr>
                <w:noProof/>
              </w:rPr>
              <w:fldChar w:fldCharType="separate"/>
            </w:r>
            <w:r>
              <w:rPr>
                <w:noProof/>
              </w:rPr>
              <w:t>51</w:t>
            </w:r>
            <w:r>
              <w:rPr>
                <w:noProof/>
              </w:rPr>
              <w:fldChar w:fldCharType="end"/>
            </w:r>
          </w:hyperlink>
        </w:p>
        <w:p w:rsidR="00601154" w:rsidRDefault="00601154">
          <w:pPr>
            <w:pStyle w:val="TOC1"/>
            <w:tabs>
              <w:tab w:val="right" w:leader="dot" w:pos="10030"/>
            </w:tabs>
            <w:rPr>
              <w:noProof/>
            </w:rPr>
          </w:pPr>
          <w:hyperlink w:anchor="_Toc234141151" w:history="1">
            <w:r w:rsidRPr="00866EF6">
              <w:rPr>
                <w:rStyle w:val="Hyperlink"/>
                <w:b/>
                <w:bCs/>
                <w:noProof/>
              </w:rPr>
              <w:t>43. Intelligence décisionnelle</w:t>
            </w:r>
            <w:r>
              <w:rPr>
                <w:noProof/>
              </w:rPr>
              <w:tab/>
            </w:r>
            <w:r>
              <w:rPr>
                <w:noProof/>
              </w:rPr>
              <w:fldChar w:fldCharType="begin"/>
            </w:r>
            <w:r>
              <w:rPr>
                <w:noProof/>
              </w:rPr>
              <w:instrText xml:space="preserve"> PAGEREF _Toc234141151 \h </w:instrText>
            </w:r>
            <w:r>
              <w:rPr>
                <w:noProof/>
              </w:rPr>
            </w:r>
            <w:r>
              <w:rPr>
                <w:noProof/>
              </w:rPr>
              <w:fldChar w:fldCharType="separate"/>
            </w:r>
            <w:r>
              <w:rPr>
                <w:noProof/>
              </w:rPr>
              <w:t>52</w:t>
            </w:r>
            <w:r>
              <w:rPr>
                <w:noProof/>
              </w:rPr>
              <w:fldChar w:fldCharType="end"/>
            </w:r>
          </w:hyperlink>
        </w:p>
        <w:p w:rsidR="00601154" w:rsidRDefault="00601154">
          <w:pPr>
            <w:pStyle w:val="TOC1"/>
            <w:tabs>
              <w:tab w:val="right" w:leader="dot" w:pos="10030"/>
            </w:tabs>
            <w:rPr>
              <w:noProof/>
            </w:rPr>
          </w:pPr>
          <w:hyperlink w:anchor="_Toc234141152" w:history="1">
            <w:r w:rsidRPr="00866EF6">
              <w:rPr>
                <w:rStyle w:val="Hyperlink"/>
                <w:b/>
                <w:bCs/>
                <w:noProof/>
              </w:rPr>
              <w:t>44. Moteur de scénarios</w:t>
            </w:r>
            <w:r>
              <w:rPr>
                <w:noProof/>
              </w:rPr>
              <w:tab/>
            </w:r>
            <w:r>
              <w:rPr>
                <w:noProof/>
              </w:rPr>
              <w:fldChar w:fldCharType="begin"/>
            </w:r>
            <w:r>
              <w:rPr>
                <w:noProof/>
              </w:rPr>
              <w:instrText xml:space="preserve"> PAGEREF _Toc234141152 \h </w:instrText>
            </w:r>
            <w:r>
              <w:rPr>
                <w:noProof/>
              </w:rPr>
            </w:r>
            <w:r>
              <w:rPr>
                <w:noProof/>
              </w:rPr>
              <w:fldChar w:fldCharType="separate"/>
            </w:r>
            <w:r>
              <w:rPr>
                <w:noProof/>
              </w:rPr>
              <w:t>53</w:t>
            </w:r>
            <w:r>
              <w:rPr>
                <w:noProof/>
              </w:rPr>
              <w:fldChar w:fldCharType="end"/>
            </w:r>
          </w:hyperlink>
        </w:p>
        <w:p w:rsidR="00601154" w:rsidRDefault="00601154">
          <w:pPr>
            <w:pStyle w:val="TOC1"/>
            <w:tabs>
              <w:tab w:val="right" w:leader="dot" w:pos="10030"/>
            </w:tabs>
            <w:rPr>
              <w:noProof/>
            </w:rPr>
          </w:pPr>
          <w:hyperlink w:anchor="_Toc234141153" w:history="1">
            <w:r w:rsidRPr="00866EF6">
              <w:rPr>
                <w:rStyle w:val="Hyperlink"/>
                <w:b/>
                <w:bCs/>
                <w:noProof/>
              </w:rPr>
              <w:t>PARTIE IV — DÉVELOPPEMENT, ORGANISATION ET STRATÉGIE D'ENTREPRISE</w:t>
            </w:r>
            <w:r>
              <w:rPr>
                <w:noProof/>
              </w:rPr>
              <w:tab/>
            </w:r>
            <w:r>
              <w:rPr>
                <w:noProof/>
              </w:rPr>
              <w:fldChar w:fldCharType="begin"/>
            </w:r>
            <w:r>
              <w:rPr>
                <w:noProof/>
              </w:rPr>
              <w:instrText xml:space="preserve"> PAGEREF _Toc234141153 \h </w:instrText>
            </w:r>
            <w:r>
              <w:rPr>
                <w:noProof/>
              </w:rPr>
            </w:r>
            <w:r>
              <w:rPr>
                <w:noProof/>
              </w:rPr>
              <w:fldChar w:fldCharType="separate"/>
            </w:r>
            <w:r>
              <w:rPr>
                <w:noProof/>
              </w:rPr>
              <w:t>54</w:t>
            </w:r>
            <w:r>
              <w:rPr>
                <w:noProof/>
              </w:rPr>
              <w:fldChar w:fldCharType="end"/>
            </w:r>
          </w:hyperlink>
        </w:p>
        <w:p w:rsidR="00601154" w:rsidRDefault="00601154">
          <w:pPr>
            <w:pStyle w:val="TOC1"/>
            <w:tabs>
              <w:tab w:val="right" w:leader="dot" w:pos="10030"/>
            </w:tabs>
            <w:rPr>
              <w:noProof/>
            </w:rPr>
          </w:pPr>
          <w:hyperlink w:anchor="_Toc234141154" w:history="1">
            <w:r w:rsidRPr="00866EF6">
              <w:rPr>
                <w:rStyle w:val="Hyperlink"/>
                <w:b/>
                <w:bCs/>
                <w:noProof/>
              </w:rPr>
              <w:t>45. Plan de développement</w:t>
            </w:r>
            <w:r>
              <w:rPr>
                <w:noProof/>
              </w:rPr>
              <w:tab/>
            </w:r>
            <w:r>
              <w:rPr>
                <w:noProof/>
              </w:rPr>
              <w:fldChar w:fldCharType="begin"/>
            </w:r>
            <w:r>
              <w:rPr>
                <w:noProof/>
              </w:rPr>
              <w:instrText xml:space="preserve"> PAGEREF _Toc234141154 \h </w:instrText>
            </w:r>
            <w:r>
              <w:rPr>
                <w:noProof/>
              </w:rPr>
            </w:r>
            <w:r>
              <w:rPr>
                <w:noProof/>
              </w:rPr>
              <w:fldChar w:fldCharType="separate"/>
            </w:r>
            <w:r>
              <w:rPr>
                <w:noProof/>
              </w:rPr>
              <w:t>55</w:t>
            </w:r>
            <w:r>
              <w:rPr>
                <w:noProof/>
              </w:rPr>
              <w:fldChar w:fldCharType="end"/>
            </w:r>
          </w:hyperlink>
        </w:p>
        <w:p w:rsidR="00601154" w:rsidRDefault="00601154">
          <w:pPr>
            <w:pStyle w:val="TOC1"/>
            <w:tabs>
              <w:tab w:val="right" w:leader="dot" w:pos="10030"/>
            </w:tabs>
            <w:rPr>
              <w:noProof/>
            </w:rPr>
          </w:pPr>
          <w:hyperlink w:anchor="_Toc234141155" w:history="1">
            <w:r w:rsidRPr="00866EF6">
              <w:rPr>
                <w:rStyle w:val="Hyperlink"/>
                <w:b/>
                <w:bCs/>
                <w:noProof/>
              </w:rPr>
              <w:t>46. Organisation Git</w:t>
            </w:r>
            <w:r>
              <w:rPr>
                <w:noProof/>
              </w:rPr>
              <w:tab/>
            </w:r>
            <w:r>
              <w:rPr>
                <w:noProof/>
              </w:rPr>
              <w:fldChar w:fldCharType="begin"/>
            </w:r>
            <w:r>
              <w:rPr>
                <w:noProof/>
              </w:rPr>
              <w:instrText xml:space="preserve"> PAGEREF _Toc234141155 \h </w:instrText>
            </w:r>
            <w:r>
              <w:rPr>
                <w:noProof/>
              </w:rPr>
            </w:r>
            <w:r>
              <w:rPr>
                <w:noProof/>
              </w:rPr>
              <w:fldChar w:fldCharType="separate"/>
            </w:r>
            <w:r>
              <w:rPr>
                <w:noProof/>
              </w:rPr>
              <w:t>56</w:t>
            </w:r>
            <w:r>
              <w:rPr>
                <w:noProof/>
              </w:rPr>
              <w:fldChar w:fldCharType="end"/>
            </w:r>
          </w:hyperlink>
        </w:p>
        <w:p w:rsidR="00601154" w:rsidRDefault="00601154">
          <w:pPr>
            <w:pStyle w:val="TOC1"/>
            <w:tabs>
              <w:tab w:val="right" w:leader="dot" w:pos="10030"/>
            </w:tabs>
            <w:rPr>
              <w:noProof/>
            </w:rPr>
          </w:pPr>
          <w:hyperlink w:anchor="_Toc234141156" w:history="1">
            <w:r w:rsidRPr="00866EF6">
              <w:rPr>
                <w:rStyle w:val="Hyperlink"/>
                <w:b/>
                <w:bCs/>
                <w:noProof/>
              </w:rPr>
              <w:t>47. Structure du code</w:t>
            </w:r>
            <w:r>
              <w:rPr>
                <w:noProof/>
              </w:rPr>
              <w:tab/>
            </w:r>
            <w:r>
              <w:rPr>
                <w:noProof/>
              </w:rPr>
              <w:fldChar w:fldCharType="begin"/>
            </w:r>
            <w:r>
              <w:rPr>
                <w:noProof/>
              </w:rPr>
              <w:instrText xml:space="preserve"> PAGEREF _Toc234141156 \h </w:instrText>
            </w:r>
            <w:r>
              <w:rPr>
                <w:noProof/>
              </w:rPr>
            </w:r>
            <w:r>
              <w:rPr>
                <w:noProof/>
              </w:rPr>
              <w:fldChar w:fldCharType="separate"/>
            </w:r>
            <w:r>
              <w:rPr>
                <w:noProof/>
              </w:rPr>
              <w:t>57</w:t>
            </w:r>
            <w:r>
              <w:rPr>
                <w:noProof/>
              </w:rPr>
              <w:fldChar w:fldCharType="end"/>
            </w:r>
          </w:hyperlink>
        </w:p>
        <w:p w:rsidR="00601154" w:rsidRDefault="00601154">
          <w:pPr>
            <w:pStyle w:val="TOC1"/>
            <w:tabs>
              <w:tab w:val="right" w:leader="dot" w:pos="10030"/>
            </w:tabs>
            <w:rPr>
              <w:noProof/>
            </w:rPr>
          </w:pPr>
          <w:hyperlink w:anchor="_Toc234141157" w:history="1">
            <w:r w:rsidRPr="00866EF6">
              <w:rPr>
                <w:rStyle w:val="Hyperlink"/>
                <w:b/>
                <w:bCs/>
                <w:noProof/>
              </w:rPr>
              <w:t>48. Technologies recommandées</w:t>
            </w:r>
            <w:r>
              <w:rPr>
                <w:noProof/>
              </w:rPr>
              <w:tab/>
            </w:r>
            <w:r>
              <w:rPr>
                <w:noProof/>
              </w:rPr>
              <w:fldChar w:fldCharType="begin"/>
            </w:r>
            <w:r>
              <w:rPr>
                <w:noProof/>
              </w:rPr>
              <w:instrText xml:space="preserve"> PAGEREF _Toc234141157 \h </w:instrText>
            </w:r>
            <w:r>
              <w:rPr>
                <w:noProof/>
              </w:rPr>
            </w:r>
            <w:r>
              <w:rPr>
                <w:noProof/>
              </w:rPr>
              <w:fldChar w:fldCharType="separate"/>
            </w:r>
            <w:r>
              <w:rPr>
                <w:noProof/>
              </w:rPr>
              <w:t>58</w:t>
            </w:r>
            <w:r>
              <w:rPr>
                <w:noProof/>
              </w:rPr>
              <w:fldChar w:fldCharType="end"/>
            </w:r>
          </w:hyperlink>
        </w:p>
        <w:p w:rsidR="00601154" w:rsidRDefault="00601154">
          <w:pPr>
            <w:pStyle w:val="TOC1"/>
            <w:tabs>
              <w:tab w:val="right" w:leader="dot" w:pos="10030"/>
            </w:tabs>
            <w:rPr>
              <w:noProof/>
            </w:rPr>
          </w:pPr>
          <w:hyperlink w:anchor="_Toc234141158" w:history="1">
            <w:r w:rsidRPr="00866EF6">
              <w:rPr>
                <w:rStyle w:val="Hyperlink"/>
                <w:b/>
                <w:bCs/>
                <w:noProof/>
              </w:rPr>
              <w:t>49. Budget estimatif</w:t>
            </w:r>
            <w:r>
              <w:rPr>
                <w:noProof/>
              </w:rPr>
              <w:tab/>
            </w:r>
            <w:r>
              <w:rPr>
                <w:noProof/>
              </w:rPr>
              <w:fldChar w:fldCharType="begin"/>
            </w:r>
            <w:r>
              <w:rPr>
                <w:noProof/>
              </w:rPr>
              <w:instrText xml:space="preserve"> PAGEREF _Toc234141158 \h </w:instrText>
            </w:r>
            <w:r>
              <w:rPr>
                <w:noProof/>
              </w:rPr>
            </w:r>
            <w:r>
              <w:rPr>
                <w:noProof/>
              </w:rPr>
              <w:fldChar w:fldCharType="separate"/>
            </w:r>
            <w:r>
              <w:rPr>
                <w:noProof/>
              </w:rPr>
              <w:t>59</w:t>
            </w:r>
            <w:r>
              <w:rPr>
                <w:noProof/>
              </w:rPr>
              <w:fldChar w:fldCharType="end"/>
            </w:r>
          </w:hyperlink>
        </w:p>
        <w:p w:rsidR="00601154" w:rsidRDefault="00601154">
          <w:pPr>
            <w:pStyle w:val="TOC1"/>
            <w:tabs>
              <w:tab w:val="right" w:leader="dot" w:pos="10030"/>
            </w:tabs>
            <w:rPr>
              <w:noProof/>
            </w:rPr>
          </w:pPr>
          <w:hyperlink w:anchor="_Toc234141159" w:history="1">
            <w:r w:rsidRPr="00866EF6">
              <w:rPr>
                <w:rStyle w:val="Hyperlink"/>
                <w:b/>
                <w:bCs/>
                <w:noProof/>
              </w:rPr>
              <w:t>50. Business Plan</w:t>
            </w:r>
            <w:r>
              <w:rPr>
                <w:noProof/>
              </w:rPr>
              <w:tab/>
            </w:r>
            <w:r>
              <w:rPr>
                <w:noProof/>
              </w:rPr>
              <w:fldChar w:fldCharType="begin"/>
            </w:r>
            <w:r>
              <w:rPr>
                <w:noProof/>
              </w:rPr>
              <w:instrText xml:space="preserve"> PAGEREF _Toc234141159 \h </w:instrText>
            </w:r>
            <w:r>
              <w:rPr>
                <w:noProof/>
              </w:rPr>
            </w:r>
            <w:r>
              <w:rPr>
                <w:noProof/>
              </w:rPr>
              <w:fldChar w:fldCharType="separate"/>
            </w:r>
            <w:r>
              <w:rPr>
                <w:noProof/>
              </w:rPr>
              <w:t>60</w:t>
            </w:r>
            <w:r>
              <w:rPr>
                <w:noProof/>
              </w:rPr>
              <w:fldChar w:fldCharType="end"/>
            </w:r>
          </w:hyperlink>
        </w:p>
        <w:p w:rsidR="00601154" w:rsidRDefault="00601154">
          <w:pPr>
            <w:pStyle w:val="TOC3"/>
            <w:tabs>
              <w:tab w:val="right" w:leader="dot" w:pos="10030"/>
            </w:tabs>
            <w:rPr>
              <w:noProof/>
            </w:rPr>
          </w:pPr>
          <w:hyperlink w:anchor="_Toc234141160" w:history="1">
            <w:r w:rsidRPr="00866EF6">
              <w:rPr>
                <w:rStyle w:val="Hyperlink"/>
                <w:b/>
                <w:bCs/>
                <w:noProof/>
              </w:rPr>
              <w:t>Synthèse</w:t>
            </w:r>
            <w:r>
              <w:rPr>
                <w:noProof/>
              </w:rPr>
              <w:tab/>
            </w:r>
            <w:r>
              <w:rPr>
                <w:noProof/>
              </w:rPr>
              <w:fldChar w:fldCharType="begin"/>
            </w:r>
            <w:r>
              <w:rPr>
                <w:noProof/>
              </w:rPr>
              <w:instrText xml:space="preserve"> PAGEREF _Toc234141160 \h </w:instrText>
            </w:r>
            <w:r>
              <w:rPr>
                <w:noProof/>
              </w:rPr>
            </w:r>
            <w:r>
              <w:rPr>
                <w:noProof/>
              </w:rPr>
              <w:fldChar w:fldCharType="separate"/>
            </w:r>
            <w:r>
              <w:rPr>
                <w:noProof/>
              </w:rPr>
              <w:t>60</w:t>
            </w:r>
            <w:r>
              <w:rPr>
                <w:noProof/>
              </w:rPr>
              <w:fldChar w:fldCharType="end"/>
            </w:r>
          </w:hyperlink>
        </w:p>
        <w:p w:rsidR="00601154" w:rsidRDefault="00601154">
          <w:pPr>
            <w:pStyle w:val="TOC3"/>
            <w:tabs>
              <w:tab w:val="right" w:leader="dot" w:pos="10030"/>
            </w:tabs>
            <w:rPr>
              <w:noProof/>
            </w:rPr>
          </w:pPr>
          <w:hyperlink w:anchor="_Toc234141161" w:history="1">
            <w:r w:rsidRPr="00866EF6">
              <w:rPr>
                <w:rStyle w:val="Hyperlink"/>
                <w:b/>
                <w:bCs/>
                <w:noProof/>
              </w:rPr>
              <w:t>Hypothèses de conversion (indicatives, à valider empiriquement)</w:t>
            </w:r>
            <w:r>
              <w:rPr>
                <w:noProof/>
              </w:rPr>
              <w:tab/>
            </w:r>
            <w:r>
              <w:rPr>
                <w:noProof/>
              </w:rPr>
              <w:fldChar w:fldCharType="begin"/>
            </w:r>
            <w:r>
              <w:rPr>
                <w:noProof/>
              </w:rPr>
              <w:instrText xml:space="preserve"> PAGEREF _Toc234141161 \h </w:instrText>
            </w:r>
            <w:r>
              <w:rPr>
                <w:noProof/>
              </w:rPr>
            </w:r>
            <w:r>
              <w:rPr>
                <w:noProof/>
              </w:rPr>
              <w:fldChar w:fldCharType="separate"/>
            </w:r>
            <w:r>
              <w:rPr>
                <w:noProof/>
              </w:rPr>
              <w:t>60</w:t>
            </w:r>
            <w:r>
              <w:rPr>
                <w:noProof/>
              </w:rPr>
              <w:fldChar w:fldCharType="end"/>
            </w:r>
          </w:hyperlink>
        </w:p>
        <w:p w:rsidR="00601154" w:rsidRDefault="00601154">
          <w:pPr>
            <w:pStyle w:val="TOC1"/>
            <w:tabs>
              <w:tab w:val="right" w:leader="dot" w:pos="10030"/>
            </w:tabs>
            <w:rPr>
              <w:noProof/>
            </w:rPr>
          </w:pPr>
          <w:hyperlink w:anchor="_Toc234141162" w:history="1">
            <w:r w:rsidRPr="00866EF6">
              <w:rPr>
                <w:rStyle w:val="Hyperlink"/>
                <w:b/>
                <w:bCs/>
                <w:noProof/>
              </w:rPr>
              <w:t>51. Stratégie de lancement</w:t>
            </w:r>
            <w:r>
              <w:rPr>
                <w:noProof/>
              </w:rPr>
              <w:tab/>
            </w:r>
            <w:r>
              <w:rPr>
                <w:noProof/>
              </w:rPr>
              <w:fldChar w:fldCharType="begin"/>
            </w:r>
            <w:r>
              <w:rPr>
                <w:noProof/>
              </w:rPr>
              <w:instrText xml:space="preserve"> PAGEREF _Toc234141162 \h </w:instrText>
            </w:r>
            <w:r>
              <w:rPr>
                <w:noProof/>
              </w:rPr>
            </w:r>
            <w:r>
              <w:rPr>
                <w:noProof/>
              </w:rPr>
              <w:fldChar w:fldCharType="separate"/>
            </w:r>
            <w:r>
              <w:rPr>
                <w:noProof/>
              </w:rPr>
              <w:t>61</w:t>
            </w:r>
            <w:r>
              <w:rPr>
                <w:noProof/>
              </w:rPr>
              <w:fldChar w:fldCharType="end"/>
            </w:r>
          </w:hyperlink>
        </w:p>
        <w:p w:rsidR="00601154" w:rsidRDefault="00601154">
          <w:pPr>
            <w:pStyle w:val="TOC1"/>
            <w:tabs>
              <w:tab w:val="right" w:leader="dot" w:pos="10030"/>
            </w:tabs>
            <w:rPr>
              <w:noProof/>
            </w:rPr>
          </w:pPr>
          <w:hyperlink w:anchor="_Toc234141163" w:history="1">
            <w:r w:rsidRPr="00866EF6">
              <w:rPr>
                <w:rStyle w:val="Hyperlink"/>
                <w:b/>
                <w:bCs/>
                <w:noProof/>
              </w:rPr>
              <w:t>52. Plan marketing</w:t>
            </w:r>
            <w:r>
              <w:rPr>
                <w:noProof/>
              </w:rPr>
              <w:tab/>
            </w:r>
            <w:r>
              <w:rPr>
                <w:noProof/>
              </w:rPr>
              <w:fldChar w:fldCharType="begin"/>
            </w:r>
            <w:r>
              <w:rPr>
                <w:noProof/>
              </w:rPr>
              <w:instrText xml:space="preserve"> PAGEREF _Toc234141163 \h </w:instrText>
            </w:r>
            <w:r>
              <w:rPr>
                <w:noProof/>
              </w:rPr>
            </w:r>
            <w:r>
              <w:rPr>
                <w:noProof/>
              </w:rPr>
              <w:fldChar w:fldCharType="separate"/>
            </w:r>
            <w:r>
              <w:rPr>
                <w:noProof/>
              </w:rPr>
              <w:t>62</w:t>
            </w:r>
            <w:r>
              <w:rPr>
                <w:noProof/>
              </w:rPr>
              <w:fldChar w:fldCharType="end"/>
            </w:r>
          </w:hyperlink>
        </w:p>
        <w:p w:rsidR="00601154" w:rsidRDefault="00601154">
          <w:pPr>
            <w:pStyle w:val="TOC1"/>
            <w:tabs>
              <w:tab w:val="right" w:leader="dot" w:pos="10030"/>
            </w:tabs>
            <w:rPr>
              <w:noProof/>
            </w:rPr>
          </w:pPr>
          <w:hyperlink w:anchor="_Toc234141164" w:history="1">
            <w:r w:rsidRPr="00866EF6">
              <w:rPr>
                <w:rStyle w:val="Hyperlink"/>
                <w:b/>
                <w:bCs/>
                <w:noProof/>
              </w:rPr>
              <w:t>53. Plan de monétisation</w:t>
            </w:r>
            <w:r>
              <w:rPr>
                <w:noProof/>
              </w:rPr>
              <w:tab/>
            </w:r>
            <w:r>
              <w:rPr>
                <w:noProof/>
              </w:rPr>
              <w:fldChar w:fldCharType="begin"/>
            </w:r>
            <w:r>
              <w:rPr>
                <w:noProof/>
              </w:rPr>
              <w:instrText xml:space="preserve"> PAGEREF _Toc234141164 \h </w:instrText>
            </w:r>
            <w:r>
              <w:rPr>
                <w:noProof/>
              </w:rPr>
            </w:r>
            <w:r>
              <w:rPr>
                <w:noProof/>
              </w:rPr>
              <w:fldChar w:fldCharType="separate"/>
            </w:r>
            <w:r>
              <w:rPr>
                <w:noProof/>
              </w:rPr>
              <w:t>63</w:t>
            </w:r>
            <w:r>
              <w:rPr>
                <w:noProof/>
              </w:rPr>
              <w:fldChar w:fldCharType="end"/>
            </w:r>
          </w:hyperlink>
        </w:p>
        <w:p w:rsidR="00601154" w:rsidRDefault="00601154">
          <w:pPr>
            <w:pStyle w:val="TOC1"/>
            <w:tabs>
              <w:tab w:val="right" w:leader="dot" w:pos="10030"/>
            </w:tabs>
            <w:rPr>
              <w:noProof/>
            </w:rPr>
          </w:pPr>
          <w:hyperlink w:anchor="_Toc234141165" w:history="1">
            <w:r w:rsidRPr="00866EF6">
              <w:rPr>
                <w:rStyle w:val="Hyperlink"/>
                <w:b/>
                <w:bCs/>
                <w:noProof/>
              </w:rPr>
              <w:t>54. KPIs</w:t>
            </w:r>
            <w:r>
              <w:rPr>
                <w:noProof/>
              </w:rPr>
              <w:tab/>
            </w:r>
            <w:r>
              <w:rPr>
                <w:noProof/>
              </w:rPr>
              <w:fldChar w:fldCharType="begin"/>
            </w:r>
            <w:r>
              <w:rPr>
                <w:noProof/>
              </w:rPr>
              <w:instrText xml:space="preserve"> PAGEREF _Toc234141165 \h </w:instrText>
            </w:r>
            <w:r>
              <w:rPr>
                <w:noProof/>
              </w:rPr>
            </w:r>
            <w:r>
              <w:rPr>
                <w:noProof/>
              </w:rPr>
              <w:fldChar w:fldCharType="separate"/>
            </w:r>
            <w:r>
              <w:rPr>
                <w:noProof/>
              </w:rPr>
              <w:t>64</w:t>
            </w:r>
            <w:r>
              <w:rPr>
                <w:noProof/>
              </w:rPr>
              <w:fldChar w:fldCharType="end"/>
            </w:r>
          </w:hyperlink>
        </w:p>
        <w:p w:rsidR="00601154" w:rsidRDefault="00601154">
          <w:pPr>
            <w:pStyle w:val="TOC1"/>
            <w:tabs>
              <w:tab w:val="right" w:leader="dot" w:pos="10030"/>
            </w:tabs>
            <w:rPr>
              <w:noProof/>
            </w:rPr>
          </w:pPr>
          <w:hyperlink w:anchor="_Toc234141166" w:history="1">
            <w:r w:rsidRPr="00866EF6">
              <w:rPr>
                <w:rStyle w:val="Hyperlink"/>
                <w:b/>
                <w:bCs/>
                <w:noProof/>
              </w:rPr>
              <w:t>55. Analyse des risques</w:t>
            </w:r>
            <w:r>
              <w:rPr>
                <w:noProof/>
              </w:rPr>
              <w:tab/>
            </w:r>
            <w:r>
              <w:rPr>
                <w:noProof/>
              </w:rPr>
              <w:fldChar w:fldCharType="begin"/>
            </w:r>
            <w:r>
              <w:rPr>
                <w:noProof/>
              </w:rPr>
              <w:instrText xml:space="preserve"> PAGEREF _Toc234141166 \h </w:instrText>
            </w:r>
            <w:r>
              <w:rPr>
                <w:noProof/>
              </w:rPr>
            </w:r>
            <w:r>
              <w:rPr>
                <w:noProof/>
              </w:rPr>
              <w:fldChar w:fldCharType="separate"/>
            </w:r>
            <w:r>
              <w:rPr>
                <w:noProof/>
              </w:rPr>
              <w:t>65</w:t>
            </w:r>
            <w:r>
              <w:rPr>
                <w:noProof/>
              </w:rPr>
              <w:fldChar w:fldCharType="end"/>
            </w:r>
          </w:hyperlink>
        </w:p>
        <w:p w:rsidR="00601154" w:rsidRDefault="00601154">
          <w:pPr>
            <w:pStyle w:val="TOC1"/>
            <w:tabs>
              <w:tab w:val="right" w:leader="dot" w:pos="10030"/>
            </w:tabs>
            <w:rPr>
              <w:noProof/>
            </w:rPr>
          </w:pPr>
          <w:hyperlink w:anchor="_Toc234141167" w:history="1">
            <w:r w:rsidRPr="00866EF6">
              <w:rPr>
                <w:rStyle w:val="Hyperlink"/>
                <w:b/>
                <w:bCs/>
                <w:noProof/>
              </w:rPr>
              <w:t>56. SWOT</w:t>
            </w:r>
            <w:r>
              <w:rPr>
                <w:noProof/>
              </w:rPr>
              <w:tab/>
            </w:r>
            <w:r>
              <w:rPr>
                <w:noProof/>
              </w:rPr>
              <w:fldChar w:fldCharType="begin"/>
            </w:r>
            <w:r>
              <w:rPr>
                <w:noProof/>
              </w:rPr>
              <w:instrText xml:space="preserve"> PAGEREF _Toc234141167 \h </w:instrText>
            </w:r>
            <w:r>
              <w:rPr>
                <w:noProof/>
              </w:rPr>
            </w:r>
            <w:r>
              <w:rPr>
                <w:noProof/>
              </w:rPr>
              <w:fldChar w:fldCharType="separate"/>
            </w:r>
            <w:r>
              <w:rPr>
                <w:noProof/>
              </w:rPr>
              <w:t>66</w:t>
            </w:r>
            <w:r>
              <w:rPr>
                <w:noProof/>
              </w:rPr>
              <w:fldChar w:fldCharType="end"/>
            </w:r>
          </w:hyperlink>
        </w:p>
        <w:p w:rsidR="00601154" w:rsidRDefault="00601154">
          <w:pPr>
            <w:pStyle w:val="TOC1"/>
            <w:tabs>
              <w:tab w:val="right" w:leader="dot" w:pos="10030"/>
            </w:tabs>
            <w:rPr>
              <w:noProof/>
            </w:rPr>
          </w:pPr>
          <w:hyperlink w:anchor="_Toc234141168" w:history="1">
            <w:r w:rsidRPr="00866EF6">
              <w:rPr>
                <w:rStyle w:val="Hyperlink"/>
                <w:b/>
                <w:bCs/>
                <w:noProof/>
              </w:rPr>
              <w:t>57. Prévisions financières</w:t>
            </w:r>
            <w:r>
              <w:rPr>
                <w:noProof/>
              </w:rPr>
              <w:tab/>
            </w:r>
            <w:r>
              <w:rPr>
                <w:noProof/>
              </w:rPr>
              <w:fldChar w:fldCharType="begin"/>
            </w:r>
            <w:r>
              <w:rPr>
                <w:noProof/>
              </w:rPr>
              <w:instrText xml:space="preserve"> PAGEREF _Toc234141168 \h </w:instrText>
            </w:r>
            <w:r>
              <w:rPr>
                <w:noProof/>
              </w:rPr>
            </w:r>
            <w:r>
              <w:rPr>
                <w:noProof/>
              </w:rPr>
              <w:fldChar w:fldCharType="separate"/>
            </w:r>
            <w:r>
              <w:rPr>
                <w:noProof/>
              </w:rPr>
              <w:t>67</w:t>
            </w:r>
            <w:r>
              <w:rPr>
                <w:noProof/>
              </w:rPr>
              <w:fldChar w:fldCharType="end"/>
            </w:r>
          </w:hyperlink>
        </w:p>
        <w:p w:rsidR="00601154" w:rsidRDefault="00601154">
          <w:pPr>
            <w:pStyle w:val="TOC1"/>
            <w:tabs>
              <w:tab w:val="right" w:leader="dot" w:pos="10030"/>
            </w:tabs>
            <w:rPr>
              <w:noProof/>
            </w:rPr>
          </w:pPr>
          <w:hyperlink w:anchor="_Toc234141169" w:history="1">
            <w:r w:rsidRPr="00866EF6">
              <w:rPr>
                <w:rStyle w:val="Hyperlink"/>
                <w:b/>
                <w:bCs/>
                <w:noProof/>
              </w:rPr>
              <w:t>58. Stratégie d'expansion</w:t>
            </w:r>
            <w:r>
              <w:rPr>
                <w:noProof/>
              </w:rPr>
              <w:tab/>
            </w:r>
            <w:r>
              <w:rPr>
                <w:noProof/>
              </w:rPr>
              <w:fldChar w:fldCharType="begin"/>
            </w:r>
            <w:r>
              <w:rPr>
                <w:noProof/>
              </w:rPr>
              <w:instrText xml:space="preserve"> PAGEREF _Toc234141169 \h </w:instrText>
            </w:r>
            <w:r>
              <w:rPr>
                <w:noProof/>
              </w:rPr>
            </w:r>
            <w:r>
              <w:rPr>
                <w:noProof/>
              </w:rPr>
              <w:fldChar w:fldCharType="separate"/>
            </w:r>
            <w:r>
              <w:rPr>
                <w:noProof/>
              </w:rPr>
              <w:t>68</w:t>
            </w:r>
            <w:r>
              <w:rPr>
                <w:noProof/>
              </w:rPr>
              <w:fldChar w:fldCharType="end"/>
            </w:r>
          </w:hyperlink>
        </w:p>
        <w:p w:rsidR="00601154" w:rsidRDefault="00601154">
          <w:pPr>
            <w:pStyle w:val="TOC1"/>
            <w:tabs>
              <w:tab w:val="right" w:leader="dot" w:pos="10030"/>
            </w:tabs>
            <w:rPr>
              <w:noProof/>
            </w:rPr>
          </w:pPr>
          <w:hyperlink w:anchor="_Toc234141170" w:history="1">
            <w:r w:rsidRPr="00866EF6">
              <w:rPr>
                <w:rStyle w:val="Hyperlink"/>
                <w:b/>
                <w:bCs/>
                <w:noProof/>
              </w:rPr>
              <w:t>59. Planning de recrutement</w:t>
            </w:r>
            <w:r>
              <w:rPr>
                <w:noProof/>
              </w:rPr>
              <w:tab/>
            </w:r>
            <w:r>
              <w:rPr>
                <w:noProof/>
              </w:rPr>
              <w:fldChar w:fldCharType="begin"/>
            </w:r>
            <w:r>
              <w:rPr>
                <w:noProof/>
              </w:rPr>
              <w:instrText xml:space="preserve"> PAGEREF _Toc234141170 \h </w:instrText>
            </w:r>
            <w:r>
              <w:rPr>
                <w:noProof/>
              </w:rPr>
            </w:r>
            <w:r>
              <w:rPr>
                <w:noProof/>
              </w:rPr>
              <w:fldChar w:fldCharType="separate"/>
            </w:r>
            <w:r>
              <w:rPr>
                <w:noProof/>
              </w:rPr>
              <w:t>69</w:t>
            </w:r>
            <w:r>
              <w:rPr>
                <w:noProof/>
              </w:rPr>
              <w:fldChar w:fldCharType="end"/>
            </w:r>
          </w:hyperlink>
        </w:p>
        <w:p w:rsidR="00601154" w:rsidRDefault="00601154">
          <w:pPr>
            <w:pStyle w:val="TOC1"/>
            <w:tabs>
              <w:tab w:val="right" w:leader="dot" w:pos="10030"/>
            </w:tabs>
            <w:rPr>
              <w:noProof/>
            </w:rPr>
          </w:pPr>
          <w:hyperlink w:anchor="_Toc234141171" w:history="1">
            <w:r w:rsidRPr="00866EF6">
              <w:rPr>
                <w:rStyle w:val="Hyperlink"/>
                <w:b/>
                <w:bCs/>
                <w:noProof/>
              </w:rPr>
              <w:t>60. Conclusion</w:t>
            </w:r>
            <w:r>
              <w:rPr>
                <w:noProof/>
              </w:rPr>
              <w:tab/>
            </w:r>
            <w:r>
              <w:rPr>
                <w:noProof/>
              </w:rPr>
              <w:fldChar w:fldCharType="begin"/>
            </w:r>
            <w:r>
              <w:rPr>
                <w:noProof/>
              </w:rPr>
              <w:instrText xml:space="preserve"> PAGEREF _Toc234141171 \h </w:instrText>
            </w:r>
            <w:r>
              <w:rPr>
                <w:noProof/>
              </w:rPr>
            </w:r>
            <w:r>
              <w:rPr>
                <w:noProof/>
              </w:rPr>
              <w:fldChar w:fldCharType="separate"/>
            </w:r>
            <w:r>
              <w:rPr>
                <w:noProof/>
              </w:rPr>
              <w:t>70</w:t>
            </w:r>
            <w:r>
              <w:rPr>
                <w:noProof/>
              </w:rPr>
              <w:fldChar w:fldCharType="end"/>
            </w:r>
          </w:hyperlink>
        </w:p>
        <w:p w:rsidR="00601154" w:rsidRDefault="00601154">
          <w:pPr>
            <w:pStyle w:val="TOC1"/>
            <w:tabs>
              <w:tab w:val="right" w:leader="dot" w:pos="10030"/>
            </w:tabs>
            <w:rPr>
              <w:noProof/>
            </w:rPr>
          </w:pPr>
          <w:hyperlink w:anchor="_Toc234141172" w:history="1">
            <w:r w:rsidRPr="00866EF6">
              <w:rPr>
                <w:rStyle w:val="Hyperlink"/>
                <w:b/>
                <w:bCs/>
                <w:noProof/>
              </w:rPr>
              <w:t>ANNEXES</w:t>
            </w:r>
            <w:r>
              <w:rPr>
                <w:noProof/>
              </w:rPr>
              <w:tab/>
            </w:r>
            <w:r>
              <w:rPr>
                <w:noProof/>
              </w:rPr>
              <w:fldChar w:fldCharType="begin"/>
            </w:r>
            <w:r>
              <w:rPr>
                <w:noProof/>
              </w:rPr>
              <w:instrText xml:space="preserve"> PAGEREF _Toc234141172 \h </w:instrText>
            </w:r>
            <w:r>
              <w:rPr>
                <w:noProof/>
              </w:rPr>
            </w:r>
            <w:r>
              <w:rPr>
                <w:noProof/>
              </w:rPr>
              <w:fldChar w:fldCharType="separate"/>
            </w:r>
            <w:r>
              <w:rPr>
                <w:noProof/>
              </w:rPr>
              <w:t>71</w:t>
            </w:r>
            <w:r>
              <w:rPr>
                <w:noProof/>
              </w:rPr>
              <w:fldChar w:fldCharType="end"/>
            </w:r>
          </w:hyperlink>
        </w:p>
        <w:p w:rsidR="00601154" w:rsidRDefault="00601154">
          <w:pPr>
            <w:pStyle w:val="TOC1"/>
            <w:tabs>
              <w:tab w:val="right" w:leader="dot" w:pos="10030"/>
            </w:tabs>
            <w:rPr>
              <w:noProof/>
            </w:rPr>
          </w:pPr>
          <w:hyperlink w:anchor="_Toc234141173" w:history="1">
            <w:r w:rsidRPr="00866EF6">
              <w:rPr>
                <w:rStyle w:val="Hyperlink"/>
                <w:b/>
                <w:bCs/>
                <w:noProof/>
              </w:rPr>
              <w:t>Annexe A — Glossaire du framework FOX MACRO ANALYSIS</w:t>
            </w:r>
            <w:r>
              <w:rPr>
                <w:noProof/>
              </w:rPr>
              <w:tab/>
            </w:r>
            <w:r>
              <w:rPr>
                <w:noProof/>
              </w:rPr>
              <w:fldChar w:fldCharType="begin"/>
            </w:r>
            <w:r>
              <w:rPr>
                <w:noProof/>
              </w:rPr>
              <w:instrText xml:space="preserve"> PAGEREF _Toc234141173 \h </w:instrText>
            </w:r>
            <w:r>
              <w:rPr>
                <w:noProof/>
              </w:rPr>
            </w:r>
            <w:r>
              <w:rPr>
                <w:noProof/>
              </w:rPr>
              <w:fldChar w:fldCharType="separate"/>
            </w:r>
            <w:r>
              <w:rPr>
                <w:noProof/>
              </w:rPr>
              <w:t>72</w:t>
            </w:r>
            <w:r>
              <w:rPr>
                <w:noProof/>
              </w:rPr>
              <w:fldChar w:fldCharType="end"/>
            </w:r>
          </w:hyperlink>
        </w:p>
        <w:p w:rsidR="00601154" w:rsidRDefault="00601154">
          <w:pPr>
            <w:pStyle w:val="TOC3"/>
            <w:tabs>
              <w:tab w:val="right" w:leader="dot" w:pos="10030"/>
            </w:tabs>
            <w:rPr>
              <w:noProof/>
            </w:rPr>
          </w:pPr>
          <w:hyperlink w:anchor="_Toc234141174" w:history="1">
            <w:r w:rsidRPr="00866EF6">
              <w:rPr>
                <w:rStyle w:val="Hyperlink"/>
                <w:b/>
                <w:bCs/>
                <w:noProof/>
              </w:rPr>
              <w:t>Termes techniques (phase 2 — analyse technique)</w:t>
            </w:r>
            <w:r>
              <w:rPr>
                <w:noProof/>
              </w:rPr>
              <w:tab/>
            </w:r>
            <w:r>
              <w:rPr>
                <w:noProof/>
              </w:rPr>
              <w:fldChar w:fldCharType="begin"/>
            </w:r>
            <w:r>
              <w:rPr>
                <w:noProof/>
              </w:rPr>
              <w:instrText xml:space="preserve"> PAGEREF _Toc234141174 \h </w:instrText>
            </w:r>
            <w:r>
              <w:rPr>
                <w:noProof/>
              </w:rPr>
            </w:r>
            <w:r>
              <w:rPr>
                <w:noProof/>
              </w:rPr>
              <w:fldChar w:fldCharType="separate"/>
            </w:r>
            <w:r>
              <w:rPr>
                <w:noProof/>
              </w:rPr>
              <w:t>72</w:t>
            </w:r>
            <w:r>
              <w:rPr>
                <w:noProof/>
              </w:rPr>
              <w:fldChar w:fldCharType="end"/>
            </w:r>
          </w:hyperlink>
        </w:p>
        <w:p w:rsidR="00601154" w:rsidRDefault="00601154">
          <w:pPr>
            <w:pStyle w:val="TOC1"/>
            <w:tabs>
              <w:tab w:val="right" w:leader="dot" w:pos="10030"/>
            </w:tabs>
            <w:rPr>
              <w:noProof/>
            </w:rPr>
          </w:pPr>
          <w:hyperlink w:anchor="_Toc234141175" w:history="1">
            <w:r w:rsidRPr="00866EF6">
              <w:rPr>
                <w:rStyle w:val="Hyperlink"/>
                <w:b/>
                <w:bCs/>
                <w:noProof/>
              </w:rPr>
              <w:t>Annexe B — Checklists opérationnelles</w:t>
            </w:r>
            <w:r>
              <w:rPr>
                <w:noProof/>
              </w:rPr>
              <w:tab/>
            </w:r>
            <w:r>
              <w:rPr>
                <w:noProof/>
              </w:rPr>
              <w:fldChar w:fldCharType="begin"/>
            </w:r>
            <w:r>
              <w:rPr>
                <w:noProof/>
              </w:rPr>
              <w:instrText xml:space="preserve"> PAGEREF _Toc234141175 \h </w:instrText>
            </w:r>
            <w:r>
              <w:rPr>
                <w:noProof/>
              </w:rPr>
            </w:r>
            <w:r>
              <w:rPr>
                <w:noProof/>
              </w:rPr>
              <w:fldChar w:fldCharType="separate"/>
            </w:r>
            <w:r>
              <w:rPr>
                <w:noProof/>
              </w:rPr>
              <w:t>73</w:t>
            </w:r>
            <w:r>
              <w:rPr>
                <w:noProof/>
              </w:rPr>
              <w:fldChar w:fldCharType="end"/>
            </w:r>
          </w:hyperlink>
        </w:p>
        <w:p w:rsidR="00601154" w:rsidRDefault="00601154">
          <w:pPr>
            <w:pStyle w:val="TOC3"/>
            <w:tabs>
              <w:tab w:val="right" w:leader="dot" w:pos="10030"/>
            </w:tabs>
            <w:rPr>
              <w:noProof/>
            </w:rPr>
          </w:pPr>
          <w:hyperlink w:anchor="_Toc234141176" w:history="1">
            <w:r w:rsidRPr="00866EF6">
              <w:rPr>
                <w:rStyle w:val="Hyperlink"/>
                <w:b/>
                <w:bCs/>
                <w:noProof/>
              </w:rPr>
              <w:t>Checklist — Récap macro quotidien</w:t>
            </w:r>
            <w:r>
              <w:rPr>
                <w:noProof/>
              </w:rPr>
              <w:tab/>
            </w:r>
            <w:r>
              <w:rPr>
                <w:noProof/>
              </w:rPr>
              <w:fldChar w:fldCharType="begin"/>
            </w:r>
            <w:r>
              <w:rPr>
                <w:noProof/>
              </w:rPr>
              <w:instrText xml:space="preserve"> PAGEREF _Toc234141176 \h </w:instrText>
            </w:r>
            <w:r>
              <w:rPr>
                <w:noProof/>
              </w:rPr>
            </w:r>
            <w:r>
              <w:rPr>
                <w:noProof/>
              </w:rPr>
              <w:fldChar w:fldCharType="separate"/>
            </w:r>
            <w:r>
              <w:rPr>
                <w:noProof/>
              </w:rPr>
              <w:t>73</w:t>
            </w:r>
            <w:r>
              <w:rPr>
                <w:noProof/>
              </w:rPr>
              <w:fldChar w:fldCharType="end"/>
            </w:r>
          </w:hyperlink>
        </w:p>
        <w:p w:rsidR="00601154" w:rsidRDefault="00601154">
          <w:pPr>
            <w:pStyle w:val="TOC3"/>
            <w:tabs>
              <w:tab w:val="right" w:leader="dot" w:pos="10030"/>
            </w:tabs>
            <w:rPr>
              <w:noProof/>
            </w:rPr>
          </w:pPr>
          <w:hyperlink w:anchor="_Toc234141177" w:history="1">
            <w:r w:rsidRPr="00866EF6">
              <w:rPr>
                <w:rStyle w:val="Hyperlink"/>
                <w:b/>
                <w:bCs/>
                <w:noProof/>
              </w:rPr>
              <w:t>Checklist — Lancement d'une nouvelle version (MVP → V1 → Pro → Institutionnelle)</w:t>
            </w:r>
            <w:r>
              <w:rPr>
                <w:noProof/>
              </w:rPr>
              <w:tab/>
            </w:r>
            <w:r>
              <w:rPr>
                <w:noProof/>
              </w:rPr>
              <w:fldChar w:fldCharType="begin"/>
            </w:r>
            <w:r>
              <w:rPr>
                <w:noProof/>
              </w:rPr>
              <w:instrText xml:space="preserve"> PAGEREF _Toc234141177 \h </w:instrText>
            </w:r>
            <w:r>
              <w:rPr>
                <w:noProof/>
              </w:rPr>
            </w:r>
            <w:r>
              <w:rPr>
                <w:noProof/>
              </w:rPr>
              <w:fldChar w:fldCharType="separate"/>
            </w:r>
            <w:r>
              <w:rPr>
                <w:noProof/>
              </w:rPr>
              <w:t>73</w:t>
            </w:r>
            <w:r>
              <w:rPr>
                <w:noProof/>
              </w:rPr>
              <w:fldChar w:fldCharType="end"/>
            </w:r>
          </w:hyperlink>
        </w:p>
        <w:p w:rsidR="00601154" w:rsidRDefault="00601154">
          <w:pPr>
            <w:pStyle w:val="TOC3"/>
            <w:tabs>
              <w:tab w:val="right" w:leader="dot" w:pos="10030"/>
            </w:tabs>
            <w:rPr>
              <w:noProof/>
            </w:rPr>
          </w:pPr>
          <w:hyperlink w:anchor="_Toc234141178" w:history="1">
            <w:r w:rsidRPr="00866EF6">
              <w:rPr>
                <w:rStyle w:val="Hyperlink"/>
                <w:b/>
                <w:bCs/>
                <w:noProof/>
              </w:rPr>
              <w:t>Checklist — Avant toute mise en production touchant l'Expert Advisor (phase 3)</w:t>
            </w:r>
            <w:r>
              <w:rPr>
                <w:noProof/>
              </w:rPr>
              <w:tab/>
            </w:r>
            <w:r>
              <w:rPr>
                <w:noProof/>
              </w:rPr>
              <w:fldChar w:fldCharType="begin"/>
            </w:r>
            <w:r>
              <w:rPr>
                <w:noProof/>
              </w:rPr>
              <w:instrText xml:space="preserve"> PAGEREF _Toc234141178 \h </w:instrText>
            </w:r>
            <w:r>
              <w:rPr>
                <w:noProof/>
              </w:rPr>
            </w:r>
            <w:r>
              <w:rPr>
                <w:noProof/>
              </w:rPr>
              <w:fldChar w:fldCharType="separate"/>
            </w:r>
            <w:r>
              <w:rPr>
                <w:noProof/>
              </w:rPr>
              <w:t>73</w:t>
            </w:r>
            <w:r>
              <w:rPr>
                <w:noProof/>
              </w:rPr>
              <w:fldChar w:fldCharType="end"/>
            </w:r>
          </w:hyperlink>
        </w:p>
        <w:p w:rsidR="00601154" w:rsidRDefault="00601154">
          <w:pPr>
            <w:pStyle w:val="TOC3"/>
            <w:tabs>
              <w:tab w:val="right" w:leader="dot" w:pos="10030"/>
            </w:tabs>
            <w:rPr>
              <w:noProof/>
            </w:rPr>
          </w:pPr>
          <w:hyperlink w:anchor="_Toc234141179" w:history="1">
            <w:r w:rsidRPr="00866EF6">
              <w:rPr>
                <w:rStyle w:val="Hyperlink"/>
                <w:b/>
                <w:bCs/>
                <w:noProof/>
              </w:rPr>
              <w:t>Checklist — Revue trimestrielle du Project Book</w:t>
            </w:r>
            <w:r>
              <w:rPr>
                <w:noProof/>
              </w:rPr>
              <w:tab/>
            </w:r>
            <w:r>
              <w:rPr>
                <w:noProof/>
              </w:rPr>
              <w:fldChar w:fldCharType="begin"/>
            </w:r>
            <w:r>
              <w:rPr>
                <w:noProof/>
              </w:rPr>
              <w:instrText xml:space="preserve"> PAGEREF _Toc234141179 \h </w:instrText>
            </w:r>
            <w:r>
              <w:rPr>
                <w:noProof/>
              </w:rPr>
            </w:r>
            <w:r>
              <w:rPr>
                <w:noProof/>
              </w:rPr>
              <w:fldChar w:fldCharType="separate"/>
            </w:r>
            <w:r>
              <w:rPr>
                <w:noProof/>
              </w:rPr>
              <w:t>73</w:t>
            </w:r>
            <w:r>
              <w:rPr>
                <w:noProof/>
              </w:rPr>
              <w:fldChar w:fldCharType="end"/>
            </w:r>
          </w:hyperlink>
        </w:p>
        <w:p w:rsidR="00601154" w:rsidRDefault="00601154">
          <w:pPr>
            <w:pStyle w:val="TOC1"/>
            <w:tabs>
              <w:tab w:val="right" w:leader="dot" w:pos="10030"/>
            </w:tabs>
            <w:rPr>
              <w:noProof/>
            </w:rPr>
          </w:pPr>
          <w:hyperlink w:anchor="_Toc234141180" w:history="1">
            <w:r w:rsidRPr="00866EF6">
              <w:rPr>
                <w:rStyle w:val="Hyperlink"/>
                <w:b/>
                <w:bCs/>
                <w:noProof/>
              </w:rPr>
              <w:t>Annexe C — Gabarit de récap hebdomadaire</w:t>
            </w:r>
            <w:r>
              <w:rPr>
                <w:noProof/>
              </w:rPr>
              <w:tab/>
            </w:r>
            <w:r>
              <w:rPr>
                <w:noProof/>
              </w:rPr>
              <w:fldChar w:fldCharType="begin"/>
            </w:r>
            <w:r>
              <w:rPr>
                <w:noProof/>
              </w:rPr>
              <w:instrText xml:space="preserve"> PAGEREF _Toc234141180 \h </w:instrText>
            </w:r>
            <w:r>
              <w:rPr>
                <w:noProof/>
              </w:rPr>
            </w:r>
            <w:r>
              <w:rPr>
                <w:noProof/>
              </w:rPr>
              <w:fldChar w:fldCharType="separate"/>
            </w:r>
            <w:r>
              <w:rPr>
                <w:noProof/>
              </w:rPr>
              <w:t>74</w:t>
            </w:r>
            <w:r>
              <w:rPr>
                <w:noProof/>
              </w:rPr>
              <w:fldChar w:fldCharType="end"/>
            </w:r>
          </w:hyperlink>
        </w:p>
        <w:p w:rsidR="00601154" w:rsidRDefault="00601154">
          <w:pPr>
            <w:pStyle w:val="TOC1"/>
            <w:tabs>
              <w:tab w:val="right" w:leader="dot" w:pos="10030"/>
            </w:tabs>
            <w:rPr>
              <w:noProof/>
            </w:rPr>
          </w:pPr>
          <w:hyperlink w:anchor="_Toc234141181" w:history="1">
            <w:r w:rsidRPr="00866EF6">
              <w:rPr>
                <w:rStyle w:val="Hyperlink"/>
                <w:b/>
                <w:bCs/>
                <w:noProof/>
              </w:rPr>
              <w:t>Annexe D — Gouvernance documentaire et contrôle des versions</w:t>
            </w:r>
            <w:r>
              <w:rPr>
                <w:noProof/>
              </w:rPr>
              <w:tab/>
            </w:r>
            <w:r>
              <w:rPr>
                <w:noProof/>
              </w:rPr>
              <w:fldChar w:fldCharType="begin"/>
            </w:r>
            <w:r>
              <w:rPr>
                <w:noProof/>
              </w:rPr>
              <w:instrText xml:space="preserve"> PAGEREF _Toc234141181 \h </w:instrText>
            </w:r>
            <w:r>
              <w:rPr>
                <w:noProof/>
              </w:rPr>
            </w:r>
            <w:r>
              <w:rPr>
                <w:noProof/>
              </w:rPr>
              <w:fldChar w:fldCharType="separate"/>
            </w:r>
            <w:r>
              <w:rPr>
                <w:noProof/>
              </w:rPr>
              <w:t>75</w:t>
            </w:r>
            <w:r>
              <w:rPr>
                <w:noProof/>
              </w:rPr>
              <w:fldChar w:fldCharType="end"/>
            </w:r>
          </w:hyperlink>
        </w:p>
        <w:p w:rsidR="00601154" w:rsidRDefault="00601154">
          <w:pPr>
            <w:pStyle w:val="TOC3"/>
            <w:tabs>
              <w:tab w:val="right" w:leader="dot" w:pos="10030"/>
            </w:tabs>
            <w:rPr>
              <w:noProof/>
            </w:rPr>
          </w:pPr>
          <w:hyperlink w:anchor="_Toc234141182" w:history="1">
            <w:r w:rsidRPr="00866EF6">
              <w:rPr>
                <w:rStyle w:val="Hyperlink"/>
                <w:b/>
                <w:bCs/>
                <w:noProof/>
              </w:rPr>
              <w:t>Règles de mise à jour du document</w:t>
            </w:r>
            <w:r>
              <w:rPr>
                <w:noProof/>
              </w:rPr>
              <w:tab/>
            </w:r>
            <w:r>
              <w:rPr>
                <w:noProof/>
              </w:rPr>
              <w:fldChar w:fldCharType="begin"/>
            </w:r>
            <w:r>
              <w:rPr>
                <w:noProof/>
              </w:rPr>
              <w:instrText xml:space="preserve"> PAGEREF _Toc234141182 \h </w:instrText>
            </w:r>
            <w:r>
              <w:rPr>
                <w:noProof/>
              </w:rPr>
            </w:r>
            <w:r>
              <w:rPr>
                <w:noProof/>
              </w:rPr>
              <w:fldChar w:fldCharType="separate"/>
            </w:r>
            <w:r>
              <w:rPr>
                <w:noProof/>
              </w:rPr>
              <w:t>75</w:t>
            </w:r>
            <w:r>
              <w:rPr>
                <w:noProof/>
              </w:rPr>
              <w:fldChar w:fldCharType="end"/>
            </w:r>
          </w:hyperlink>
        </w:p>
        <w:p w:rsidR="00601154" w:rsidRDefault="00601154">
          <w:pPr>
            <w:pStyle w:val="TOC1"/>
            <w:tabs>
              <w:tab w:val="right" w:leader="dot" w:pos="10030"/>
            </w:tabs>
            <w:rPr>
              <w:noProof/>
            </w:rPr>
          </w:pPr>
          <w:hyperlink w:anchor="_Toc234141183" w:history="1">
            <w:r w:rsidRPr="00866EF6">
              <w:rPr>
                <w:rStyle w:val="Hyperlink"/>
                <w:b/>
                <w:bCs/>
                <w:noProof/>
              </w:rPr>
              <w:t>Annexe E — Dictionnaire de données (extrait)</w:t>
            </w:r>
            <w:r>
              <w:rPr>
                <w:noProof/>
              </w:rPr>
              <w:tab/>
            </w:r>
            <w:r>
              <w:rPr>
                <w:noProof/>
              </w:rPr>
              <w:fldChar w:fldCharType="begin"/>
            </w:r>
            <w:r>
              <w:rPr>
                <w:noProof/>
              </w:rPr>
              <w:instrText xml:space="preserve"> PAGEREF _Toc234141183 \h </w:instrText>
            </w:r>
            <w:r>
              <w:rPr>
                <w:noProof/>
              </w:rPr>
            </w:r>
            <w:r>
              <w:rPr>
                <w:noProof/>
              </w:rPr>
              <w:fldChar w:fldCharType="separate"/>
            </w:r>
            <w:r>
              <w:rPr>
                <w:noProof/>
              </w:rPr>
              <w:t>76</w:t>
            </w:r>
            <w:r>
              <w:rPr>
                <w:noProof/>
              </w:rPr>
              <w:fldChar w:fldCharType="end"/>
            </w:r>
          </w:hyperlink>
        </w:p>
        <w:p w:rsidR="00601154" w:rsidRDefault="00601154">
          <w:pPr>
            <w:pStyle w:val="TOC3"/>
            <w:tabs>
              <w:tab w:val="right" w:leader="dot" w:pos="10030"/>
            </w:tabs>
            <w:rPr>
              <w:noProof/>
            </w:rPr>
          </w:pPr>
          <w:hyperlink w:anchor="_Toc234141184" w:history="1">
            <w:r w:rsidRPr="00866EF6">
              <w:rPr>
                <w:rStyle w:val="Hyperlink"/>
                <w:b/>
                <w:bCs/>
                <w:noProof/>
              </w:rPr>
              <w:t>Table : biais_devise</w:t>
            </w:r>
            <w:r>
              <w:rPr>
                <w:noProof/>
              </w:rPr>
              <w:tab/>
            </w:r>
            <w:r>
              <w:rPr>
                <w:noProof/>
              </w:rPr>
              <w:fldChar w:fldCharType="begin"/>
            </w:r>
            <w:r>
              <w:rPr>
                <w:noProof/>
              </w:rPr>
              <w:instrText xml:space="preserve"> PAGEREF _Toc234141184 \h </w:instrText>
            </w:r>
            <w:r>
              <w:rPr>
                <w:noProof/>
              </w:rPr>
            </w:r>
            <w:r>
              <w:rPr>
                <w:noProof/>
              </w:rPr>
              <w:fldChar w:fldCharType="separate"/>
            </w:r>
            <w:r>
              <w:rPr>
                <w:noProof/>
              </w:rPr>
              <w:t>76</w:t>
            </w:r>
            <w:r>
              <w:rPr>
                <w:noProof/>
              </w:rPr>
              <w:fldChar w:fldCharType="end"/>
            </w:r>
          </w:hyperlink>
        </w:p>
        <w:p w:rsidR="00601154" w:rsidRDefault="00601154">
          <w:pPr>
            <w:pStyle w:val="TOC3"/>
            <w:tabs>
              <w:tab w:val="right" w:leader="dot" w:pos="10030"/>
            </w:tabs>
            <w:rPr>
              <w:noProof/>
            </w:rPr>
          </w:pPr>
          <w:hyperlink w:anchor="_Toc234141185" w:history="1">
            <w:r w:rsidRPr="00866EF6">
              <w:rPr>
                <w:rStyle w:val="Hyperlink"/>
                <w:b/>
                <w:bCs/>
                <w:noProof/>
              </w:rPr>
              <w:t>Table : evenements_macro</w:t>
            </w:r>
            <w:r>
              <w:rPr>
                <w:noProof/>
              </w:rPr>
              <w:tab/>
            </w:r>
            <w:r>
              <w:rPr>
                <w:noProof/>
              </w:rPr>
              <w:fldChar w:fldCharType="begin"/>
            </w:r>
            <w:r>
              <w:rPr>
                <w:noProof/>
              </w:rPr>
              <w:instrText xml:space="preserve"> PAGEREF _Toc234141185 \h </w:instrText>
            </w:r>
            <w:r>
              <w:rPr>
                <w:noProof/>
              </w:rPr>
            </w:r>
            <w:r>
              <w:rPr>
                <w:noProof/>
              </w:rPr>
              <w:fldChar w:fldCharType="separate"/>
            </w:r>
            <w:r>
              <w:rPr>
                <w:noProof/>
              </w:rPr>
              <w:t>76</w:t>
            </w:r>
            <w:r>
              <w:rPr>
                <w:noProof/>
              </w:rPr>
              <w:fldChar w:fldCharType="end"/>
            </w:r>
          </w:hyperlink>
        </w:p>
        <w:p w:rsidR="00601154" w:rsidRDefault="00601154">
          <w:pPr>
            <w:pStyle w:val="TOC3"/>
            <w:tabs>
              <w:tab w:val="right" w:leader="dot" w:pos="10030"/>
            </w:tabs>
            <w:rPr>
              <w:noProof/>
            </w:rPr>
          </w:pPr>
          <w:hyperlink w:anchor="_Toc234141186" w:history="1">
            <w:r w:rsidRPr="00866EF6">
              <w:rPr>
                <w:rStyle w:val="Hyperlink"/>
                <w:b/>
                <w:bCs/>
                <w:noProof/>
              </w:rPr>
              <w:t>Table : trades</w:t>
            </w:r>
            <w:r>
              <w:rPr>
                <w:noProof/>
              </w:rPr>
              <w:tab/>
            </w:r>
            <w:r>
              <w:rPr>
                <w:noProof/>
              </w:rPr>
              <w:fldChar w:fldCharType="begin"/>
            </w:r>
            <w:r>
              <w:rPr>
                <w:noProof/>
              </w:rPr>
              <w:instrText xml:space="preserve"> PAGEREF _Toc234141186 \h </w:instrText>
            </w:r>
            <w:r>
              <w:rPr>
                <w:noProof/>
              </w:rPr>
            </w:r>
            <w:r>
              <w:rPr>
                <w:noProof/>
              </w:rPr>
              <w:fldChar w:fldCharType="separate"/>
            </w:r>
            <w:r>
              <w:rPr>
                <w:noProof/>
              </w:rPr>
              <w:t>76</w:t>
            </w:r>
            <w:r>
              <w:rPr>
                <w:noProof/>
              </w:rPr>
              <w:fldChar w:fldCharType="end"/>
            </w:r>
          </w:hyperlink>
        </w:p>
        <w:p w:rsidR="00601154" w:rsidRDefault="00601154">
          <w:pPr>
            <w:pStyle w:val="TOC1"/>
            <w:tabs>
              <w:tab w:val="right" w:leader="dot" w:pos="10030"/>
            </w:tabs>
            <w:rPr>
              <w:noProof/>
            </w:rPr>
          </w:pPr>
          <w:hyperlink w:anchor="_Toc234141187" w:history="1">
            <w:r w:rsidRPr="00866EF6">
              <w:rPr>
                <w:rStyle w:val="Hyperlink"/>
                <w:b/>
                <w:bCs/>
                <w:noProof/>
              </w:rPr>
              <w:t>Annexe F — Registre des risques détaillé</w:t>
            </w:r>
            <w:r>
              <w:rPr>
                <w:noProof/>
              </w:rPr>
              <w:tab/>
            </w:r>
            <w:r>
              <w:rPr>
                <w:noProof/>
              </w:rPr>
              <w:fldChar w:fldCharType="begin"/>
            </w:r>
            <w:r>
              <w:rPr>
                <w:noProof/>
              </w:rPr>
              <w:instrText xml:space="preserve"> PAGEREF _Toc234141187 \h </w:instrText>
            </w:r>
            <w:r>
              <w:rPr>
                <w:noProof/>
              </w:rPr>
            </w:r>
            <w:r>
              <w:rPr>
                <w:noProof/>
              </w:rPr>
              <w:fldChar w:fldCharType="separate"/>
            </w:r>
            <w:r>
              <w:rPr>
                <w:noProof/>
              </w:rPr>
              <w:t>78</w:t>
            </w:r>
            <w:r>
              <w:rPr>
                <w:noProof/>
              </w:rPr>
              <w:fldChar w:fldCharType="end"/>
            </w:r>
          </w:hyperlink>
        </w:p>
        <w:p w:rsidR="00CF1438" w:rsidRDefault="00601154">
          <w:r>
            <w:fldChar w:fldCharType="end"/>
          </w:r>
        </w:p>
      </w:sdtContent>
    </w:sdt>
    <w:p w:rsidR="00CF1438" w:rsidRDefault="00601154">
      <w:r>
        <w:br w:type="page"/>
      </w:r>
    </w:p>
    <w:p w:rsidR="00CF1438" w:rsidRDefault="00601154">
      <w:pPr>
        <w:pBdr>
          <w:bottom w:val="single" w:sz="12" w:space="4" w:color="B8860B"/>
        </w:pBdr>
        <w:spacing w:after="240"/>
      </w:pPr>
      <w:r>
        <w:rPr>
          <w:b/>
          <w:bCs/>
          <w:color w:val="1F3550"/>
          <w:sz w:val="32"/>
          <w:szCs w:val="32"/>
        </w:rPr>
        <w:lastRenderedPageBreak/>
        <w:t>RÉSUMÉ EXÉCUTIF GÉNÉRAL</w:t>
      </w:r>
    </w:p>
    <w:p w:rsidR="00CF1438" w:rsidRDefault="00601154">
      <w:pPr>
        <w:spacing w:after="160" w:line="300" w:lineRule="auto"/>
        <w:jc w:val="both"/>
      </w:pPr>
      <w:r>
        <w:t xml:space="preserve">FOX AI TRADING DESK est un projet à trois phases visant à construire un desk institutionnel d'intelligence artificielle pour le trading : compréhension macroéconomique multi-agents (phase 1), fusion avec la lecture technique de la structure de marché (phase 2), puis exécution assistée via un Expert </w:t>
      </w:r>
      <w:proofErr w:type="spellStart"/>
      <w:r>
        <w:t>Advisor</w:t>
      </w:r>
      <w:proofErr w:type="spellEnd"/>
      <w:r>
        <w:t xml:space="preserve"> sous supervision humaine (phase 3). Le projet s'appuie sur des travaux déjà existants — le </w:t>
      </w:r>
      <w:proofErr w:type="spellStart"/>
      <w:r>
        <w:t>framework</w:t>
      </w:r>
      <w:proofErr w:type="spellEnd"/>
      <w:r>
        <w:t xml:space="preserve"> FOX MACRO ANALYSIS, le journal de trading </w:t>
      </w:r>
      <w:proofErr w:type="spellStart"/>
      <w:r>
        <w:t>fox_trading_journal</w:t>
      </w:r>
      <w:proofErr w:type="spellEnd"/>
      <w:r>
        <w:t xml:space="preserve"> et le </w:t>
      </w:r>
      <w:proofErr w:type="spellStart"/>
      <w:r>
        <w:t>dashboard</w:t>
      </w:r>
      <w:proofErr w:type="spellEnd"/>
      <w:r>
        <w:t xml:space="preserve"> institutionnel basé sur </w:t>
      </w:r>
      <w:proofErr w:type="spellStart"/>
      <w:r>
        <w:t>OpenBB</w:t>
      </w:r>
      <w:proofErr w:type="spellEnd"/>
      <w:r>
        <w:t xml:space="preserve"> — qui </w:t>
      </w:r>
      <w:proofErr w:type="gramStart"/>
      <w:r>
        <w:t>réduisent</w:t>
      </w:r>
      <w:proofErr w:type="gramEnd"/>
      <w:r>
        <w:t xml:space="preserve"> significativement le risque d'exécution par rapport à un projet parti de zéro.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50"/>
      </w:tblGrid>
      <w:tr w:rsidR="00CF1438">
        <w:tblPrEx>
          <w:tblCellMar>
            <w:top w:w="0" w:type="dxa"/>
            <w:bottom w:w="0" w:type="dxa"/>
          </w:tblCellMar>
        </w:tblPrEx>
        <w:trPr>
          <w:tblHeader/>
        </w:trPr>
        <w:tc>
          <w:tcPr>
            <w:tcW w:w="3800" w:type="dxa"/>
            <w:shd w:val="clear" w:color="auto" w:fill="1F3550"/>
            <w:tcMar>
              <w:top w:w="80" w:type="dxa"/>
              <w:left w:w="100" w:type="dxa"/>
              <w:bottom w:w="80" w:type="dxa"/>
              <w:right w:w="100" w:type="dxa"/>
            </w:tcMar>
            <w:vAlign w:val="center"/>
          </w:tcPr>
          <w:p w:rsidR="00CF1438" w:rsidRDefault="00601154">
            <w:r>
              <w:rPr>
                <w:b/>
                <w:bCs/>
                <w:color w:val="FFFFFF"/>
                <w:sz w:val="19"/>
                <w:szCs w:val="19"/>
              </w:rPr>
              <w:t>Question</w:t>
            </w:r>
          </w:p>
        </w:tc>
        <w:tc>
          <w:tcPr>
            <w:tcW w:w="5550" w:type="dxa"/>
            <w:shd w:val="clear" w:color="auto" w:fill="1F3550"/>
            <w:tcMar>
              <w:top w:w="80" w:type="dxa"/>
              <w:left w:w="100" w:type="dxa"/>
              <w:bottom w:w="80" w:type="dxa"/>
              <w:right w:w="100" w:type="dxa"/>
            </w:tcMar>
            <w:vAlign w:val="center"/>
          </w:tcPr>
          <w:p w:rsidR="00CF1438" w:rsidRDefault="00601154">
            <w:r>
              <w:rPr>
                <w:b/>
                <w:bCs/>
                <w:color w:val="FFFFFF"/>
                <w:sz w:val="19"/>
                <w:szCs w:val="19"/>
              </w:rPr>
              <w:t>Réponse synthétique</w:t>
            </w:r>
          </w:p>
        </w:tc>
      </w:tr>
      <w:tr w:rsidR="00CF1438">
        <w:tblPrEx>
          <w:tblCellMar>
            <w:top w:w="0" w:type="dxa"/>
            <w:bottom w:w="0" w:type="dxa"/>
          </w:tblCellMar>
        </w:tblPrEx>
        <w:tc>
          <w:tcPr>
            <w:tcW w:w="3800" w:type="dxa"/>
            <w:shd w:val="clear" w:color="auto" w:fill="FFFFFF"/>
            <w:tcMar>
              <w:top w:w="60" w:type="dxa"/>
              <w:left w:w="100" w:type="dxa"/>
              <w:bottom w:w="60" w:type="dxa"/>
              <w:right w:w="100" w:type="dxa"/>
            </w:tcMar>
            <w:vAlign w:val="center"/>
          </w:tcPr>
          <w:p w:rsidR="00CF1438" w:rsidRDefault="00601154">
            <w:r>
              <w:rPr>
                <w:sz w:val="19"/>
                <w:szCs w:val="19"/>
              </w:rPr>
              <w:t>Quel problème résout le projet ?</w:t>
            </w:r>
          </w:p>
        </w:tc>
        <w:tc>
          <w:tcPr>
            <w:tcW w:w="5550" w:type="dxa"/>
            <w:shd w:val="clear" w:color="auto" w:fill="FFFFFF"/>
            <w:tcMar>
              <w:top w:w="60" w:type="dxa"/>
              <w:left w:w="100" w:type="dxa"/>
              <w:bottom w:w="60" w:type="dxa"/>
              <w:right w:w="100" w:type="dxa"/>
            </w:tcMar>
            <w:vAlign w:val="center"/>
          </w:tcPr>
          <w:p w:rsidR="00CF1438" w:rsidRDefault="00601154">
            <w:r>
              <w:rPr>
                <w:sz w:val="19"/>
                <w:szCs w:val="19"/>
              </w:rPr>
              <w:t>La fragmentation et la lenteur de la veille macroéconomique pour les traders indépendants et semi-professionnels</w:t>
            </w:r>
          </w:p>
        </w:tc>
      </w:tr>
      <w:tr w:rsidR="00CF1438">
        <w:tblPrEx>
          <w:tblCellMar>
            <w:top w:w="0" w:type="dxa"/>
            <w:bottom w:w="0" w:type="dxa"/>
          </w:tblCellMar>
        </w:tblPrEx>
        <w:tc>
          <w:tcPr>
            <w:tcW w:w="3800" w:type="dxa"/>
            <w:shd w:val="clear" w:color="auto" w:fill="F2F2F2"/>
            <w:tcMar>
              <w:top w:w="60" w:type="dxa"/>
              <w:left w:w="100" w:type="dxa"/>
              <w:bottom w:w="60" w:type="dxa"/>
              <w:right w:w="100" w:type="dxa"/>
            </w:tcMar>
            <w:vAlign w:val="center"/>
          </w:tcPr>
          <w:p w:rsidR="00CF1438" w:rsidRDefault="00601154">
            <w:r>
              <w:rPr>
                <w:sz w:val="19"/>
                <w:szCs w:val="19"/>
              </w:rPr>
              <w:t>Quelle est la différenciation ?</w:t>
            </w:r>
          </w:p>
        </w:tc>
        <w:tc>
          <w:tcPr>
            <w:tcW w:w="5550" w:type="dxa"/>
            <w:shd w:val="clear" w:color="auto" w:fill="F2F2F2"/>
            <w:tcMar>
              <w:top w:w="60" w:type="dxa"/>
              <w:left w:w="100" w:type="dxa"/>
              <w:bottom w:w="60" w:type="dxa"/>
              <w:right w:w="100" w:type="dxa"/>
            </w:tcMar>
            <w:vAlign w:val="center"/>
          </w:tcPr>
          <w:p w:rsidR="00CF1438" w:rsidRDefault="00601154">
            <w:r>
              <w:rPr>
                <w:sz w:val="19"/>
                <w:szCs w:val="19"/>
              </w:rPr>
              <w:t xml:space="preserve">Architecture multi-agents transparente, probabiliste, extensible vers </w:t>
            </w:r>
            <w:proofErr w:type="gramStart"/>
            <w:r>
              <w:rPr>
                <w:sz w:val="19"/>
                <w:szCs w:val="19"/>
              </w:rPr>
              <w:t>le</w:t>
            </w:r>
            <w:proofErr w:type="gramEnd"/>
            <w:r>
              <w:rPr>
                <w:sz w:val="19"/>
                <w:szCs w:val="19"/>
              </w:rPr>
              <w:t xml:space="preserve"> technique et l'exécution — contrairement aux signal-bots opaques</w:t>
            </w:r>
          </w:p>
        </w:tc>
      </w:tr>
      <w:tr w:rsidR="00CF1438">
        <w:tblPrEx>
          <w:tblCellMar>
            <w:top w:w="0" w:type="dxa"/>
            <w:bottom w:w="0" w:type="dxa"/>
          </w:tblCellMar>
        </w:tblPrEx>
        <w:tc>
          <w:tcPr>
            <w:tcW w:w="3800" w:type="dxa"/>
            <w:shd w:val="clear" w:color="auto" w:fill="FFFFFF"/>
            <w:tcMar>
              <w:top w:w="60" w:type="dxa"/>
              <w:left w:w="100" w:type="dxa"/>
              <w:bottom w:w="60" w:type="dxa"/>
              <w:right w:w="100" w:type="dxa"/>
            </w:tcMar>
            <w:vAlign w:val="center"/>
          </w:tcPr>
          <w:p w:rsidR="00CF1438" w:rsidRDefault="00601154">
            <w:r>
              <w:rPr>
                <w:sz w:val="19"/>
                <w:szCs w:val="19"/>
              </w:rPr>
              <w:t>Quel est le périmètre du MVP ?</w:t>
            </w:r>
          </w:p>
        </w:tc>
        <w:tc>
          <w:tcPr>
            <w:tcW w:w="5550" w:type="dxa"/>
            <w:shd w:val="clear" w:color="auto" w:fill="FFFFFF"/>
            <w:tcMar>
              <w:top w:w="60" w:type="dxa"/>
              <w:left w:w="100" w:type="dxa"/>
              <w:bottom w:w="60" w:type="dxa"/>
              <w:right w:w="100" w:type="dxa"/>
            </w:tcMar>
            <w:vAlign w:val="center"/>
          </w:tcPr>
          <w:p w:rsidR="00CF1438" w:rsidRDefault="00601154">
            <w:r>
              <w:rPr>
                <w:sz w:val="19"/>
                <w:szCs w:val="19"/>
              </w:rPr>
              <w:t xml:space="preserve">Trois agents macro (USD, EUR, JPY), moteur de scénarios v1, </w:t>
            </w:r>
            <w:proofErr w:type="spellStart"/>
            <w:r>
              <w:rPr>
                <w:sz w:val="19"/>
                <w:szCs w:val="19"/>
              </w:rPr>
              <w:t>dashboard</w:t>
            </w:r>
            <w:proofErr w:type="spellEnd"/>
            <w:r>
              <w:rPr>
                <w:sz w:val="19"/>
                <w:szCs w:val="19"/>
              </w:rPr>
              <w:t xml:space="preserve"> de lecture, journal minimal</w:t>
            </w:r>
          </w:p>
        </w:tc>
      </w:tr>
      <w:tr w:rsidR="00CF1438">
        <w:tblPrEx>
          <w:tblCellMar>
            <w:top w:w="0" w:type="dxa"/>
            <w:bottom w:w="0" w:type="dxa"/>
          </w:tblCellMar>
        </w:tblPrEx>
        <w:tc>
          <w:tcPr>
            <w:tcW w:w="3800" w:type="dxa"/>
            <w:shd w:val="clear" w:color="auto" w:fill="F2F2F2"/>
            <w:tcMar>
              <w:top w:w="60" w:type="dxa"/>
              <w:left w:w="100" w:type="dxa"/>
              <w:bottom w:w="60" w:type="dxa"/>
              <w:right w:w="100" w:type="dxa"/>
            </w:tcMar>
            <w:vAlign w:val="center"/>
          </w:tcPr>
          <w:p w:rsidR="00CF1438" w:rsidRDefault="00601154">
            <w:r>
              <w:rPr>
                <w:sz w:val="19"/>
                <w:szCs w:val="19"/>
              </w:rPr>
              <w:t>Quel est l'horizon de la roadmap ?</w:t>
            </w:r>
          </w:p>
        </w:tc>
        <w:tc>
          <w:tcPr>
            <w:tcW w:w="5550" w:type="dxa"/>
            <w:shd w:val="clear" w:color="auto" w:fill="F2F2F2"/>
            <w:tcMar>
              <w:top w:w="60" w:type="dxa"/>
              <w:left w:w="100" w:type="dxa"/>
              <w:bottom w:w="60" w:type="dxa"/>
              <w:right w:w="100" w:type="dxa"/>
            </w:tcMar>
            <w:vAlign w:val="center"/>
          </w:tcPr>
          <w:p w:rsidR="00CF1438" w:rsidRDefault="00601154">
            <w:r>
              <w:rPr>
                <w:sz w:val="19"/>
                <w:szCs w:val="19"/>
              </w:rPr>
              <w:t>3 ans, 12 jalons trimestriels, jusqu'à une Version Institutionnelle en bêta</w:t>
            </w:r>
          </w:p>
        </w:tc>
      </w:tr>
      <w:tr w:rsidR="00CF1438">
        <w:tblPrEx>
          <w:tblCellMar>
            <w:top w:w="0" w:type="dxa"/>
            <w:bottom w:w="0" w:type="dxa"/>
          </w:tblCellMar>
        </w:tblPrEx>
        <w:tc>
          <w:tcPr>
            <w:tcW w:w="3800" w:type="dxa"/>
            <w:shd w:val="clear" w:color="auto" w:fill="FFFFFF"/>
            <w:tcMar>
              <w:top w:w="60" w:type="dxa"/>
              <w:left w:w="100" w:type="dxa"/>
              <w:bottom w:w="60" w:type="dxa"/>
              <w:right w:w="100" w:type="dxa"/>
            </w:tcMar>
            <w:vAlign w:val="center"/>
          </w:tcPr>
          <w:p w:rsidR="00CF1438" w:rsidRDefault="00601154">
            <w:r>
              <w:rPr>
                <w:sz w:val="19"/>
                <w:szCs w:val="19"/>
              </w:rPr>
              <w:t>Quel est le principal risque à surveiller ?</w:t>
            </w:r>
          </w:p>
        </w:tc>
        <w:tc>
          <w:tcPr>
            <w:tcW w:w="5550" w:type="dxa"/>
            <w:shd w:val="clear" w:color="auto" w:fill="FFFFFF"/>
            <w:tcMar>
              <w:top w:w="60" w:type="dxa"/>
              <w:left w:w="100" w:type="dxa"/>
              <w:bottom w:w="60" w:type="dxa"/>
              <w:right w:w="100" w:type="dxa"/>
            </w:tcMar>
            <w:vAlign w:val="center"/>
          </w:tcPr>
          <w:p w:rsidR="00CF1438" w:rsidRDefault="00601154">
            <w:r>
              <w:rPr>
                <w:sz w:val="19"/>
                <w:szCs w:val="19"/>
              </w:rPr>
              <w:t>La calibration réelle des biais macro (Brier score) avant toute monétisation ou automatisation de l'exécution</w:t>
            </w:r>
          </w:p>
        </w:tc>
      </w:tr>
      <w:tr w:rsidR="00CF1438">
        <w:tblPrEx>
          <w:tblCellMar>
            <w:top w:w="0" w:type="dxa"/>
            <w:bottom w:w="0" w:type="dxa"/>
          </w:tblCellMar>
        </w:tblPrEx>
        <w:tc>
          <w:tcPr>
            <w:tcW w:w="3800" w:type="dxa"/>
            <w:shd w:val="clear" w:color="auto" w:fill="F2F2F2"/>
            <w:tcMar>
              <w:top w:w="60" w:type="dxa"/>
              <w:left w:w="100" w:type="dxa"/>
              <w:bottom w:w="60" w:type="dxa"/>
              <w:right w:w="100" w:type="dxa"/>
            </w:tcMar>
            <w:vAlign w:val="center"/>
          </w:tcPr>
          <w:p w:rsidR="00CF1438" w:rsidRDefault="00601154">
            <w:r>
              <w:rPr>
                <w:sz w:val="19"/>
                <w:szCs w:val="19"/>
              </w:rPr>
              <w:t>Quelle est la prochaine étape immédiate ?</w:t>
            </w:r>
          </w:p>
        </w:tc>
        <w:tc>
          <w:tcPr>
            <w:tcW w:w="5550" w:type="dxa"/>
            <w:shd w:val="clear" w:color="auto" w:fill="F2F2F2"/>
            <w:tcMar>
              <w:top w:w="60" w:type="dxa"/>
              <w:left w:w="100" w:type="dxa"/>
              <w:bottom w:w="60" w:type="dxa"/>
              <w:right w:w="100" w:type="dxa"/>
            </w:tcMar>
            <w:vAlign w:val="center"/>
          </w:tcPr>
          <w:p w:rsidR="00CF1438" w:rsidRDefault="00601154">
            <w:r>
              <w:rPr>
                <w:sz w:val="19"/>
                <w:szCs w:val="19"/>
              </w:rPr>
              <w:t>Geler le cahier des charges du MVP et développer le premier agent macro (USD)</w:t>
            </w:r>
          </w:p>
        </w:tc>
      </w:tr>
    </w:tbl>
    <w:p w:rsidR="00CF1438" w:rsidRDefault="00CF1438">
      <w:pPr>
        <w:spacing w:before="200"/>
      </w:pP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COMMENT LIRE CE DOCUMENT</w:t>
            </w:r>
          </w:p>
          <w:p w:rsidR="00CF1438" w:rsidRDefault="00601154">
            <w:pPr>
              <w:spacing w:after="60"/>
            </w:pPr>
            <w:r>
              <w:rPr>
                <w:color w:val="595959"/>
                <w:sz w:val="20"/>
                <w:szCs w:val="20"/>
              </w:rPr>
              <w:t>▸ Partie I (chapitres 1-12) : vision, marché et modèle d'affaires — à lire pour comprendre le « pourquoi ».</w:t>
            </w:r>
          </w:p>
          <w:p w:rsidR="00CF1438" w:rsidRDefault="00601154">
            <w:pPr>
              <w:spacing w:after="60"/>
            </w:pPr>
            <w:r>
              <w:rPr>
                <w:color w:val="595959"/>
                <w:sz w:val="20"/>
                <w:szCs w:val="20"/>
              </w:rPr>
              <w:t>▸ Partie II (chapitres 13-27) : architecture technique — référence pour toute décision d'implémentation.</w:t>
            </w:r>
          </w:p>
          <w:p w:rsidR="00CF1438" w:rsidRDefault="00601154">
            <w:pPr>
              <w:spacing w:after="60"/>
            </w:pPr>
            <w:r>
              <w:rPr>
                <w:color w:val="595959"/>
                <w:sz w:val="20"/>
                <w:szCs w:val="20"/>
              </w:rPr>
              <w:t>▸ Partie III (chapitres 28-44) : produit et intelligence décisionnelle — référence pour le développement fonctionnel.</w:t>
            </w:r>
          </w:p>
          <w:p w:rsidR="00CF1438" w:rsidRDefault="00601154">
            <w:pPr>
              <w:spacing w:after="60"/>
            </w:pPr>
            <w:r>
              <w:rPr>
                <w:color w:val="595959"/>
                <w:sz w:val="20"/>
                <w:szCs w:val="20"/>
              </w:rPr>
              <w:t>▸ Partie IV (chapitres 45-60) : exécution, budget et stratégie d'entreprise — référence pour le pilotage.</w:t>
            </w:r>
          </w:p>
          <w:p w:rsidR="00CF1438" w:rsidRDefault="00601154">
            <w:pPr>
              <w:spacing w:after="60"/>
            </w:pPr>
            <w:r>
              <w:rPr>
                <w:color w:val="595959"/>
                <w:sz w:val="20"/>
                <w:szCs w:val="20"/>
              </w:rPr>
              <w:t>▸ Annexes : glossaire, checklists et gabarits — référence d'usage quotidien.</w:t>
            </w:r>
          </w:p>
        </w:tc>
      </w:tr>
    </w:tbl>
    <w:p w:rsidR="00CF1438" w:rsidRDefault="00601154">
      <w:r>
        <w:br w:type="page"/>
      </w:r>
    </w:p>
    <w:p w:rsidR="00CF1438" w:rsidRDefault="00601154">
      <w:r>
        <w:lastRenderedPageBreak/>
        <w:br w:type="page"/>
      </w:r>
    </w:p>
    <w:p w:rsidR="00CF1438" w:rsidRDefault="00601154">
      <w:pPr>
        <w:pStyle w:val="Heading1"/>
        <w:pBdr>
          <w:bottom w:val="single" w:sz="12" w:space="4" w:color="B8860B"/>
        </w:pBdr>
        <w:spacing w:before="480" w:after="240"/>
      </w:pPr>
      <w:bookmarkStart w:id="0" w:name="_Toc234141079"/>
      <w:r>
        <w:rPr>
          <w:b/>
          <w:bCs/>
          <w:color w:val="1F3550"/>
        </w:rPr>
        <w:lastRenderedPageBreak/>
        <w:t>PARTIE I — VISION, STRATÉGIE &amp; MODÈLE D'AFFAIRES</w:t>
      </w:r>
      <w:bookmarkEnd w:id="0"/>
    </w:p>
    <w:p w:rsidR="00CF1438" w:rsidRDefault="00601154">
      <w:pPr>
        <w:spacing w:after="160" w:line="300" w:lineRule="auto"/>
        <w:jc w:val="both"/>
      </w:pPr>
      <w:r>
        <w:t>Cette première partie établit les fondations stratégiques du projet FOX AI TRADING DESK : sa raison d'être, le marché sur lequel il s'inscrit, sa proposition de valeur et sa trajectoire de développement sur trois, cinq et dix ans. Elle constitue le socle décisionnel auquel chaque choix technique ultérieur devra pouvoir se rattacher.</w:t>
      </w:r>
    </w:p>
    <w:p w:rsidR="00CF1438" w:rsidRDefault="00601154">
      <w:r>
        <w:br w:type="page"/>
      </w:r>
    </w:p>
    <w:p w:rsidR="00CF1438" w:rsidRDefault="00601154">
      <w:pPr>
        <w:pStyle w:val="Heading1"/>
        <w:pBdr>
          <w:bottom w:val="single" w:sz="12" w:space="4" w:color="B8860B"/>
        </w:pBdr>
        <w:spacing w:before="480" w:after="240"/>
      </w:pPr>
      <w:bookmarkStart w:id="1" w:name="_Toc234141080"/>
      <w:r>
        <w:rPr>
          <w:b/>
          <w:bCs/>
          <w:color w:val="1F3550"/>
        </w:rPr>
        <w:lastRenderedPageBreak/>
        <w:t>1. Vision</w:t>
      </w:r>
      <w:bookmarkEnd w:id="1"/>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RÉSUMÉ EXÉCUTIF</w:t>
            </w:r>
          </w:p>
          <w:p w:rsidR="00CF1438" w:rsidRDefault="00601154">
            <w:pPr>
              <w:spacing w:after="60"/>
            </w:pPr>
            <w:r>
              <w:rPr>
                <w:color w:val="595959"/>
                <w:sz w:val="20"/>
                <w:szCs w:val="20"/>
              </w:rPr>
              <w:t>▸ FOX AI TRADING DESK vise à démocratiser l'accès à une intelligence de desk institutionnel — la capacité de lire les marchés comme le fait un analyste macro senior d'une banque d'investissement — pour les traders indépendants, les gérants de petite taille et, à terme, les institutions elles-mêmes.</w:t>
            </w:r>
          </w:p>
        </w:tc>
      </w:tr>
    </w:tbl>
    <w:p w:rsidR="00CF1438" w:rsidRDefault="00601154">
      <w:pPr>
        <w:spacing w:after="160" w:line="300" w:lineRule="auto"/>
        <w:jc w:val="both"/>
      </w:pPr>
      <w:r>
        <w:t>La vision de FOX AI TRADING DESK part d'un constat simple : la majorité des outils de trading grand public se limitent à l'exécution ou à l'analyse technique de surface (indicateurs, patterns graphiques), alors que les décisions qui déplacent réellement les marchés — politique monétaire, inflation, flux de capitaux, positionnement institutionnel, géopolitique — restent l'apanage de desks fermés, coûteux et opaques. FOX AI TRADING DESK ambitionne de combler cet écart en construisant un véritable "AI Trading Desk" : un système multi-agents capable de comprendre l'économie mondiale en continu, de la traduire en scénarios de marché exploitables, puis, dans ses phases ultérieures, de fusionner cette lecture fondamentale avec une lecture technique fine de la structure de marché.</w:t>
      </w:r>
    </w:p>
    <w:p w:rsidR="00CF1438" w:rsidRDefault="00601154">
      <w:pPr>
        <w:spacing w:after="160" w:line="300" w:lineRule="auto"/>
        <w:jc w:val="both"/>
      </w:pPr>
      <w:r>
        <w:t xml:space="preserve">À horizon dix ans, la vision est celle d'un système de raisonnement financier autonome, calibré et </w:t>
      </w:r>
      <w:proofErr w:type="spellStart"/>
      <w:r>
        <w:t>auditable</w:t>
      </w:r>
      <w:proofErr w:type="spellEnd"/>
      <w:r>
        <w:t>, qui ne remplace pas le jugement humain mais l'augmente — en réduisant le temps de synthèse de l'information de plusieurs heures à quelques minutes, et en imposant une discipline probabiliste à des décisions trop souvent émotionnelles.</w:t>
      </w:r>
    </w:p>
    <w:p w:rsidR="00CF1438" w:rsidRDefault="00601154">
      <w:pPr>
        <w:pStyle w:val="Heading2"/>
        <w:spacing w:before="320" w:after="160"/>
      </w:pPr>
      <w:bookmarkStart w:id="2" w:name="_Toc234141081"/>
      <w:r>
        <w:rPr>
          <w:b/>
          <w:bCs/>
          <w:color w:val="2E5C8A"/>
        </w:rPr>
        <w:t>Ce que le projet n'est pas</w:t>
      </w:r>
      <w:bookmarkEnd w:id="2"/>
    </w:p>
    <w:p w:rsidR="00CF1438" w:rsidRDefault="00601154">
      <w:pPr>
        <w:pStyle w:val="ListParagraph"/>
        <w:numPr>
          <w:ilvl w:val="0"/>
          <w:numId w:val="1"/>
        </w:numPr>
        <w:spacing w:after="80"/>
      </w:pPr>
      <w:r>
        <w:t>Ce n'est pas un signal-bot ou un robot de trading automatique livré « boîte noire ».</w:t>
      </w:r>
    </w:p>
    <w:p w:rsidR="00CF1438" w:rsidRDefault="00601154">
      <w:pPr>
        <w:pStyle w:val="ListParagraph"/>
        <w:numPr>
          <w:ilvl w:val="0"/>
          <w:numId w:val="1"/>
        </w:numPr>
        <w:spacing w:after="80"/>
      </w:pPr>
      <w:r>
        <w:t>Ce n'est pas un simple agrégateur de news ou de calendrier économique.</w:t>
      </w:r>
    </w:p>
    <w:p w:rsidR="00CF1438" w:rsidRDefault="00601154">
      <w:pPr>
        <w:pStyle w:val="ListParagraph"/>
        <w:numPr>
          <w:ilvl w:val="0"/>
          <w:numId w:val="1"/>
        </w:numPr>
        <w:spacing w:after="80"/>
      </w:pPr>
      <w:r>
        <w:t>Ce n'est pas un produit qui promet des gains garantis — la discipline de gestion du risque reste centrale.</w:t>
      </w:r>
    </w:p>
    <w:p w:rsidR="00CF1438" w:rsidRDefault="00601154">
      <w:pPr>
        <w:pStyle w:val="Heading2"/>
        <w:spacing w:before="320" w:after="160"/>
      </w:pPr>
      <w:bookmarkStart w:id="3" w:name="_Toc234141082"/>
      <w:r>
        <w:rPr>
          <w:b/>
          <w:bCs/>
          <w:color w:val="2E5C8A"/>
        </w:rPr>
        <w:t>Ce que le projet est</w:t>
      </w:r>
      <w:bookmarkEnd w:id="3"/>
    </w:p>
    <w:p w:rsidR="00CF1438" w:rsidRDefault="00601154">
      <w:pPr>
        <w:pStyle w:val="ListParagraph"/>
        <w:numPr>
          <w:ilvl w:val="0"/>
          <w:numId w:val="1"/>
        </w:numPr>
        <w:spacing w:after="80"/>
      </w:pPr>
      <w:r>
        <w:t>Une architecture multi-agents spécialisés, chacun couvrant un domaine (macro, taux, devises, matières premières, technique, risque).</w:t>
      </w:r>
    </w:p>
    <w:p w:rsidR="00CF1438" w:rsidRDefault="00601154">
      <w:pPr>
        <w:pStyle w:val="ListParagraph"/>
        <w:numPr>
          <w:ilvl w:val="0"/>
          <w:numId w:val="1"/>
        </w:numPr>
        <w:spacing w:after="80"/>
      </w:pPr>
      <w:r>
        <w:t>Un moteur de scénarios qui met à jour en continu une vision probabiliste du marché.</w:t>
      </w:r>
    </w:p>
    <w:p w:rsidR="00CF1438" w:rsidRDefault="00601154">
      <w:pPr>
        <w:pStyle w:val="ListParagraph"/>
        <w:numPr>
          <w:ilvl w:val="0"/>
          <w:numId w:val="1"/>
        </w:numPr>
        <w:spacing w:after="80"/>
      </w:pPr>
      <w:r>
        <w:t>Un système évolutif conçu pour grandir sur trois phases : analyse fondamentale, analyse technique, exécution assistée.</w:t>
      </w:r>
    </w:p>
    <w:p w:rsidR="00CF1438" w:rsidRDefault="00601154">
      <w:r>
        <w:br w:type="page"/>
      </w:r>
    </w:p>
    <w:p w:rsidR="00CF1438" w:rsidRDefault="00601154">
      <w:pPr>
        <w:pStyle w:val="Heading1"/>
        <w:pBdr>
          <w:bottom w:val="single" w:sz="12" w:space="4" w:color="B8860B"/>
        </w:pBdr>
        <w:spacing w:before="480" w:after="240"/>
      </w:pPr>
      <w:bookmarkStart w:id="4" w:name="_Toc234141083"/>
      <w:r>
        <w:rPr>
          <w:b/>
          <w:bCs/>
          <w:color w:val="1F3550"/>
        </w:rPr>
        <w:lastRenderedPageBreak/>
        <w:t>2. Mission</w:t>
      </w:r>
      <w:bookmarkEnd w:id="4"/>
    </w:p>
    <w:p w:rsidR="00CF1438" w:rsidRDefault="00601154">
      <w:pPr>
        <w:spacing w:after="160" w:line="300" w:lineRule="auto"/>
        <w:jc w:val="both"/>
      </w:pPr>
      <w:r>
        <w:t>La mission de FOX AI TRADING DESK est de construire, phase après phase, un système d'intelligence artificielle capable de raisonner sur les marchés financiers avec la rigueur d'un analyste institutionnel, la disponibilité d'un système temps réel et la transparence qu'exige toute décision engageant du capital réel.</w:t>
      </w:r>
    </w:p>
    <w:p w:rsidR="00CF1438" w:rsidRDefault="00601154">
      <w:pPr>
        <w:pStyle w:val="Heading3"/>
        <w:spacing w:before="240" w:after="120"/>
      </w:pPr>
      <w:bookmarkStart w:id="5" w:name="_Toc234141084"/>
      <w:r>
        <w:rPr>
          <w:b/>
          <w:bCs/>
          <w:color w:val="1F3550"/>
          <w:sz w:val="22"/>
          <w:szCs w:val="22"/>
        </w:rPr>
        <w:t>Énoncé de mission</w:t>
      </w:r>
      <w:bookmarkEnd w:id="5"/>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MISSION</w:t>
            </w:r>
          </w:p>
          <w:p w:rsidR="00CF1438" w:rsidRDefault="00601154">
            <w:pPr>
              <w:spacing w:after="60"/>
            </w:pPr>
            <w:r>
              <w:rPr>
                <w:color w:val="595959"/>
                <w:sz w:val="20"/>
                <w:szCs w:val="20"/>
              </w:rPr>
              <w:t xml:space="preserve">▸ Fournir en continu une lecture macroéconomique et géopolitique fiable des marchés </w:t>
            </w:r>
            <w:proofErr w:type="spellStart"/>
            <w:r>
              <w:rPr>
                <w:color w:val="595959"/>
                <w:sz w:val="20"/>
                <w:szCs w:val="20"/>
              </w:rPr>
              <w:t>Forex</w:t>
            </w:r>
            <w:proofErr w:type="spellEnd"/>
            <w:r>
              <w:rPr>
                <w:color w:val="595959"/>
                <w:sz w:val="20"/>
                <w:szCs w:val="20"/>
              </w:rPr>
              <w:t>, obligataires, indiciels et matières premières.</w:t>
            </w:r>
          </w:p>
          <w:p w:rsidR="00CF1438" w:rsidRDefault="00601154">
            <w:pPr>
              <w:spacing w:after="60"/>
            </w:pPr>
            <w:r>
              <w:rPr>
                <w:color w:val="595959"/>
                <w:sz w:val="20"/>
                <w:szCs w:val="20"/>
              </w:rPr>
              <w:t>▸ Traduire cette lecture en biais directionnels clairs, documentés et probabilisés.</w:t>
            </w:r>
          </w:p>
          <w:p w:rsidR="00CF1438" w:rsidRDefault="00601154">
            <w:pPr>
              <w:spacing w:after="60"/>
            </w:pPr>
            <w:r>
              <w:rPr>
                <w:color w:val="595959"/>
                <w:sz w:val="20"/>
                <w:szCs w:val="20"/>
              </w:rPr>
              <w:t>▸ Fusionner, à terme, cette intelligence fondamentale avec une lecture technique de la structure de marché (Smart Money Concepts).</w:t>
            </w:r>
          </w:p>
          <w:p w:rsidR="00CF1438" w:rsidRDefault="00601154">
            <w:pPr>
              <w:spacing w:after="60"/>
            </w:pPr>
            <w:r>
              <w:rPr>
                <w:color w:val="595959"/>
                <w:sz w:val="20"/>
                <w:szCs w:val="20"/>
              </w:rPr>
              <w:t>▸ Assister — jamais remplacer — la décision humaine de trading, avec une gestion du risque intégrée dès la conception.</w:t>
            </w:r>
          </w:p>
        </w:tc>
      </w:tr>
    </w:tbl>
    <w:p w:rsidR="00CF1438" w:rsidRDefault="00601154">
      <w:pPr>
        <w:pStyle w:val="Heading3"/>
        <w:spacing w:before="240" w:after="120"/>
      </w:pPr>
      <w:bookmarkStart w:id="6" w:name="_Toc234141085"/>
      <w:r>
        <w:rPr>
          <w:b/>
          <w:bCs/>
          <w:color w:val="1F3550"/>
          <w:sz w:val="22"/>
          <w:szCs w:val="22"/>
        </w:rPr>
        <w:t>Piliers opérationnels de la mission</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CF1438">
        <w:tblPrEx>
          <w:tblCellMar>
            <w:top w:w="0" w:type="dxa"/>
            <w:bottom w:w="0" w:type="dxa"/>
          </w:tblCellMar>
        </w:tblPrEx>
        <w:trPr>
          <w:tblHeader/>
        </w:trPr>
        <w:tc>
          <w:tcPr>
            <w:tcW w:w="3116" w:type="dxa"/>
            <w:shd w:val="clear" w:color="auto" w:fill="1F3550"/>
            <w:tcMar>
              <w:top w:w="80" w:type="dxa"/>
              <w:left w:w="100" w:type="dxa"/>
              <w:bottom w:w="80" w:type="dxa"/>
              <w:right w:w="100" w:type="dxa"/>
            </w:tcMar>
            <w:vAlign w:val="center"/>
          </w:tcPr>
          <w:p w:rsidR="00CF1438" w:rsidRDefault="00601154">
            <w:r>
              <w:rPr>
                <w:b/>
                <w:bCs/>
                <w:color w:val="FFFFFF"/>
                <w:sz w:val="19"/>
                <w:szCs w:val="19"/>
              </w:rPr>
              <w:t>Pilier</w:t>
            </w:r>
          </w:p>
        </w:tc>
        <w:tc>
          <w:tcPr>
            <w:tcW w:w="3116"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c>
          <w:tcPr>
            <w:tcW w:w="3116" w:type="dxa"/>
            <w:shd w:val="clear" w:color="auto" w:fill="1F3550"/>
            <w:tcMar>
              <w:top w:w="80" w:type="dxa"/>
              <w:left w:w="100" w:type="dxa"/>
              <w:bottom w:w="80" w:type="dxa"/>
              <w:right w:w="100" w:type="dxa"/>
            </w:tcMar>
            <w:vAlign w:val="center"/>
          </w:tcPr>
          <w:p w:rsidR="00CF1438" w:rsidRDefault="00601154">
            <w:r>
              <w:rPr>
                <w:b/>
                <w:bCs/>
                <w:color w:val="FFFFFF"/>
                <w:sz w:val="19"/>
                <w:szCs w:val="19"/>
              </w:rPr>
              <w:t>Indicateur de succès</w:t>
            </w:r>
          </w:p>
        </w:tc>
      </w:tr>
      <w:tr w:rsidR="00CF1438">
        <w:tblPrEx>
          <w:tblCellMar>
            <w:top w:w="0" w:type="dxa"/>
            <w:bottom w:w="0" w:type="dxa"/>
          </w:tblCellMar>
        </w:tblPrEx>
        <w:tc>
          <w:tcPr>
            <w:tcW w:w="3116" w:type="dxa"/>
            <w:shd w:val="clear" w:color="auto" w:fill="FFFFFF"/>
            <w:tcMar>
              <w:top w:w="60" w:type="dxa"/>
              <w:left w:w="100" w:type="dxa"/>
              <w:bottom w:w="60" w:type="dxa"/>
              <w:right w:w="100" w:type="dxa"/>
            </w:tcMar>
            <w:vAlign w:val="center"/>
          </w:tcPr>
          <w:p w:rsidR="00CF1438" w:rsidRDefault="00601154">
            <w:r>
              <w:rPr>
                <w:sz w:val="19"/>
                <w:szCs w:val="19"/>
              </w:rPr>
              <w:t>Compréhension macro</w:t>
            </w:r>
          </w:p>
        </w:tc>
        <w:tc>
          <w:tcPr>
            <w:tcW w:w="3116" w:type="dxa"/>
            <w:shd w:val="clear" w:color="auto" w:fill="FFFFFF"/>
            <w:tcMar>
              <w:top w:w="60" w:type="dxa"/>
              <w:left w:w="100" w:type="dxa"/>
              <w:bottom w:w="60" w:type="dxa"/>
              <w:right w:w="100" w:type="dxa"/>
            </w:tcMar>
            <w:vAlign w:val="center"/>
          </w:tcPr>
          <w:p w:rsidR="00CF1438" w:rsidRDefault="00601154">
            <w:r>
              <w:rPr>
                <w:sz w:val="19"/>
                <w:szCs w:val="19"/>
              </w:rPr>
              <w:t>Surveillance continue des banques centrales, inflation, emploi, croissance, géopolitique</w:t>
            </w:r>
          </w:p>
        </w:tc>
        <w:tc>
          <w:tcPr>
            <w:tcW w:w="3116" w:type="dxa"/>
            <w:shd w:val="clear" w:color="auto" w:fill="FFFFFF"/>
            <w:tcMar>
              <w:top w:w="60" w:type="dxa"/>
              <w:left w:w="100" w:type="dxa"/>
              <w:bottom w:w="60" w:type="dxa"/>
              <w:right w:w="100" w:type="dxa"/>
            </w:tcMar>
            <w:vAlign w:val="center"/>
          </w:tcPr>
          <w:p w:rsidR="00CF1438" w:rsidRDefault="00601154">
            <w:r>
              <w:rPr>
                <w:sz w:val="19"/>
                <w:szCs w:val="19"/>
              </w:rPr>
              <w:t>Latence &lt; 15 min entre publication et intégration</w:t>
            </w:r>
          </w:p>
        </w:tc>
      </w:tr>
      <w:tr w:rsidR="00CF1438">
        <w:tblPrEx>
          <w:tblCellMar>
            <w:top w:w="0" w:type="dxa"/>
            <w:bottom w:w="0" w:type="dxa"/>
          </w:tblCellMar>
        </w:tblPrEx>
        <w:tc>
          <w:tcPr>
            <w:tcW w:w="3116" w:type="dxa"/>
            <w:shd w:val="clear" w:color="auto" w:fill="F2F2F2"/>
            <w:tcMar>
              <w:top w:w="60" w:type="dxa"/>
              <w:left w:w="100" w:type="dxa"/>
              <w:bottom w:w="60" w:type="dxa"/>
              <w:right w:w="100" w:type="dxa"/>
            </w:tcMar>
            <w:vAlign w:val="center"/>
          </w:tcPr>
          <w:p w:rsidR="00CF1438" w:rsidRDefault="00601154">
            <w:r>
              <w:rPr>
                <w:sz w:val="19"/>
                <w:szCs w:val="19"/>
              </w:rPr>
              <w:t>Rigueur probabiliste</w:t>
            </w:r>
          </w:p>
        </w:tc>
        <w:tc>
          <w:tcPr>
            <w:tcW w:w="3116" w:type="dxa"/>
            <w:shd w:val="clear" w:color="auto" w:fill="F2F2F2"/>
            <w:tcMar>
              <w:top w:w="60" w:type="dxa"/>
              <w:left w:w="100" w:type="dxa"/>
              <w:bottom w:w="60" w:type="dxa"/>
              <w:right w:w="100" w:type="dxa"/>
            </w:tcMar>
            <w:vAlign w:val="center"/>
          </w:tcPr>
          <w:p w:rsidR="00CF1438" w:rsidRDefault="00601154">
            <w:r>
              <w:rPr>
                <w:sz w:val="19"/>
                <w:szCs w:val="19"/>
              </w:rPr>
              <w:t>Chaque biais est assorti d'un niveau de confiance et de scénarios alternatifs</w:t>
            </w:r>
          </w:p>
        </w:tc>
        <w:tc>
          <w:tcPr>
            <w:tcW w:w="3116" w:type="dxa"/>
            <w:shd w:val="clear" w:color="auto" w:fill="F2F2F2"/>
            <w:tcMar>
              <w:top w:w="60" w:type="dxa"/>
              <w:left w:w="100" w:type="dxa"/>
              <w:bottom w:w="60" w:type="dxa"/>
              <w:right w:w="100" w:type="dxa"/>
            </w:tcMar>
            <w:vAlign w:val="center"/>
          </w:tcPr>
          <w:p w:rsidR="00CF1438" w:rsidRDefault="00601154">
            <w:r>
              <w:rPr>
                <w:sz w:val="19"/>
                <w:szCs w:val="19"/>
              </w:rPr>
              <w:t>Taux de calibration (Brier score) suivi mensuellement</w:t>
            </w:r>
          </w:p>
        </w:tc>
      </w:tr>
      <w:tr w:rsidR="00CF1438">
        <w:tblPrEx>
          <w:tblCellMar>
            <w:top w:w="0" w:type="dxa"/>
            <w:bottom w:w="0" w:type="dxa"/>
          </w:tblCellMar>
        </w:tblPrEx>
        <w:tc>
          <w:tcPr>
            <w:tcW w:w="3116" w:type="dxa"/>
            <w:shd w:val="clear" w:color="auto" w:fill="FFFFFF"/>
            <w:tcMar>
              <w:top w:w="60" w:type="dxa"/>
              <w:left w:w="100" w:type="dxa"/>
              <w:bottom w:w="60" w:type="dxa"/>
              <w:right w:w="100" w:type="dxa"/>
            </w:tcMar>
            <w:vAlign w:val="center"/>
          </w:tcPr>
          <w:p w:rsidR="00CF1438" w:rsidRDefault="00601154">
            <w:r>
              <w:rPr>
                <w:sz w:val="19"/>
                <w:szCs w:val="19"/>
              </w:rPr>
              <w:t>Transparence</w:t>
            </w:r>
          </w:p>
        </w:tc>
        <w:tc>
          <w:tcPr>
            <w:tcW w:w="3116" w:type="dxa"/>
            <w:shd w:val="clear" w:color="auto" w:fill="FFFFFF"/>
            <w:tcMar>
              <w:top w:w="60" w:type="dxa"/>
              <w:left w:w="100" w:type="dxa"/>
              <w:bottom w:w="60" w:type="dxa"/>
              <w:right w:w="100" w:type="dxa"/>
            </w:tcMar>
            <w:vAlign w:val="center"/>
          </w:tcPr>
          <w:p w:rsidR="00CF1438" w:rsidRDefault="00601154">
            <w:r>
              <w:rPr>
                <w:sz w:val="19"/>
                <w:szCs w:val="19"/>
              </w:rPr>
              <w:t>Chaque conclusion de l'IA est traçable jusqu'à ses sources</w:t>
            </w:r>
          </w:p>
        </w:tc>
        <w:tc>
          <w:tcPr>
            <w:tcW w:w="3116" w:type="dxa"/>
            <w:shd w:val="clear" w:color="auto" w:fill="FFFFFF"/>
            <w:tcMar>
              <w:top w:w="60" w:type="dxa"/>
              <w:left w:w="100" w:type="dxa"/>
              <w:bottom w:w="60" w:type="dxa"/>
              <w:right w:w="100" w:type="dxa"/>
            </w:tcMar>
            <w:vAlign w:val="center"/>
          </w:tcPr>
          <w:p w:rsidR="00CF1438" w:rsidRDefault="00601154">
            <w:r>
              <w:rPr>
                <w:sz w:val="19"/>
                <w:szCs w:val="19"/>
              </w:rPr>
              <w:t>100% des rapports citent leurs sources</w:t>
            </w:r>
          </w:p>
        </w:tc>
      </w:tr>
      <w:tr w:rsidR="00CF1438">
        <w:tblPrEx>
          <w:tblCellMar>
            <w:top w:w="0" w:type="dxa"/>
            <w:bottom w:w="0" w:type="dxa"/>
          </w:tblCellMar>
        </w:tblPrEx>
        <w:tc>
          <w:tcPr>
            <w:tcW w:w="3116" w:type="dxa"/>
            <w:shd w:val="clear" w:color="auto" w:fill="F2F2F2"/>
            <w:tcMar>
              <w:top w:w="60" w:type="dxa"/>
              <w:left w:w="100" w:type="dxa"/>
              <w:bottom w:w="60" w:type="dxa"/>
              <w:right w:w="100" w:type="dxa"/>
            </w:tcMar>
            <w:vAlign w:val="center"/>
          </w:tcPr>
          <w:p w:rsidR="00CF1438" w:rsidRDefault="00601154">
            <w:r>
              <w:rPr>
                <w:sz w:val="19"/>
                <w:szCs w:val="19"/>
              </w:rPr>
              <w:t>Évolutivité</w:t>
            </w:r>
          </w:p>
        </w:tc>
        <w:tc>
          <w:tcPr>
            <w:tcW w:w="3116" w:type="dxa"/>
            <w:shd w:val="clear" w:color="auto" w:fill="F2F2F2"/>
            <w:tcMar>
              <w:top w:w="60" w:type="dxa"/>
              <w:left w:w="100" w:type="dxa"/>
              <w:bottom w:w="60" w:type="dxa"/>
              <w:right w:w="100" w:type="dxa"/>
            </w:tcMar>
            <w:vAlign w:val="center"/>
          </w:tcPr>
          <w:p w:rsidR="00CF1438" w:rsidRDefault="00601154">
            <w:r>
              <w:rPr>
                <w:sz w:val="19"/>
                <w:szCs w:val="19"/>
              </w:rPr>
              <w:t>Architecture pensée pour intégrer l'analyse technique puis l'exécution</w:t>
            </w:r>
          </w:p>
        </w:tc>
        <w:tc>
          <w:tcPr>
            <w:tcW w:w="3116" w:type="dxa"/>
            <w:shd w:val="clear" w:color="auto" w:fill="F2F2F2"/>
            <w:tcMar>
              <w:top w:w="60" w:type="dxa"/>
              <w:left w:w="100" w:type="dxa"/>
              <w:bottom w:w="60" w:type="dxa"/>
              <w:right w:w="100" w:type="dxa"/>
            </w:tcMar>
            <w:vAlign w:val="center"/>
          </w:tcPr>
          <w:p w:rsidR="00CF1438" w:rsidRDefault="00601154">
            <w:r>
              <w:rPr>
                <w:sz w:val="19"/>
                <w:szCs w:val="19"/>
              </w:rPr>
              <w:t>Ajout d'un agent sans refonte du noyau</w:t>
            </w:r>
          </w:p>
        </w:tc>
      </w:tr>
    </w:tbl>
    <w:p w:rsidR="00CF1438" w:rsidRDefault="00601154">
      <w:r>
        <w:br w:type="page"/>
      </w:r>
    </w:p>
    <w:p w:rsidR="00CF1438" w:rsidRDefault="00601154">
      <w:pPr>
        <w:pStyle w:val="Heading1"/>
        <w:pBdr>
          <w:bottom w:val="single" w:sz="12" w:space="4" w:color="B8860B"/>
        </w:pBdr>
        <w:spacing w:before="480" w:after="240"/>
      </w:pPr>
      <w:bookmarkStart w:id="7" w:name="_Toc234141086"/>
      <w:r>
        <w:rPr>
          <w:b/>
          <w:bCs/>
          <w:color w:val="1F3550"/>
        </w:rPr>
        <w:lastRenderedPageBreak/>
        <w:t>3. Valeurs</w:t>
      </w:r>
      <w:bookmarkEnd w:id="7"/>
    </w:p>
    <w:p w:rsidR="00CF1438" w:rsidRDefault="00601154">
      <w:pPr>
        <w:spacing w:after="160" w:line="300" w:lineRule="auto"/>
        <w:jc w:val="both"/>
      </w:pPr>
      <w:r>
        <w:t>Les valeurs de FOX INGENIOUS et de FOX AI TRADING DESK orientent aussi bien les choix produit que les choix d'architecture. Elles servent de filtre de décision lorsque deux options techniques ou stratégiques sont également valables sur le plan purement fonctionnel.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50"/>
      </w:tblGrid>
      <w:tr w:rsidR="00CF1438">
        <w:tblPrEx>
          <w:tblCellMar>
            <w:top w:w="0" w:type="dxa"/>
            <w:bottom w:w="0" w:type="dxa"/>
          </w:tblCellMar>
        </w:tblPrEx>
        <w:trPr>
          <w:tblHeader/>
        </w:trPr>
        <w:tc>
          <w:tcPr>
            <w:tcW w:w="3100" w:type="dxa"/>
            <w:shd w:val="clear" w:color="auto" w:fill="1F3550"/>
            <w:tcMar>
              <w:top w:w="80" w:type="dxa"/>
              <w:left w:w="100" w:type="dxa"/>
              <w:bottom w:w="80" w:type="dxa"/>
              <w:right w:w="100" w:type="dxa"/>
            </w:tcMar>
            <w:vAlign w:val="center"/>
          </w:tcPr>
          <w:p w:rsidR="00CF1438" w:rsidRDefault="00601154">
            <w:r>
              <w:rPr>
                <w:b/>
                <w:bCs/>
                <w:color w:val="FFFFFF"/>
                <w:sz w:val="19"/>
                <w:szCs w:val="19"/>
              </w:rPr>
              <w:t>Valeur</w:t>
            </w:r>
          </w:p>
        </w:tc>
        <w:tc>
          <w:tcPr>
            <w:tcW w:w="6250" w:type="dxa"/>
            <w:shd w:val="clear" w:color="auto" w:fill="1F3550"/>
            <w:tcMar>
              <w:top w:w="80" w:type="dxa"/>
              <w:left w:w="100" w:type="dxa"/>
              <w:bottom w:w="80" w:type="dxa"/>
              <w:right w:w="100" w:type="dxa"/>
            </w:tcMar>
            <w:vAlign w:val="center"/>
          </w:tcPr>
          <w:p w:rsidR="00CF1438" w:rsidRDefault="00601154">
            <w:r>
              <w:rPr>
                <w:b/>
                <w:bCs/>
                <w:color w:val="FFFFFF"/>
                <w:sz w:val="19"/>
                <w:szCs w:val="19"/>
              </w:rPr>
              <w:t>Ce que cela signifie concrètement</w:t>
            </w:r>
          </w:p>
        </w:tc>
      </w:tr>
      <w:tr w:rsidR="00CF1438">
        <w:tblPrEx>
          <w:tblCellMar>
            <w:top w:w="0" w:type="dxa"/>
            <w:bottom w:w="0" w:type="dxa"/>
          </w:tblCellMar>
        </w:tblPrEx>
        <w:tc>
          <w:tcPr>
            <w:tcW w:w="3100" w:type="dxa"/>
            <w:shd w:val="clear" w:color="auto" w:fill="FFFFFF"/>
            <w:tcMar>
              <w:top w:w="60" w:type="dxa"/>
              <w:left w:w="100" w:type="dxa"/>
              <w:bottom w:w="60" w:type="dxa"/>
              <w:right w:w="100" w:type="dxa"/>
            </w:tcMar>
            <w:vAlign w:val="center"/>
          </w:tcPr>
          <w:p w:rsidR="00CF1438" w:rsidRDefault="00601154">
            <w:r>
              <w:rPr>
                <w:sz w:val="19"/>
                <w:szCs w:val="19"/>
              </w:rPr>
              <w:t>Rigueur analytique</w:t>
            </w:r>
          </w:p>
        </w:tc>
        <w:tc>
          <w:tcPr>
            <w:tcW w:w="6250" w:type="dxa"/>
            <w:shd w:val="clear" w:color="auto" w:fill="FFFFFF"/>
            <w:tcMar>
              <w:top w:w="60" w:type="dxa"/>
              <w:left w:w="100" w:type="dxa"/>
              <w:bottom w:w="60" w:type="dxa"/>
              <w:right w:w="100" w:type="dxa"/>
            </w:tcMar>
            <w:vAlign w:val="center"/>
          </w:tcPr>
          <w:p w:rsidR="00CF1438" w:rsidRDefault="00601154">
            <w:r>
              <w:rPr>
                <w:sz w:val="19"/>
                <w:szCs w:val="19"/>
              </w:rPr>
              <w:t>Aucune conclusion n'est produite sans données sources et sans niveau de confiance associé.</w:t>
            </w:r>
          </w:p>
        </w:tc>
      </w:tr>
      <w:tr w:rsidR="00CF1438">
        <w:tblPrEx>
          <w:tblCellMar>
            <w:top w:w="0" w:type="dxa"/>
            <w:bottom w:w="0" w:type="dxa"/>
          </w:tblCellMar>
        </w:tblPrEx>
        <w:tc>
          <w:tcPr>
            <w:tcW w:w="3100" w:type="dxa"/>
            <w:shd w:val="clear" w:color="auto" w:fill="F2F2F2"/>
            <w:tcMar>
              <w:top w:w="60" w:type="dxa"/>
              <w:left w:w="100" w:type="dxa"/>
              <w:bottom w:w="60" w:type="dxa"/>
              <w:right w:w="100" w:type="dxa"/>
            </w:tcMar>
            <w:vAlign w:val="center"/>
          </w:tcPr>
          <w:p w:rsidR="00CF1438" w:rsidRDefault="00601154">
            <w:r>
              <w:rPr>
                <w:sz w:val="19"/>
                <w:szCs w:val="19"/>
              </w:rPr>
              <w:t>Humilité probabiliste</w:t>
            </w:r>
          </w:p>
        </w:tc>
        <w:tc>
          <w:tcPr>
            <w:tcW w:w="6250" w:type="dxa"/>
            <w:shd w:val="clear" w:color="auto" w:fill="F2F2F2"/>
            <w:tcMar>
              <w:top w:w="60" w:type="dxa"/>
              <w:left w:w="100" w:type="dxa"/>
              <w:bottom w:w="60" w:type="dxa"/>
              <w:right w:w="100" w:type="dxa"/>
            </w:tcMar>
            <w:vAlign w:val="center"/>
          </w:tcPr>
          <w:p w:rsidR="00CF1438" w:rsidRDefault="00601154">
            <w:r>
              <w:rPr>
                <w:sz w:val="19"/>
                <w:szCs w:val="19"/>
              </w:rPr>
              <w:t>Le système raisonne en scénarios pondérés, jamais en certitudes absolues.</w:t>
            </w:r>
          </w:p>
        </w:tc>
      </w:tr>
      <w:tr w:rsidR="00CF1438">
        <w:tblPrEx>
          <w:tblCellMar>
            <w:top w:w="0" w:type="dxa"/>
            <w:bottom w:w="0" w:type="dxa"/>
          </w:tblCellMar>
        </w:tblPrEx>
        <w:tc>
          <w:tcPr>
            <w:tcW w:w="3100" w:type="dxa"/>
            <w:shd w:val="clear" w:color="auto" w:fill="FFFFFF"/>
            <w:tcMar>
              <w:top w:w="60" w:type="dxa"/>
              <w:left w:w="100" w:type="dxa"/>
              <w:bottom w:w="60" w:type="dxa"/>
              <w:right w:w="100" w:type="dxa"/>
            </w:tcMar>
            <w:vAlign w:val="center"/>
          </w:tcPr>
          <w:p w:rsidR="00CF1438" w:rsidRDefault="00601154">
            <w:r>
              <w:rPr>
                <w:sz w:val="19"/>
                <w:szCs w:val="19"/>
              </w:rPr>
              <w:t>Transparence</w:t>
            </w:r>
          </w:p>
        </w:tc>
        <w:tc>
          <w:tcPr>
            <w:tcW w:w="6250" w:type="dxa"/>
            <w:shd w:val="clear" w:color="auto" w:fill="FFFFFF"/>
            <w:tcMar>
              <w:top w:w="60" w:type="dxa"/>
              <w:left w:w="100" w:type="dxa"/>
              <w:bottom w:w="60" w:type="dxa"/>
              <w:right w:w="100" w:type="dxa"/>
            </w:tcMar>
            <w:vAlign w:val="center"/>
          </w:tcPr>
          <w:p w:rsidR="00CF1438" w:rsidRDefault="00601154">
            <w:r>
              <w:rPr>
                <w:sz w:val="19"/>
                <w:szCs w:val="19"/>
              </w:rPr>
              <w:t>Chaque agent documente son raisonnement ; aucune boîte noire non auditée.</w:t>
            </w:r>
          </w:p>
        </w:tc>
      </w:tr>
      <w:tr w:rsidR="00CF1438">
        <w:tblPrEx>
          <w:tblCellMar>
            <w:top w:w="0" w:type="dxa"/>
            <w:bottom w:w="0" w:type="dxa"/>
          </w:tblCellMar>
        </w:tblPrEx>
        <w:tc>
          <w:tcPr>
            <w:tcW w:w="3100" w:type="dxa"/>
            <w:shd w:val="clear" w:color="auto" w:fill="F2F2F2"/>
            <w:tcMar>
              <w:top w:w="60" w:type="dxa"/>
              <w:left w:w="100" w:type="dxa"/>
              <w:bottom w:w="60" w:type="dxa"/>
              <w:right w:w="100" w:type="dxa"/>
            </w:tcMar>
            <w:vAlign w:val="center"/>
          </w:tcPr>
          <w:p w:rsidR="00CF1438" w:rsidRDefault="00601154">
            <w:r>
              <w:rPr>
                <w:sz w:val="19"/>
                <w:szCs w:val="19"/>
              </w:rPr>
              <w:t>Sobriété technique</w:t>
            </w:r>
          </w:p>
        </w:tc>
        <w:tc>
          <w:tcPr>
            <w:tcW w:w="6250" w:type="dxa"/>
            <w:shd w:val="clear" w:color="auto" w:fill="F2F2F2"/>
            <w:tcMar>
              <w:top w:w="60" w:type="dxa"/>
              <w:left w:w="100" w:type="dxa"/>
              <w:bottom w:w="60" w:type="dxa"/>
              <w:right w:w="100" w:type="dxa"/>
            </w:tcMar>
            <w:vAlign w:val="center"/>
          </w:tcPr>
          <w:p w:rsidR="00CF1438" w:rsidRDefault="00601154">
            <w:r>
              <w:rPr>
                <w:sz w:val="19"/>
                <w:szCs w:val="19"/>
              </w:rPr>
              <w:t>Préférer une architecture simple et robuste à une architecture impressionnante mais fragile.</w:t>
            </w:r>
          </w:p>
        </w:tc>
      </w:tr>
      <w:tr w:rsidR="00CF1438">
        <w:tblPrEx>
          <w:tblCellMar>
            <w:top w:w="0" w:type="dxa"/>
            <w:bottom w:w="0" w:type="dxa"/>
          </w:tblCellMar>
        </w:tblPrEx>
        <w:tc>
          <w:tcPr>
            <w:tcW w:w="3100" w:type="dxa"/>
            <w:shd w:val="clear" w:color="auto" w:fill="FFFFFF"/>
            <w:tcMar>
              <w:top w:w="60" w:type="dxa"/>
              <w:left w:w="100" w:type="dxa"/>
              <w:bottom w:w="60" w:type="dxa"/>
              <w:right w:w="100" w:type="dxa"/>
            </w:tcMar>
            <w:vAlign w:val="center"/>
          </w:tcPr>
          <w:p w:rsidR="00CF1438" w:rsidRDefault="00601154">
            <w:r>
              <w:rPr>
                <w:sz w:val="19"/>
                <w:szCs w:val="19"/>
              </w:rPr>
              <w:t>Amélioration continue</w:t>
            </w:r>
          </w:p>
        </w:tc>
        <w:tc>
          <w:tcPr>
            <w:tcW w:w="6250" w:type="dxa"/>
            <w:shd w:val="clear" w:color="auto" w:fill="FFFFFF"/>
            <w:tcMar>
              <w:top w:w="60" w:type="dxa"/>
              <w:left w:w="100" w:type="dxa"/>
              <w:bottom w:w="60" w:type="dxa"/>
              <w:right w:w="100" w:type="dxa"/>
            </w:tcMar>
            <w:vAlign w:val="center"/>
          </w:tcPr>
          <w:p w:rsidR="00CF1438" w:rsidRDefault="00601154">
            <w:r>
              <w:rPr>
                <w:sz w:val="19"/>
                <w:szCs w:val="19"/>
              </w:rPr>
              <w:t>Le système apprend de ses erreurs passées via un journal de performance structuré.</w:t>
            </w:r>
          </w:p>
        </w:tc>
      </w:tr>
      <w:tr w:rsidR="00CF1438">
        <w:tblPrEx>
          <w:tblCellMar>
            <w:top w:w="0" w:type="dxa"/>
            <w:bottom w:w="0" w:type="dxa"/>
          </w:tblCellMar>
        </w:tblPrEx>
        <w:tc>
          <w:tcPr>
            <w:tcW w:w="3100" w:type="dxa"/>
            <w:shd w:val="clear" w:color="auto" w:fill="F2F2F2"/>
            <w:tcMar>
              <w:top w:w="60" w:type="dxa"/>
              <w:left w:w="100" w:type="dxa"/>
              <w:bottom w:w="60" w:type="dxa"/>
              <w:right w:w="100" w:type="dxa"/>
            </w:tcMar>
            <w:vAlign w:val="center"/>
          </w:tcPr>
          <w:p w:rsidR="00CF1438" w:rsidRDefault="00601154">
            <w:r>
              <w:rPr>
                <w:sz w:val="19"/>
                <w:szCs w:val="19"/>
              </w:rPr>
              <w:t>Souveraineté des données</w:t>
            </w:r>
          </w:p>
        </w:tc>
        <w:tc>
          <w:tcPr>
            <w:tcW w:w="6250" w:type="dxa"/>
            <w:shd w:val="clear" w:color="auto" w:fill="F2F2F2"/>
            <w:tcMar>
              <w:top w:w="60" w:type="dxa"/>
              <w:left w:w="100" w:type="dxa"/>
              <w:bottom w:w="60" w:type="dxa"/>
              <w:right w:w="100" w:type="dxa"/>
            </w:tcMar>
            <w:vAlign w:val="center"/>
          </w:tcPr>
          <w:p w:rsidR="00CF1438" w:rsidRDefault="00601154">
            <w:r>
              <w:rPr>
                <w:sz w:val="19"/>
                <w:szCs w:val="19"/>
              </w:rPr>
              <w:t>Priorité aux sources ouvertes et à l'hébergement maîtrisé, pour limiter la dépendance à des tiers.</w:t>
            </w:r>
          </w:p>
        </w:tc>
      </w:tr>
    </w:tbl>
    <w:p w:rsidR="00CF1438" w:rsidRDefault="00601154">
      <w:r>
        <w:br w:type="page"/>
      </w:r>
    </w:p>
    <w:p w:rsidR="00CF1438" w:rsidRDefault="00601154">
      <w:pPr>
        <w:pStyle w:val="Heading1"/>
        <w:pBdr>
          <w:bottom w:val="single" w:sz="12" w:space="4" w:color="B8860B"/>
        </w:pBdr>
        <w:spacing w:before="480" w:after="240"/>
      </w:pPr>
      <w:bookmarkStart w:id="8" w:name="_Toc234141087"/>
      <w:r>
        <w:rPr>
          <w:b/>
          <w:bCs/>
          <w:color w:val="1F3550"/>
        </w:rPr>
        <w:lastRenderedPageBreak/>
        <w:t>4. Étude de marché</w:t>
      </w:r>
      <w:bookmarkEnd w:id="8"/>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RÉSUMÉ EXÉCUTIF</w:t>
            </w:r>
          </w:p>
          <w:p w:rsidR="00CF1438" w:rsidRDefault="00601154">
            <w:pPr>
              <w:spacing w:after="60"/>
            </w:pPr>
            <w:r>
              <w:rPr>
                <w:color w:val="595959"/>
                <w:sz w:val="20"/>
                <w:szCs w:val="20"/>
              </w:rPr>
              <w:t>▸ Le marché cible se situe à la convergence de trois segments en forte croissance : les plateformes de trading assisté par IA, les outils d'analyse macro pour traders indépendants, et les solutions de journalisation/performance. Chacun de ces segments connaît une adoption croissante de l'IA générative, mais aucun acteur ne les combine dans un desk unifié accessible aux traders indépendants.</w:t>
            </w:r>
          </w:p>
        </w:tc>
      </w:tr>
    </w:tbl>
    <w:p w:rsidR="00CF1438" w:rsidRDefault="00601154">
      <w:pPr>
        <w:pStyle w:val="Heading2"/>
        <w:spacing w:before="320" w:after="160"/>
      </w:pPr>
      <w:bookmarkStart w:id="9" w:name="_Toc234141088"/>
      <w:r>
        <w:rPr>
          <w:b/>
          <w:bCs/>
          <w:color w:val="2E5C8A"/>
        </w:rPr>
        <w:t>Segments de marché</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CF1438">
        <w:tblPrEx>
          <w:tblCellMar>
            <w:top w:w="0" w:type="dxa"/>
            <w:bottom w:w="0" w:type="dxa"/>
          </w:tblCellMar>
        </w:tblPrEx>
        <w:trPr>
          <w:tblHeader/>
        </w:trPr>
        <w:tc>
          <w:tcPr>
            <w:tcW w:w="2337" w:type="dxa"/>
            <w:shd w:val="clear" w:color="auto" w:fill="1F3550"/>
            <w:tcMar>
              <w:top w:w="80" w:type="dxa"/>
              <w:left w:w="100" w:type="dxa"/>
              <w:bottom w:w="80" w:type="dxa"/>
              <w:right w:w="100" w:type="dxa"/>
            </w:tcMar>
            <w:vAlign w:val="center"/>
          </w:tcPr>
          <w:p w:rsidR="00CF1438" w:rsidRDefault="00601154">
            <w:r>
              <w:rPr>
                <w:b/>
                <w:bCs/>
                <w:color w:val="FFFFFF"/>
                <w:sz w:val="19"/>
                <w:szCs w:val="19"/>
              </w:rPr>
              <w:t>Segment</w:t>
            </w:r>
          </w:p>
        </w:tc>
        <w:tc>
          <w:tcPr>
            <w:tcW w:w="2337" w:type="dxa"/>
            <w:shd w:val="clear" w:color="auto" w:fill="1F3550"/>
            <w:tcMar>
              <w:top w:w="80" w:type="dxa"/>
              <w:left w:w="100" w:type="dxa"/>
              <w:bottom w:w="80" w:type="dxa"/>
              <w:right w:w="100" w:type="dxa"/>
            </w:tcMar>
            <w:vAlign w:val="center"/>
          </w:tcPr>
          <w:p w:rsidR="00CF1438" w:rsidRDefault="00601154">
            <w:r>
              <w:rPr>
                <w:b/>
                <w:bCs/>
                <w:color w:val="FFFFFF"/>
                <w:sz w:val="19"/>
                <w:szCs w:val="19"/>
              </w:rPr>
              <w:t>Taille indicative</w:t>
            </w:r>
          </w:p>
        </w:tc>
        <w:tc>
          <w:tcPr>
            <w:tcW w:w="2337" w:type="dxa"/>
            <w:shd w:val="clear" w:color="auto" w:fill="1F3550"/>
            <w:tcMar>
              <w:top w:w="80" w:type="dxa"/>
              <w:left w:w="100" w:type="dxa"/>
              <w:bottom w:w="80" w:type="dxa"/>
              <w:right w:w="100" w:type="dxa"/>
            </w:tcMar>
            <w:vAlign w:val="center"/>
          </w:tcPr>
          <w:p w:rsidR="00CF1438" w:rsidRDefault="00601154">
            <w:r>
              <w:rPr>
                <w:b/>
                <w:bCs/>
                <w:color w:val="FFFFFF"/>
                <w:sz w:val="19"/>
                <w:szCs w:val="19"/>
              </w:rPr>
              <w:t>Tendance</w:t>
            </w:r>
          </w:p>
        </w:tc>
        <w:tc>
          <w:tcPr>
            <w:tcW w:w="2337" w:type="dxa"/>
            <w:shd w:val="clear" w:color="auto" w:fill="1F3550"/>
            <w:tcMar>
              <w:top w:w="80" w:type="dxa"/>
              <w:left w:w="100" w:type="dxa"/>
              <w:bottom w:w="80" w:type="dxa"/>
              <w:right w:w="100" w:type="dxa"/>
            </w:tcMar>
            <w:vAlign w:val="center"/>
          </w:tcPr>
          <w:p w:rsidR="00CF1438" w:rsidRDefault="00601154">
            <w:r>
              <w:rPr>
                <w:b/>
                <w:bCs/>
                <w:color w:val="FFFFFF"/>
                <w:sz w:val="19"/>
                <w:szCs w:val="19"/>
              </w:rPr>
              <w:t>Positionnement FOX</w:t>
            </w:r>
          </w:p>
        </w:tc>
      </w:tr>
      <w:tr w:rsidR="00CF1438">
        <w:tblPrEx>
          <w:tblCellMar>
            <w:top w:w="0" w:type="dxa"/>
            <w:bottom w:w="0" w:type="dxa"/>
          </w:tblCellMar>
        </w:tblPrEx>
        <w:tc>
          <w:tcPr>
            <w:tcW w:w="2337" w:type="dxa"/>
            <w:shd w:val="clear" w:color="auto" w:fill="FFFFFF"/>
            <w:tcMar>
              <w:top w:w="60" w:type="dxa"/>
              <w:left w:w="100" w:type="dxa"/>
              <w:bottom w:w="60" w:type="dxa"/>
              <w:right w:w="100" w:type="dxa"/>
            </w:tcMar>
            <w:vAlign w:val="center"/>
          </w:tcPr>
          <w:p w:rsidR="00CF1438" w:rsidRDefault="00601154">
            <w:r>
              <w:rPr>
                <w:sz w:val="19"/>
                <w:szCs w:val="19"/>
              </w:rPr>
              <w:t xml:space="preserve">Traders </w:t>
            </w:r>
            <w:proofErr w:type="spellStart"/>
            <w:r>
              <w:rPr>
                <w:sz w:val="19"/>
                <w:szCs w:val="19"/>
              </w:rPr>
              <w:t>retail</w:t>
            </w:r>
            <w:proofErr w:type="spellEnd"/>
            <w:r>
              <w:rPr>
                <w:sz w:val="19"/>
                <w:szCs w:val="19"/>
              </w:rPr>
              <w:t xml:space="preserve"> </w:t>
            </w:r>
            <w:proofErr w:type="spellStart"/>
            <w:r>
              <w:rPr>
                <w:sz w:val="19"/>
                <w:szCs w:val="19"/>
              </w:rPr>
              <w:t>Forex</w:t>
            </w:r>
            <w:proofErr w:type="spellEnd"/>
            <w:r>
              <w:rPr>
                <w:sz w:val="19"/>
                <w:szCs w:val="19"/>
              </w:rPr>
              <w:t>/CFD</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Plusieurs millions d'utilisateurs actifs mondiaux</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Croissance modérée, forte rotation</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Cible principale phase 1-2</w:t>
            </w:r>
          </w:p>
        </w:tc>
      </w:tr>
      <w:tr w:rsidR="00CF1438">
        <w:tblPrEx>
          <w:tblCellMar>
            <w:top w:w="0" w:type="dxa"/>
            <w:bottom w:w="0" w:type="dxa"/>
          </w:tblCellMar>
        </w:tblPrEx>
        <w:tc>
          <w:tcPr>
            <w:tcW w:w="2337" w:type="dxa"/>
            <w:shd w:val="clear" w:color="auto" w:fill="F2F2F2"/>
            <w:tcMar>
              <w:top w:w="60" w:type="dxa"/>
              <w:left w:w="100" w:type="dxa"/>
              <w:bottom w:w="60" w:type="dxa"/>
              <w:right w:w="100" w:type="dxa"/>
            </w:tcMar>
            <w:vAlign w:val="center"/>
          </w:tcPr>
          <w:p w:rsidR="00CF1438" w:rsidRDefault="00601154">
            <w:r>
              <w:rPr>
                <w:sz w:val="19"/>
                <w:szCs w:val="19"/>
              </w:rPr>
              <w:t xml:space="preserve">Outils d'analyse macro pro (Bloomberg, </w:t>
            </w:r>
            <w:proofErr w:type="spellStart"/>
            <w:r>
              <w:rPr>
                <w:sz w:val="19"/>
                <w:szCs w:val="19"/>
              </w:rPr>
              <w:t>Refinitiv</w:t>
            </w:r>
            <w:proofErr w:type="spellEnd"/>
            <w:r>
              <w:rPr>
                <w:sz w:val="19"/>
                <w:szCs w:val="19"/>
              </w:rPr>
              <w:t>)</w:t>
            </w:r>
          </w:p>
        </w:tc>
        <w:tc>
          <w:tcPr>
            <w:tcW w:w="2337" w:type="dxa"/>
            <w:shd w:val="clear" w:color="auto" w:fill="F2F2F2"/>
            <w:tcMar>
              <w:top w:w="60" w:type="dxa"/>
              <w:left w:w="100" w:type="dxa"/>
              <w:bottom w:w="60" w:type="dxa"/>
              <w:right w:w="100" w:type="dxa"/>
            </w:tcMar>
            <w:vAlign w:val="center"/>
          </w:tcPr>
          <w:p w:rsidR="00CF1438" w:rsidRDefault="00601154">
            <w:r>
              <w:rPr>
                <w:sz w:val="19"/>
                <w:szCs w:val="19"/>
              </w:rPr>
              <w:t>Marché institutionnel, tickets élevés</w:t>
            </w:r>
          </w:p>
        </w:tc>
        <w:tc>
          <w:tcPr>
            <w:tcW w:w="2337" w:type="dxa"/>
            <w:shd w:val="clear" w:color="auto" w:fill="F2F2F2"/>
            <w:tcMar>
              <w:top w:w="60" w:type="dxa"/>
              <w:left w:w="100" w:type="dxa"/>
              <w:bottom w:w="60" w:type="dxa"/>
              <w:right w:w="100" w:type="dxa"/>
            </w:tcMar>
            <w:vAlign w:val="center"/>
          </w:tcPr>
          <w:p w:rsidR="00CF1438" w:rsidRDefault="00601154">
            <w:r>
              <w:rPr>
                <w:sz w:val="19"/>
                <w:szCs w:val="19"/>
              </w:rPr>
              <w:t>Stable, verrouillé par coûts</w:t>
            </w:r>
          </w:p>
        </w:tc>
        <w:tc>
          <w:tcPr>
            <w:tcW w:w="2337" w:type="dxa"/>
            <w:shd w:val="clear" w:color="auto" w:fill="F2F2F2"/>
            <w:tcMar>
              <w:top w:w="60" w:type="dxa"/>
              <w:left w:w="100" w:type="dxa"/>
              <w:bottom w:w="60" w:type="dxa"/>
              <w:right w:w="100" w:type="dxa"/>
            </w:tcMar>
            <w:vAlign w:val="center"/>
          </w:tcPr>
          <w:p w:rsidR="00CF1438" w:rsidRDefault="00601154">
            <w:r>
              <w:rPr>
                <w:sz w:val="19"/>
                <w:szCs w:val="19"/>
              </w:rPr>
              <w:t>Alternative accessible, non substitut direct</w:t>
            </w:r>
          </w:p>
        </w:tc>
      </w:tr>
      <w:tr w:rsidR="00CF1438">
        <w:tblPrEx>
          <w:tblCellMar>
            <w:top w:w="0" w:type="dxa"/>
            <w:bottom w:w="0" w:type="dxa"/>
          </w:tblCellMar>
        </w:tblPrEx>
        <w:tc>
          <w:tcPr>
            <w:tcW w:w="2337" w:type="dxa"/>
            <w:shd w:val="clear" w:color="auto" w:fill="FFFFFF"/>
            <w:tcMar>
              <w:top w:w="60" w:type="dxa"/>
              <w:left w:w="100" w:type="dxa"/>
              <w:bottom w:w="60" w:type="dxa"/>
              <w:right w:w="100" w:type="dxa"/>
            </w:tcMar>
            <w:vAlign w:val="center"/>
          </w:tcPr>
          <w:p w:rsidR="00CF1438" w:rsidRDefault="00601154">
            <w:r>
              <w:rPr>
                <w:sz w:val="19"/>
                <w:szCs w:val="19"/>
              </w:rPr>
              <w:t>Assistants IA financiers grand public</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Émergent, croissance rapide depuis 2024</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Très forte croissance</w:t>
            </w:r>
          </w:p>
        </w:tc>
        <w:tc>
          <w:tcPr>
            <w:tcW w:w="2337" w:type="dxa"/>
            <w:shd w:val="clear" w:color="auto" w:fill="FFFFFF"/>
            <w:tcMar>
              <w:top w:w="60" w:type="dxa"/>
              <w:left w:w="100" w:type="dxa"/>
              <w:bottom w:w="60" w:type="dxa"/>
              <w:right w:w="100" w:type="dxa"/>
            </w:tcMar>
            <w:vAlign w:val="center"/>
          </w:tcPr>
          <w:p w:rsidR="00CF1438" w:rsidRDefault="00601154">
            <w:r>
              <w:rPr>
                <w:sz w:val="19"/>
                <w:szCs w:val="19"/>
              </w:rPr>
              <w:t>Différenciation par spécialisation macro + desk multi-agents</w:t>
            </w:r>
          </w:p>
        </w:tc>
      </w:tr>
      <w:tr w:rsidR="00CF1438">
        <w:tblPrEx>
          <w:tblCellMar>
            <w:top w:w="0" w:type="dxa"/>
            <w:bottom w:w="0" w:type="dxa"/>
          </w:tblCellMar>
        </w:tblPrEx>
        <w:tc>
          <w:tcPr>
            <w:tcW w:w="2337" w:type="dxa"/>
            <w:shd w:val="clear" w:color="auto" w:fill="F2F2F2"/>
            <w:tcMar>
              <w:top w:w="60" w:type="dxa"/>
              <w:left w:w="100" w:type="dxa"/>
              <w:bottom w:w="60" w:type="dxa"/>
              <w:right w:w="100" w:type="dxa"/>
            </w:tcMar>
            <w:vAlign w:val="center"/>
          </w:tcPr>
          <w:p w:rsidR="00CF1438" w:rsidRDefault="00601154">
            <w:r>
              <w:rPr>
                <w:sz w:val="19"/>
                <w:szCs w:val="19"/>
              </w:rPr>
              <w:t xml:space="preserve">Journaux de trading &amp; </w:t>
            </w:r>
            <w:proofErr w:type="spellStart"/>
            <w:r>
              <w:rPr>
                <w:sz w:val="19"/>
                <w:szCs w:val="19"/>
              </w:rPr>
              <w:t>analytics</w:t>
            </w:r>
            <w:proofErr w:type="spellEnd"/>
          </w:p>
        </w:tc>
        <w:tc>
          <w:tcPr>
            <w:tcW w:w="2337" w:type="dxa"/>
            <w:shd w:val="clear" w:color="auto" w:fill="F2F2F2"/>
            <w:tcMar>
              <w:top w:w="60" w:type="dxa"/>
              <w:left w:w="100" w:type="dxa"/>
              <w:bottom w:w="60" w:type="dxa"/>
              <w:right w:w="100" w:type="dxa"/>
            </w:tcMar>
            <w:vAlign w:val="center"/>
          </w:tcPr>
          <w:p w:rsidR="00CF1438" w:rsidRDefault="00601154">
            <w:r>
              <w:rPr>
                <w:sz w:val="19"/>
                <w:szCs w:val="19"/>
              </w:rPr>
              <w:t>Marché de niche mais fidèle</w:t>
            </w:r>
          </w:p>
        </w:tc>
        <w:tc>
          <w:tcPr>
            <w:tcW w:w="2337" w:type="dxa"/>
            <w:shd w:val="clear" w:color="auto" w:fill="F2F2F2"/>
            <w:tcMar>
              <w:top w:w="60" w:type="dxa"/>
              <w:left w:w="100" w:type="dxa"/>
              <w:bottom w:w="60" w:type="dxa"/>
              <w:right w:w="100" w:type="dxa"/>
            </w:tcMar>
            <w:vAlign w:val="center"/>
          </w:tcPr>
          <w:p w:rsidR="00CF1438" w:rsidRDefault="00601154">
            <w:r>
              <w:rPr>
                <w:sz w:val="19"/>
                <w:szCs w:val="19"/>
              </w:rPr>
              <w:t>Croissance stable</w:t>
            </w:r>
          </w:p>
        </w:tc>
        <w:tc>
          <w:tcPr>
            <w:tcW w:w="2337" w:type="dxa"/>
            <w:shd w:val="clear" w:color="auto" w:fill="F2F2F2"/>
            <w:tcMar>
              <w:top w:w="60" w:type="dxa"/>
              <w:left w:w="100" w:type="dxa"/>
              <w:bottom w:w="60" w:type="dxa"/>
              <w:right w:w="100" w:type="dxa"/>
            </w:tcMar>
            <w:vAlign w:val="center"/>
          </w:tcPr>
          <w:p w:rsidR="00CF1438" w:rsidRDefault="00601154">
            <w:r>
              <w:rPr>
                <w:sz w:val="19"/>
                <w:szCs w:val="19"/>
              </w:rPr>
              <w:t>Intégré nativement (journal FOX)</w:t>
            </w:r>
          </w:p>
        </w:tc>
      </w:tr>
    </w:tbl>
    <w:p w:rsidR="00CF1438" w:rsidRDefault="00601154">
      <w:pPr>
        <w:pStyle w:val="Heading2"/>
        <w:spacing w:before="320" w:after="160"/>
      </w:pPr>
      <w:bookmarkStart w:id="10" w:name="_Toc234141089"/>
      <w:r>
        <w:rPr>
          <w:b/>
          <w:bCs/>
          <w:color w:val="2E5C8A"/>
        </w:rPr>
        <w:t>Facteurs de marché favorables</w:t>
      </w:r>
      <w:bookmarkEnd w:id="10"/>
    </w:p>
    <w:p w:rsidR="00CF1438" w:rsidRDefault="00601154">
      <w:pPr>
        <w:pStyle w:val="ListParagraph"/>
        <w:numPr>
          <w:ilvl w:val="0"/>
          <w:numId w:val="1"/>
        </w:numPr>
        <w:spacing w:after="80"/>
      </w:pPr>
      <w:r>
        <w:t>Démocratisation des API de données macro (FRED, BLS, banques centrales) qui réduit la barrière d'entrée aux données.</w:t>
      </w:r>
    </w:p>
    <w:p w:rsidR="00CF1438" w:rsidRDefault="00601154">
      <w:pPr>
        <w:pStyle w:val="ListParagraph"/>
        <w:numPr>
          <w:ilvl w:val="0"/>
          <w:numId w:val="1"/>
        </w:numPr>
        <w:spacing w:after="80"/>
      </w:pPr>
      <w:r>
        <w:t>Maturité des modèles de langage permettant un raisonnement macro en langage naturel à coût désormais abordable.</w:t>
      </w:r>
    </w:p>
    <w:p w:rsidR="00CF1438" w:rsidRDefault="00601154">
      <w:pPr>
        <w:pStyle w:val="ListParagraph"/>
        <w:numPr>
          <w:ilvl w:val="0"/>
          <w:numId w:val="1"/>
        </w:numPr>
        <w:spacing w:after="80"/>
      </w:pPr>
      <w:r>
        <w:t>Frustration croissante des traders indépendants face aux outils fragmentés (un site pour les news, un autre pour les graphiques, un tableur pour le journal).</w:t>
      </w:r>
    </w:p>
    <w:p w:rsidR="00CF1438" w:rsidRDefault="00601154">
      <w:pPr>
        <w:pStyle w:val="ListParagraph"/>
        <w:numPr>
          <w:ilvl w:val="0"/>
          <w:numId w:val="1"/>
        </w:numPr>
        <w:spacing w:after="80"/>
      </w:pPr>
      <w:r>
        <w:t xml:space="preserve">Multiplication des Expert </w:t>
      </w:r>
      <w:proofErr w:type="spellStart"/>
      <w:r>
        <w:t>Advisors</w:t>
      </w:r>
      <w:proofErr w:type="spellEnd"/>
      <w:r>
        <w:t xml:space="preserve"> MT5 cherchant une couche de décision plus intelligente que de simples règles techniques.</w:t>
      </w:r>
    </w:p>
    <w:p w:rsidR="00CF1438" w:rsidRDefault="00601154">
      <w:pPr>
        <w:pStyle w:val="Heading2"/>
        <w:spacing w:before="320" w:after="160"/>
      </w:pPr>
      <w:bookmarkStart w:id="11" w:name="_Toc234141090"/>
      <w:r>
        <w:rPr>
          <w:b/>
          <w:bCs/>
          <w:color w:val="2E5C8A"/>
        </w:rPr>
        <w:t>Facteurs de risque marché</w:t>
      </w:r>
      <w:bookmarkEnd w:id="11"/>
    </w:p>
    <w:p w:rsidR="00CF1438" w:rsidRDefault="00601154">
      <w:pPr>
        <w:pStyle w:val="ListParagraph"/>
        <w:numPr>
          <w:ilvl w:val="0"/>
          <w:numId w:val="1"/>
        </w:numPr>
        <w:spacing w:after="80"/>
      </w:pPr>
      <w:r>
        <w:t>Sensibilité réglementaire autour des conseils en investissement automatisés selon les juridictions.</w:t>
      </w:r>
    </w:p>
    <w:p w:rsidR="00CF1438" w:rsidRDefault="00601154">
      <w:pPr>
        <w:pStyle w:val="ListParagraph"/>
        <w:numPr>
          <w:ilvl w:val="0"/>
          <w:numId w:val="1"/>
        </w:numPr>
        <w:spacing w:after="80"/>
      </w:pPr>
      <w:r>
        <w:t>Concurrence potentielle de grands éditeurs (</w:t>
      </w:r>
      <w:proofErr w:type="spellStart"/>
      <w:r>
        <w:t>TradingView</w:t>
      </w:r>
      <w:proofErr w:type="spellEnd"/>
      <w:r>
        <w:t>, Bloomberg) qui pourraient intégrer des couches IA similaires.</w:t>
      </w:r>
    </w:p>
    <w:p w:rsidR="00CF1438" w:rsidRDefault="00601154">
      <w:pPr>
        <w:pStyle w:val="ListParagraph"/>
        <w:numPr>
          <w:ilvl w:val="0"/>
          <w:numId w:val="1"/>
        </w:numPr>
        <w:spacing w:after="80"/>
      </w:pPr>
      <w:r>
        <w:t>Dépendance à la qualité et à la disponibilité continue des données macro gratuites.</w:t>
      </w:r>
    </w:p>
    <w:p w:rsidR="00CF1438" w:rsidRDefault="00601154">
      <w:r>
        <w:br w:type="page"/>
      </w:r>
    </w:p>
    <w:p w:rsidR="00CF1438" w:rsidRDefault="00601154">
      <w:pPr>
        <w:pStyle w:val="Heading1"/>
        <w:pBdr>
          <w:bottom w:val="single" w:sz="12" w:space="4" w:color="B8860B"/>
        </w:pBdr>
        <w:spacing w:before="480" w:after="240"/>
      </w:pPr>
      <w:bookmarkStart w:id="12" w:name="_Toc234141091"/>
      <w:r>
        <w:rPr>
          <w:b/>
          <w:bCs/>
          <w:color w:val="1F3550"/>
        </w:rPr>
        <w:lastRenderedPageBreak/>
        <w:t>5. Analyse concurrentielle</w:t>
      </w:r>
      <w:bookmarkEnd w:id="12"/>
    </w:p>
    <w:p w:rsidR="00CF1438" w:rsidRDefault="00601154">
      <w:pPr>
        <w:spacing w:after="160" w:line="300" w:lineRule="auto"/>
        <w:jc w:val="both"/>
      </w:pPr>
      <w:r>
        <w:t xml:space="preserve">L'analyse concurrentielle distingue quatre familles d'acteurs : les terminaux institutionnels, les plateformes de </w:t>
      </w:r>
      <w:proofErr w:type="spellStart"/>
      <w:r>
        <w:t>charting</w:t>
      </w:r>
      <w:proofErr w:type="spellEnd"/>
      <w:r>
        <w:t xml:space="preserve"> généralistes, les copy-trading/signal-bots, et les assistants IA financiers émergents.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Acteur / Catégorie</w:t>
            </w:r>
          </w:p>
        </w:tc>
        <w:tc>
          <w:tcPr>
            <w:tcW w:w="2200" w:type="dxa"/>
            <w:shd w:val="clear" w:color="auto" w:fill="1F3550"/>
            <w:tcMar>
              <w:top w:w="80" w:type="dxa"/>
              <w:left w:w="100" w:type="dxa"/>
              <w:bottom w:w="80" w:type="dxa"/>
              <w:right w:w="100" w:type="dxa"/>
            </w:tcMar>
            <w:vAlign w:val="center"/>
          </w:tcPr>
          <w:p w:rsidR="00CF1438" w:rsidRDefault="00601154">
            <w:r>
              <w:rPr>
                <w:b/>
                <w:bCs/>
                <w:color w:val="FFFFFF"/>
                <w:sz w:val="19"/>
                <w:szCs w:val="19"/>
              </w:rPr>
              <w:t>Forces</w:t>
            </w:r>
          </w:p>
        </w:tc>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Faiblesses</w:t>
            </w:r>
          </w:p>
        </w:tc>
        <w:tc>
          <w:tcPr>
            <w:tcW w:w="2150" w:type="dxa"/>
            <w:shd w:val="clear" w:color="auto" w:fill="1F3550"/>
            <w:tcMar>
              <w:top w:w="80" w:type="dxa"/>
              <w:left w:w="100" w:type="dxa"/>
              <w:bottom w:w="80" w:type="dxa"/>
              <w:right w:w="100" w:type="dxa"/>
            </w:tcMar>
            <w:vAlign w:val="center"/>
          </w:tcPr>
          <w:p w:rsidR="00CF1438" w:rsidRDefault="00601154">
            <w:r>
              <w:rPr>
                <w:b/>
                <w:bCs/>
                <w:color w:val="FFFFFF"/>
                <w:sz w:val="19"/>
                <w:szCs w:val="19"/>
              </w:rPr>
              <w:t>Écart exploitable par FOX</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 xml:space="preserve">Bloomberg Terminal / </w:t>
            </w:r>
            <w:proofErr w:type="spellStart"/>
            <w:r>
              <w:rPr>
                <w:sz w:val="19"/>
                <w:szCs w:val="19"/>
              </w:rPr>
              <w:t>Refinitiv</w:t>
            </w:r>
            <w:proofErr w:type="spellEnd"/>
          </w:p>
        </w:tc>
        <w:tc>
          <w:tcPr>
            <w:tcW w:w="2200" w:type="dxa"/>
            <w:shd w:val="clear" w:color="auto" w:fill="FFFFFF"/>
            <w:tcMar>
              <w:top w:w="60" w:type="dxa"/>
              <w:left w:w="100" w:type="dxa"/>
              <w:bottom w:w="60" w:type="dxa"/>
              <w:right w:w="100" w:type="dxa"/>
            </w:tcMar>
            <w:vAlign w:val="center"/>
          </w:tcPr>
          <w:p w:rsidR="00CF1438" w:rsidRDefault="00601154">
            <w:r>
              <w:rPr>
                <w:sz w:val="19"/>
                <w:szCs w:val="19"/>
              </w:rPr>
              <w:t>Données exhaustives, fiabilité, reconnaissance institutionnelle</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Coût prohibitif (&gt;20 000 $/an), complexité d'usage</w:t>
            </w:r>
          </w:p>
        </w:tc>
        <w:tc>
          <w:tcPr>
            <w:tcW w:w="2150" w:type="dxa"/>
            <w:shd w:val="clear" w:color="auto" w:fill="FFFFFF"/>
            <w:tcMar>
              <w:top w:w="60" w:type="dxa"/>
              <w:left w:w="100" w:type="dxa"/>
              <w:bottom w:w="60" w:type="dxa"/>
              <w:right w:w="100" w:type="dxa"/>
            </w:tcMar>
            <w:vAlign w:val="center"/>
          </w:tcPr>
          <w:p w:rsidR="00CF1438" w:rsidRDefault="00601154">
            <w:r>
              <w:rPr>
                <w:sz w:val="19"/>
                <w:szCs w:val="19"/>
              </w:rPr>
              <w:t>Accessibilité prix + expérience simplifiée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proofErr w:type="spellStart"/>
            <w:r>
              <w:rPr>
                <w:sz w:val="19"/>
                <w:szCs w:val="19"/>
              </w:rPr>
              <w:t>TradingView</w:t>
            </w:r>
            <w:proofErr w:type="spellEnd"/>
          </w:p>
        </w:tc>
        <w:tc>
          <w:tcPr>
            <w:tcW w:w="2200" w:type="dxa"/>
            <w:shd w:val="clear" w:color="auto" w:fill="F2F2F2"/>
            <w:tcMar>
              <w:top w:w="60" w:type="dxa"/>
              <w:left w:w="100" w:type="dxa"/>
              <w:bottom w:w="60" w:type="dxa"/>
              <w:right w:w="100" w:type="dxa"/>
            </w:tcMar>
            <w:vAlign w:val="center"/>
          </w:tcPr>
          <w:p w:rsidR="00CF1438" w:rsidRDefault="00601154">
            <w:proofErr w:type="spellStart"/>
            <w:r>
              <w:rPr>
                <w:sz w:val="19"/>
                <w:szCs w:val="19"/>
              </w:rPr>
              <w:t>Charting</w:t>
            </w:r>
            <w:proofErr w:type="spellEnd"/>
            <w:r>
              <w:rPr>
                <w:sz w:val="19"/>
                <w:szCs w:val="19"/>
              </w:rPr>
              <w:t xml:space="preserve"> excellent, communauté large</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Analyse macro superficielle, pas de raisonnement multi-agents</w:t>
            </w:r>
          </w:p>
        </w:tc>
        <w:tc>
          <w:tcPr>
            <w:tcW w:w="2150" w:type="dxa"/>
            <w:shd w:val="clear" w:color="auto" w:fill="F2F2F2"/>
            <w:tcMar>
              <w:top w:w="60" w:type="dxa"/>
              <w:left w:w="100" w:type="dxa"/>
              <w:bottom w:w="60" w:type="dxa"/>
              <w:right w:w="100" w:type="dxa"/>
            </w:tcMar>
            <w:vAlign w:val="center"/>
          </w:tcPr>
          <w:p w:rsidR="00CF1438" w:rsidRDefault="00601154">
            <w:r>
              <w:rPr>
                <w:sz w:val="19"/>
                <w:szCs w:val="19"/>
              </w:rPr>
              <w:t>Couche macro/IA absente chez eux</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Signal-bots / copy-trading</w:t>
            </w:r>
          </w:p>
        </w:tc>
        <w:tc>
          <w:tcPr>
            <w:tcW w:w="2200" w:type="dxa"/>
            <w:shd w:val="clear" w:color="auto" w:fill="FFFFFF"/>
            <w:tcMar>
              <w:top w:w="60" w:type="dxa"/>
              <w:left w:w="100" w:type="dxa"/>
              <w:bottom w:w="60" w:type="dxa"/>
              <w:right w:w="100" w:type="dxa"/>
            </w:tcMar>
            <w:vAlign w:val="center"/>
          </w:tcPr>
          <w:p w:rsidR="00CF1438" w:rsidRDefault="00601154">
            <w:r>
              <w:rPr>
                <w:sz w:val="19"/>
                <w:szCs w:val="19"/>
              </w:rPr>
              <w:t>Facilité d'usage, promesse de simplicité</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Boîte noire, absence de pédagogie, taux d'échec élevé</w:t>
            </w:r>
          </w:p>
        </w:tc>
        <w:tc>
          <w:tcPr>
            <w:tcW w:w="2150" w:type="dxa"/>
            <w:shd w:val="clear" w:color="auto" w:fill="FFFFFF"/>
            <w:tcMar>
              <w:top w:w="60" w:type="dxa"/>
              <w:left w:w="100" w:type="dxa"/>
              <w:bottom w:w="60" w:type="dxa"/>
              <w:right w:w="100" w:type="dxa"/>
            </w:tcMar>
            <w:vAlign w:val="center"/>
          </w:tcPr>
          <w:p w:rsidR="00CF1438" w:rsidRDefault="00601154">
            <w:r>
              <w:rPr>
                <w:sz w:val="19"/>
                <w:szCs w:val="19"/>
              </w:rPr>
              <w:t>Transparence du raisonnement, éducation intégrée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Assistants IA financiers génériques (</w:t>
            </w:r>
            <w:proofErr w:type="spellStart"/>
            <w:r>
              <w:rPr>
                <w:sz w:val="19"/>
                <w:szCs w:val="19"/>
              </w:rPr>
              <w:t>chatbots</w:t>
            </w:r>
            <w:proofErr w:type="spellEnd"/>
            <w:r>
              <w:rPr>
                <w:sz w:val="19"/>
                <w:szCs w:val="19"/>
              </w:rPr>
              <w:t>)</w:t>
            </w:r>
          </w:p>
        </w:tc>
        <w:tc>
          <w:tcPr>
            <w:tcW w:w="2200" w:type="dxa"/>
            <w:shd w:val="clear" w:color="auto" w:fill="F2F2F2"/>
            <w:tcMar>
              <w:top w:w="60" w:type="dxa"/>
              <w:left w:w="100" w:type="dxa"/>
              <w:bottom w:w="60" w:type="dxa"/>
              <w:right w:w="100" w:type="dxa"/>
            </w:tcMar>
            <w:vAlign w:val="center"/>
          </w:tcPr>
          <w:p w:rsidR="00CF1438" w:rsidRDefault="00601154">
            <w:r>
              <w:rPr>
                <w:sz w:val="19"/>
                <w:szCs w:val="19"/>
              </w:rPr>
              <w:t>Accessibles, conversationnels</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Pas spécialisés marché, pas connectés aux données temps réel ni à un EA</w:t>
            </w:r>
          </w:p>
        </w:tc>
        <w:tc>
          <w:tcPr>
            <w:tcW w:w="2150" w:type="dxa"/>
            <w:shd w:val="clear" w:color="auto" w:fill="F2F2F2"/>
            <w:tcMar>
              <w:top w:w="60" w:type="dxa"/>
              <w:left w:w="100" w:type="dxa"/>
              <w:bottom w:w="60" w:type="dxa"/>
              <w:right w:w="100" w:type="dxa"/>
            </w:tcMar>
            <w:vAlign w:val="center"/>
          </w:tcPr>
          <w:p w:rsidR="00CF1438" w:rsidRDefault="00601154">
            <w:r>
              <w:rPr>
                <w:sz w:val="19"/>
                <w:szCs w:val="19"/>
              </w:rPr>
              <w:t>Spécialisation profonde + intégration MT5</w:t>
            </w:r>
          </w:p>
        </w:tc>
      </w:tr>
    </w:tbl>
    <w:p w:rsidR="00CF1438" w:rsidRDefault="00601154">
      <w:pPr>
        <w:pStyle w:val="Heading3"/>
        <w:spacing w:before="240" w:after="120"/>
      </w:pPr>
      <w:bookmarkStart w:id="13" w:name="_Toc234141092"/>
      <w:r>
        <w:rPr>
          <w:b/>
          <w:bCs/>
          <w:color w:val="1F3550"/>
          <w:sz w:val="22"/>
          <w:szCs w:val="22"/>
        </w:rPr>
        <w:t>Matrice de positionnement</w:t>
      </w:r>
      <w:bookmarkEnd w:id="13"/>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xml:space="preserve">                     Profondeur analytique</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        Bloomberg/</w:t>
            </w:r>
            <w:proofErr w:type="spellStart"/>
            <w:r>
              <w:rPr>
                <w:rFonts w:ascii="Consolas" w:eastAsia="Consolas" w:hAnsi="Consolas" w:cs="Consolas"/>
                <w:sz w:val="17"/>
                <w:szCs w:val="17"/>
              </w:rPr>
              <w:t>Refinitiv</w:t>
            </w:r>
            <w:proofErr w:type="spellEnd"/>
          </w:p>
          <w:p w:rsidR="00CF1438" w:rsidRDefault="00601154">
            <w:r>
              <w:rPr>
                <w:rFonts w:ascii="Consolas" w:eastAsia="Consolas" w:hAnsi="Consolas" w:cs="Consolas"/>
                <w:sz w:val="17"/>
                <w:szCs w:val="17"/>
              </w:rPr>
              <w:t xml:space="preserve">                            │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      ● FOX AI TRADING DESK</w:t>
            </w:r>
          </w:p>
          <w:p w:rsidR="00CF1438" w:rsidRDefault="00601154">
            <w:r>
              <w:rPr>
                <w:rFonts w:ascii="Consolas" w:eastAsia="Consolas" w:hAnsi="Consolas" w:cs="Consolas"/>
                <w:sz w:val="17"/>
                <w:szCs w:val="17"/>
              </w:rPr>
              <w:t xml:space="preserve">                            │        (cible)</w:t>
            </w:r>
          </w:p>
          <w:p w:rsidR="00CF1438" w:rsidRDefault="00601154">
            <w:r>
              <w:rPr>
                <w:rFonts w:ascii="Consolas" w:eastAsia="Consolas" w:hAnsi="Consolas" w:cs="Consolas"/>
                <w:sz w:val="17"/>
                <w:szCs w:val="17"/>
              </w:rPr>
              <w:t xml:space="preserve">        </w:t>
            </w:r>
            <w:proofErr w:type="spellStart"/>
            <w:r>
              <w:rPr>
                <w:rFonts w:ascii="Consolas" w:eastAsia="Consolas" w:hAnsi="Consolas" w:cs="Consolas"/>
                <w:sz w:val="17"/>
                <w:szCs w:val="17"/>
              </w:rPr>
              <w:t>TradingView</w:t>
            </w:r>
            <w:proofErr w:type="spellEnd"/>
            <w:r>
              <w:rPr>
                <w:rFonts w:ascii="Consolas" w:eastAsia="Consolas" w:hAnsi="Consolas" w:cs="Consolas"/>
                <w:sz w:val="17"/>
                <w:szCs w:val="17"/>
              </w:rPr>
              <w:t xml:space="preserve"> ●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Signal-bots ●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              Accessibilité</w:t>
            </w:r>
          </w:p>
          <w:p w:rsidR="00CF1438" w:rsidRDefault="00601154">
            <w:r>
              <w:rPr>
                <w:rFonts w:ascii="Consolas" w:eastAsia="Consolas" w:hAnsi="Consolas" w:cs="Consolas"/>
                <w:sz w:val="17"/>
                <w:szCs w:val="17"/>
              </w:rPr>
              <w:t xml:space="preserve">                            │</w:t>
            </w:r>
          </w:p>
        </w:tc>
      </w:tr>
    </w:tbl>
    <w:p w:rsidR="00CF1438" w:rsidRDefault="00601154">
      <w:r>
        <w:br w:type="page"/>
      </w:r>
    </w:p>
    <w:p w:rsidR="00CF1438" w:rsidRDefault="00601154">
      <w:pPr>
        <w:pStyle w:val="Heading1"/>
        <w:pBdr>
          <w:bottom w:val="single" w:sz="12" w:space="4" w:color="B8860B"/>
        </w:pBdr>
        <w:spacing w:before="480" w:after="240"/>
      </w:pPr>
      <w:bookmarkStart w:id="14" w:name="_Toc234141093"/>
      <w:r>
        <w:rPr>
          <w:b/>
          <w:bCs/>
          <w:color w:val="1F3550"/>
        </w:rPr>
        <w:lastRenderedPageBreak/>
        <w:t>6. Opportunité</w:t>
      </w:r>
      <w:bookmarkEnd w:id="14"/>
    </w:p>
    <w:p w:rsidR="00CF1438" w:rsidRDefault="00601154">
      <w:pPr>
        <w:spacing w:after="160" w:line="300" w:lineRule="auto"/>
        <w:jc w:val="both"/>
      </w:pPr>
      <w:r>
        <w:t xml:space="preserve">L'opportunité pour FOX AI TRADING DESK repose sur la conjonction de trois évolutions technologiques et comportementales survenues simultanément : la baisse du coût d'inférence des grands modèles de langage, l'ouverture de nombreuses API de données macroéconomiques, et la montée d'une génération de traders indépendants formés à l'analyse fondamentale (à l'image du </w:t>
      </w:r>
      <w:proofErr w:type="spellStart"/>
      <w:r>
        <w:t>framework</w:t>
      </w:r>
      <w:proofErr w:type="spellEnd"/>
      <w:r>
        <w:t xml:space="preserve"> FOX MACRO ANALYSIS déjà développé) mais dépourvus d'outils pour l'industrialiser.</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FENÊTRE D'OPPORTUNITÉ</w:t>
            </w:r>
          </w:p>
          <w:p w:rsidR="00CF1438" w:rsidRDefault="00601154">
            <w:pPr>
              <w:spacing w:after="60"/>
            </w:pPr>
            <w:r>
              <w:rPr>
                <w:color w:val="595959"/>
                <w:sz w:val="20"/>
                <w:szCs w:val="20"/>
              </w:rPr>
              <w:t>▸ Coût d'accès à l'IA générative en baisse continue depuis 2023, rendant un desk IA personnel économiquement viable.</w:t>
            </w:r>
          </w:p>
          <w:p w:rsidR="00CF1438" w:rsidRDefault="00601154">
            <w:pPr>
              <w:spacing w:after="60"/>
            </w:pPr>
            <w:r>
              <w:rPr>
                <w:color w:val="595959"/>
                <w:sz w:val="20"/>
                <w:szCs w:val="20"/>
              </w:rPr>
              <w:t>▸ Multiplication des sources de données macro ouvertes (FRED, BLS, banques centrales, calendriers économiques) exploitables par API.</w:t>
            </w:r>
          </w:p>
          <w:p w:rsidR="00CF1438" w:rsidRDefault="00601154">
            <w:pPr>
              <w:spacing w:after="60"/>
            </w:pPr>
            <w:r>
              <w:rPr>
                <w:color w:val="595959"/>
                <w:sz w:val="20"/>
                <w:szCs w:val="20"/>
              </w:rPr>
              <w:t>▸ Absence d'acteur combinant macro + technique + exécution dans une seule architecture cohérente et transparente.</w:t>
            </w:r>
          </w:p>
          <w:p w:rsidR="00CF1438" w:rsidRDefault="00601154">
            <w:pPr>
              <w:spacing w:after="60"/>
            </w:pPr>
            <w:r>
              <w:rPr>
                <w:color w:val="595959"/>
                <w:sz w:val="20"/>
                <w:szCs w:val="20"/>
              </w:rPr>
              <w:t xml:space="preserve">▸ Expérience préalable du fondateur sur le </w:t>
            </w:r>
            <w:proofErr w:type="spellStart"/>
            <w:r>
              <w:rPr>
                <w:color w:val="595959"/>
                <w:sz w:val="20"/>
                <w:szCs w:val="20"/>
              </w:rPr>
              <w:t>framework</w:t>
            </w:r>
            <w:proofErr w:type="spellEnd"/>
            <w:r>
              <w:rPr>
                <w:color w:val="595959"/>
                <w:sz w:val="20"/>
                <w:szCs w:val="20"/>
              </w:rPr>
              <w:t xml:space="preserve"> FOX MACRO ANALYSIS et le journal FOX TRADING JOURNAL, offrant un socle méthodologique déjà validé.</w:t>
            </w:r>
          </w:p>
        </w:tc>
      </w:tr>
    </w:tbl>
    <w:p w:rsidR="00CF1438" w:rsidRDefault="00601154">
      <w:pPr>
        <w:spacing w:after="160" w:line="300" w:lineRule="auto"/>
        <w:jc w:val="both"/>
      </w:pPr>
      <w:r>
        <w:t>Cette fenêtre favorise une approche progressive : démarrer par un MVP centré sur l'intelligence macro (moins risqué, différenciant, sans dépendance à un broker), puis élargir vers la lecture technique et enfin vers l'exécution assistée, une fois la confiance et les données de performance accumulées.</w:t>
      </w:r>
    </w:p>
    <w:p w:rsidR="00CF1438" w:rsidRDefault="00601154">
      <w:r>
        <w:br w:type="page"/>
      </w:r>
    </w:p>
    <w:p w:rsidR="00CF1438" w:rsidRDefault="00601154">
      <w:pPr>
        <w:pStyle w:val="Heading1"/>
        <w:pBdr>
          <w:bottom w:val="single" w:sz="12" w:space="4" w:color="B8860B"/>
        </w:pBdr>
        <w:spacing w:before="480" w:after="240"/>
      </w:pPr>
      <w:bookmarkStart w:id="15" w:name="_Toc234141094"/>
      <w:r>
        <w:rPr>
          <w:b/>
          <w:bCs/>
          <w:color w:val="1F3550"/>
        </w:rPr>
        <w:lastRenderedPageBreak/>
        <w:t xml:space="preserve">7. </w:t>
      </w:r>
      <w:proofErr w:type="spellStart"/>
      <w:r>
        <w:rPr>
          <w:b/>
          <w:bCs/>
          <w:color w:val="1F3550"/>
        </w:rPr>
        <w:t>Personas</w:t>
      </w:r>
      <w:bookmarkEnd w:id="15"/>
      <w:proofErr w:type="spellEnd"/>
    </w:p>
    <w:p w:rsidR="00CF1438" w:rsidRDefault="00601154">
      <w:pPr>
        <w:pStyle w:val="Heading3"/>
        <w:spacing w:before="240" w:after="120"/>
      </w:pPr>
      <w:bookmarkStart w:id="16" w:name="_Toc234141095"/>
      <w:r>
        <w:rPr>
          <w:b/>
          <w:bCs/>
          <w:color w:val="1F3550"/>
          <w:sz w:val="22"/>
          <w:szCs w:val="22"/>
        </w:rPr>
        <w:t>Persona 1 — Le Trader Indépendant Sérieux (« Le Discipliné »)</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Attribut</w:t>
            </w:r>
          </w:p>
        </w:tc>
        <w:tc>
          <w:tcPr>
            <w:tcW w:w="6750" w:type="dxa"/>
            <w:shd w:val="clear" w:color="auto" w:fill="1F3550"/>
            <w:tcMar>
              <w:top w:w="80" w:type="dxa"/>
              <w:left w:w="100" w:type="dxa"/>
              <w:bottom w:w="80" w:type="dxa"/>
              <w:right w:w="100" w:type="dxa"/>
            </w:tcMar>
            <w:vAlign w:val="center"/>
          </w:tcPr>
          <w:p w:rsidR="00CF1438" w:rsidRDefault="00601154">
            <w:r>
              <w:rPr>
                <w:b/>
                <w:bCs/>
                <w:color w:val="FFFFFF"/>
                <w:sz w:val="19"/>
                <w:szCs w:val="19"/>
              </w:rPr>
              <w:t>Détail</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Profil</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 xml:space="preserve">25-45 ans, </w:t>
            </w:r>
            <w:proofErr w:type="spellStart"/>
            <w:r>
              <w:rPr>
                <w:sz w:val="19"/>
                <w:szCs w:val="19"/>
              </w:rPr>
              <w:t>trade</w:t>
            </w:r>
            <w:proofErr w:type="spellEnd"/>
            <w:r>
              <w:rPr>
                <w:sz w:val="19"/>
                <w:szCs w:val="19"/>
              </w:rPr>
              <w:t xml:space="preserve"> le </w:t>
            </w:r>
            <w:proofErr w:type="spellStart"/>
            <w:r>
              <w:rPr>
                <w:sz w:val="19"/>
                <w:szCs w:val="19"/>
              </w:rPr>
              <w:t>Forex</w:t>
            </w:r>
            <w:proofErr w:type="spellEnd"/>
            <w:r>
              <w:rPr>
                <w:sz w:val="19"/>
                <w:szCs w:val="19"/>
              </w:rPr>
              <w:t xml:space="preserve">/Or en swing ou </w:t>
            </w:r>
            <w:proofErr w:type="spellStart"/>
            <w:r>
              <w:rPr>
                <w:sz w:val="19"/>
                <w:szCs w:val="19"/>
              </w:rPr>
              <w:t>intraday</w:t>
            </w:r>
            <w:proofErr w:type="spellEnd"/>
            <w:r>
              <w:rPr>
                <w:sz w:val="19"/>
                <w:szCs w:val="19"/>
              </w:rPr>
              <w:t>, capital 1 000-50 000 $</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Douleur principale</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Passe des heures à agréger news, calendriers économiques et graphiques sans vue synthétique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Objectif</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Obtenir un biais macro fiable en quelques minutes chaque matin</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Ce qu'il attend de FOX</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 xml:space="preserve">Un </w:t>
            </w:r>
            <w:proofErr w:type="spellStart"/>
            <w:r>
              <w:rPr>
                <w:sz w:val="19"/>
                <w:szCs w:val="19"/>
              </w:rPr>
              <w:t>récap</w:t>
            </w:r>
            <w:proofErr w:type="spellEnd"/>
            <w:r>
              <w:rPr>
                <w:sz w:val="19"/>
                <w:szCs w:val="19"/>
              </w:rPr>
              <w:t xml:space="preserve"> quotidien clair, un score de conviction, un historique de performance du biais</w:t>
            </w:r>
          </w:p>
        </w:tc>
      </w:tr>
    </w:tbl>
    <w:p w:rsidR="00CF1438" w:rsidRDefault="00CF1438">
      <w:pPr>
        <w:spacing w:after="120"/>
      </w:pPr>
    </w:p>
    <w:p w:rsidR="00CF1438" w:rsidRDefault="00601154">
      <w:pPr>
        <w:pStyle w:val="Heading3"/>
        <w:spacing w:before="240" w:after="120"/>
      </w:pPr>
      <w:bookmarkStart w:id="17" w:name="_Toc234141096"/>
      <w:r>
        <w:rPr>
          <w:b/>
          <w:bCs/>
          <w:color w:val="1F3550"/>
          <w:sz w:val="22"/>
          <w:szCs w:val="22"/>
        </w:rPr>
        <w:t>Persona 2 — Le Gérant / Trader Semi-Professionnel</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Attribut</w:t>
            </w:r>
          </w:p>
        </w:tc>
        <w:tc>
          <w:tcPr>
            <w:tcW w:w="6750" w:type="dxa"/>
            <w:shd w:val="clear" w:color="auto" w:fill="1F3550"/>
            <w:tcMar>
              <w:top w:w="80" w:type="dxa"/>
              <w:left w:w="100" w:type="dxa"/>
              <w:bottom w:w="80" w:type="dxa"/>
              <w:right w:w="100" w:type="dxa"/>
            </w:tcMar>
            <w:vAlign w:val="center"/>
          </w:tcPr>
          <w:p w:rsidR="00CF1438" w:rsidRDefault="00601154">
            <w:r>
              <w:rPr>
                <w:b/>
                <w:bCs/>
                <w:color w:val="FFFFFF"/>
                <w:sz w:val="19"/>
                <w:szCs w:val="19"/>
              </w:rPr>
              <w:t>Détail</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Profil</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Gère un compte personnel ou pour un cercle restreint, cherche une rigueur institutionnelle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Douleur principale</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Pas d'accès à un terminal Bloomberg ; doit reconstituer manuellement les scénarios macro</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Objectif</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Documenter et justifier chaque décision avec un raisonnement traçable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Ce qu'il attend de FOX</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 xml:space="preserve">Rapports exportables, </w:t>
            </w:r>
            <w:proofErr w:type="spellStart"/>
            <w:r>
              <w:rPr>
                <w:sz w:val="19"/>
                <w:szCs w:val="19"/>
              </w:rPr>
              <w:t>dashboard</w:t>
            </w:r>
            <w:proofErr w:type="spellEnd"/>
            <w:r>
              <w:rPr>
                <w:sz w:val="19"/>
                <w:szCs w:val="19"/>
              </w:rPr>
              <w:t xml:space="preserve"> institutionnel, historique probabiliste</w:t>
            </w:r>
          </w:p>
        </w:tc>
      </w:tr>
    </w:tbl>
    <w:p w:rsidR="00CF1438" w:rsidRDefault="00CF1438">
      <w:pPr>
        <w:spacing w:after="120"/>
      </w:pPr>
    </w:p>
    <w:p w:rsidR="00CF1438" w:rsidRDefault="00601154">
      <w:pPr>
        <w:pStyle w:val="Heading3"/>
        <w:spacing w:before="240" w:after="120"/>
      </w:pPr>
      <w:bookmarkStart w:id="18" w:name="_Toc234141097"/>
      <w:r>
        <w:rPr>
          <w:b/>
          <w:bCs/>
          <w:color w:val="1F3550"/>
          <w:sz w:val="22"/>
          <w:szCs w:val="22"/>
        </w:rPr>
        <w:t>Persona 3 — Le Développeur-Trader (profil du fondateur)</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Attribut</w:t>
            </w:r>
          </w:p>
        </w:tc>
        <w:tc>
          <w:tcPr>
            <w:tcW w:w="6750" w:type="dxa"/>
            <w:shd w:val="clear" w:color="auto" w:fill="1F3550"/>
            <w:tcMar>
              <w:top w:w="80" w:type="dxa"/>
              <w:left w:w="100" w:type="dxa"/>
              <w:bottom w:w="80" w:type="dxa"/>
              <w:right w:w="100" w:type="dxa"/>
            </w:tcMar>
            <w:vAlign w:val="center"/>
          </w:tcPr>
          <w:p w:rsidR="00CF1438" w:rsidRDefault="00601154">
            <w:r>
              <w:rPr>
                <w:b/>
                <w:bCs/>
                <w:color w:val="FFFFFF"/>
                <w:sz w:val="19"/>
                <w:szCs w:val="19"/>
              </w:rPr>
              <w:t>Détail</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Profil</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Compétences techniques (Python, PHP, bases de données), pratique le trading et le développement</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Douleur principale</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Outils existants fermés, impossibles à personnaliser ou à héberger soi-même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Objectif</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Construire et faire évoluer son propre desk, avec contrôle total du code et des données</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Ce qu'il attend de FOX</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Architecture modulaire, documentée, extensible, auto-</w:t>
            </w:r>
            <w:proofErr w:type="spellStart"/>
            <w:r>
              <w:rPr>
                <w:sz w:val="19"/>
                <w:szCs w:val="19"/>
              </w:rPr>
              <w:t>hébergeable</w:t>
            </w:r>
            <w:proofErr w:type="spellEnd"/>
          </w:p>
        </w:tc>
      </w:tr>
    </w:tbl>
    <w:p w:rsidR="00CF1438" w:rsidRDefault="00601154">
      <w:r>
        <w:br w:type="page"/>
      </w:r>
    </w:p>
    <w:p w:rsidR="00CF1438" w:rsidRDefault="00601154">
      <w:pPr>
        <w:pStyle w:val="Heading1"/>
        <w:pBdr>
          <w:bottom w:val="single" w:sz="12" w:space="4" w:color="B8860B"/>
        </w:pBdr>
        <w:spacing w:before="480" w:after="240"/>
      </w:pPr>
      <w:bookmarkStart w:id="19" w:name="_Toc234141098"/>
      <w:r>
        <w:rPr>
          <w:b/>
          <w:bCs/>
          <w:color w:val="1F3550"/>
        </w:rPr>
        <w:lastRenderedPageBreak/>
        <w:t>8. Proposition de valeur</w:t>
      </w:r>
      <w:bookmarkEnd w:id="19"/>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RÉSUMÉ EXÉCUTIF</w:t>
            </w:r>
          </w:p>
          <w:p w:rsidR="00CF1438" w:rsidRDefault="00601154">
            <w:pPr>
              <w:spacing w:after="60"/>
            </w:pPr>
            <w:r>
              <w:rPr>
                <w:color w:val="595959"/>
                <w:sz w:val="20"/>
                <w:szCs w:val="20"/>
              </w:rPr>
              <w:t>▸ FOX AI TRADING DESK transforme des heures de veille macroéconomique dispersée en une lecture structurée, probabiliste et actionnable du marché — livrée en continu par une architecture multi-agents transparente, extensible vers l'analyse technique puis l'exécution assistée.</w:t>
            </w:r>
          </w:p>
        </w:tc>
      </w:tr>
    </w:tbl>
    <w:p w:rsidR="00CF1438" w:rsidRDefault="00601154">
      <w:pPr>
        <w:pStyle w:val="Heading2"/>
        <w:spacing w:before="320" w:after="160"/>
      </w:pPr>
      <w:bookmarkStart w:id="20" w:name="_Toc234141099"/>
      <w:r>
        <w:rPr>
          <w:b/>
          <w:bCs/>
          <w:color w:val="2E5C8A"/>
        </w:rPr>
        <w:t>Canevas de proposition de valeur</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050"/>
      </w:tblGrid>
      <w:tr w:rsidR="00CF1438">
        <w:tblPrEx>
          <w:tblCellMar>
            <w:top w:w="0" w:type="dxa"/>
            <w:bottom w:w="0" w:type="dxa"/>
          </w:tblCellMar>
        </w:tblPrEx>
        <w:trPr>
          <w:tblHeader/>
        </w:trPr>
        <w:tc>
          <w:tcPr>
            <w:tcW w:w="3200" w:type="dxa"/>
            <w:shd w:val="clear" w:color="auto" w:fill="1F3550"/>
            <w:tcMar>
              <w:top w:w="80" w:type="dxa"/>
              <w:left w:w="100" w:type="dxa"/>
              <w:bottom w:w="80" w:type="dxa"/>
              <w:right w:w="100" w:type="dxa"/>
            </w:tcMar>
            <w:vAlign w:val="center"/>
          </w:tcPr>
          <w:p w:rsidR="00CF1438" w:rsidRDefault="00601154">
            <w:r>
              <w:rPr>
                <w:b/>
                <w:bCs/>
                <w:color w:val="FFFFFF"/>
                <w:sz w:val="19"/>
                <w:szCs w:val="19"/>
              </w:rPr>
              <w:t>Douleur utilisateur</w:t>
            </w:r>
          </w:p>
        </w:tc>
        <w:tc>
          <w:tcPr>
            <w:tcW w:w="3100" w:type="dxa"/>
            <w:shd w:val="clear" w:color="auto" w:fill="1F3550"/>
            <w:tcMar>
              <w:top w:w="80" w:type="dxa"/>
              <w:left w:w="100" w:type="dxa"/>
              <w:bottom w:w="80" w:type="dxa"/>
              <w:right w:w="100" w:type="dxa"/>
            </w:tcMar>
            <w:vAlign w:val="center"/>
          </w:tcPr>
          <w:p w:rsidR="00CF1438" w:rsidRDefault="00601154">
            <w:r>
              <w:rPr>
                <w:b/>
                <w:bCs/>
                <w:color w:val="FFFFFF"/>
                <w:sz w:val="19"/>
                <w:szCs w:val="19"/>
              </w:rPr>
              <w:t>Fonction FOX associée</w:t>
            </w:r>
          </w:p>
        </w:tc>
        <w:tc>
          <w:tcPr>
            <w:tcW w:w="3050" w:type="dxa"/>
            <w:shd w:val="clear" w:color="auto" w:fill="1F3550"/>
            <w:tcMar>
              <w:top w:w="80" w:type="dxa"/>
              <w:left w:w="100" w:type="dxa"/>
              <w:bottom w:w="80" w:type="dxa"/>
              <w:right w:w="100" w:type="dxa"/>
            </w:tcMar>
            <w:vAlign w:val="center"/>
          </w:tcPr>
          <w:p w:rsidR="00CF1438" w:rsidRDefault="00601154">
            <w:r>
              <w:rPr>
                <w:b/>
                <w:bCs/>
                <w:color w:val="FFFFFF"/>
                <w:sz w:val="19"/>
                <w:szCs w:val="19"/>
              </w:rPr>
              <w:t>Bénéfice</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Trop de sources à surveiller (banques centrales, calendriers, news)</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Agents de veille spécialisés par domaine</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Gain de temps, réduction du bruit informationnel</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Difficulté à synthétiser en un biais exploitable</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Moteur de scénarios probabilistes</w:t>
            </w:r>
          </w:p>
        </w:tc>
        <w:tc>
          <w:tcPr>
            <w:tcW w:w="3050" w:type="dxa"/>
            <w:shd w:val="clear" w:color="auto" w:fill="F2F2F2"/>
            <w:tcMar>
              <w:top w:w="60" w:type="dxa"/>
              <w:left w:w="100" w:type="dxa"/>
              <w:bottom w:w="60" w:type="dxa"/>
              <w:right w:w="100" w:type="dxa"/>
            </w:tcMar>
            <w:vAlign w:val="center"/>
          </w:tcPr>
          <w:p w:rsidR="00CF1438" w:rsidRDefault="00601154">
            <w:r>
              <w:rPr>
                <w:sz w:val="19"/>
                <w:szCs w:val="19"/>
              </w:rPr>
              <w:t>Décision plus rapide et mieux justifiée</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Manque de traçabilité des décisions passées</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 xml:space="preserve">Journal de trading intégré + </w:t>
            </w:r>
            <w:proofErr w:type="spellStart"/>
            <w:r>
              <w:rPr>
                <w:sz w:val="19"/>
                <w:szCs w:val="19"/>
              </w:rPr>
              <w:t>scoring</w:t>
            </w:r>
            <w:proofErr w:type="spellEnd"/>
          </w:p>
        </w:tc>
        <w:tc>
          <w:tcPr>
            <w:tcW w:w="3050" w:type="dxa"/>
            <w:shd w:val="clear" w:color="auto" w:fill="FFFFFF"/>
            <w:tcMar>
              <w:top w:w="60" w:type="dxa"/>
              <w:left w:w="100" w:type="dxa"/>
              <w:bottom w:w="60" w:type="dxa"/>
              <w:right w:w="100" w:type="dxa"/>
            </w:tcMar>
            <w:vAlign w:val="center"/>
          </w:tcPr>
          <w:p w:rsidR="00CF1438" w:rsidRDefault="00601154">
            <w:r>
              <w:rPr>
                <w:sz w:val="19"/>
                <w:szCs w:val="19"/>
              </w:rPr>
              <w:t>Amélioration continue mesurable</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Outils fermés, non personnalisables</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Architecture ouverte, modulaire, auto-</w:t>
            </w:r>
            <w:proofErr w:type="spellStart"/>
            <w:r>
              <w:rPr>
                <w:sz w:val="19"/>
                <w:szCs w:val="19"/>
              </w:rPr>
              <w:t>hébergeable</w:t>
            </w:r>
            <w:proofErr w:type="spellEnd"/>
          </w:p>
        </w:tc>
        <w:tc>
          <w:tcPr>
            <w:tcW w:w="3050" w:type="dxa"/>
            <w:shd w:val="clear" w:color="auto" w:fill="F2F2F2"/>
            <w:tcMar>
              <w:top w:w="60" w:type="dxa"/>
              <w:left w:w="100" w:type="dxa"/>
              <w:bottom w:w="60" w:type="dxa"/>
              <w:right w:w="100" w:type="dxa"/>
            </w:tcMar>
            <w:vAlign w:val="center"/>
          </w:tcPr>
          <w:p w:rsidR="00CF1438" w:rsidRDefault="00601154">
            <w:r>
              <w:rPr>
                <w:sz w:val="19"/>
                <w:szCs w:val="19"/>
              </w:rPr>
              <w:t>Contrôle total, coût maîtrisé</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Analyse fondamentale et technique déconnectées</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Fusion progressive macro + Smart Money Concepts (phase 2)</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Vision de marché unifiée</w:t>
            </w:r>
          </w:p>
        </w:tc>
      </w:tr>
    </w:tbl>
    <w:p w:rsidR="00CF1438" w:rsidRDefault="00601154">
      <w:r>
        <w:br w:type="page"/>
      </w:r>
    </w:p>
    <w:p w:rsidR="00CF1438" w:rsidRDefault="00601154">
      <w:pPr>
        <w:pStyle w:val="Heading1"/>
        <w:pBdr>
          <w:bottom w:val="single" w:sz="12" w:space="4" w:color="B8860B"/>
        </w:pBdr>
        <w:spacing w:before="480" w:after="240"/>
      </w:pPr>
      <w:bookmarkStart w:id="21" w:name="_Toc234141100"/>
      <w:r>
        <w:rPr>
          <w:b/>
          <w:bCs/>
          <w:color w:val="1F3550"/>
        </w:rPr>
        <w:lastRenderedPageBreak/>
        <w:t xml:space="preserve">9. Business Model </w:t>
      </w:r>
      <w:proofErr w:type="spellStart"/>
      <w:r>
        <w:rPr>
          <w:b/>
          <w:bCs/>
          <w:color w:val="1F3550"/>
        </w:rPr>
        <w:t>Canvas</w:t>
      </w:r>
      <w:bookmarkEnd w:id="21"/>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50"/>
      </w:tblGrid>
      <w:tr w:rsidR="00CF1438">
        <w:tblPrEx>
          <w:tblCellMar>
            <w:top w:w="0" w:type="dxa"/>
            <w:bottom w:w="0" w:type="dxa"/>
          </w:tblCellMar>
        </w:tblPrEx>
        <w:trPr>
          <w:tblHeader/>
        </w:trPr>
        <w:tc>
          <w:tcPr>
            <w:tcW w:w="2300" w:type="dxa"/>
            <w:shd w:val="clear" w:color="auto" w:fill="1F3550"/>
            <w:tcMar>
              <w:top w:w="80" w:type="dxa"/>
              <w:left w:w="100" w:type="dxa"/>
              <w:bottom w:w="80" w:type="dxa"/>
              <w:right w:w="100" w:type="dxa"/>
            </w:tcMar>
            <w:vAlign w:val="center"/>
          </w:tcPr>
          <w:p w:rsidR="00CF1438" w:rsidRDefault="00601154">
            <w:r>
              <w:rPr>
                <w:b/>
                <w:bCs/>
                <w:color w:val="FFFFFF"/>
                <w:sz w:val="19"/>
                <w:szCs w:val="19"/>
              </w:rPr>
              <w:t>Bloc</w:t>
            </w:r>
          </w:p>
        </w:tc>
        <w:tc>
          <w:tcPr>
            <w:tcW w:w="7050" w:type="dxa"/>
            <w:shd w:val="clear" w:color="auto" w:fill="1F3550"/>
            <w:tcMar>
              <w:top w:w="80" w:type="dxa"/>
              <w:left w:w="100" w:type="dxa"/>
              <w:bottom w:w="80" w:type="dxa"/>
              <w:right w:w="100" w:type="dxa"/>
            </w:tcMar>
            <w:vAlign w:val="center"/>
          </w:tcPr>
          <w:p w:rsidR="00CF1438" w:rsidRDefault="00601154">
            <w:r>
              <w:rPr>
                <w:b/>
                <w:bCs/>
                <w:color w:val="FFFFFF"/>
                <w:sz w:val="19"/>
                <w:szCs w:val="19"/>
              </w:rPr>
              <w:t>Contenu</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Segments clients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Traders indépendants sérieux ; gérants semi-professionnels ; développeurs-traders ; (futur) petites institutions</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Proposition de valeur</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Desk IA multi-agents : macro → technique → exécution assistée, transparent et probabiliste</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Canaux</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Site/portfolio FOX INGENIOUS, communauté trading, contenu éducatif (</w:t>
            </w:r>
            <w:proofErr w:type="spellStart"/>
            <w:r>
              <w:rPr>
                <w:sz w:val="19"/>
                <w:szCs w:val="19"/>
              </w:rPr>
              <w:t>récaps</w:t>
            </w:r>
            <w:proofErr w:type="spellEnd"/>
            <w:r>
              <w:rPr>
                <w:sz w:val="19"/>
                <w:szCs w:val="19"/>
              </w:rPr>
              <w:t xml:space="preserve"> macro), bouche-à-oreille, réseau de contacts (dont soutien canadien)</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Relation client</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 xml:space="preserve">Auto-service avec </w:t>
            </w:r>
            <w:proofErr w:type="spellStart"/>
            <w:r>
              <w:rPr>
                <w:sz w:val="19"/>
                <w:szCs w:val="19"/>
              </w:rPr>
              <w:t>dashboard</w:t>
            </w:r>
            <w:proofErr w:type="spellEnd"/>
            <w:r>
              <w:rPr>
                <w:sz w:val="19"/>
                <w:szCs w:val="19"/>
              </w:rPr>
              <w:t>, communauté, support direct en phase précoce</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Sources de revenus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 xml:space="preserve">Abonnement </w:t>
            </w:r>
            <w:proofErr w:type="spellStart"/>
            <w:r>
              <w:rPr>
                <w:sz w:val="19"/>
                <w:szCs w:val="19"/>
              </w:rPr>
              <w:t>SaaS</w:t>
            </w:r>
            <w:proofErr w:type="spellEnd"/>
            <w:r>
              <w:rPr>
                <w:sz w:val="19"/>
                <w:szCs w:val="19"/>
              </w:rPr>
              <w:t xml:space="preserve"> par palier (MVP gratuit → Pro → Institutionnel) ; services de personnalisation ; à terme, partage de performance</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Ressources clés</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Framework FOX MACRO ANALYSIS, code propriétaire multi-agents, données historiques de performance, marque FOX INGENIOUS</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Activités clés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Développement des agents IA, maintenance des pipelines de données, curation méthodologique, support communauté</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Partenaires clés</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Fournisseurs de données (FRED, calendriers économiques), brokers compatibles MT5, hébergeurs cloud, contacts canadiens pour financement/réseau</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Structure de coûts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Infrastructure cloud, coûts d'inférence IA, données premium (futures), temps de développement</w:t>
            </w:r>
          </w:p>
        </w:tc>
      </w:tr>
    </w:tbl>
    <w:p w:rsidR="00CF1438" w:rsidRDefault="00601154">
      <w:r>
        <w:br w:type="page"/>
      </w:r>
    </w:p>
    <w:p w:rsidR="00CF1438" w:rsidRDefault="00601154">
      <w:pPr>
        <w:pStyle w:val="Heading1"/>
        <w:pBdr>
          <w:bottom w:val="single" w:sz="12" w:space="4" w:color="B8860B"/>
        </w:pBdr>
        <w:spacing w:before="480" w:after="240"/>
      </w:pPr>
      <w:bookmarkStart w:id="22" w:name="_Toc234141101"/>
      <w:r>
        <w:rPr>
          <w:b/>
          <w:bCs/>
          <w:color w:val="1F3550"/>
        </w:rPr>
        <w:lastRenderedPageBreak/>
        <w:t>10. Roadmap détaillée sur 3 ans (par trimestre)</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50"/>
        <w:gridCol w:w="5500"/>
      </w:tblGrid>
      <w:tr w:rsidR="00CF1438">
        <w:tblPrEx>
          <w:tblCellMar>
            <w:top w:w="0" w:type="dxa"/>
            <w:bottom w:w="0" w:type="dxa"/>
          </w:tblCellMar>
        </w:tblPrEx>
        <w:trPr>
          <w:tblHeader/>
        </w:trPr>
        <w:tc>
          <w:tcPr>
            <w:tcW w:w="1400" w:type="dxa"/>
            <w:shd w:val="clear" w:color="auto" w:fill="1F3550"/>
            <w:tcMar>
              <w:top w:w="80" w:type="dxa"/>
              <w:left w:w="100" w:type="dxa"/>
              <w:bottom w:w="80" w:type="dxa"/>
              <w:right w:w="100" w:type="dxa"/>
            </w:tcMar>
            <w:vAlign w:val="center"/>
          </w:tcPr>
          <w:p w:rsidR="00CF1438" w:rsidRDefault="00601154">
            <w:r>
              <w:rPr>
                <w:b/>
                <w:bCs/>
                <w:color w:val="FFFFFF"/>
                <w:sz w:val="19"/>
                <w:szCs w:val="19"/>
              </w:rPr>
              <w:t>Trimestre</w:t>
            </w:r>
          </w:p>
        </w:tc>
        <w:tc>
          <w:tcPr>
            <w:tcW w:w="2450" w:type="dxa"/>
            <w:shd w:val="clear" w:color="auto" w:fill="1F3550"/>
            <w:tcMar>
              <w:top w:w="80" w:type="dxa"/>
              <w:left w:w="100" w:type="dxa"/>
              <w:bottom w:w="80" w:type="dxa"/>
              <w:right w:w="100" w:type="dxa"/>
            </w:tcMar>
            <w:vAlign w:val="center"/>
          </w:tcPr>
          <w:p w:rsidR="00CF1438" w:rsidRDefault="00601154">
            <w:r>
              <w:rPr>
                <w:b/>
                <w:bCs/>
                <w:color w:val="FFFFFF"/>
                <w:sz w:val="19"/>
                <w:szCs w:val="19"/>
              </w:rPr>
              <w:t>Jalon</w:t>
            </w:r>
          </w:p>
        </w:tc>
        <w:tc>
          <w:tcPr>
            <w:tcW w:w="5500" w:type="dxa"/>
            <w:shd w:val="clear" w:color="auto" w:fill="1F3550"/>
            <w:tcMar>
              <w:top w:w="80" w:type="dxa"/>
              <w:left w:w="100" w:type="dxa"/>
              <w:bottom w:w="80" w:type="dxa"/>
              <w:right w:w="100" w:type="dxa"/>
            </w:tcMar>
            <w:vAlign w:val="center"/>
          </w:tcPr>
          <w:p w:rsidR="00CF1438" w:rsidRDefault="00601154">
            <w:r>
              <w:rPr>
                <w:b/>
                <w:bCs/>
                <w:color w:val="FFFFFF"/>
                <w:sz w:val="19"/>
                <w:szCs w:val="19"/>
              </w:rPr>
              <w:t>Livrables principaux</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T3 2026</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MVP macro</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 xml:space="preserve">Agents Macro USD/EUR/JPY, moteur de scénarios v1, </w:t>
            </w:r>
            <w:proofErr w:type="spellStart"/>
            <w:r>
              <w:rPr>
                <w:sz w:val="19"/>
                <w:szCs w:val="19"/>
              </w:rPr>
              <w:t>dashboard</w:t>
            </w:r>
            <w:proofErr w:type="spellEnd"/>
            <w:r>
              <w:rPr>
                <w:sz w:val="19"/>
                <w:szCs w:val="19"/>
              </w:rPr>
              <w:t xml:space="preserve"> macro basique, Notion </w:t>
            </w:r>
            <w:proofErr w:type="spellStart"/>
            <w:r>
              <w:rPr>
                <w:sz w:val="19"/>
                <w:szCs w:val="19"/>
              </w:rPr>
              <w:t>sync</w:t>
            </w:r>
            <w:proofErr w:type="spellEnd"/>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T4 2026</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MVP élargi</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 xml:space="preserve">Ajout agents AUD/CAD/GBP/GOLD, journal de trading intégré, </w:t>
            </w:r>
            <w:proofErr w:type="spellStart"/>
            <w:r>
              <w:rPr>
                <w:sz w:val="19"/>
                <w:szCs w:val="19"/>
              </w:rPr>
              <w:t>scoring</w:t>
            </w:r>
            <w:proofErr w:type="spellEnd"/>
            <w:r>
              <w:rPr>
                <w:sz w:val="19"/>
                <w:szCs w:val="19"/>
              </w:rPr>
              <w:t xml:space="preserve"> de conviction v1</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T1 2027</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Version 1 publique</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Authentification multi-utilisateurs, rapports exportables PDF, historique probabiliste, premiers retours utilisateurs externes</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T2 2027</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Fiabilisation</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Calibration des scénarios (Brier score), amélioration RAG mémoire, sources premium explorées</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T3 2027</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Lecture technique v1</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Détection structure de marché (BOS/</w:t>
            </w:r>
            <w:proofErr w:type="spellStart"/>
            <w:r>
              <w:rPr>
                <w:sz w:val="19"/>
                <w:szCs w:val="19"/>
              </w:rPr>
              <w:t>CHoCH</w:t>
            </w:r>
            <w:proofErr w:type="spellEnd"/>
            <w:r>
              <w:rPr>
                <w:sz w:val="19"/>
                <w:szCs w:val="19"/>
              </w:rPr>
              <w:t xml:space="preserve">), </w:t>
            </w:r>
            <w:proofErr w:type="spellStart"/>
            <w:r>
              <w:rPr>
                <w:sz w:val="19"/>
                <w:szCs w:val="19"/>
              </w:rPr>
              <w:t>Order</w:t>
            </w:r>
            <w:proofErr w:type="spellEnd"/>
            <w:r>
              <w:rPr>
                <w:sz w:val="19"/>
                <w:szCs w:val="19"/>
              </w:rPr>
              <w:t xml:space="preserve"> Blocks, </w:t>
            </w:r>
            <w:proofErr w:type="spellStart"/>
            <w:r>
              <w:rPr>
                <w:sz w:val="19"/>
                <w:szCs w:val="19"/>
              </w:rPr>
              <w:t>Fair</w:t>
            </w:r>
            <w:proofErr w:type="spellEnd"/>
            <w:r>
              <w:rPr>
                <w:sz w:val="19"/>
                <w:szCs w:val="19"/>
              </w:rPr>
              <w:t xml:space="preserve"> Value Gaps sur </w:t>
            </w:r>
            <w:proofErr w:type="spellStart"/>
            <w:r>
              <w:rPr>
                <w:sz w:val="19"/>
                <w:szCs w:val="19"/>
              </w:rPr>
              <w:t>timeframes</w:t>
            </w:r>
            <w:proofErr w:type="spellEnd"/>
            <w:r>
              <w:rPr>
                <w:sz w:val="19"/>
                <w:szCs w:val="19"/>
              </w:rPr>
              <w:t xml:space="preserve"> clés</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T4 2027</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Fusion fondamentale/technique</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 xml:space="preserve">Moteur de fusion macro + technique, </w:t>
            </w:r>
            <w:proofErr w:type="spellStart"/>
            <w:r>
              <w:rPr>
                <w:sz w:val="19"/>
                <w:szCs w:val="19"/>
              </w:rPr>
              <w:t>dashboard</w:t>
            </w:r>
            <w:proofErr w:type="spellEnd"/>
            <w:r>
              <w:rPr>
                <w:sz w:val="19"/>
                <w:szCs w:val="19"/>
              </w:rPr>
              <w:t xml:space="preserve"> technique complet, </w:t>
            </w:r>
            <w:proofErr w:type="spellStart"/>
            <w:r>
              <w:rPr>
                <w:sz w:val="19"/>
                <w:szCs w:val="19"/>
              </w:rPr>
              <w:t>backtesting</w:t>
            </w:r>
            <w:proofErr w:type="spellEnd"/>
            <w:r>
              <w:rPr>
                <w:sz w:val="19"/>
                <w:szCs w:val="19"/>
              </w:rPr>
              <w:t xml:space="preserve"> du biais</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T1 2028</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Version Pro</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Multi-comptes, alertes en temps réel, API pour utilisateurs avancés, monétisation Pro</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T2 2028</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Préparation exécution</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 xml:space="preserve">Architecture de communication avec Expert </w:t>
            </w:r>
            <w:proofErr w:type="spellStart"/>
            <w:r>
              <w:rPr>
                <w:sz w:val="19"/>
                <w:szCs w:val="19"/>
              </w:rPr>
              <w:t>Advisor</w:t>
            </w:r>
            <w:proofErr w:type="spellEnd"/>
            <w:r>
              <w:rPr>
                <w:sz w:val="19"/>
                <w:szCs w:val="19"/>
              </w:rPr>
              <w:t>, module de gestion du risque</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T3 2028</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Exécution assistée (pilote)</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 xml:space="preserve">Propositions de </w:t>
            </w:r>
            <w:proofErr w:type="spellStart"/>
            <w:r>
              <w:rPr>
                <w:sz w:val="19"/>
                <w:szCs w:val="19"/>
              </w:rPr>
              <w:t>trades</w:t>
            </w:r>
            <w:proofErr w:type="spellEnd"/>
            <w:r>
              <w:rPr>
                <w:sz w:val="19"/>
                <w:szCs w:val="19"/>
              </w:rPr>
              <w:t xml:space="preserve"> avec validation humaine obligatoire, gestion automatique des SL/TP</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T4 2028</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Apprentissage &amp; bouclage</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Boucle d'apprentissage sur résultats passés, tableau de bord de performance institutionnel</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T1 2029</w:t>
            </w:r>
          </w:p>
        </w:tc>
        <w:tc>
          <w:tcPr>
            <w:tcW w:w="2450" w:type="dxa"/>
            <w:shd w:val="clear" w:color="auto" w:fill="FFFFFF"/>
            <w:tcMar>
              <w:top w:w="60" w:type="dxa"/>
              <w:left w:w="100" w:type="dxa"/>
              <w:bottom w:w="60" w:type="dxa"/>
              <w:right w:w="100" w:type="dxa"/>
            </w:tcMar>
            <w:vAlign w:val="center"/>
          </w:tcPr>
          <w:p w:rsidR="00CF1438" w:rsidRDefault="00601154">
            <w:r>
              <w:rPr>
                <w:sz w:val="19"/>
                <w:szCs w:val="19"/>
              </w:rPr>
              <w:t>Version Institutionnelle (bêta)</w:t>
            </w:r>
          </w:p>
        </w:tc>
        <w:tc>
          <w:tcPr>
            <w:tcW w:w="5500" w:type="dxa"/>
            <w:shd w:val="clear" w:color="auto" w:fill="FFFFFF"/>
            <w:tcMar>
              <w:top w:w="60" w:type="dxa"/>
              <w:left w:w="100" w:type="dxa"/>
              <w:bottom w:w="60" w:type="dxa"/>
              <w:right w:w="100" w:type="dxa"/>
            </w:tcMar>
            <w:vAlign w:val="center"/>
          </w:tcPr>
          <w:p w:rsidR="00CF1438" w:rsidRDefault="00601154">
            <w:r>
              <w:rPr>
                <w:sz w:val="19"/>
                <w:szCs w:val="19"/>
              </w:rPr>
              <w:t>Multi-utilisateurs avancé, journal d'audit complet, conformité renforcée</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T2 2029</w:t>
            </w:r>
          </w:p>
        </w:tc>
        <w:tc>
          <w:tcPr>
            <w:tcW w:w="2450" w:type="dxa"/>
            <w:shd w:val="clear" w:color="auto" w:fill="F2F2F2"/>
            <w:tcMar>
              <w:top w:w="60" w:type="dxa"/>
              <w:left w:w="100" w:type="dxa"/>
              <w:bottom w:w="60" w:type="dxa"/>
              <w:right w:w="100" w:type="dxa"/>
            </w:tcMar>
            <w:vAlign w:val="center"/>
          </w:tcPr>
          <w:p w:rsidR="00CF1438" w:rsidRDefault="00601154">
            <w:r>
              <w:rPr>
                <w:sz w:val="19"/>
                <w:szCs w:val="19"/>
              </w:rPr>
              <w:t>Consolidation 3 ans</w:t>
            </w:r>
          </w:p>
        </w:tc>
        <w:tc>
          <w:tcPr>
            <w:tcW w:w="5500" w:type="dxa"/>
            <w:shd w:val="clear" w:color="auto" w:fill="F2F2F2"/>
            <w:tcMar>
              <w:top w:w="60" w:type="dxa"/>
              <w:left w:w="100" w:type="dxa"/>
              <w:bottom w:w="60" w:type="dxa"/>
              <w:right w:w="100" w:type="dxa"/>
            </w:tcMar>
            <w:vAlign w:val="center"/>
          </w:tcPr>
          <w:p w:rsidR="00CF1438" w:rsidRDefault="00601154">
            <w:r>
              <w:rPr>
                <w:sz w:val="19"/>
                <w:szCs w:val="19"/>
              </w:rPr>
              <w:t>Bilan des 3 phases, plan d'expansion, revue stratégique complète</w:t>
            </w:r>
          </w:p>
        </w:tc>
      </w:tr>
    </w:tbl>
    <w:p w:rsidR="00CF1438" w:rsidRDefault="00CF1438">
      <w:pPr>
        <w:spacing w:after="120"/>
      </w:pPr>
    </w:p>
    <w:p w:rsidR="00CF1438" w:rsidRDefault="00601154">
      <w:pPr>
        <w:spacing w:after="160" w:line="300" w:lineRule="auto"/>
        <w:jc w:val="both"/>
      </w:pPr>
      <w:r>
        <w:t xml:space="preserve">Cette feuille de route reste volontairement séquentielle : chaque phase ne démarre que lorsque la précédente a produit des données de performance suffisantes pour justifier l'investissement suivant. Le passage à l'exécution assistée (T3 2028) est conditionné à un historique d'au moins douze mois de </w:t>
      </w:r>
      <w:proofErr w:type="spellStart"/>
      <w:r>
        <w:t>scoring</w:t>
      </w:r>
      <w:proofErr w:type="spellEnd"/>
      <w:r>
        <w:t xml:space="preserve"> de conviction calibré.</w:t>
      </w:r>
    </w:p>
    <w:p w:rsidR="00CF1438" w:rsidRDefault="00601154">
      <w:r>
        <w:br w:type="page"/>
      </w:r>
    </w:p>
    <w:p w:rsidR="00CF1438" w:rsidRDefault="00601154">
      <w:pPr>
        <w:pStyle w:val="Heading1"/>
        <w:pBdr>
          <w:bottom w:val="single" w:sz="12" w:space="4" w:color="B8860B"/>
        </w:pBdr>
        <w:spacing w:before="480" w:after="240"/>
      </w:pPr>
      <w:bookmarkStart w:id="23" w:name="_Toc234141102"/>
      <w:r>
        <w:rPr>
          <w:b/>
          <w:bCs/>
          <w:color w:val="1F3550"/>
        </w:rPr>
        <w:lastRenderedPageBreak/>
        <w:t>11. Vision à 5 ans</w:t>
      </w:r>
      <w:bookmarkEnd w:id="23"/>
    </w:p>
    <w:p w:rsidR="00CF1438" w:rsidRDefault="00601154">
      <w:pPr>
        <w:spacing w:after="160" w:line="300" w:lineRule="auto"/>
        <w:jc w:val="both"/>
      </w:pPr>
      <w:r>
        <w:t xml:space="preserve">À cinq ans, FOX AI TRADING DESK vise à être reconnu comme une référence crédible pour les traders indépendants francophones et anglophones cherchant une intelligence macro de qualité institutionnelle. Le système couvre alors l'ensemble du cycle : macro → technique → exécution assistée → apprentissage, avec un historique de performance publiquement </w:t>
      </w:r>
      <w:proofErr w:type="spellStart"/>
      <w:r>
        <w:t>auditable</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50"/>
      </w:tblGrid>
      <w:tr w:rsidR="00CF1438">
        <w:tblPrEx>
          <w:tblCellMar>
            <w:top w:w="0" w:type="dxa"/>
            <w:bottom w:w="0" w:type="dxa"/>
          </w:tblCellMar>
        </w:tblPrEx>
        <w:trPr>
          <w:tblHeader/>
        </w:trPr>
        <w:tc>
          <w:tcPr>
            <w:tcW w:w="2300" w:type="dxa"/>
            <w:shd w:val="clear" w:color="auto" w:fill="1F3550"/>
            <w:tcMar>
              <w:top w:w="80" w:type="dxa"/>
              <w:left w:w="100" w:type="dxa"/>
              <w:bottom w:w="80" w:type="dxa"/>
              <w:right w:w="100" w:type="dxa"/>
            </w:tcMar>
            <w:vAlign w:val="center"/>
          </w:tcPr>
          <w:p w:rsidR="00CF1438" w:rsidRDefault="00601154">
            <w:r>
              <w:rPr>
                <w:b/>
                <w:bCs/>
                <w:color w:val="FFFFFF"/>
                <w:sz w:val="19"/>
                <w:szCs w:val="19"/>
              </w:rPr>
              <w:t>Dimension</w:t>
            </w:r>
          </w:p>
        </w:tc>
        <w:tc>
          <w:tcPr>
            <w:tcW w:w="7050" w:type="dxa"/>
            <w:shd w:val="clear" w:color="auto" w:fill="1F3550"/>
            <w:tcMar>
              <w:top w:w="80" w:type="dxa"/>
              <w:left w:w="100" w:type="dxa"/>
              <w:bottom w:w="80" w:type="dxa"/>
              <w:right w:w="100" w:type="dxa"/>
            </w:tcMar>
            <w:vAlign w:val="center"/>
          </w:tcPr>
          <w:p w:rsidR="00CF1438" w:rsidRDefault="00601154">
            <w:r>
              <w:rPr>
                <w:b/>
                <w:bCs/>
                <w:color w:val="FFFFFF"/>
                <w:sz w:val="19"/>
                <w:szCs w:val="19"/>
              </w:rPr>
              <w:t>État visé à 5 ans</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Produit</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 xml:space="preserve">Suite complète : </w:t>
            </w:r>
            <w:proofErr w:type="spellStart"/>
            <w:r>
              <w:rPr>
                <w:sz w:val="19"/>
                <w:szCs w:val="19"/>
              </w:rPr>
              <w:t>dashboard</w:t>
            </w:r>
            <w:proofErr w:type="spellEnd"/>
            <w:r>
              <w:rPr>
                <w:sz w:val="19"/>
                <w:szCs w:val="19"/>
              </w:rPr>
              <w:t xml:space="preserve"> macro, technique, portefeuille, performance ; EA connecté</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Utilisateurs</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Communauté active de plusieurs milliers d'utilisateurs, dont un noyau payant Pro/Institutionnel</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Données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Mix de sources gratuites et premium, pipeline de données propriétaire consolidé</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Équipe</w:t>
            </w:r>
          </w:p>
        </w:tc>
        <w:tc>
          <w:tcPr>
            <w:tcW w:w="7050" w:type="dxa"/>
            <w:shd w:val="clear" w:color="auto" w:fill="F2F2F2"/>
            <w:tcMar>
              <w:top w:w="60" w:type="dxa"/>
              <w:left w:w="100" w:type="dxa"/>
              <w:bottom w:w="60" w:type="dxa"/>
              <w:right w:w="100" w:type="dxa"/>
            </w:tcMar>
            <w:vAlign w:val="center"/>
          </w:tcPr>
          <w:p w:rsidR="00CF1438" w:rsidRDefault="00601154">
            <w:r>
              <w:rPr>
                <w:sz w:val="19"/>
                <w:szCs w:val="19"/>
              </w:rPr>
              <w:t>Passage d'un fondateur unique à une petite équipe (développement, quant, contenu)</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Revenus</w:t>
            </w:r>
          </w:p>
        </w:tc>
        <w:tc>
          <w:tcPr>
            <w:tcW w:w="7050" w:type="dxa"/>
            <w:shd w:val="clear" w:color="auto" w:fill="FFFFFF"/>
            <w:tcMar>
              <w:top w:w="60" w:type="dxa"/>
              <w:left w:w="100" w:type="dxa"/>
              <w:bottom w:w="60" w:type="dxa"/>
              <w:right w:w="100" w:type="dxa"/>
            </w:tcMar>
            <w:vAlign w:val="center"/>
          </w:tcPr>
          <w:p w:rsidR="00CF1438" w:rsidRDefault="00601154">
            <w:r>
              <w:rPr>
                <w:sz w:val="19"/>
                <w:szCs w:val="19"/>
              </w:rPr>
              <w:t xml:space="preserve">Modèle </w:t>
            </w:r>
            <w:proofErr w:type="spellStart"/>
            <w:r>
              <w:rPr>
                <w:sz w:val="19"/>
                <w:szCs w:val="19"/>
              </w:rPr>
              <w:t>SaaS</w:t>
            </w:r>
            <w:proofErr w:type="spellEnd"/>
            <w:r>
              <w:rPr>
                <w:sz w:val="19"/>
                <w:szCs w:val="19"/>
              </w:rPr>
              <w:t xml:space="preserve"> multi-palier rentable, premiers revenus de partenariats</w:t>
            </w:r>
          </w:p>
        </w:tc>
      </w:tr>
    </w:tbl>
    <w:p w:rsidR="00CF1438" w:rsidRDefault="00601154">
      <w:r>
        <w:br w:type="page"/>
      </w:r>
    </w:p>
    <w:p w:rsidR="00CF1438" w:rsidRDefault="00601154">
      <w:pPr>
        <w:pStyle w:val="Heading1"/>
        <w:pBdr>
          <w:bottom w:val="single" w:sz="12" w:space="4" w:color="B8860B"/>
        </w:pBdr>
        <w:spacing w:before="480" w:after="240"/>
      </w:pPr>
      <w:bookmarkStart w:id="24" w:name="_Toc234141103"/>
      <w:r>
        <w:rPr>
          <w:b/>
          <w:bCs/>
          <w:color w:val="1F3550"/>
        </w:rPr>
        <w:lastRenderedPageBreak/>
        <w:t>12. Vision à 10 ans</w:t>
      </w:r>
      <w:bookmarkEnd w:id="24"/>
    </w:p>
    <w:p w:rsidR="00CF1438" w:rsidRDefault="00601154">
      <w:pPr>
        <w:spacing w:after="160" w:line="300" w:lineRule="auto"/>
        <w:jc w:val="both"/>
      </w:pPr>
      <w:r>
        <w:t>À dix ans, l'ambition est que FOX AI TRADING DESK ait dépassé le cadre du produit individuel pour devenir une infrastructure : un socle d'agents IA financiers réutilisable, potentiellement licencié à de petites institutions, fonds familiaux ou brokers souhaitant offrir une couche d'intelligence macro à leurs clients. La marque FOX INGENIOUS se positionnerait alors comme un acteur reconnu de l'IA financière indépendante, avec une gouvernance des données et un historique de calibration probabiliste comme principaux actifs défendables.</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JALONS STRUCTURANTS À 10 ANS</w:t>
            </w:r>
          </w:p>
          <w:p w:rsidR="00CF1438" w:rsidRDefault="00601154">
            <w:pPr>
              <w:spacing w:after="60"/>
            </w:pPr>
            <w:r>
              <w:rPr>
                <w:color w:val="595959"/>
                <w:sz w:val="20"/>
                <w:szCs w:val="20"/>
              </w:rPr>
              <w:t>▸ Autonomie financière du projet, indépendante de revenus externes.</w:t>
            </w:r>
          </w:p>
          <w:p w:rsidR="00CF1438" w:rsidRDefault="00601154">
            <w:pPr>
              <w:spacing w:after="60"/>
            </w:pPr>
            <w:r>
              <w:rPr>
                <w:color w:val="595959"/>
                <w:sz w:val="20"/>
                <w:szCs w:val="20"/>
              </w:rPr>
              <w:t xml:space="preserve">▸ Diversification des revenus : </w:t>
            </w:r>
            <w:proofErr w:type="spellStart"/>
            <w:r>
              <w:rPr>
                <w:color w:val="595959"/>
                <w:sz w:val="20"/>
                <w:szCs w:val="20"/>
              </w:rPr>
              <w:t>SaaS</w:t>
            </w:r>
            <w:proofErr w:type="spellEnd"/>
            <w:r>
              <w:rPr>
                <w:color w:val="595959"/>
                <w:sz w:val="20"/>
                <w:szCs w:val="20"/>
              </w:rPr>
              <w:t>, licences B2B, contenu éducatif premium.</w:t>
            </w:r>
          </w:p>
          <w:p w:rsidR="00CF1438" w:rsidRDefault="00601154">
            <w:pPr>
              <w:spacing w:after="60"/>
            </w:pPr>
            <w:r>
              <w:rPr>
                <w:color w:val="595959"/>
                <w:sz w:val="20"/>
                <w:szCs w:val="20"/>
              </w:rPr>
              <w:t>▸ Historique de performance calibré sur plusieurs cycles de marché complets.</w:t>
            </w:r>
          </w:p>
          <w:p w:rsidR="00CF1438" w:rsidRDefault="00601154">
            <w:pPr>
              <w:spacing w:after="60"/>
            </w:pPr>
            <w:r>
              <w:rPr>
                <w:color w:val="595959"/>
                <w:sz w:val="20"/>
                <w:szCs w:val="20"/>
              </w:rPr>
              <w:t>▸ Possible ouverture à des classes d'actifs supplémentaires (actions, crypto) sur le même socle multi-agents.</w:t>
            </w:r>
          </w:p>
        </w:tc>
      </w:tr>
    </w:tbl>
    <w:p w:rsidR="00CF1438" w:rsidRDefault="00601154">
      <w:r>
        <w:br w:type="page"/>
      </w:r>
    </w:p>
    <w:p w:rsidR="00CF1438" w:rsidRDefault="00601154">
      <w:pPr>
        <w:pStyle w:val="Heading1"/>
        <w:pBdr>
          <w:bottom w:val="single" w:sz="12" w:space="4" w:color="B8860B"/>
        </w:pBdr>
        <w:spacing w:before="480" w:after="240"/>
      </w:pPr>
      <w:bookmarkStart w:id="25" w:name="_Toc234141104"/>
      <w:r>
        <w:rPr>
          <w:b/>
          <w:bCs/>
          <w:color w:val="1F3550"/>
        </w:rPr>
        <w:lastRenderedPageBreak/>
        <w:t>PARTIE II — ARCHITECTURE TECHNIQUE</w:t>
      </w:r>
      <w:bookmarkEnd w:id="25"/>
    </w:p>
    <w:p w:rsidR="00CF1438" w:rsidRDefault="00601154">
      <w:pPr>
        <w:spacing w:after="160" w:line="300" w:lineRule="auto"/>
        <w:jc w:val="both"/>
      </w:pPr>
      <w:r>
        <w:t xml:space="preserve">Cette partie détaille l'architecture logicielle du système : organisation multi-agents, </w:t>
      </w:r>
      <w:proofErr w:type="spellStart"/>
      <w:r>
        <w:t>backend</w:t>
      </w:r>
      <w:proofErr w:type="spellEnd"/>
      <w:r>
        <w:t>, choix d'infrastructure IA, base de données, mémoire, sécurité et gestion des utilisateurs. Chaque décision d'architecture est justifiée par les contraintes énoncées en Partie I : transparence, modularité, évolutivité vers l'exécution.</w:t>
      </w:r>
    </w:p>
    <w:p w:rsidR="00CF1438" w:rsidRDefault="00601154">
      <w:r>
        <w:br w:type="page"/>
      </w:r>
    </w:p>
    <w:p w:rsidR="00CF1438" w:rsidRDefault="00601154">
      <w:pPr>
        <w:pStyle w:val="Heading1"/>
        <w:pBdr>
          <w:bottom w:val="single" w:sz="12" w:space="4" w:color="B8860B"/>
        </w:pBdr>
        <w:spacing w:before="480" w:after="240"/>
      </w:pPr>
      <w:bookmarkStart w:id="26" w:name="_Toc234141105"/>
      <w:r>
        <w:rPr>
          <w:b/>
          <w:bCs/>
          <w:color w:val="1F3550"/>
        </w:rPr>
        <w:lastRenderedPageBreak/>
        <w:t>13. Architecture globale</w:t>
      </w:r>
      <w:bookmarkEnd w:id="26"/>
    </w:p>
    <w:p w:rsidR="00CF1438" w:rsidRDefault="00601154">
      <w:pPr>
        <w:spacing w:after="160" w:line="300" w:lineRule="auto"/>
        <w:jc w:val="both"/>
      </w:pPr>
      <w:r>
        <w:t>L'architecture globale se structure en cinq couches, chacune remplaçable indépendamment tant que les contrats d'interface sont respectés. Cette séparation stricte est la condition de l'évolutivité vers les phases 2 et 3 du projet.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COUCHE PRÉSENTATION                      │</w:t>
            </w:r>
          </w:p>
          <w:p w:rsidR="00CF1438" w:rsidRDefault="00601154">
            <w:r>
              <w:rPr>
                <w:rFonts w:ascii="Consolas" w:eastAsia="Consolas" w:hAnsi="Consolas" w:cs="Consolas"/>
                <w:sz w:val="17"/>
                <w:szCs w:val="17"/>
              </w:rPr>
              <w:t xml:space="preserve">│      </w:t>
            </w:r>
            <w:proofErr w:type="spellStart"/>
            <w:r>
              <w:rPr>
                <w:rFonts w:ascii="Consolas" w:eastAsia="Consolas" w:hAnsi="Consolas" w:cs="Consolas"/>
                <w:sz w:val="17"/>
                <w:szCs w:val="17"/>
              </w:rPr>
              <w:t>Dashboards</w:t>
            </w:r>
            <w:proofErr w:type="spellEnd"/>
            <w:r>
              <w:rPr>
                <w:rFonts w:ascii="Consolas" w:eastAsia="Consolas" w:hAnsi="Consolas" w:cs="Consolas"/>
                <w:sz w:val="17"/>
                <w:szCs w:val="17"/>
              </w:rPr>
              <w:t xml:space="preserve"> (Macro / Technique / Portefeuille / Perf.)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  API REST / </w:t>
            </w:r>
            <w:proofErr w:type="spellStart"/>
            <w:r>
              <w:rPr>
                <w:rFonts w:ascii="Consolas" w:eastAsia="Consolas" w:hAnsi="Consolas" w:cs="Consolas"/>
                <w:sz w:val="17"/>
                <w:szCs w:val="17"/>
              </w:rPr>
              <w:t>WebSocket</w:t>
            </w:r>
            <w:proofErr w:type="spellEnd"/>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COUCHE ORCHESTRATION                     │</w:t>
            </w:r>
          </w:p>
          <w:p w:rsidR="00CF1438" w:rsidRDefault="00601154">
            <w:r>
              <w:rPr>
                <w:rFonts w:ascii="Consolas" w:eastAsia="Consolas" w:hAnsi="Consolas" w:cs="Consolas"/>
                <w:sz w:val="17"/>
                <w:szCs w:val="17"/>
              </w:rPr>
              <w:t>│         Orchestrateur d'agents + Moteur de scénarios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             │             │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Agents Macro ││ Agents FX  ││ Agents      ││ Agents      │</w:t>
            </w:r>
          </w:p>
          <w:p w:rsidR="00CF1438" w:rsidRDefault="00601154">
            <w:r>
              <w:rPr>
                <w:rFonts w:ascii="Consolas" w:eastAsia="Consolas" w:hAnsi="Consolas" w:cs="Consolas"/>
                <w:sz w:val="17"/>
                <w:szCs w:val="17"/>
              </w:rPr>
              <w:t>│ (Banques     ││ Taux/Or/   ││ Techniques  ││ Risque /    │</w:t>
            </w:r>
          </w:p>
          <w:p w:rsidR="00CF1438" w:rsidRDefault="00601154">
            <w:r>
              <w:rPr>
                <w:rFonts w:ascii="Consolas" w:eastAsia="Consolas" w:hAnsi="Consolas" w:cs="Consolas"/>
                <w:sz w:val="17"/>
                <w:szCs w:val="17"/>
              </w:rPr>
              <w:t>│ Centrales</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Indices    ││ (phase 2)   ││ Exécution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             │             │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COUCHE DONNÉES &amp; MÉMOIRE                   │</w:t>
            </w:r>
          </w:p>
          <w:p w:rsidR="00CF1438" w:rsidRDefault="00601154">
            <w:r>
              <w:rPr>
                <w:rFonts w:ascii="Consolas" w:eastAsia="Consolas" w:hAnsi="Consolas" w:cs="Consolas"/>
                <w:sz w:val="17"/>
                <w:szCs w:val="17"/>
              </w:rPr>
              <w:t xml:space="preserve">│   Base relationnelle + </w:t>
            </w:r>
            <w:proofErr w:type="spellStart"/>
            <w:r>
              <w:rPr>
                <w:rFonts w:ascii="Consolas" w:eastAsia="Consolas" w:hAnsi="Consolas" w:cs="Consolas"/>
                <w:sz w:val="17"/>
                <w:szCs w:val="17"/>
              </w:rPr>
              <w:t>Vector</w:t>
            </w:r>
            <w:proofErr w:type="spellEnd"/>
            <w:r>
              <w:rPr>
                <w:rFonts w:ascii="Consolas" w:eastAsia="Consolas" w:hAnsi="Consolas" w:cs="Consolas"/>
                <w:sz w:val="17"/>
                <w:szCs w:val="17"/>
              </w:rPr>
              <w:t xml:space="preserve"> Store (RAG) + Cache temps réel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COUCHE SOURCES EXTERNES                      │</w:t>
            </w:r>
          </w:p>
          <w:p w:rsidR="00CF1438" w:rsidRDefault="00601154">
            <w:r>
              <w:rPr>
                <w:rFonts w:ascii="Consolas" w:eastAsia="Consolas" w:hAnsi="Consolas" w:cs="Consolas"/>
                <w:sz w:val="17"/>
                <w:szCs w:val="17"/>
              </w:rPr>
              <w:t xml:space="preserve">│  APIs macro, calendriers, flux prix, Expert </w:t>
            </w:r>
            <w:proofErr w:type="spellStart"/>
            <w:r>
              <w:rPr>
                <w:rFonts w:ascii="Consolas" w:eastAsia="Consolas" w:hAnsi="Consolas" w:cs="Consolas"/>
                <w:sz w:val="17"/>
                <w:szCs w:val="17"/>
              </w:rPr>
              <w:t>Advisor</w:t>
            </w:r>
            <w:proofErr w:type="spellEnd"/>
            <w:r>
              <w:rPr>
                <w:rFonts w:ascii="Consolas" w:eastAsia="Consolas" w:hAnsi="Consolas" w:cs="Consolas"/>
                <w:sz w:val="17"/>
                <w:szCs w:val="17"/>
              </w:rPr>
              <w:t xml:space="preserve"> (phase 3) │</w:t>
            </w:r>
          </w:p>
          <w:p w:rsidR="00CF1438" w:rsidRDefault="00601154">
            <w:r>
              <w:rPr>
                <w:rFonts w:ascii="Consolas" w:eastAsia="Consolas" w:hAnsi="Consolas" w:cs="Consolas"/>
                <w:sz w:val="17"/>
                <w:szCs w:val="17"/>
              </w:rPr>
              <w:t>└─────────────────────────────────────────────────────────────┘</w:t>
            </w:r>
          </w:p>
        </w:tc>
      </w:tr>
    </w:tbl>
    <w:p w:rsidR="00CF1438" w:rsidRDefault="00601154">
      <w:pPr>
        <w:pStyle w:val="Heading3"/>
        <w:spacing w:before="240" w:after="120"/>
      </w:pPr>
      <w:bookmarkStart w:id="27" w:name="_Toc234141106"/>
      <w:r>
        <w:rPr>
          <w:b/>
          <w:bCs/>
          <w:color w:val="1F3550"/>
          <w:sz w:val="22"/>
          <w:szCs w:val="22"/>
        </w:rPr>
        <w:t>Principes directeurs</w:t>
      </w:r>
      <w:bookmarkEnd w:id="27"/>
    </w:p>
    <w:p w:rsidR="00CF1438" w:rsidRDefault="00601154">
      <w:pPr>
        <w:pStyle w:val="ListParagraph"/>
        <w:numPr>
          <w:ilvl w:val="0"/>
          <w:numId w:val="1"/>
        </w:numPr>
        <w:spacing w:after="80"/>
      </w:pPr>
      <w:r>
        <w:t xml:space="preserve">Chaque agent est un </w:t>
      </w:r>
      <w:proofErr w:type="spellStart"/>
      <w:r>
        <w:t>microservice</w:t>
      </w:r>
      <w:proofErr w:type="spellEnd"/>
      <w:r>
        <w:t xml:space="preserve"> ou module isolé, testable indépendamment.</w:t>
      </w:r>
    </w:p>
    <w:p w:rsidR="00CF1438" w:rsidRDefault="00601154">
      <w:pPr>
        <w:pStyle w:val="ListParagraph"/>
        <w:numPr>
          <w:ilvl w:val="0"/>
          <w:numId w:val="1"/>
        </w:numPr>
        <w:spacing w:after="80"/>
      </w:pPr>
      <w:r>
        <w:t>L'orchestrateur ne contient aucune logique métier — uniquement du routage et de l'agrégation.</w:t>
      </w:r>
    </w:p>
    <w:p w:rsidR="00CF1438" w:rsidRDefault="00601154">
      <w:pPr>
        <w:pStyle w:val="ListParagraph"/>
        <w:numPr>
          <w:ilvl w:val="0"/>
          <w:numId w:val="1"/>
        </w:numPr>
        <w:spacing w:after="80"/>
      </w:pPr>
      <w:r>
        <w:t xml:space="preserve">Toute donnée consommée par un agent est horodatée et </w:t>
      </w:r>
      <w:proofErr w:type="spellStart"/>
      <w:r>
        <w:t>sourcée</w:t>
      </w:r>
      <w:proofErr w:type="spellEnd"/>
      <w:r>
        <w:t xml:space="preserve"> pour garantir la traçabilité.</w:t>
      </w:r>
    </w:p>
    <w:p w:rsidR="00CF1438" w:rsidRDefault="00601154">
      <w:pPr>
        <w:pStyle w:val="ListParagraph"/>
        <w:numPr>
          <w:ilvl w:val="0"/>
          <w:numId w:val="1"/>
        </w:numPr>
        <w:spacing w:after="80"/>
      </w:pPr>
      <w:r>
        <w:t>Le système reste utilisable en mode « lecture seule » sans jamais nécessiter l'exécution automatique.</w:t>
      </w:r>
    </w:p>
    <w:p w:rsidR="00CF1438" w:rsidRDefault="00601154">
      <w:r>
        <w:br w:type="page"/>
      </w:r>
    </w:p>
    <w:p w:rsidR="00CF1438" w:rsidRDefault="00601154">
      <w:pPr>
        <w:pStyle w:val="Heading1"/>
        <w:pBdr>
          <w:bottom w:val="single" w:sz="12" w:space="4" w:color="B8860B"/>
        </w:pBdr>
        <w:spacing w:before="480" w:after="240"/>
      </w:pPr>
      <w:bookmarkStart w:id="28" w:name="_Toc234141107"/>
      <w:r>
        <w:rPr>
          <w:b/>
          <w:bCs/>
          <w:color w:val="1F3550"/>
        </w:rPr>
        <w:lastRenderedPageBreak/>
        <w:t>14. Architecture multi-agents</w:t>
      </w:r>
      <w:bookmarkEnd w:id="28"/>
    </w:p>
    <w:p w:rsidR="00CF1438" w:rsidRDefault="00601154">
      <w:pPr>
        <w:spacing w:after="160" w:line="300" w:lineRule="auto"/>
        <w:jc w:val="both"/>
      </w:pPr>
      <w:r>
        <w:t xml:space="preserve">L'architecture multi-agents répartit la compréhension du marché entre agents spécialisés, chacun responsable d'un domaine circonscrit, à l'image du </w:t>
      </w:r>
      <w:proofErr w:type="spellStart"/>
      <w:r>
        <w:t>framework</w:t>
      </w:r>
      <w:proofErr w:type="spellEnd"/>
      <w:r>
        <w:t xml:space="preserve"> FOX MACRO ANALYSIS existant (bloc politique monétaire, inflation, emploi, croissance, taux, sentiment, géopolitique).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26"/>
        <w:gridCol w:w="2544"/>
        <w:gridCol w:w="1980"/>
      </w:tblGrid>
      <w:tr w:rsidR="00CF1438">
        <w:tblPrEx>
          <w:tblCellMar>
            <w:top w:w="0" w:type="dxa"/>
            <w:bottom w:w="0" w:type="dxa"/>
          </w:tblCellMar>
        </w:tblPrEx>
        <w:trPr>
          <w:tblHeader/>
        </w:trPr>
        <w:tc>
          <w:tcPr>
            <w:tcW w:w="2100" w:type="dxa"/>
            <w:shd w:val="clear" w:color="auto" w:fill="1F3550"/>
            <w:tcMar>
              <w:top w:w="80" w:type="dxa"/>
              <w:left w:w="100" w:type="dxa"/>
              <w:bottom w:w="80" w:type="dxa"/>
              <w:right w:w="100" w:type="dxa"/>
            </w:tcMar>
            <w:vAlign w:val="center"/>
          </w:tcPr>
          <w:p w:rsidR="00CF1438" w:rsidRDefault="00601154">
            <w:r>
              <w:rPr>
                <w:b/>
                <w:bCs/>
                <w:color w:val="FFFFFF"/>
                <w:sz w:val="19"/>
                <w:szCs w:val="19"/>
              </w:rPr>
              <w:t>Agent</w:t>
            </w:r>
          </w:p>
        </w:tc>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Rôle</w:t>
            </w:r>
          </w:p>
        </w:tc>
        <w:tc>
          <w:tcPr>
            <w:tcW w:w="2650" w:type="dxa"/>
            <w:shd w:val="clear" w:color="auto" w:fill="1F3550"/>
            <w:tcMar>
              <w:top w:w="80" w:type="dxa"/>
              <w:left w:w="100" w:type="dxa"/>
              <w:bottom w:w="80" w:type="dxa"/>
              <w:right w:w="100" w:type="dxa"/>
            </w:tcMar>
            <w:vAlign w:val="center"/>
          </w:tcPr>
          <w:p w:rsidR="00CF1438" w:rsidRDefault="00601154">
            <w:r>
              <w:rPr>
                <w:b/>
                <w:bCs/>
                <w:color w:val="FFFFFF"/>
                <w:sz w:val="19"/>
                <w:szCs w:val="19"/>
              </w:rPr>
              <w:t>Sources principales</w:t>
            </w:r>
          </w:p>
        </w:tc>
        <w:tc>
          <w:tcPr>
            <w:tcW w:w="2000" w:type="dxa"/>
            <w:shd w:val="clear" w:color="auto" w:fill="1F3550"/>
            <w:tcMar>
              <w:top w:w="80" w:type="dxa"/>
              <w:left w:w="100" w:type="dxa"/>
              <w:bottom w:w="80" w:type="dxa"/>
              <w:right w:w="100" w:type="dxa"/>
            </w:tcMar>
            <w:vAlign w:val="center"/>
          </w:tcPr>
          <w:p w:rsidR="00CF1438" w:rsidRDefault="00601154">
            <w:r>
              <w:rPr>
                <w:b/>
                <w:bCs/>
                <w:color w:val="FFFFFF"/>
                <w:sz w:val="19"/>
                <w:szCs w:val="19"/>
              </w:rPr>
              <w:t>Fréquence</w:t>
            </w:r>
          </w:p>
        </w:tc>
      </w:tr>
      <w:tr w:rsidR="00CF1438">
        <w:tblPrEx>
          <w:tblCellMar>
            <w:top w:w="0" w:type="dxa"/>
            <w:bottom w:w="0" w:type="dxa"/>
          </w:tblCellMar>
        </w:tblPrEx>
        <w:tc>
          <w:tcPr>
            <w:tcW w:w="2100" w:type="dxa"/>
            <w:shd w:val="clear" w:color="auto" w:fill="FFFFFF"/>
            <w:tcMar>
              <w:top w:w="60" w:type="dxa"/>
              <w:left w:w="100" w:type="dxa"/>
              <w:bottom w:w="60" w:type="dxa"/>
              <w:right w:w="100" w:type="dxa"/>
            </w:tcMar>
            <w:vAlign w:val="center"/>
          </w:tcPr>
          <w:p w:rsidR="00CF1438" w:rsidRDefault="00601154">
            <w:r>
              <w:rPr>
                <w:sz w:val="19"/>
                <w:szCs w:val="19"/>
              </w:rPr>
              <w:t>Agent Banques Centrales</w:t>
            </w:r>
          </w:p>
        </w:tc>
        <w:tc>
          <w:tcPr>
            <w:tcW w:w="2600" w:type="dxa"/>
            <w:shd w:val="clear" w:color="auto" w:fill="FFFFFF"/>
            <w:tcMar>
              <w:top w:w="60" w:type="dxa"/>
              <w:left w:w="100" w:type="dxa"/>
              <w:bottom w:w="60" w:type="dxa"/>
              <w:right w:w="100" w:type="dxa"/>
            </w:tcMar>
            <w:vAlign w:val="center"/>
          </w:tcPr>
          <w:p w:rsidR="00CF1438" w:rsidRDefault="00601154">
            <w:r>
              <w:rPr>
                <w:sz w:val="19"/>
                <w:szCs w:val="19"/>
              </w:rPr>
              <w:t xml:space="preserve">Suivi des décisions et discours (Fed, BCE, </w:t>
            </w:r>
            <w:proofErr w:type="spellStart"/>
            <w:r>
              <w:rPr>
                <w:sz w:val="19"/>
                <w:szCs w:val="19"/>
              </w:rPr>
              <w:t>BoE</w:t>
            </w:r>
            <w:proofErr w:type="spellEnd"/>
            <w:r>
              <w:rPr>
                <w:sz w:val="19"/>
                <w:szCs w:val="19"/>
              </w:rPr>
              <w:t xml:space="preserve">, </w:t>
            </w:r>
            <w:proofErr w:type="spellStart"/>
            <w:r>
              <w:rPr>
                <w:sz w:val="19"/>
                <w:szCs w:val="19"/>
              </w:rPr>
              <w:t>BoJ</w:t>
            </w:r>
            <w:proofErr w:type="spellEnd"/>
            <w:r>
              <w:rPr>
                <w:sz w:val="19"/>
                <w:szCs w:val="19"/>
              </w:rPr>
              <w:t xml:space="preserve">, RBA, </w:t>
            </w:r>
            <w:proofErr w:type="spellStart"/>
            <w:r>
              <w:rPr>
                <w:sz w:val="19"/>
                <w:szCs w:val="19"/>
              </w:rPr>
              <w:t>BoC</w:t>
            </w:r>
            <w:proofErr w:type="spellEnd"/>
            <w:r>
              <w:rPr>
                <w:sz w:val="19"/>
                <w:szCs w:val="19"/>
              </w:rPr>
              <w:t>)</w:t>
            </w:r>
          </w:p>
        </w:tc>
        <w:tc>
          <w:tcPr>
            <w:tcW w:w="2650" w:type="dxa"/>
            <w:shd w:val="clear" w:color="auto" w:fill="FFFFFF"/>
            <w:tcMar>
              <w:top w:w="60" w:type="dxa"/>
              <w:left w:w="100" w:type="dxa"/>
              <w:bottom w:w="60" w:type="dxa"/>
              <w:right w:w="100" w:type="dxa"/>
            </w:tcMar>
            <w:vAlign w:val="center"/>
          </w:tcPr>
          <w:p w:rsidR="00CF1438" w:rsidRDefault="00601154">
            <w:r>
              <w:rPr>
                <w:sz w:val="19"/>
                <w:szCs w:val="19"/>
              </w:rPr>
              <w:t xml:space="preserve">Communiqués officiels, </w:t>
            </w:r>
            <w:proofErr w:type="spellStart"/>
            <w:r>
              <w:rPr>
                <w:sz w:val="19"/>
                <w:szCs w:val="19"/>
              </w:rPr>
              <w:t>transcripts</w:t>
            </w:r>
            <w:proofErr w:type="spellEnd"/>
          </w:p>
        </w:tc>
        <w:tc>
          <w:tcPr>
            <w:tcW w:w="2000" w:type="dxa"/>
            <w:shd w:val="clear" w:color="auto" w:fill="FFFFFF"/>
            <w:tcMar>
              <w:top w:w="60" w:type="dxa"/>
              <w:left w:w="100" w:type="dxa"/>
              <w:bottom w:w="60" w:type="dxa"/>
              <w:right w:w="100" w:type="dxa"/>
            </w:tcMar>
            <w:vAlign w:val="center"/>
          </w:tcPr>
          <w:p w:rsidR="00CF1438" w:rsidRDefault="00601154">
            <w:r>
              <w:rPr>
                <w:sz w:val="19"/>
                <w:szCs w:val="19"/>
              </w:rPr>
              <w:t>Événementiel + veille continue</w:t>
            </w:r>
          </w:p>
        </w:tc>
      </w:tr>
      <w:tr w:rsidR="00CF1438">
        <w:tblPrEx>
          <w:tblCellMar>
            <w:top w:w="0" w:type="dxa"/>
            <w:bottom w:w="0" w:type="dxa"/>
          </w:tblCellMar>
        </w:tblPrEx>
        <w:tc>
          <w:tcPr>
            <w:tcW w:w="2100" w:type="dxa"/>
            <w:shd w:val="clear" w:color="auto" w:fill="F2F2F2"/>
            <w:tcMar>
              <w:top w:w="60" w:type="dxa"/>
              <w:left w:w="100" w:type="dxa"/>
              <w:bottom w:w="60" w:type="dxa"/>
              <w:right w:w="100" w:type="dxa"/>
            </w:tcMar>
            <w:vAlign w:val="center"/>
          </w:tcPr>
          <w:p w:rsidR="00CF1438" w:rsidRDefault="00601154">
            <w:r>
              <w:rPr>
                <w:sz w:val="19"/>
                <w:szCs w:val="19"/>
              </w:rPr>
              <w:t>Agent Inflation/Emploi</w:t>
            </w:r>
          </w:p>
        </w:tc>
        <w:tc>
          <w:tcPr>
            <w:tcW w:w="2600" w:type="dxa"/>
            <w:shd w:val="clear" w:color="auto" w:fill="F2F2F2"/>
            <w:tcMar>
              <w:top w:w="60" w:type="dxa"/>
              <w:left w:w="100" w:type="dxa"/>
              <w:bottom w:w="60" w:type="dxa"/>
              <w:right w:w="100" w:type="dxa"/>
            </w:tcMar>
            <w:vAlign w:val="center"/>
          </w:tcPr>
          <w:p w:rsidR="00CF1438" w:rsidRDefault="00601154">
            <w:r>
              <w:rPr>
                <w:sz w:val="19"/>
                <w:szCs w:val="19"/>
              </w:rPr>
              <w:t>CPI, PCE, NFP, chômage par zone</w:t>
            </w:r>
          </w:p>
        </w:tc>
        <w:tc>
          <w:tcPr>
            <w:tcW w:w="2650" w:type="dxa"/>
            <w:shd w:val="clear" w:color="auto" w:fill="F2F2F2"/>
            <w:tcMar>
              <w:top w:w="60" w:type="dxa"/>
              <w:left w:w="100" w:type="dxa"/>
              <w:bottom w:w="60" w:type="dxa"/>
              <w:right w:w="100" w:type="dxa"/>
            </w:tcMar>
            <w:vAlign w:val="center"/>
          </w:tcPr>
          <w:p w:rsidR="00CF1438" w:rsidRDefault="00601154">
            <w:r>
              <w:rPr>
                <w:sz w:val="19"/>
                <w:szCs w:val="19"/>
              </w:rPr>
              <w:t>BLS, Eurostat, calendriers macro</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Publication officielle</w:t>
            </w:r>
          </w:p>
        </w:tc>
      </w:tr>
      <w:tr w:rsidR="00CF1438">
        <w:tblPrEx>
          <w:tblCellMar>
            <w:top w:w="0" w:type="dxa"/>
            <w:bottom w:w="0" w:type="dxa"/>
          </w:tblCellMar>
        </w:tblPrEx>
        <w:tc>
          <w:tcPr>
            <w:tcW w:w="2100" w:type="dxa"/>
            <w:shd w:val="clear" w:color="auto" w:fill="FFFFFF"/>
            <w:tcMar>
              <w:top w:w="60" w:type="dxa"/>
              <w:left w:w="100" w:type="dxa"/>
              <w:bottom w:w="60" w:type="dxa"/>
              <w:right w:w="100" w:type="dxa"/>
            </w:tcMar>
            <w:vAlign w:val="center"/>
          </w:tcPr>
          <w:p w:rsidR="00CF1438" w:rsidRDefault="00601154">
            <w:r>
              <w:rPr>
                <w:sz w:val="19"/>
                <w:szCs w:val="19"/>
              </w:rPr>
              <w:t>Agent Croissance</w:t>
            </w:r>
          </w:p>
        </w:tc>
        <w:tc>
          <w:tcPr>
            <w:tcW w:w="2600" w:type="dxa"/>
            <w:shd w:val="clear" w:color="auto" w:fill="FFFFFF"/>
            <w:tcMar>
              <w:top w:w="60" w:type="dxa"/>
              <w:left w:w="100" w:type="dxa"/>
              <w:bottom w:w="60" w:type="dxa"/>
              <w:right w:w="100" w:type="dxa"/>
            </w:tcMar>
            <w:vAlign w:val="center"/>
          </w:tcPr>
          <w:p w:rsidR="00CF1438" w:rsidRDefault="00601154">
            <w:r>
              <w:rPr>
                <w:sz w:val="19"/>
                <w:szCs w:val="19"/>
              </w:rPr>
              <w:t>PIB, PMI, ventes au détail</w:t>
            </w:r>
          </w:p>
        </w:tc>
        <w:tc>
          <w:tcPr>
            <w:tcW w:w="2650" w:type="dxa"/>
            <w:shd w:val="clear" w:color="auto" w:fill="FFFFFF"/>
            <w:tcMar>
              <w:top w:w="60" w:type="dxa"/>
              <w:left w:w="100" w:type="dxa"/>
              <w:bottom w:w="60" w:type="dxa"/>
              <w:right w:w="100" w:type="dxa"/>
            </w:tcMar>
            <w:vAlign w:val="center"/>
          </w:tcPr>
          <w:p w:rsidR="00CF1438" w:rsidRDefault="00601154">
            <w:r>
              <w:rPr>
                <w:sz w:val="19"/>
                <w:szCs w:val="19"/>
              </w:rPr>
              <w:t>Instituts statistiques nationaux</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Mensuel/trimestriel</w:t>
            </w:r>
          </w:p>
        </w:tc>
      </w:tr>
      <w:tr w:rsidR="00CF1438">
        <w:tblPrEx>
          <w:tblCellMar>
            <w:top w:w="0" w:type="dxa"/>
            <w:bottom w:w="0" w:type="dxa"/>
          </w:tblCellMar>
        </w:tblPrEx>
        <w:tc>
          <w:tcPr>
            <w:tcW w:w="2100" w:type="dxa"/>
            <w:shd w:val="clear" w:color="auto" w:fill="F2F2F2"/>
            <w:tcMar>
              <w:top w:w="60" w:type="dxa"/>
              <w:left w:w="100" w:type="dxa"/>
              <w:bottom w:w="60" w:type="dxa"/>
              <w:right w:w="100" w:type="dxa"/>
            </w:tcMar>
            <w:vAlign w:val="center"/>
          </w:tcPr>
          <w:p w:rsidR="00CF1438" w:rsidRDefault="00601154">
            <w:r>
              <w:rPr>
                <w:sz w:val="19"/>
                <w:szCs w:val="19"/>
              </w:rPr>
              <w:t>Agent Taux &amp; Obligataire</w:t>
            </w:r>
          </w:p>
        </w:tc>
        <w:tc>
          <w:tcPr>
            <w:tcW w:w="2600" w:type="dxa"/>
            <w:shd w:val="clear" w:color="auto" w:fill="F2F2F2"/>
            <w:tcMar>
              <w:top w:w="60" w:type="dxa"/>
              <w:left w:w="100" w:type="dxa"/>
              <w:bottom w:w="60" w:type="dxa"/>
              <w:right w:w="100" w:type="dxa"/>
            </w:tcMar>
            <w:vAlign w:val="center"/>
          </w:tcPr>
          <w:p w:rsidR="00CF1438" w:rsidRDefault="00601154">
            <w:r>
              <w:rPr>
                <w:sz w:val="19"/>
                <w:szCs w:val="19"/>
              </w:rPr>
              <w:t>Courbes de taux, spreads, anticipations de marché</w:t>
            </w:r>
          </w:p>
        </w:tc>
        <w:tc>
          <w:tcPr>
            <w:tcW w:w="2650" w:type="dxa"/>
            <w:shd w:val="clear" w:color="auto" w:fill="F2F2F2"/>
            <w:tcMar>
              <w:top w:w="60" w:type="dxa"/>
              <w:left w:w="100" w:type="dxa"/>
              <w:bottom w:w="60" w:type="dxa"/>
              <w:right w:w="100" w:type="dxa"/>
            </w:tcMar>
            <w:vAlign w:val="center"/>
          </w:tcPr>
          <w:p w:rsidR="00CF1438" w:rsidRDefault="00601154">
            <w:r>
              <w:rPr>
                <w:sz w:val="19"/>
                <w:szCs w:val="19"/>
              </w:rPr>
              <w:t>FRED, marchés à terme</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Quotidien</w:t>
            </w:r>
          </w:p>
        </w:tc>
      </w:tr>
      <w:tr w:rsidR="00CF1438">
        <w:tblPrEx>
          <w:tblCellMar>
            <w:top w:w="0" w:type="dxa"/>
            <w:bottom w:w="0" w:type="dxa"/>
          </w:tblCellMar>
        </w:tblPrEx>
        <w:tc>
          <w:tcPr>
            <w:tcW w:w="2100" w:type="dxa"/>
            <w:shd w:val="clear" w:color="auto" w:fill="FFFFFF"/>
            <w:tcMar>
              <w:top w:w="60" w:type="dxa"/>
              <w:left w:w="100" w:type="dxa"/>
              <w:bottom w:w="60" w:type="dxa"/>
              <w:right w:w="100" w:type="dxa"/>
            </w:tcMar>
            <w:vAlign w:val="center"/>
          </w:tcPr>
          <w:p w:rsidR="00CF1438" w:rsidRDefault="00601154">
            <w:r>
              <w:rPr>
                <w:sz w:val="19"/>
                <w:szCs w:val="19"/>
              </w:rPr>
              <w:t>Agent Géopolitique</w:t>
            </w:r>
          </w:p>
        </w:tc>
        <w:tc>
          <w:tcPr>
            <w:tcW w:w="2600" w:type="dxa"/>
            <w:shd w:val="clear" w:color="auto" w:fill="FFFFFF"/>
            <w:tcMar>
              <w:top w:w="60" w:type="dxa"/>
              <w:left w:w="100" w:type="dxa"/>
              <w:bottom w:w="60" w:type="dxa"/>
              <w:right w:w="100" w:type="dxa"/>
            </w:tcMar>
            <w:vAlign w:val="center"/>
          </w:tcPr>
          <w:p w:rsidR="00CF1438" w:rsidRDefault="00601154">
            <w:r>
              <w:rPr>
                <w:sz w:val="19"/>
                <w:szCs w:val="19"/>
              </w:rPr>
              <w:t>Tensions, sanctions, accords, élections</w:t>
            </w:r>
          </w:p>
        </w:tc>
        <w:tc>
          <w:tcPr>
            <w:tcW w:w="2650" w:type="dxa"/>
            <w:shd w:val="clear" w:color="auto" w:fill="FFFFFF"/>
            <w:tcMar>
              <w:top w:w="60" w:type="dxa"/>
              <w:left w:w="100" w:type="dxa"/>
              <w:bottom w:w="60" w:type="dxa"/>
              <w:right w:w="100" w:type="dxa"/>
            </w:tcMar>
            <w:vAlign w:val="center"/>
          </w:tcPr>
          <w:p w:rsidR="00CF1438" w:rsidRDefault="00601154">
            <w:r>
              <w:rPr>
                <w:sz w:val="19"/>
                <w:szCs w:val="19"/>
              </w:rPr>
              <w:t>Presse spécialisée, sources ouvertes</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Continu</w:t>
            </w:r>
          </w:p>
        </w:tc>
      </w:tr>
      <w:tr w:rsidR="00CF1438">
        <w:tblPrEx>
          <w:tblCellMar>
            <w:top w:w="0" w:type="dxa"/>
            <w:bottom w:w="0" w:type="dxa"/>
          </w:tblCellMar>
        </w:tblPrEx>
        <w:tc>
          <w:tcPr>
            <w:tcW w:w="2100" w:type="dxa"/>
            <w:shd w:val="clear" w:color="auto" w:fill="F2F2F2"/>
            <w:tcMar>
              <w:top w:w="60" w:type="dxa"/>
              <w:left w:w="100" w:type="dxa"/>
              <w:bottom w:w="60" w:type="dxa"/>
              <w:right w:w="100" w:type="dxa"/>
            </w:tcMar>
            <w:vAlign w:val="center"/>
          </w:tcPr>
          <w:p w:rsidR="00CF1438" w:rsidRDefault="00601154">
            <w:r>
              <w:rPr>
                <w:sz w:val="19"/>
                <w:szCs w:val="19"/>
              </w:rPr>
              <w:t>Agent Sentiment/Positionnement</w:t>
            </w:r>
          </w:p>
        </w:tc>
        <w:tc>
          <w:tcPr>
            <w:tcW w:w="2600" w:type="dxa"/>
            <w:shd w:val="clear" w:color="auto" w:fill="F2F2F2"/>
            <w:tcMar>
              <w:top w:w="60" w:type="dxa"/>
              <w:left w:w="100" w:type="dxa"/>
              <w:bottom w:w="60" w:type="dxa"/>
              <w:right w:w="100" w:type="dxa"/>
            </w:tcMar>
            <w:vAlign w:val="center"/>
          </w:tcPr>
          <w:p w:rsidR="00CF1438" w:rsidRDefault="00601154">
            <w:r>
              <w:rPr>
                <w:sz w:val="19"/>
                <w:szCs w:val="19"/>
              </w:rPr>
              <w:t>COT reports, indices de volatilité, flux</w:t>
            </w:r>
          </w:p>
        </w:tc>
        <w:tc>
          <w:tcPr>
            <w:tcW w:w="2650" w:type="dxa"/>
            <w:shd w:val="clear" w:color="auto" w:fill="F2F2F2"/>
            <w:tcMar>
              <w:top w:w="60" w:type="dxa"/>
              <w:left w:w="100" w:type="dxa"/>
              <w:bottom w:w="60" w:type="dxa"/>
              <w:right w:w="100" w:type="dxa"/>
            </w:tcMar>
            <w:vAlign w:val="center"/>
          </w:tcPr>
          <w:p w:rsidR="00CF1438" w:rsidRDefault="00601154">
            <w:r>
              <w:rPr>
                <w:sz w:val="19"/>
                <w:szCs w:val="19"/>
              </w:rPr>
              <w:t>CFTC, VIX</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Hebdomadaire</w:t>
            </w:r>
          </w:p>
        </w:tc>
      </w:tr>
      <w:tr w:rsidR="00CF1438">
        <w:tblPrEx>
          <w:tblCellMar>
            <w:top w:w="0" w:type="dxa"/>
            <w:bottom w:w="0" w:type="dxa"/>
          </w:tblCellMar>
        </w:tblPrEx>
        <w:tc>
          <w:tcPr>
            <w:tcW w:w="2100" w:type="dxa"/>
            <w:shd w:val="clear" w:color="auto" w:fill="FFFFFF"/>
            <w:tcMar>
              <w:top w:w="60" w:type="dxa"/>
              <w:left w:w="100" w:type="dxa"/>
              <w:bottom w:w="60" w:type="dxa"/>
              <w:right w:w="100" w:type="dxa"/>
            </w:tcMar>
            <w:vAlign w:val="center"/>
          </w:tcPr>
          <w:p w:rsidR="00CF1438" w:rsidRDefault="00601154">
            <w:r>
              <w:rPr>
                <w:sz w:val="19"/>
                <w:szCs w:val="19"/>
              </w:rPr>
              <w:t>Agent Fusion Macro</w:t>
            </w:r>
          </w:p>
        </w:tc>
        <w:tc>
          <w:tcPr>
            <w:tcW w:w="2600" w:type="dxa"/>
            <w:shd w:val="clear" w:color="auto" w:fill="FFFFFF"/>
            <w:tcMar>
              <w:top w:w="60" w:type="dxa"/>
              <w:left w:w="100" w:type="dxa"/>
              <w:bottom w:w="60" w:type="dxa"/>
              <w:right w:w="100" w:type="dxa"/>
            </w:tcMar>
            <w:vAlign w:val="center"/>
          </w:tcPr>
          <w:p w:rsidR="00CF1438" w:rsidRDefault="00601154">
            <w:r>
              <w:rPr>
                <w:sz w:val="19"/>
                <w:szCs w:val="19"/>
              </w:rPr>
              <w:t>Synthèse des agents ci-dessus en biais par devise</w:t>
            </w:r>
          </w:p>
        </w:tc>
        <w:tc>
          <w:tcPr>
            <w:tcW w:w="2650" w:type="dxa"/>
            <w:shd w:val="clear" w:color="auto" w:fill="FFFFFF"/>
            <w:tcMar>
              <w:top w:w="60" w:type="dxa"/>
              <w:left w:w="100" w:type="dxa"/>
              <w:bottom w:w="60" w:type="dxa"/>
              <w:right w:w="100" w:type="dxa"/>
            </w:tcMar>
            <w:vAlign w:val="center"/>
          </w:tcPr>
          <w:p w:rsidR="00CF1438" w:rsidRDefault="00601154">
            <w:r>
              <w:rPr>
                <w:sz w:val="19"/>
                <w:szCs w:val="19"/>
              </w:rPr>
              <w:t>Sorties des agents</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Continu</w:t>
            </w:r>
          </w:p>
        </w:tc>
      </w:tr>
      <w:tr w:rsidR="00CF1438">
        <w:tblPrEx>
          <w:tblCellMar>
            <w:top w:w="0" w:type="dxa"/>
            <w:bottom w:w="0" w:type="dxa"/>
          </w:tblCellMar>
        </w:tblPrEx>
        <w:tc>
          <w:tcPr>
            <w:tcW w:w="2100" w:type="dxa"/>
            <w:shd w:val="clear" w:color="auto" w:fill="F2F2F2"/>
            <w:tcMar>
              <w:top w:w="60" w:type="dxa"/>
              <w:left w:w="100" w:type="dxa"/>
              <w:bottom w:w="60" w:type="dxa"/>
              <w:right w:w="100" w:type="dxa"/>
            </w:tcMar>
            <w:vAlign w:val="center"/>
          </w:tcPr>
          <w:p w:rsidR="00CF1438" w:rsidRDefault="00601154">
            <w:r>
              <w:rPr>
                <w:sz w:val="19"/>
                <w:szCs w:val="19"/>
              </w:rPr>
              <w:t>Agent Technique (phase 2)</w:t>
            </w:r>
          </w:p>
        </w:tc>
        <w:tc>
          <w:tcPr>
            <w:tcW w:w="2600" w:type="dxa"/>
            <w:shd w:val="clear" w:color="auto" w:fill="F2F2F2"/>
            <w:tcMar>
              <w:top w:w="60" w:type="dxa"/>
              <w:left w:w="100" w:type="dxa"/>
              <w:bottom w:w="60" w:type="dxa"/>
              <w:right w:w="100" w:type="dxa"/>
            </w:tcMar>
            <w:vAlign w:val="center"/>
          </w:tcPr>
          <w:p w:rsidR="00CF1438" w:rsidRDefault="00601154">
            <w:r>
              <w:rPr>
                <w:sz w:val="19"/>
                <w:szCs w:val="19"/>
              </w:rPr>
              <w:t>Structure de marché, BOS/</w:t>
            </w:r>
            <w:proofErr w:type="spellStart"/>
            <w:r>
              <w:rPr>
                <w:sz w:val="19"/>
                <w:szCs w:val="19"/>
              </w:rPr>
              <w:t>CHoCH</w:t>
            </w:r>
            <w:proofErr w:type="spellEnd"/>
            <w:r>
              <w:rPr>
                <w:sz w:val="19"/>
                <w:szCs w:val="19"/>
              </w:rPr>
              <w:t>, OB, FVG, liquidités</w:t>
            </w:r>
          </w:p>
        </w:tc>
        <w:tc>
          <w:tcPr>
            <w:tcW w:w="2650" w:type="dxa"/>
            <w:shd w:val="clear" w:color="auto" w:fill="F2F2F2"/>
            <w:tcMar>
              <w:top w:w="60" w:type="dxa"/>
              <w:left w:w="100" w:type="dxa"/>
              <w:bottom w:w="60" w:type="dxa"/>
              <w:right w:w="100" w:type="dxa"/>
            </w:tcMar>
            <w:vAlign w:val="center"/>
          </w:tcPr>
          <w:p w:rsidR="00CF1438" w:rsidRDefault="00601154">
            <w:r>
              <w:rPr>
                <w:sz w:val="19"/>
                <w:szCs w:val="19"/>
              </w:rPr>
              <w:t>Flux de prix multi-</w:t>
            </w:r>
            <w:proofErr w:type="spellStart"/>
            <w:r>
              <w:rPr>
                <w:sz w:val="19"/>
                <w:szCs w:val="19"/>
              </w:rPr>
              <w:t>timeframe</w:t>
            </w:r>
            <w:proofErr w:type="spellEnd"/>
          </w:p>
        </w:tc>
        <w:tc>
          <w:tcPr>
            <w:tcW w:w="2000" w:type="dxa"/>
            <w:shd w:val="clear" w:color="auto" w:fill="F2F2F2"/>
            <w:tcMar>
              <w:top w:w="60" w:type="dxa"/>
              <w:left w:w="100" w:type="dxa"/>
              <w:bottom w:w="60" w:type="dxa"/>
              <w:right w:w="100" w:type="dxa"/>
            </w:tcMar>
            <w:vAlign w:val="center"/>
          </w:tcPr>
          <w:p w:rsidR="00CF1438" w:rsidRDefault="00601154">
            <w:r>
              <w:rPr>
                <w:sz w:val="19"/>
                <w:szCs w:val="19"/>
              </w:rPr>
              <w:t>Temps réel</w:t>
            </w:r>
          </w:p>
        </w:tc>
      </w:tr>
      <w:tr w:rsidR="00CF1438">
        <w:tblPrEx>
          <w:tblCellMar>
            <w:top w:w="0" w:type="dxa"/>
            <w:bottom w:w="0" w:type="dxa"/>
          </w:tblCellMar>
        </w:tblPrEx>
        <w:tc>
          <w:tcPr>
            <w:tcW w:w="2100" w:type="dxa"/>
            <w:shd w:val="clear" w:color="auto" w:fill="FFFFFF"/>
            <w:tcMar>
              <w:top w:w="60" w:type="dxa"/>
              <w:left w:w="100" w:type="dxa"/>
              <w:bottom w:w="60" w:type="dxa"/>
              <w:right w:w="100" w:type="dxa"/>
            </w:tcMar>
            <w:vAlign w:val="center"/>
          </w:tcPr>
          <w:p w:rsidR="00CF1438" w:rsidRDefault="00601154">
            <w:r>
              <w:rPr>
                <w:sz w:val="19"/>
                <w:szCs w:val="19"/>
              </w:rPr>
              <w:t>Agent Risque (phase 3)</w:t>
            </w:r>
          </w:p>
        </w:tc>
        <w:tc>
          <w:tcPr>
            <w:tcW w:w="2600" w:type="dxa"/>
            <w:shd w:val="clear" w:color="auto" w:fill="FFFFFF"/>
            <w:tcMar>
              <w:top w:w="60" w:type="dxa"/>
              <w:left w:w="100" w:type="dxa"/>
              <w:bottom w:w="60" w:type="dxa"/>
              <w:right w:w="100" w:type="dxa"/>
            </w:tcMar>
            <w:vAlign w:val="center"/>
          </w:tcPr>
          <w:p w:rsidR="00CF1438" w:rsidRDefault="00601154">
            <w:r>
              <w:rPr>
                <w:sz w:val="19"/>
                <w:szCs w:val="19"/>
              </w:rPr>
              <w:t>Dimensionnement, SL/TP, exposition globale</w:t>
            </w:r>
          </w:p>
        </w:tc>
        <w:tc>
          <w:tcPr>
            <w:tcW w:w="2650" w:type="dxa"/>
            <w:shd w:val="clear" w:color="auto" w:fill="FFFFFF"/>
            <w:tcMar>
              <w:top w:w="60" w:type="dxa"/>
              <w:left w:w="100" w:type="dxa"/>
              <w:bottom w:w="60" w:type="dxa"/>
              <w:right w:w="100" w:type="dxa"/>
            </w:tcMar>
            <w:vAlign w:val="center"/>
          </w:tcPr>
          <w:p w:rsidR="00CF1438" w:rsidRDefault="00601154">
            <w:r>
              <w:rPr>
                <w:sz w:val="19"/>
                <w:szCs w:val="19"/>
              </w:rPr>
              <w:t>Paramètres utilisateur + biais fusionné</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 xml:space="preserve">Par proposition de </w:t>
            </w:r>
            <w:proofErr w:type="spellStart"/>
            <w:r>
              <w:rPr>
                <w:sz w:val="19"/>
                <w:szCs w:val="19"/>
              </w:rPr>
              <w:t>trade</w:t>
            </w:r>
            <w:proofErr w:type="spellEnd"/>
          </w:p>
        </w:tc>
      </w:tr>
      <w:tr w:rsidR="00CF1438">
        <w:tblPrEx>
          <w:tblCellMar>
            <w:top w:w="0" w:type="dxa"/>
            <w:bottom w:w="0" w:type="dxa"/>
          </w:tblCellMar>
        </w:tblPrEx>
        <w:tc>
          <w:tcPr>
            <w:tcW w:w="2100" w:type="dxa"/>
            <w:shd w:val="clear" w:color="auto" w:fill="F2F2F2"/>
            <w:tcMar>
              <w:top w:w="60" w:type="dxa"/>
              <w:left w:w="100" w:type="dxa"/>
              <w:bottom w:w="60" w:type="dxa"/>
              <w:right w:w="100" w:type="dxa"/>
            </w:tcMar>
            <w:vAlign w:val="center"/>
          </w:tcPr>
          <w:p w:rsidR="00CF1438" w:rsidRDefault="00601154">
            <w:r>
              <w:rPr>
                <w:sz w:val="19"/>
                <w:szCs w:val="19"/>
              </w:rPr>
              <w:t>Agent Exécution (phase 3)</w:t>
            </w:r>
          </w:p>
        </w:tc>
        <w:tc>
          <w:tcPr>
            <w:tcW w:w="2600" w:type="dxa"/>
            <w:shd w:val="clear" w:color="auto" w:fill="F2F2F2"/>
            <w:tcMar>
              <w:top w:w="60" w:type="dxa"/>
              <w:left w:w="100" w:type="dxa"/>
              <w:bottom w:w="60" w:type="dxa"/>
              <w:right w:w="100" w:type="dxa"/>
            </w:tcMar>
            <w:vAlign w:val="center"/>
          </w:tcPr>
          <w:p w:rsidR="00CF1438" w:rsidRDefault="00601154">
            <w:r>
              <w:rPr>
                <w:sz w:val="19"/>
                <w:szCs w:val="19"/>
              </w:rPr>
              <w:t>Communication avec l'EA, ouverture/gestion des positions</w:t>
            </w:r>
          </w:p>
        </w:tc>
        <w:tc>
          <w:tcPr>
            <w:tcW w:w="2650" w:type="dxa"/>
            <w:shd w:val="clear" w:color="auto" w:fill="F2F2F2"/>
            <w:tcMar>
              <w:top w:w="60" w:type="dxa"/>
              <w:left w:w="100" w:type="dxa"/>
              <w:bottom w:w="60" w:type="dxa"/>
              <w:right w:w="100" w:type="dxa"/>
            </w:tcMar>
            <w:vAlign w:val="center"/>
          </w:tcPr>
          <w:p w:rsidR="00CF1438" w:rsidRDefault="00601154">
            <w:r>
              <w:rPr>
                <w:sz w:val="19"/>
                <w:szCs w:val="19"/>
              </w:rPr>
              <w:t>Agent Risque + Agent Fusion</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Par décision validée</w:t>
            </w:r>
          </w:p>
        </w:tc>
      </w:tr>
    </w:tbl>
    <w:p w:rsidR="00CF1438" w:rsidRDefault="00601154">
      <w:pPr>
        <w:pStyle w:val="Heading3"/>
        <w:spacing w:before="240" w:after="120"/>
      </w:pPr>
      <w:bookmarkStart w:id="29" w:name="_Toc234141108"/>
      <w:r>
        <w:rPr>
          <w:b/>
          <w:bCs/>
          <w:color w:val="1F3550"/>
          <w:sz w:val="22"/>
          <w:szCs w:val="22"/>
        </w:rPr>
        <w:t>Protocole de communication inter-agents</w:t>
      </w:r>
      <w:bookmarkEnd w:id="29"/>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xml:space="preserve">  Agent Source ──▶ [Événement structuré JSON] ──▶ Bus de messages</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Orchestrateur (règles</w:t>
            </w:r>
          </w:p>
          <w:p w:rsidR="00CF1438" w:rsidRDefault="00601154">
            <w:r>
              <w:rPr>
                <w:rFonts w:ascii="Consolas" w:eastAsia="Consolas" w:hAnsi="Consolas" w:cs="Consolas"/>
                <w:sz w:val="17"/>
                <w:szCs w:val="17"/>
              </w:rPr>
              <w:t xml:space="preserve">                                          de priorité + fenêtre</w:t>
            </w:r>
          </w:p>
          <w:p w:rsidR="00CF1438" w:rsidRDefault="00601154">
            <w:r>
              <w:rPr>
                <w:rFonts w:ascii="Consolas" w:eastAsia="Consolas" w:hAnsi="Consolas" w:cs="Consolas"/>
                <w:sz w:val="17"/>
                <w:szCs w:val="17"/>
              </w:rPr>
              <w:t xml:space="preserve">                                          de fraîcheur des données)</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Agent Fusion Macro (met à</w:t>
            </w:r>
          </w:p>
          <w:p w:rsidR="00CF1438" w:rsidRDefault="00601154">
            <w:r>
              <w:rPr>
                <w:rFonts w:ascii="Consolas" w:eastAsia="Consolas" w:hAnsi="Consolas" w:cs="Consolas"/>
                <w:sz w:val="17"/>
                <w:szCs w:val="17"/>
              </w:rPr>
              <w:t xml:space="preserve">                                       jour le scénario courant)</w:t>
            </w:r>
          </w:p>
        </w:tc>
      </w:tr>
    </w:tbl>
    <w:p w:rsidR="00CF1438" w:rsidRDefault="00601154">
      <w:pPr>
        <w:spacing w:after="160" w:line="300" w:lineRule="auto"/>
        <w:jc w:val="both"/>
      </w:pPr>
      <w:r>
        <w:t xml:space="preserve">Chaque message inter-agents suit un schéma commun : identifiant de l'agent émetteur, horodatage, niveau de confiance (0-1), source citée, et </w:t>
      </w:r>
      <w:proofErr w:type="spellStart"/>
      <w:r>
        <w:t>payload</w:t>
      </w:r>
      <w:proofErr w:type="spellEnd"/>
      <w:r>
        <w:t xml:space="preserve"> structuré. Ce contrat d'interface unique est ce qui permet d'ajouter un nouvel agent sans modifier l'orchestrateur.</w:t>
      </w:r>
    </w:p>
    <w:p w:rsidR="00CF1438" w:rsidRDefault="00601154">
      <w:r>
        <w:br w:type="page"/>
      </w:r>
    </w:p>
    <w:p w:rsidR="00CF1438" w:rsidRDefault="00601154">
      <w:pPr>
        <w:pStyle w:val="Heading1"/>
        <w:pBdr>
          <w:bottom w:val="single" w:sz="12" w:space="4" w:color="B8860B"/>
        </w:pBdr>
        <w:spacing w:before="480" w:after="240"/>
      </w:pPr>
      <w:bookmarkStart w:id="30" w:name="_Toc234141109"/>
      <w:r>
        <w:rPr>
          <w:b/>
          <w:bCs/>
          <w:color w:val="1F3550"/>
        </w:rPr>
        <w:lastRenderedPageBreak/>
        <w:t xml:space="preserve">15. Architecture </w:t>
      </w:r>
      <w:proofErr w:type="spellStart"/>
      <w:r>
        <w:rPr>
          <w:b/>
          <w:bCs/>
          <w:color w:val="1F3550"/>
        </w:rPr>
        <w:t>backend</w:t>
      </w:r>
      <w:bookmarkEnd w:id="30"/>
      <w:proofErr w:type="spellEnd"/>
    </w:p>
    <w:p w:rsidR="00CF1438" w:rsidRDefault="00601154">
      <w:pPr>
        <w:spacing w:after="160" w:line="300" w:lineRule="auto"/>
        <w:jc w:val="both"/>
      </w:pPr>
      <w:r>
        <w:t xml:space="preserve">Le </w:t>
      </w:r>
      <w:proofErr w:type="spellStart"/>
      <w:r>
        <w:t>backend</w:t>
      </w:r>
      <w:proofErr w:type="spellEnd"/>
      <w:r>
        <w:t xml:space="preserve"> est conçu selon une architecture modulaire orientée services, privilégiant Python pour la logique IA/données et une API REST comme contrat unique avec le </w:t>
      </w:r>
      <w:proofErr w:type="spellStart"/>
      <w:r>
        <w:t>frontend</w:t>
      </w:r>
      <w:proofErr w:type="spellEnd"/>
      <w:r>
        <w:t>, cohérent avec les compétences déjà maîtrisées (Python, PHP, MySQL, Linux).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50"/>
      </w:tblGrid>
      <w:tr w:rsidR="00CF1438">
        <w:tblPrEx>
          <w:tblCellMar>
            <w:top w:w="0" w:type="dxa"/>
            <w:bottom w:w="0" w:type="dxa"/>
          </w:tblCellMar>
        </w:tblPrEx>
        <w:trPr>
          <w:tblHeader/>
        </w:trPr>
        <w:tc>
          <w:tcPr>
            <w:tcW w:w="2200" w:type="dxa"/>
            <w:shd w:val="clear" w:color="auto" w:fill="1F3550"/>
            <w:tcMar>
              <w:top w:w="80" w:type="dxa"/>
              <w:left w:w="100" w:type="dxa"/>
              <w:bottom w:w="80" w:type="dxa"/>
              <w:right w:w="100" w:type="dxa"/>
            </w:tcMar>
            <w:vAlign w:val="center"/>
          </w:tcPr>
          <w:p w:rsidR="00CF1438" w:rsidRDefault="00601154">
            <w:r>
              <w:rPr>
                <w:b/>
                <w:bCs/>
                <w:color w:val="FFFFFF"/>
                <w:sz w:val="19"/>
                <w:szCs w:val="19"/>
              </w:rPr>
              <w:t>Couche</w:t>
            </w:r>
          </w:p>
        </w:tc>
        <w:tc>
          <w:tcPr>
            <w:tcW w:w="3300" w:type="dxa"/>
            <w:shd w:val="clear" w:color="auto" w:fill="1F3550"/>
            <w:tcMar>
              <w:top w:w="80" w:type="dxa"/>
              <w:left w:w="100" w:type="dxa"/>
              <w:bottom w:w="80" w:type="dxa"/>
              <w:right w:w="100" w:type="dxa"/>
            </w:tcMar>
            <w:vAlign w:val="center"/>
          </w:tcPr>
          <w:p w:rsidR="00CF1438" w:rsidRDefault="00601154">
            <w:r>
              <w:rPr>
                <w:b/>
                <w:bCs/>
                <w:color w:val="FFFFFF"/>
                <w:sz w:val="19"/>
                <w:szCs w:val="19"/>
              </w:rPr>
              <w:t>Technologie recommandée</w:t>
            </w:r>
          </w:p>
        </w:tc>
        <w:tc>
          <w:tcPr>
            <w:tcW w:w="3850" w:type="dxa"/>
            <w:shd w:val="clear" w:color="auto" w:fill="1F3550"/>
            <w:tcMar>
              <w:top w:w="80" w:type="dxa"/>
              <w:left w:w="100" w:type="dxa"/>
              <w:bottom w:w="80" w:type="dxa"/>
              <w:right w:w="100" w:type="dxa"/>
            </w:tcMar>
            <w:vAlign w:val="center"/>
          </w:tcPr>
          <w:p w:rsidR="00CF1438" w:rsidRDefault="00601154">
            <w:r>
              <w:rPr>
                <w:b/>
                <w:bCs/>
                <w:color w:val="FFFFFF"/>
                <w:sz w:val="19"/>
                <w:szCs w:val="19"/>
              </w:rPr>
              <w:t>Justification</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API Gateway</w:t>
            </w:r>
          </w:p>
        </w:tc>
        <w:tc>
          <w:tcPr>
            <w:tcW w:w="3300" w:type="dxa"/>
            <w:shd w:val="clear" w:color="auto" w:fill="FFFFFF"/>
            <w:tcMar>
              <w:top w:w="60" w:type="dxa"/>
              <w:left w:w="100" w:type="dxa"/>
              <w:bottom w:w="60" w:type="dxa"/>
              <w:right w:w="100" w:type="dxa"/>
            </w:tcMar>
            <w:vAlign w:val="center"/>
          </w:tcPr>
          <w:p w:rsidR="00CF1438" w:rsidRDefault="00601154">
            <w:proofErr w:type="spellStart"/>
            <w:r>
              <w:rPr>
                <w:sz w:val="19"/>
                <w:szCs w:val="19"/>
              </w:rPr>
              <w:t>FastAPI</w:t>
            </w:r>
            <w:proofErr w:type="spellEnd"/>
            <w:r>
              <w:rPr>
                <w:sz w:val="19"/>
                <w:szCs w:val="19"/>
              </w:rPr>
              <w:t xml:space="preserve"> (Python)</w:t>
            </w:r>
          </w:p>
        </w:tc>
        <w:tc>
          <w:tcPr>
            <w:tcW w:w="3850" w:type="dxa"/>
            <w:shd w:val="clear" w:color="auto" w:fill="FFFFFF"/>
            <w:tcMar>
              <w:top w:w="60" w:type="dxa"/>
              <w:left w:w="100" w:type="dxa"/>
              <w:bottom w:w="60" w:type="dxa"/>
              <w:right w:w="100" w:type="dxa"/>
            </w:tcMar>
            <w:vAlign w:val="center"/>
          </w:tcPr>
          <w:p w:rsidR="00CF1438" w:rsidRDefault="00601154">
            <w:r>
              <w:rPr>
                <w:sz w:val="19"/>
                <w:szCs w:val="19"/>
              </w:rPr>
              <w:t xml:space="preserve">Performances, typage, documentation </w:t>
            </w:r>
            <w:proofErr w:type="spellStart"/>
            <w:r>
              <w:rPr>
                <w:sz w:val="19"/>
                <w:szCs w:val="19"/>
              </w:rPr>
              <w:t>OpenAPI</w:t>
            </w:r>
            <w:proofErr w:type="spellEnd"/>
            <w:r>
              <w:rPr>
                <w:sz w:val="19"/>
                <w:szCs w:val="19"/>
              </w:rPr>
              <w:t xml:space="preserve"> automatique</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Orchestration des agents</w:t>
            </w:r>
          </w:p>
        </w:tc>
        <w:tc>
          <w:tcPr>
            <w:tcW w:w="3300" w:type="dxa"/>
            <w:shd w:val="clear" w:color="auto" w:fill="F2F2F2"/>
            <w:tcMar>
              <w:top w:w="60" w:type="dxa"/>
              <w:left w:w="100" w:type="dxa"/>
              <w:bottom w:w="60" w:type="dxa"/>
              <w:right w:w="100" w:type="dxa"/>
            </w:tcMar>
            <w:vAlign w:val="center"/>
          </w:tcPr>
          <w:p w:rsidR="00CF1438" w:rsidRDefault="00601154">
            <w:r>
              <w:rPr>
                <w:sz w:val="19"/>
                <w:szCs w:val="19"/>
              </w:rPr>
              <w:t xml:space="preserve">Python + file de messages (Redis </w:t>
            </w:r>
            <w:proofErr w:type="spellStart"/>
            <w:r>
              <w:rPr>
                <w:sz w:val="19"/>
                <w:szCs w:val="19"/>
              </w:rPr>
              <w:t>Streams</w:t>
            </w:r>
            <w:proofErr w:type="spellEnd"/>
            <w:r>
              <w:rPr>
                <w:sz w:val="19"/>
                <w:szCs w:val="19"/>
              </w:rPr>
              <w:t xml:space="preserve"> ou équivalent léger)</w:t>
            </w:r>
          </w:p>
        </w:tc>
        <w:tc>
          <w:tcPr>
            <w:tcW w:w="3850" w:type="dxa"/>
            <w:shd w:val="clear" w:color="auto" w:fill="F2F2F2"/>
            <w:tcMar>
              <w:top w:w="60" w:type="dxa"/>
              <w:left w:w="100" w:type="dxa"/>
              <w:bottom w:w="60" w:type="dxa"/>
              <w:right w:w="100" w:type="dxa"/>
            </w:tcMar>
            <w:vAlign w:val="center"/>
          </w:tcPr>
          <w:p w:rsidR="00CF1438" w:rsidRDefault="00601154">
            <w:r>
              <w:rPr>
                <w:sz w:val="19"/>
                <w:szCs w:val="19"/>
              </w:rPr>
              <w:t>Simplicité de déploiement en auto-hébergement</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Traitement asynchrone</w:t>
            </w:r>
          </w:p>
        </w:tc>
        <w:tc>
          <w:tcPr>
            <w:tcW w:w="3300" w:type="dxa"/>
            <w:shd w:val="clear" w:color="auto" w:fill="FFFFFF"/>
            <w:tcMar>
              <w:top w:w="60" w:type="dxa"/>
              <w:left w:w="100" w:type="dxa"/>
              <w:bottom w:w="60" w:type="dxa"/>
              <w:right w:w="100" w:type="dxa"/>
            </w:tcMar>
            <w:vAlign w:val="center"/>
          </w:tcPr>
          <w:p w:rsidR="00CF1438" w:rsidRDefault="00601154">
            <w:proofErr w:type="spellStart"/>
            <w:r>
              <w:rPr>
                <w:sz w:val="19"/>
                <w:szCs w:val="19"/>
              </w:rPr>
              <w:t>Celery</w:t>
            </w:r>
            <w:proofErr w:type="spellEnd"/>
            <w:r>
              <w:rPr>
                <w:sz w:val="19"/>
                <w:szCs w:val="19"/>
              </w:rPr>
              <w:t xml:space="preserve"> ou tâches planifiées (</w:t>
            </w:r>
            <w:proofErr w:type="spellStart"/>
            <w:r>
              <w:rPr>
                <w:sz w:val="19"/>
                <w:szCs w:val="19"/>
              </w:rPr>
              <w:t>cron</w:t>
            </w:r>
            <w:proofErr w:type="spellEnd"/>
            <w:r>
              <w:rPr>
                <w:sz w:val="19"/>
                <w:szCs w:val="19"/>
              </w:rPr>
              <w:t>) selon la charge</w:t>
            </w:r>
          </w:p>
        </w:tc>
        <w:tc>
          <w:tcPr>
            <w:tcW w:w="3850" w:type="dxa"/>
            <w:shd w:val="clear" w:color="auto" w:fill="FFFFFF"/>
            <w:tcMar>
              <w:top w:w="60" w:type="dxa"/>
              <w:left w:w="100" w:type="dxa"/>
              <w:bottom w:w="60" w:type="dxa"/>
              <w:right w:w="100" w:type="dxa"/>
            </w:tcMar>
            <w:vAlign w:val="center"/>
          </w:tcPr>
          <w:p w:rsidR="00CF1438" w:rsidRDefault="00601154">
            <w:r>
              <w:rPr>
                <w:sz w:val="19"/>
                <w:szCs w:val="19"/>
              </w:rPr>
              <w:t xml:space="preserve">Découplage des tâches longues (analyses, </w:t>
            </w:r>
            <w:proofErr w:type="spellStart"/>
            <w:r>
              <w:rPr>
                <w:sz w:val="19"/>
                <w:szCs w:val="19"/>
              </w:rPr>
              <w:t>scraping</w:t>
            </w:r>
            <w:proofErr w:type="spellEnd"/>
            <w:r>
              <w:rPr>
                <w:sz w:val="19"/>
                <w:szCs w:val="19"/>
              </w:rPr>
              <w:t>)</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Base relationnelle</w:t>
            </w:r>
          </w:p>
        </w:tc>
        <w:tc>
          <w:tcPr>
            <w:tcW w:w="3300" w:type="dxa"/>
            <w:shd w:val="clear" w:color="auto" w:fill="F2F2F2"/>
            <w:tcMar>
              <w:top w:w="60" w:type="dxa"/>
              <w:left w:w="100" w:type="dxa"/>
              <w:bottom w:w="60" w:type="dxa"/>
              <w:right w:w="100" w:type="dxa"/>
            </w:tcMar>
            <w:vAlign w:val="center"/>
          </w:tcPr>
          <w:p w:rsidR="00CF1438" w:rsidRDefault="00601154">
            <w:r>
              <w:rPr>
                <w:sz w:val="19"/>
                <w:szCs w:val="19"/>
              </w:rPr>
              <w:t>PostgreSQL</w:t>
            </w:r>
          </w:p>
        </w:tc>
        <w:tc>
          <w:tcPr>
            <w:tcW w:w="3850" w:type="dxa"/>
            <w:shd w:val="clear" w:color="auto" w:fill="F2F2F2"/>
            <w:tcMar>
              <w:top w:w="60" w:type="dxa"/>
              <w:left w:w="100" w:type="dxa"/>
              <w:bottom w:w="60" w:type="dxa"/>
              <w:right w:w="100" w:type="dxa"/>
            </w:tcMar>
            <w:vAlign w:val="center"/>
          </w:tcPr>
          <w:p w:rsidR="00CF1438" w:rsidRDefault="00601154">
            <w:r>
              <w:rPr>
                <w:sz w:val="19"/>
                <w:szCs w:val="19"/>
              </w:rPr>
              <w:t>Robustesse, support JSON natif, écosystème mature</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proofErr w:type="spellStart"/>
            <w:r>
              <w:rPr>
                <w:sz w:val="19"/>
                <w:szCs w:val="19"/>
              </w:rPr>
              <w:t>Vector</w:t>
            </w:r>
            <w:proofErr w:type="spellEnd"/>
            <w:r>
              <w:rPr>
                <w:sz w:val="19"/>
                <w:szCs w:val="19"/>
              </w:rPr>
              <w:t xml:space="preserve"> store (RAG)</w:t>
            </w:r>
          </w:p>
        </w:tc>
        <w:tc>
          <w:tcPr>
            <w:tcW w:w="3300" w:type="dxa"/>
            <w:shd w:val="clear" w:color="auto" w:fill="FFFFFF"/>
            <w:tcMar>
              <w:top w:w="60" w:type="dxa"/>
              <w:left w:w="100" w:type="dxa"/>
              <w:bottom w:w="60" w:type="dxa"/>
              <w:right w:w="100" w:type="dxa"/>
            </w:tcMar>
            <w:vAlign w:val="center"/>
          </w:tcPr>
          <w:p w:rsidR="00CF1438" w:rsidRDefault="00601154">
            <w:proofErr w:type="spellStart"/>
            <w:r>
              <w:rPr>
                <w:sz w:val="19"/>
                <w:szCs w:val="19"/>
              </w:rPr>
              <w:t>pgvector</w:t>
            </w:r>
            <w:proofErr w:type="spellEnd"/>
            <w:r>
              <w:rPr>
                <w:sz w:val="19"/>
                <w:szCs w:val="19"/>
              </w:rPr>
              <w:t xml:space="preserve"> (extension PostgreSQL) ou Chroma</w:t>
            </w:r>
          </w:p>
        </w:tc>
        <w:tc>
          <w:tcPr>
            <w:tcW w:w="3850" w:type="dxa"/>
            <w:shd w:val="clear" w:color="auto" w:fill="FFFFFF"/>
            <w:tcMar>
              <w:top w:w="60" w:type="dxa"/>
              <w:left w:w="100" w:type="dxa"/>
              <w:bottom w:w="60" w:type="dxa"/>
              <w:right w:w="100" w:type="dxa"/>
            </w:tcMar>
            <w:vAlign w:val="center"/>
          </w:tcPr>
          <w:p w:rsidR="00CF1438" w:rsidRDefault="00601154">
            <w:r>
              <w:rPr>
                <w:sz w:val="19"/>
                <w:szCs w:val="19"/>
              </w:rPr>
              <w:t>Mutualisation avec la base existante, coût réduit</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Cache temps réel</w:t>
            </w:r>
          </w:p>
        </w:tc>
        <w:tc>
          <w:tcPr>
            <w:tcW w:w="3300" w:type="dxa"/>
            <w:shd w:val="clear" w:color="auto" w:fill="F2F2F2"/>
            <w:tcMar>
              <w:top w:w="60" w:type="dxa"/>
              <w:left w:w="100" w:type="dxa"/>
              <w:bottom w:w="60" w:type="dxa"/>
              <w:right w:w="100" w:type="dxa"/>
            </w:tcMar>
            <w:vAlign w:val="center"/>
          </w:tcPr>
          <w:p w:rsidR="00CF1438" w:rsidRDefault="00601154">
            <w:r>
              <w:rPr>
                <w:sz w:val="19"/>
                <w:szCs w:val="19"/>
              </w:rPr>
              <w:t>Redis</w:t>
            </w:r>
          </w:p>
        </w:tc>
        <w:tc>
          <w:tcPr>
            <w:tcW w:w="3850" w:type="dxa"/>
            <w:shd w:val="clear" w:color="auto" w:fill="F2F2F2"/>
            <w:tcMar>
              <w:top w:w="60" w:type="dxa"/>
              <w:left w:w="100" w:type="dxa"/>
              <w:bottom w:w="60" w:type="dxa"/>
              <w:right w:w="100" w:type="dxa"/>
            </w:tcMar>
            <w:vAlign w:val="center"/>
          </w:tcPr>
          <w:p w:rsidR="00CF1438" w:rsidRDefault="00601154">
            <w:r>
              <w:rPr>
                <w:sz w:val="19"/>
                <w:szCs w:val="19"/>
              </w:rPr>
              <w:t>Faible latence pour les cotations et l'état courant du scénario</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Reverse proxy</w:t>
            </w:r>
          </w:p>
        </w:tc>
        <w:tc>
          <w:tcPr>
            <w:tcW w:w="3300" w:type="dxa"/>
            <w:shd w:val="clear" w:color="auto" w:fill="FFFFFF"/>
            <w:tcMar>
              <w:top w:w="60" w:type="dxa"/>
              <w:left w:w="100" w:type="dxa"/>
              <w:bottom w:w="60" w:type="dxa"/>
              <w:right w:w="100" w:type="dxa"/>
            </w:tcMar>
            <w:vAlign w:val="center"/>
          </w:tcPr>
          <w:p w:rsidR="00CF1438" w:rsidRDefault="00601154">
            <w:proofErr w:type="spellStart"/>
            <w:r>
              <w:rPr>
                <w:sz w:val="19"/>
                <w:szCs w:val="19"/>
              </w:rPr>
              <w:t>Nginx</w:t>
            </w:r>
            <w:proofErr w:type="spellEnd"/>
          </w:p>
        </w:tc>
        <w:tc>
          <w:tcPr>
            <w:tcW w:w="3850" w:type="dxa"/>
            <w:shd w:val="clear" w:color="auto" w:fill="FFFFFF"/>
            <w:tcMar>
              <w:top w:w="60" w:type="dxa"/>
              <w:left w:w="100" w:type="dxa"/>
              <w:bottom w:w="60" w:type="dxa"/>
              <w:right w:w="100" w:type="dxa"/>
            </w:tcMar>
            <w:vAlign w:val="center"/>
          </w:tcPr>
          <w:p w:rsidR="00CF1438" w:rsidRDefault="00601154">
            <w:r>
              <w:rPr>
                <w:sz w:val="19"/>
                <w:szCs w:val="19"/>
              </w:rPr>
              <w:t>Cohérent avec l'expérience Apache/Linux déjà acquise</w:t>
            </w:r>
          </w:p>
        </w:tc>
      </w:tr>
    </w:tbl>
    <w:p w:rsidR="00CF1438" w:rsidRDefault="00601154">
      <w:pPr>
        <w:pStyle w:val="Heading3"/>
        <w:spacing w:before="240" w:after="120"/>
      </w:pPr>
      <w:bookmarkStart w:id="31" w:name="_Toc234141110"/>
      <w:r>
        <w:rPr>
          <w:b/>
          <w:bCs/>
          <w:color w:val="1F3550"/>
          <w:sz w:val="22"/>
          <w:szCs w:val="22"/>
        </w:rPr>
        <w:t>Principes d'API</w:t>
      </w:r>
      <w:bookmarkEnd w:id="31"/>
    </w:p>
    <w:p w:rsidR="00CF1438" w:rsidRDefault="00601154">
      <w:pPr>
        <w:pStyle w:val="ListParagraph"/>
        <w:numPr>
          <w:ilvl w:val="0"/>
          <w:numId w:val="1"/>
        </w:numPr>
        <w:spacing w:after="80"/>
      </w:pPr>
      <w:r>
        <w:t xml:space="preserve">Toute lecture de données passe par des </w:t>
      </w:r>
      <w:proofErr w:type="spellStart"/>
      <w:r>
        <w:t>endpoints</w:t>
      </w:r>
      <w:proofErr w:type="spellEnd"/>
      <w:r>
        <w:t xml:space="preserve"> </w:t>
      </w:r>
      <w:proofErr w:type="spellStart"/>
      <w:r>
        <w:t>versionnés</w:t>
      </w:r>
      <w:proofErr w:type="spellEnd"/>
      <w:r>
        <w:t xml:space="preserve"> (/api/v1/...).</w:t>
      </w:r>
    </w:p>
    <w:p w:rsidR="00CF1438" w:rsidRDefault="00601154">
      <w:pPr>
        <w:pStyle w:val="ListParagraph"/>
        <w:numPr>
          <w:ilvl w:val="0"/>
          <w:numId w:val="1"/>
        </w:numPr>
        <w:spacing w:after="80"/>
      </w:pPr>
      <w:r>
        <w:t>Aucune écriture destructrice sans authentification et journalisation.</w:t>
      </w:r>
    </w:p>
    <w:p w:rsidR="00CF1438" w:rsidRDefault="00601154">
      <w:pPr>
        <w:pStyle w:val="ListParagraph"/>
        <w:numPr>
          <w:ilvl w:val="0"/>
          <w:numId w:val="1"/>
        </w:numPr>
        <w:spacing w:after="80"/>
      </w:pPr>
      <w:r>
        <w:t xml:space="preserve">Les </w:t>
      </w:r>
      <w:proofErr w:type="spellStart"/>
      <w:r>
        <w:t>endpoints</w:t>
      </w:r>
      <w:proofErr w:type="spellEnd"/>
      <w:r>
        <w:t xml:space="preserve"> critiques (exécution, phase 3) exigent une confirmation explicite côté client.</w:t>
      </w:r>
    </w:p>
    <w:p w:rsidR="00CF1438" w:rsidRDefault="00601154">
      <w:r>
        <w:br w:type="page"/>
      </w:r>
    </w:p>
    <w:p w:rsidR="00CF1438" w:rsidRDefault="00601154">
      <w:pPr>
        <w:pStyle w:val="Heading1"/>
        <w:pBdr>
          <w:bottom w:val="single" w:sz="12" w:space="4" w:color="B8860B"/>
        </w:pBdr>
        <w:spacing w:before="480" w:after="240"/>
      </w:pPr>
      <w:bookmarkStart w:id="32" w:name="_Toc234141111"/>
      <w:r>
        <w:rPr>
          <w:b/>
          <w:bCs/>
          <w:color w:val="1F3550"/>
        </w:rPr>
        <w:lastRenderedPageBreak/>
        <w:t>16. Architecture IA</w:t>
      </w:r>
      <w:bookmarkEnd w:id="32"/>
    </w:p>
    <w:p w:rsidR="00CF1438" w:rsidRDefault="00601154">
      <w:pPr>
        <w:spacing w:after="160" w:line="300" w:lineRule="auto"/>
        <w:jc w:val="both"/>
      </w:pPr>
      <w:r>
        <w:t>L'architecture IA distingue trois rôles bien séparés pour éviter la confusion fréquente entre « génération de texte » et « raisonnement fiable » : le raisonnement structuré (agents), la génération de rapports (mise en forme), et la vérification (garde-fous).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   ┌───────────────────┐</w:t>
            </w:r>
          </w:p>
          <w:p w:rsidR="00CF1438" w:rsidRDefault="00601154">
            <w:r>
              <w:rPr>
                <w:rFonts w:ascii="Consolas" w:eastAsia="Consolas" w:hAnsi="Consolas" w:cs="Consolas"/>
                <w:sz w:val="17"/>
                <w:szCs w:val="17"/>
              </w:rPr>
              <w:t>│  Collecte de   │──▶│  Raisonnement   │──▶│  Génération de     │</w:t>
            </w:r>
          </w:p>
          <w:p w:rsidR="00CF1438" w:rsidRDefault="00601154">
            <w:r>
              <w:rPr>
                <w:rFonts w:ascii="Consolas" w:eastAsia="Consolas" w:hAnsi="Consolas" w:cs="Consolas"/>
                <w:sz w:val="17"/>
                <w:szCs w:val="17"/>
              </w:rPr>
              <w:t xml:space="preserve">│  données brutes│   │  structuré      │   │  rapport / </w:t>
            </w:r>
            <w:proofErr w:type="spellStart"/>
            <w:r>
              <w:rPr>
                <w:rFonts w:ascii="Consolas" w:eastAsia="Consolas" w:hAnsi="Consolas" w:cs="Consolas"/>
                <w:sz w:val="17"/>
                <w:szCs w:val="17"/>
              </w:rPr>
              <w:t>dashboard</w:t>
            </w:r>
            <w:proofErr w:type="spellEnd"/>
            <w:r>
              <w:rPr>
                <w:rFonts w:ascii="Consolas" w:eastAsia="Consolas" w:hAnsi="Consolas" w:cs="Consolas"/>
                <w:sz w:val="17"/>
                <w:szCs w:val="17"/>
              </w:rPr>
              <w:t>│</w:t>
            </w:r>
          </w:p>
          <w:p w:rsidR="00CF1438" w:rsidRDefault="00601154">
            <w:r>
              <w:rPr>
                <w:rFonts w:ascii="Consolas" w:eastAsia="Consolas" w:hAnsi="Consolas" w:cs="Consolas"/>
                <w:sz w:val="17"/>
                <w:szCs w:val="17"/>
              </w:rPr>
              <w:t>│  (APIs, flux)  │   │  (LLM + règles) │   │  (langage naturel)  │</w:t>
            </w:r>
          </w:p>
          <w:p w:rsidR="00CF1438" w:rsidRDefault="00601154">
            <w:r>
              <w:rPr>
                <w:rFonts w:ascii="Consolas" w:eastAsia="Consolas" w:hAnsi="Consolas" w:cs="Consolas"/>
                <w:sz w:val="17"/>
                <w:szCs w:val="17"/>
              </w:rPr>
              <w:t>└───────────────┘   └────────┬───────┘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  Garde-fous /       │</w:t>
            </w:r>
          </w:p>
          <w:p w:rsidR="00CF1438" w:rsidRDefault="00601154">
            <w:r>
              <w:rPr>
                <w:rFonts w:ascii="Consolas" w:eastAsia="Consolas" w:hAnsi="Consolas" w:cs="Consolas"/>
                <w:sz w:val="17"/>
                <w:szCs w:val="17"/>
              </w:rPr>
              <w:t xml:space="preserve">                    │  vérification        │</w:t>
            </w:r>
          </w:p>
          <w:p w:rsidR="00CF1438" w:rsidRDefault="00601154">
            <w:r>
              <w:rPr>
                <w:rFonts w:ascii="Consolas" w:eastAsia="Consolas" w:hAnsi="Consolas" w:cs="Consolas"/>
                <w:sz w:val="17"/>
                <w:szCs w:val="17"/>
              </w:rPr>
              <w:t xml:space="preserve">                    │  (cohérence, sources</w:t>
            </w:r>
            <w:proofErr w:type="gramStart"/>
            <w:r>
              <w:rPr>
                <w:rFonts w:ascii="Consolas" w:eastAsia="Consolas" w:hAnsi="Consolas" w:cs="Consolas"/>
                <w:sz w:val="17"/>
                <w:szCs w:val="17"/>
              </w:rPr>
              <w:t>)│</w:t>
            </w:r>
            <w:proofErr w:type="gramEnd"/>
          </w:p>
          <w:p w:rsidR="00CF1438" w:rsidRDefault="00601154">
            <w:r>
              <w:rPr>
                <w:rFonts w:ascii="Consolas" w:eastAsia="Consolas" w:hAnsi="Consolas" w:cs="Consolas"/>
                <w:sz w:val="17"/>
                <w:szCs w:val="17"/>
              </w:rPr>
              <w:t xml:space="preserve">                    └───────────────────┘</w:t>
            </w:r>
          </w:p>
        </w:tc>
      </w:tr>
    </w:tbl>
    <w:p w:rsidR="00CF1438" w:rsidRDefault="00601154">
      <w:pPr>
        <w:pStyle w:val="Heading3"/>
        <w:spacing w:before="240" w:after="120"/>
      </w:pPr>
      <w:bookmarkStart w:id="33" w:name="_Toc234141112"/>
      <w:r>
        <w:rPr>
          <w:b/>
          <w:bCs/>
          <w:color w:val="1F3550"/>
          <w:sz w:val="22"/>
          <w:szCs w:val="22"/>
        </w:rPr>
        <w:t>Choix de modèles</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50"/>
        <w:gridCol w:w="3100"/>
      </w:tblGrid>
      <w:tr w:rsidR="00CF1438">
        <w:tblPrEx>
          <w:tblCellMar>
            <w:top w:w="0" w:type="dxa"/>
            <w:bottom w:w="0" w:type="dxa"/>
          </w:tblCellMar>
        </w:tblPrEx>
        <w:trPr>
          <w:tblHeader/>
        </w:trPr>
        <w:tc>
          <w:tcPr>
            <w:tcW w:w="3200" w:type="dxa"/>
            <w:shd w:val="clear" w:color="auto" w:fill="1F3550"/>
            <w:tcMar>
              <w:top w:w="80" w:type="dxa"/>
              <w:left w:w="100" w:type="dxa"/>
              <w:bottom w:w="80" w:type="dxa"/>
              <w:right w:w="100" w:type="dxa"/>
            </w:tcMar>
            <w:vAlign w:val="center"/>
          </w:tcPr>
          <w:p w:rsidR="00CF1438" w:rsidRDefault="00601154">
            <w:r>
              <w:rPr>
                <w:b/>
                <w:bCs/>
                <w:color w:val="FFFFFF"/>
                <w:sz w:val="19"/>
                <w:szCs w:val="19"/>
              </w:rPr>
              <w:t>Usage</w:t>
            </w:r>
          </w:p>
        </w:tc>
        <w:tc>
          <w:tcPr>
            <w:tcW w:w="3050" w:type="dxa"/>
            <w:shd w:val="clear" w:color="auto" w:fill="1F3550"/>
            <w:tcMar>
              <w:top w:w="80" w:type="dxa"/>
              <w:left w:w="100" w:type="dxa"/>
              <w:bottom w:w="80" w:type="dxa"/>
              <w:right w:w="100" w:type="dxa"/>
            </w:tcMar>
            <w:vAlign w:val="center"/>
          </w:tcPr>
          <w:p w:rsidR="00CF1438" w:rsidRDefault="00601154">
            <w:r>
              <w:rPr>
                <w:b/>
                <w:bCs/>
                <w:color w:val="FFFFFF"/>
                <w:sz w:val="19"/>
                <w:szCs w:val="19"/>
              </w:rPr>
              <w:t>Type de modèle</w:t>
            </w:r>
          </w:p>
        </w:tc>
        <w:tc>
          <w:tcPr>
            <w:tcW w:w="3100" w:type="dxa"/>
            <w:shd w:val="clear" w:color="auto" w:fill="1F3550"/>
            <w:tcMar>
              <w:top w:w="80" w:type="dxa"/>
              <w:left w:w="100" w:type="dxa"/>
              <w:bottom w:w="80" w:type="dxa"/>
              <w:right w:w="100" w:type="dxa"/>
            </w:tcMar>
            <w:vAlign w:val="center"/>
          </w:tcPr>
          <w:p w:rsidR="00CF1438" w:rsidRDefault="00601154">
            <w:r>
              <w:rPr>
                <w:b/>
                <w:bCs/>
                <w:color w:val="FFFFFF"/>
                <w:sz w:val="19"/>
                <w:szCs w:val="19"/>
              </w:rPr>
              <w:t>Remarque</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Synthèse macro / rédaction de rapports</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LLM généraliste de haute capacité (via API)</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Qualité de raisonnement prioritaire sur la vitesse</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Classification rapide d'événements (impact haut/moyen/bas)</w:t>
            </w:r>
          </w:p>
        </w:tc>
        <w:tc>
          <w:tcPr>
            <w:tcW w:w="3050" w:type="dxa"/>
            <w:shd w:val="clear" w:color="auto" w:fill="F2F2F2"/>
            <w:tcMar>
              <w:top w:w="60" w:type="dxa"/>
              <w:left w:w="100" w:type="dxa"/>
              <w:bottom w:w="60" w:type="dxa"/>
              <w:right w:w="100" w:type="dxa"/>
            </w:tcMar>
            <w:vAlign w:val="center"/>
          </w:tcPr>
          <w:p w:rsidR="00CF1438" w:rsidRDefault="00601154">
            <w:r>
              <w:rPr>
                <w:sz w:val="19"/>
                <w:szCs w:val="19"/>
              </w:rPr>
              <w:t>Modèle léger ou règles heuristiques</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Faible coût, exécution fréquente</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Extraction d'entités (dates, chiffres, devises)</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Modèle léger spécialisé NLP</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Fiabilité structurée plus importante que la créativité</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Reconnaissance de structure de marché (phase 2)</w:t>
            </w:r>
          </w:p>
        </w:tc>
        <w:tc>
          <w:tcPr>
            <w:tcW w:w="3050" w:type="dxa"/>
            <w:shd w:val="clear" w:color="auto" w:fill="F2F2F2"/>
            <w:tcMar>
              <w:top w:w="60" w:type="dxa"/>
              <w:left w:w="100" w:type="dxa"/>
              <w:bottom w:w="60" w:type="dxa"/>
              <w:right w:w="100" w:type="dxa"/>
            </w:tcMar>
            <w:vAlign w:val="center"/>
          </w:tcPr>
          <w:p w:rsidR="00CF1438" w:rsidRDefault="00601154">
            <w:r>
              <w:rPr>
                <w:sz w:val="19"/>
                <w:szCs w:val="19"/>
              </w:rPr>
              <w:t>Modèles de séries temporelles / règles algorithmiques dédiées</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Le LLM n'est pas adapté à la détection de patterns de prix bruts</w:t>
            </w:r>
          </w:p>
        </w:tc>
      </w:tr>
    </w:tbl>
    <w:p w:rsidR="00CF1438" w:rsidRDefault="00601154">
      <w:pPr>
        <w:pStyle w:val="Heading3"/>
        <w:spacing w:before="240" w:after="120"/>
      </w:pPr>
      <w:bookmarkStart w:id="34" w:name="_Toc234141113"/>
      <w:r>
        <w:rPr>
          <w:b/>
          <w:bCs/>
          <w:color w:val="1F3550"/>
          <w:sz w:val="22"/>
          <w:szCs w:val="22"/>
        </w:rPr>
        <w:t>Principe de garde-fou</w:t>
      </w:r>
      <w:bookmarkEnd w:id="34"/>
    </w:p>
    <w:p w:rsidR="00CF1438" w:rsidRDefault="00601154">
      <w:pPr>
        <w:spacing w:after="160" w:line="300" w:lineRule="auto"/>
        <w:jc w:val="both"/>
      </w:pPr>
      <w:r>
        <w:t>Aucune sortie d'agent n'est affichée sans passer par une étape de vérification qui contrôle : la présence d'une source, la cohérence avec le scénario précédent (pas de contradiction non expliquée), et le respect du format structuré attendu. Toute incohérence déclenche une mise en quarantaine du message plutôt qu'un affichage silencieux.</w:t>
      </w:r>
    </w:p>
    <w:p w:rsidR="00CF1438" w:rsidRDefault="00601154">
      <w:r>
        <w:br w:type="page"/>
      </w:r>
    </w:p>
    <w:p w:rsidR="00CF1438" w:rsidRDefault="00601154">
      <w:pPr>
        <w:pStyle w:val="Heading1"/>
        <w:pBdr>
          <w:bottom w:val="single" w:sz="12" w:space="4" w:color="B8860B"/>
        </w:pBdr>
        <w:spacing w:before="480" w:after="240"/>
      </w:pPr>
      <w:bookmarkStart w:id="35" w:name="_Toc234141114"/>
      <w:r>
        <w:rPr>
          <w:b/>
          <w:bCs/>
          <w:color w:val="1F3550"/>
        </w:rPr>
        <w:lastRenderedPageBreak/>
        <w:t>17. Architecture base de données</w:t>
      </w:r>
      <w:bookmarkEnd w:id="35"/>
    </w:p>
    <w:p w:rsidR="00CF1438" w:rsidRDefault="00601154">
      <w:pPr>
        <w:spacing w:after="160" w:line="300" w:lineRule="auto"/>
        <w:jc w:val="both"/>
      </w:pPr>
      <w:r>
        <w:t>Le schéma relationnel s'organise autour de cinq familles de tables, cohérentes avec les bases déjà construites pour le journal de trading (</w:t>
      </w:r>
      <w:proofErr w:type="spellStart"/>
      <w:r>
        <w:t>fox_trading_journal</w:t>
      </w:r>
      <w:proofErr w:type="spellEnd"/>
      <w:r>
        <w:t xml:space="preserve">) et le </w:t>
      </w:r>
      <w:proofErr w:type="spellStart"/>
      <w:r>
        <w:t>workspace</w:t>
      </w:r>
      <w:proofErr w:type="spellEnd"/>
      <w:r>
        <w:t xml:space="preserve"> Notion.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Famille de tables</w:t>
            </w:r>
          </w:p>
        </w:tc>
        <w:tc>
          <w:tcPr>
            <w:tcW w:w="3300" w:type="dxa"/>
            <w:shd w:val="clear" w:color="auto" w:fill="1F3550"/>
            <w:tcMar>
              <w:top w:w="80" w:type="dxa"/>
              <w:left w:w="100" w:type="dxa"/>
              <w:bottom w:w="80" w:type="dxa"/>
              <w:right w:w="100" w:type="dxa"/>
            </w:tcMar>
            <w:vAlign w:val="center"/>
          </w:tcPr>
          <w:p w:rsidR="00CF1438" w:rsidRDefault="00601154">
            <w:r>
              <w:rPr>
                <w:b/>
                <w:bCs/>
                <w:color w:val="FFFFFF"/>
                <w:sz w:val="19"/>
                <w:szCs w:val="19"/>
              </w:rPr>
              <w:t>Exemples de tables</w:t>
            </w:r>
          </w:p>
        </w:tc>
        <w:tc>
          <w:tcPr>
            <w:tcW w:w="3450" w:type="dxa"/>
            <w:shd w:val="clear" w:color="auto" w:fill="1F3550"/>
            <w:tcMar>
              <w:top w:w="80" w:type="dxa"/>
              <w:left w:w="100" w:type="dxa"/>
              <w:bottom w:w="80" w:type="dxa"/>
              <w:right w:w="100" w:type="dxa"/>
            </w:tcMar>
            <w:vAlign w:val="center"/>
          </w:tcPr>
          <w:p w:rsidR="00CF1438" w:rsidRDefault="00601154">
            <w:r>
              <w:rPr>
                <w:b/>
                <w:bCs/>
                <w:color w:val="FFFFFF"/>
                <w:sz w:val="19"/>
                <w:szCs w:val="19"/>
              </w:rPr>
              <w:t>Rôle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Référentiel marché</w:t>
            </w:r>
          </w:p>
        </w:tc>
        <w:tc>
          <w:tcPr>
            <w:tcW w:w="3300" w:type="dxa"/>
            <w:shd w:val="clear" w:color="auto" w:fill="FFFFFF"/>
            <w:tcMar>
              <w:top w:w="60" w:type="dxa"/>
              <w:left w:w="100" w:type="dxa"/>
              <w:bottom w:w="60" w:type="dxa"/>
              <w:right w:w="100" w:type="dxa"/>
            </w:tcMar>
            <w:vAlign w:val="center"/>
          </w:tcPr>
          <w:p w:rsidR="00CF1438" w:rsidRDefault="00601154">
            <w:r>
              <w:rPr>
                <w:sz w:val="19"/>
                <w:szCs w:val="19"/>
              </w:rPr>
              <w:t>instruments, devises, sessions</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Décrit les actifs suivis</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Événements macro</w:t>
            </w:r>
          </w:p>
        </w:tc>
        <w:tc>
          <w:tcPr>
            <w:tcW w:w="3300" w:type="dxa"/>
            <w:shd w:val="clear" w:color="auto" w:fill="F2F2F2"/>
            <w:tcMar>
              <w:top w:w="60" w:type="dxa"/>
              <w:left w:w="100" w:type="dxa"/>
              <w:bottom w:w="60" w:type="dxa"/>
              <w:right w:w="100" w:type="dxa"/>
            </w:tcMar>
            <w:vAlign w:val="center"/>
          </w:tcPr>
          <w:p w:rsidR="00CF1438" w:rsidRDefault="00601154">
            <w:proofErr w:type="spellStart"/>
            <w:r>
              <w:rPr>
                <w:sz w:val="19"/>
                <w:szCs w:val="19"/>
              </w:rPr>
              <w:t>evenements_macro</w:t>
            </w:r>
            <w:proofErr w:type="spellEnd"/>
            <w:r>
              <w:rPr>
                <w:sz w:val="19"/>
                <w:szCs w:val="19"/>
              </w:rPr>
              <w:t xml:space="preserve">, publications, </w:t>
            </w:r>
            <w:proofErr w:type="spellStart"/>
            <w:r>
              <w:rPr>
                <w:sz w:val="19"/>
                <w:szCs w:val="19"/>
              </w:rPr>
              <w:t>banques_centrales</w:t>
            </w:r>
            <w:proofErr w:type="spellEnd"/>
          </w:p>
        </w:tc>
        <w:tc>
          <w:tcPr>
            <w:tcW w:w="3450" w:type="dxa"/>
            <w:shd w:val="clear" w:color="auto" w:fill="F2F2F2"/>
            <w:tcMar>
              <w:top w:w="60" w:type="dxa"/>
              <w:left w:w="100" w:type="dxa"/>
              <w:bottom w:w="60" w:type="dxa"/>
              <w:right w:w="100" w:type="dxa"/>
            </w:tcMar>
            <w:vAlign w:val="center"/>
          </w:tcPr>
          <w:p w:rsidR="00CF1438" w:rsidRDefault="00601154">
            <w:proofErr w:type="spellStart"/>
            <w:r>
              <w:rPr>
                <w:sz w:val="19"/>
                <w:szCs w:val="19"/>
              </w:rPr>
              <w:t>Historise</w:t>
            </w:r>
            <w:proofErr w:type="spellEnd"/>
            <w:r>
              <w:rPr>
                <w:sz w:val="19"/>
                <w:szCs w:val="19"/>
              </w:rPr>
              <w:t xml:space="preserve"> chaque donnée macro publiée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Scénarios &amp; biais</w:t>
            </w:r>
          </w:p>
        </w:tc>
        <w:tc>
          <w:tcPr>
            <w:tcW w:w="3300" w:type="dxa"/>
            <w:shd w:val="clear" w:color="auto" w:fill="FFFFFF"/>
            <w:tcMar>
              <w:top w:w="60" w:type="dxa"/>
              <w:left w:w="100" w:type="dxa"/>
              <w:bottom w:w="60" w:type="dxa"/>
              <w:right w:w="100" w:type="dxa"/>
            </w:tcMar>
            <w:vAlign w:val="center"/>
          </w:tcPr>
          <w:p w:rsidR="00CF1438" w:rsidRDefault="00601154">
            <w:r>
              <w:rPr>
                <w:sz w:val="19"/>
                <w:szCs w:val="19"/>
              </w:rPr>
              <w:t xml:space="preserve">scenarios, </w:t>
            </w:r>
            <w:proofErr w:type="spellStart"/>
            <w:r>
              <w:rPr>
                <w:sz w:val="19"/>
                <w:szCs w:val="19"/>
              </w:rPr>
              <w:t>biais_devise</w:t>
            </w:r>
            <w:proofErr w:type="spellEnd"/>
            <w:r>
              <w:rPr>
                <w:sz w:val="19"/>
                <w:szCs w:val="19"/>
              </w:rPr>
              <w:t xml:space="preserve">, </w:t>
            </w:r>
            <w:proofErr w:type="spellStart"/>
            <w:r>
              <w:rPr>
                <w:sz w:val="19"/>
                <w:szCs w:val="19"/>
              </w:rPr>
              <w:t>scores_conviction</w:t>
            </w:r>
            <w:proofErr w:type="spellEnd"/>
          </w:p>
        </w:tc>
        <w:tc>
          <w:tcPr>
            <w:tcW w:w="3450" w:type="dxa"/>
            <w:shd w:val="clear" w:color="auto" w:fill="FFFFFF"/>
            <w:tcMar>
              <w:top w:w="60" w:type="dxa"/>
              <w:left w:w="100" w:type="dxa"/>
              <w:bottom w:w="60" w:type="dxa"/>
              <w:right w:w="100" w:type="dxa"/>
            </w:tcMar>
            <w:vAlign w:val="center"/>
          </w:tcPr>
          <w:p w:rsidR="00CF1438" w:rsidRDefault="00601154">
            <w:r>
              <w:rPr>
                <w:sz w:val="19"/>
                <w:szCs w:val="19"/>
              </w:rPr>
              <w:t>Stocke l'état probabiliste courant et son historique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Trading &amp; performance</w:t>
            </w:r>
          </w:p>
        </w:tc>
        <w:tc>
          <w:tcPr>
            <w:tcW w:w="3300" w:type="dxa"/>
            <w:shd w:val="clear" w:color="auto" w:fill="F2F2F2"/>
            <w:tcMar>
              <w:top w:w="60" w:type="dxa"/>
              <w:left w:w="100" w:type="dxa"/>
              <w:bottom w:w="60" w:type="dxa"/>
              <w:right w:w="100" w:type="dxa"/>
            </w:tcMar>
            <w:vAlign w:val="center"/>
          </w:tcPr>
          <w:p w:rsidR="00CF1438" w:rsidRDefault="00601154">
            <w:proofErr w:type="spellStart"/>
            <w:r>
              <w:rPr>
                <w:sz w:val="19"/>
                <w:szCs w:val="19"/>
              </w:rPr>
              <w:t>trades</w:t>
            </w:r>
            <w:proofErr w:type="spellEnd"/>
            <w:r>
              <w:rPr>
                <w:sz w:val="19"/>
                <w:szCs w:val="19"/>
              </w:rPr>
              <w:t xml:space="preserve">, </w:t>
            </w:r>
            <w:proofErr w:type="spellStart"/>
            <w:r>
              <w:rPr>
                <w:sz w:val="19"/>
                <w:szCs w:val="19"/>
              </w:rPr>
              <w:t>journal_entries</w:t>
            </w:r>
            <w:proofErr w:type="spellEnd"/>
            <w:r>
              <w:rPr>
                <w:sz w:val="19"/>
                <w:szCs w:val="19"/>
              </w:rPr>
              <w:t xml:space="preserve">, </w:t>
            </w:r>
            <w:proofErr w:type="spellStart"/>
            <w:r>
              <w:rPr>
                <w:sz w:val="19"/>
                <w:szCs w:val="19"/>
              </w:rPr>
              <w:t>resultats</w:t>
            </w:r>
            <w:proofErr w:type="spellEnd"/>
          </w:p>
        </w:tc>
        <w:tc>
          <w:tcPr>
            <w:tcW w:w="3450" w:type="dxa"/>
            <w:shd w:val="clear" w:color="auto" w:fill="F2F2F2"/>
            <w:tcMar>
              <w:top w:w="60" w:type="dxa"/>
              <w:left w:w="100" w:type="dxa"/>
              <w:bottom w:w="60" w:type="dxa"/>
              <w:right w:w="100" w:type="dxa"/>
            </w:tcMar>
            <w:vAlign w:val="center"/>
          </w:tcPr>
          <w:p w:rsidR="00CF1438" w:rsidRDefault="00601154">
            <w:r>
              <w:rPr>
                <w:sz w:val="19"/>
                <w:szCs w:val="19"/>
              </w:rPr>
              <w:t>Journal de trading et performance associée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Utilisateurs &amp; sécurité</w:t>
            </w:r>
          </w:p>
        </w:tc>
        <w:tc>
          <w:tcPr>
            <w:tcW w:w="3300" w:type="dxa"/>
            <w:shd w:val="clear" w:color="auto" w:fill="FFFFFF"/>
            <w:tcMar>
              <w:top w:w="60" w:type="dxa"/>
              <w:left w:w="100" w:type="dxa"/>
              <w:bottom w:w="60" w:type="dxa"/>
              <w:right w:w="100" w:type="dxa"/>
            </w:tcMar>
            <w:vAlign w:val="center"/>
          </w:tcPr>
          <w:p w:rsidR="00CF1438" w:rsidRDefault="00601154">
            <w:r>
              <w:rPr>
                <w:sz w:val="19"/>
                <w:szCs w:val="19"/>
              </w:rPr>
              <w:t xml:space="preserve">utilisateurs, </w:t>
            </w:r>
            <w:proofErr w:type="spellStart"/>
            <w:r>
              <w:rPr>
                <w:sz w:val="19"/>
                <w:szCs w:val="19"/>
              </w:rPr>
              <w:t>roles</w:t>
            </w:r>
            <w:proofErr w:type="spellEnd"/>
            <w:r>
              <w:rPr>
                <w:sz w:val="19"/>
                <w:szCs w:val="19"/>
              </w:rPr>
              <w:t xml:space="preserve">, </w:t>
            </w:r>
            <w:proofErr w:type="spellStart"/>
            <w:r>
              <w:rPr>
                <w:sz w:val="19"/>
                <w:szCs w:val="19"/>
              </w:rPr>
              <w:t>sessions_auth</w:t>
            </w:r>
            <w:proofErr w:type="spellEnd"/>
            <w:r>
              <w:rPr>
                <w:sz w:val="19"/>
                <w:szCs w:val="19"/>
              </w:rPr>
              <w:t xml:space="preserve">, </w:t>
            </w:r>
            <w:proofErr w:type="spellStart"/>
            <w:r>
              <w:rPr>
                <w:sz w:val="19"/>
                <w:szCs w:val="19"/>
              </w:rPr>
              <w:t>logs_audit</w:t>
            </w:r>
            <w:proofErr w:type="spellEnd"/>
          </w:p>
        </w:tc>
        <w:tc>
          <w:tcPr>
            <w:tcW w:w="3450" w:type="dxa"/>
            <w:shd w:val="clear" w:color="auto" w:fill="FFFFFF"/>
            <w:tcMar>
              <w:top w:w="60" w:type="dxa"/>
              <w:left w:w="100" w:type="dxa"/>
              <w:bottom w:w="60" w:type="dxa"/>
              <w:right w:w="100" w:type="dxa"/>
            </w:tcMar>
            <w:vAlign w:val="center"/>
          </w:tcPr>
          <w:p w:rsidR="00CF1438" w:rsidRDefault="00601154">
            <w:r>
              <w:rPr>
                <w:sz w:val="19"/>
                <w:szCs w:val="19"/>
              </w:rPr>
              <w:t>Gestion des accès et traçabilité</w:t>
            </w:r>
          </w:p>
        </w:tc>
      </w:tr>
    </w:tbl>
    <w:p w:rsidR="00CF1438" w:rsidRDefault="00601154">
      <w:pPr>
        <w:pStyle w:val="Heading3"/>
        <w:spacing w:before="240" w:after="120"/>
      </w:pPr>
      <w:bookmarkStart w:id="36" w:name="_Toc234141115"/>
      <w:r>
        <w:rPr>
          <w:b/>
          <w:bCs/>
          <w:color w:val="1F3550"/>
          <w:sz w:val="22"/>
          <w:szCs w:val="22"/>
        </w:rPr>
        <w:t>Schéma simplifié (extrait)</w:t>
      </w:r>
      <w:bookmarkEnd w:id="36"/>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xml:space="preserve">utilisateurs (id, email, </w:t>
            </w:r>
            <w:proofErr w:type="spellStart"/>
            <w:r>
              <w:rPr>
                <w:rFonts w:ascii="Consolas" w:eastAsia="Consolas" w:hAnsi="Consolas" w:cs="Consolas"/>
                <w:sz w:val="17"/>
                <w:szCs w:val="17"/>
              </w:rPr>
              <w:t>role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cree_le</w:t>
            </w:r>
            <w:proofErr w:type="spellEnd"/>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 1..N</w:t>
            </w:r>
          </w:p>
          <w:p w:rsidR="00CF1438" w:rsidRDefault="00601154">
            <w:r>
              <w:rPr>
                <w:rFonts w:ascii="Consolas" w:eastAsia="Consolas" w:hAnsi="Consolas" w:cs="Consolas"/>
                <w:sz w:val="17"/>
                <w:szCs w:val="17"/>
              </w:rPr>
              <w:t xml:space="preserve">        ▼</w:t>
            </w:r>
          </w:p>
          <w:p w:rsidR="00CF1438" w:rsidRDefault="00601154">
            <w:proofErr w:type="spellStart"/>
            <w:r>
              <w:rPr>
                <w:rFonts w:ascii="Consolas" w:eastAsia="Consolas" w:hAnsi="Consolas" w:cs="Consolas"/>
                <w:sz w:val="17"/>
                <w:szCs w:val="17"/>
              </w:rPr>
              <w:t>trades</w:t>
            </w:r>
            <w:proofErr w:type="spellEnd"/>
            <w:r>
              <w:rPr>
                <w:rFonts w:ascii="Consolas" w:eastAsia="Consolas" w:hAnsi="Consolas" w:cs="Consolas"/>
                <w:sz w:val="17"/>
                <w:szCs w:val="17"/>
              </w:rPr>
              <w:t xml:space="preserve"> (id, </w:t>
            </w:r>
            <w:proofErr w:type="spellStart"/>
            <w:r>
              <w:rPr>
                <w:rFonts w:ascii="Consolas" w:eastAsia="Consolas" w:hAnsi="Consolas" w:cs="Consolas"/>
                <w:sz w:val="17"/>
                <w:szCs w:val="17"/>
              </w:rPr>
              <w:t>utilisateur_id</w:t>
            </w:r>
            <w:proofErr w:type="spellEnd"/>
            <w:r>
              <w:rPr>
                <w:rFonts w:ascii="Consolas" w:eastAsia="Consolas" w:hAnsi="Consolas" w:cs="Consolas"/>
                <w:sz w:val="17"/>
                <w:szCs w:val="17"/>
              </w:rPr>
              <w:t xml:space="preserve">, instrument, sens, taille, </w:t>
            </w:r>
            <w:proofErr w:type="spellStart"/>
            <w:r>
              <w:rPr>
                <w:rFonts w:ascii="Consolas" w:eastAsia="Consolas" w:hAnsi="Consolas" w:cs="Consolas"/>
                <w:sz w:val="17"/>
                <w:szCs w:val="17"/>
              </w:rPr>
              <w:t>sl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tp</w:t>
            </w:r>
            <w:proofErr w:type="spellEnd"/>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w:t>
            </w:r>
            <w:proofErr w:type="spellStart"/>
            <w:r>
              <w:rPr>
                <w:rFonts w:ascii="Consolas" w:eastAsia="Consolas" w:hAnsi="Consolas" w:cs="Consolas"/>
                <w:sz w:val="17"/>
                <w:szCs w:val="17"/>
              </w:rPr>
              <w:t>biais_id_ref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resultat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cree_le</w:t>
            </w:r>
            <w:proofErr w:type="spellEnd"/>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proofErr w:type="spellStart"/>
            <w:r>
              <w:rPr>
                <w:rFonts w:ascii="Consolas" w:eastAsia="Consolas" w:hAnsi="Consolas" w:cs="Consolas"/>
                <w:sz w:val="17"/>
                <w:szCs w:val="17"/>
              </w:rPr>
              <w:t>biais_devise</w:t>
            </w:r>
            <w:proofErr w:type="spellEnd"/>
            <w:r>
              <w:rPr>
                <w:rFonts w:ascii="Consolas" w:eastAsia="Consolas" w:hAnsi="Consolas" w:cs="Consolas"/>
                <w:sz w:val="17"/>
                <w:szCs w:val="17"/>
              </w:rPr>
              <w:t xml:space="preserve"> (id, devise, direction, </w:t>
            </w:r>
            <w:proofErr w:type="spellStart"/>
            <w:r>
              <w:rPr>
                <w:rFonts w:ascii="Consolas" w:eastAsia="Consolas" w:hAnsi="Consolas" w:cs="Consolas"/>
                <w:sz w:val="17"/>
                <w:szCs w:val="17"/>
              </w:rPr>
              <w:t>score_conviction</w:t>
            </w:r>
            <w:proofErr w:type="spellEnd"/>
            <w:r>
              <w:rPr>
                <w:rFonts w:ascii="Consolas" w:eastAsia="Consolas" w:hAnsi="Consolas" w:cs="Consolas"/>
                <w:sz w:val="17"/>
                <w:szCs w:val="17"/>
              </w:rPr>
              <w:t>,</w:t>
            </w:r>
          </w:p>
          <w:p w:rsidR="00CF1438" w:rsidRDefault="00601154">
            <w:r>
              <w:rPr>
                <w:rFonts w:ascii="Consolas" w:eastAsia="Consolas" w:hAnsi="Consolas" w:cs="Consolas"/>
                <w:sz w:val="17"/>
                <w:szCs w:val="17"/>
              </w:rPr>
              <w:t xml:space="preserve">              </w:t>
            </w:r>
            <w:proofErr w:type="spellStart"/>
            <w:r>
              <w:rPr>
                <w:rFonts w:ascii="Consolas" w:eastAsia="Consolas" w:hAnsi="Consolas" w:cs="Consolas"/>
                <w:sz w:val="17"/>
                <w:szCs w:val="17"/>
              </w:rPr>
              <w:t>scenario_id_ref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valide_du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valide_au</w:t>
            </w:r>
            <w:proofErr w:type="spellEnd"/>
            <w:r>
              <w:rPr>
                <w:rFonts w:ascii="Consolas" w:eastAsia="Consolas" w:hAnsi="Consolas" w:cs="Consolas"/>
                <w:sz w:val="17"/>
                <w:szCs w:val="17"/>
              </w:rPr>
              <w:t>)</w:t>
            </w:r>
          </w:p>
          <w:p w:rsidR="00CF1438" w:rsidRPr="00601154" w:rsidRDefault="00601154">
            <w:pPr>
              <w:rPr>
                <w:lang w:val="en-US"/>
              </w:rPr>
            </w:pPr>
            <w:r>
              <w:rPr>
                <w:rFonts w:ascii="Consolas" w:eastAsia="Consolas" w:hAnsi="Consolas" w:cs="Consolas"/>
                <w:sz w:val="17"/>
                <w:szCs w:val="17"/>
              </w:rPr>
              <w:t xml:space="preserve">        </w:t>
            </w:r>
            <w:r w:rsidRPr="00601154">
              <w:rPr>
                <w:rFonts w:ascii="Consolas" w:eastAsia="Consolas" w:hAnsi="Consolas" w:cs="Consolas"/>
                <w:sz w:val="17"/>
                <w:szCs w:val="17"/>
                <w:lang w:val="en-US"/>
              </w:rPr>
              <w:t>│</w:t>
            </w:r>
          </w:p>
          <w:p w:rsidR="00CF1438" w:rsidRPr="00601154" w:rsidRDefault="00601154">
            <w:pPr>
              <w:rPr>
                <w:lang w:val="en-US"/>
              </w:rPr>
            </w:pPr>
            <w:r w:rsidRPr="00601154">
              <w:rPr>
                <w:rFonts w:ascii="Consolas" w:eastAsia="Consolas" w:hAnsi="Consolas" w:cs="Consolas"/>
                <w:sz w:val="17"/>
                <w:szCs w:val="17"/>
                <w:lang w:val="en-US"/>
              </w:rPr>
              <w:t xml:space="preserve">        ▼</w:t>
            </w:r>
          </w:p>
          <w:p w:rsidR="00CF1438" w:rsidRPr="00601154" w:rsidRDefault="00601154">
            <w:pPr>
              <w:rPr>
                <w:lang w:val="en-US"/>
              </w:rPr>
            </w:pPr>
            <w:proofErr w:type="spellStart"/>
            <w:r w:rsidRPr="00601154">
              <w:rPr>
                <w:rFonts w:ascii="Consolas" w:eastAsia="Consolas" w:hAnsi="Consolas" w:cs="Consolas"/>
                <w:sz w:val="17"/>
                <w:szCs w:val="17"/>
                <w:lang w:val="en-US"/>
              </w:rPr>
              <w:t>evenements_macro</w:t>
            </w:r>
            <w:proofErr w:type="spellEnd"/>
            <w:r w:rsidRPr="00601154">
              <w:rPr>
                <w:rFonts w:ascii="Consolas" w:eastAsia="Consolas" w:hAnsi="Consolas" w:cs="Consolas"/>
                <w:sz w:val="17"/>
                <w:szCs w:val="17"/>
                <w:lang w:val="en-US"/>
              </w:rPr>
              <w:t xml:space="preserve"> (id, </w:t>
            </w:r>
            <w:proofErr w:type="spellStart"/>
            <w:r w:rsidRPr="00601154">
              <w:rPr>
                <w:rFonts w:ascii="Consolas" w:eastAsia="Consolas" w:hAnsi="Consolas" w:cs="Consolas"/>
                <w:sz w:val="17"/>
                <w:szCs w:val="17"/>
                <w:lang w:val="en-US"/>
              </w:rPr>
              <w:t>categorie</w:t>
            </w:r>
            <w:proofErr w:type="spellEnd"/>
            <w:r w:rsidRPr="00601154">
              <w:rPr>
                <w:rFonts w:ascii="Consolas" w:eastAsia="Consolas" w:hAnsi="Consolas" w:cs="Consolas"/>
                <w:sz w:val="17"/>
                <w:szCs w:val="17"/>
                <w:lang w:val="en-US"/>
              </w:rPr>
              <w:t>, devise, impact, source,</w:t>
            </w:r>
          </w:p>
          <w:p w:rsidR="00CF1438" w:rsidRDefault="00601154">
            <w:r w:rsidRPr="00601154">
              <w:rPr>
                <w:rFonts w:ascii="Consolas" w:eastAsia="Consolas" w:hAnsi="Consolas" w:cs="Consolas"/>
                <w:sz w:val="17"/>
                <w:szCs w:val="17"/>
                <w:lang w:val="en-US"/>
              </w:rPr>
              <w:t xml:space="preserve">                  </w:t>
            </w:r>
            <w:r>
              <w:rPr>
                <w:rFonts w:ascii="Consolas" w:eastAsia="Consolas" w:hAnsi="Consolas" w:cs="Consolas"/>
                <w:sz w:val="17"/>
                <w:szCs w:val="17"/>
              </w:rPr>
              <w:t xml:space="preserve">valeur, </w:t>
            </w:r>
            <w:proofErr w:type="spellStart"/>
            <w:r>
              <w:rPr>
                <w:rFonts w:ascii="Consolas" w:eastAsia="Consolas" w:hAnsi="Consolas" w:cs="Consolas"/>
                <w:sz w:val="17"/>
                <w:szCs w:val="17"/>
              </w:rPr>
              <w:t>valeur_attendue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publie_le</w:t>
            </w:r>
            <w:proofErr w:type="spellEnd"/>
            <w:r>
              <w:rPr>
                <w:rFonts w:ascii="Consolas" w:eastAsia="Consolas" w:hAnsi="Consolas" w:cs="Consolas"/>
                <w:sz w:val="17"/>
                <w:szCs w:val="17"/>
              </w:rPr>
              <w:t>)</w:t>
            </w:r>
          </w:p>
        </w:tc>
      </w:tr>
    </w:tbl>
    <w:p w:rsidR="00CF1438" w:rsidRDefault="00601154">
      <w:r>
        <w:br w:type="page"/>
      </w:r>
    </w:p>
    <w:p w:rsidR="00CF1438" w:rsidRDefault="00601154">
      <w:pPr>
        <w:pStyle w:val="Heading1"/>
        <w:pBdr>
          <w:bottom w:val="single" w:sz="12" w:space="4" w:color="B8860B"/>
        </w:pBdr>
        <w:spacing w:before="480" w:after="240"/>
      </w:pPr>
      <w:bookmarkStart w:id="37" w:name="_Toc234141116"/>
      <w:r>
        <w:rPr>
          <w:b/>
          <w:bCs/>
          <w:color w:val="1F3550"/>
        </w:rPr>
        <w:lastRenderedPageBreak/>
        <w:t>18. Architecture RAG</w:t>
      </w:r>
      <w:bookmarkEnd w:id="37"/>
    </w:p>
    <w:p w:rsidR="00CF1438" w:rsidRDefault="00601154">
      <w:pPr>
        <w:spacing w:after="160" w:line="300" w:lineRule="auto"/>
        <w:jc w:val="both"/>
      </w:pPr>
      <w:r>
        <w:t>Le RAG (</w:t>
      </w:r>
      <w:proofErr w:type="spellStart"/>
      <w:r>
        <w:t>Retrieval-Augmented</w:t>
      </w:r>
      <w:proofErr w:type="spellEnd"/>
      <w:r>
        <w:t xml:space="preserve"> </w:t>
      </w:r>
      <w:proofErr w:type="spellStart"/>
      <w:r>
        <w:t>Generation</w:t>
      </w:r>
      <w:proofErr w:type="spellEnd"/>
      <w:r>
        <w:t xml:space="preserve">) permet aux agents de fonder chaque réponse sur des documents réels — communiqués de banques centrales, </w:t>
      </w:r>
      <w:proofErr w:type="spellStart"/>
      <w:r>
        <w:t>récaps</w:t>
      </w:r>
      <w:proofErr w:type="spellEnd"/>
      <w:r>
        <w:t xml:space="preserve"> hebdomadaires FOX déjà rédigés, historique de scénarios — plutôt que sur la seule mémoire paramétrique du modèle.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Nouvelle question / mise à jour d'agent</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Recherche vectorielle (</w:t>
            </w:r>
            <w:proofErr w:type="spellStart"/>
            <w:r>
              <w:rPr>
                <w:rFonts w:ascii="Consolas" w:eastAsia="Consolas" w:hAnsi="Consolas" w:cs="Consolas"/>
                <w:sz w:val="17"/>
                <w:szCs w:val="17"/>
              </w:rPr>
              <w:t>embeddings</w:t>
            </w:r>
            <w:proofErr w:type="spellEnd"/>
            <w:r>
              <w:rPr>
                <w:rFonts w:ascii="Consolas" w:eastAsia="Consolas" w:hAnsi="Consolas" w:cs="Consolas"/>
                <w:sz w:val="17"/>
                <w:szCs w:val="17"/>
              </w:rPr>
              <w:t>) ── Base de connaissances FOX</w:t>
            </w:r>
          </w:p>
          <w:p w:rsidR="00CF1438" w:rsidRDefault="00601154">
            <w:r>
              <w:rPr>
                <w:rFonts w:ascii="Consolas" w:eastAsia="Consolas" w:hAnsi="Consolas" w:cs="Consolas"/>
                <w:sz w:val="17"/>
                <w:szCs w:val="17"/>
              </w:rPr>
              <w:t xml:space="preserve">        │                               (</w:t>
            </w:r>
            <w:proofErr w:type="spellStart"/>
            <w:r>
              <w:rPr>
                <w:rFonts w:ascii="Consolas" w:eastAsia="Consolas" w:hAnsi="Consolas" w:cs="Consolas"/>
                <w:sz w:val="17"/>
                <w:szCs w:val="17"/>
              </w:rPr>
              <w:t>récaps</w:t>
            </w:r>
            <w:proofErr w:type="spellEnd"/>
            <w:r>
              <w:rPr>
                <w:rFonts w:ascii="Consolas" w:eastAsia="Consolas" w:hAnsi="Consolas" w:cs="Consolas"/>
                <w:sz w:val="17"/>
                <w:szCs w:val="17"/>
              </w:rPr>
              <w:t>, communiqués,</w:t>
            </w:r>
          </w:p>
          <w:p w:rsidR="00CF1438" w:rsidRDefault="00601154">
            <w:r>
              <w:rPr>
                <w:rFonts w:ascii="Consolas" w:eastAsia="Consolas" w:hAnsi="Consolas" w:cs="Consolas"/>
                <w:sz w:val="17"/>
                <w:szCs w:val="17"/>
              </w:rPr>
              <w:t xml:space="preserve">        │                                historique de biais)</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Documents pertinents (top-k, avec score de similarité)</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Prompt augmenté = Question + Documents + Contraintes de format</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Réponse du LLM avec citations explicites des documents utilisés</w:t>
            </w:r>
          </w:p>
        </w:tc>
      </w:tr>
    </w:tbl>
    <w:p w:rsidR="00CF1438" w:rsidRDefault="00601154">
      <w:pPr>
        <w:pStyle w:val="Heading3"/>
        <w:spacing w:before="240" w:after="120"/>
      </w:pPr>
      <w:bookmarkStart w:id="38" w:name="_Toc234141117"/>
      <w:r>
        <w:rPr>
          <w:b/>
          <w:bCs/>
          <w:color w:val="1F3550"/>
          <w:sz w:val="22"/>
          <w:szCs w:val="22"/>
        </w:rPr>
        <w:t>Sources indexées dans le RAG</w:t>
      </w:r>
      <w:bookmarkEnd w:id="38"/>
    </w:p>
    <w:p w:rsidR="00CF1438" w:rsidRDefault="00601154">
      <w:pPr>
        <w:pStyle w:val="ListParagraph"/>
        <w:numPr>
          <w:ilvl w:val="0"/>
          <w:numId w:val="1"/>
        </w:numPr>
        <w:spacing w:after="80"/>
      </w:pPr>
      <w:proofErr w:type="spellStart"/>
      <w:r>
        <w:t>Récaps</w:t>
      </w:r>
      <w:proofErr w:type="spellEnd"/>
      <w:r>
        <w:t xml:space="preserve"> hebdomadaires et mensuels FOX (base Notion « </w:t>
      </w:r>
      <w:proofErr w:type="spellStart"/>
      <w:r>
        <w:t>Récaps</w:t>
      </w:r>
      <w:proofErr w:type="spellEnd"/>
      <w:r>
        <w:t xml:space="preserve"> Fondamentaux FOX »).</w:t>
      </w:r>
    </w:p>
    <w:p w:rsidR="00CF1438" w:rsidRDefault="00601154">
      <w:pPr>
        <w:pStyle w:val="ListParagraph"/>
        <w:numPr>
          <w:ilvl w:val="0"/>
          <w:numId w:val="1"/>
        </w:numPr>
        <w:spacing w:after="80"/>
      </w:pPr>
      <w:r>
        <w:t>Communiqués officiels des banques centrales (texte intégral archivé).</w:t>
      </w:r>
    </w:p>
    <w:p w:rsidR="00CF1438" w:rsidRDefault="00601154">
      <w:pPr>
        <w:pStyle w:val="ListParagraph"/>
        <w:numPr>
          <w:ilvl w:val="0"/>
          <w:numId w:val="1"/>
        </w:numPr>
        <w:spacing w:after="80"/>
      </w:pPr>
      <w:r>
        <w:t>Historique des scénarios et de leur issue réelle (pour l'auto-évaluation).</w:t>
      </w:r>
    </w:p>
    <w:p w:rsidR="00CF1438" w:rsidRDefault="00601154">
      <w:pPr>
        <w:pStyle w:val="ListParagraph"/>
        <w:numPr>
          <w:ilvl w:val="0"/>
          <w:numId w:val="1"/>
        </w:numPr>
        <w:spacing w:after="80"/>
      </w:pPr>
      <w:r>
        <w:t>Glossaire méthodologique FOX MACRO ANALYSIS (les neuf blocs d'analyse).</w:t>
      </w:r>
    </w:p>
    <w:p w:rsidR="00CF1438" w:rsidRDefault="00601154">
      <w:pPr>
        <w:spacing w:after="160" w:line="300" w:lineRule="auto"/>
        <w:jc w:val="both"/>
      </w:pPr>
      <w:r>
        <w:t xml:space="preserve">Le choix d'indexer l'historique des </w:t>
      </w:r>
      <w:proofErr w:type="spellStart"/>
      <w:r>
        <w:t>récaps</w:t>
      </w:r>
      <w:proofErr w:type="spellEnd"/>
      <w:r>
        <w:t xml:space="preserve"> FOX déjà produits constitue un avantage concurrentiel direct : la base de connaissances de démarrage n'est pas vide, elle capitalise sur plusieurs mois de travail méthodologique déjà réalisé.</w:t>
      </w:r>
    </w:p>
    <w:p w:rsidR="00CF1438" w:rsidRDefault="00601154">
      <w:r>
        <w:br w:type="page"/>
      </w:r>
    </w:p>
    <w:p w:rsidR="00CF1438" w:rsidRDefault="00601154">
      <w:pPr>
        <w:pStyle w:val="Heading1"/>
        <w:pBdr>
          <w:bottom w:val="single" w:sz="12" w:space="4" w:color="B8860B"/>
        </w:pBdr>
        <w:spacing w:before="480" w:after="240"/>
      </w:pPr>
      <w:bookmarkStart w:id="39" w:name="_Toc234141118"/>
      <w:r>
        <w:rPr>
          <w:b/>
          <w:bCs/>
          <w:color w:val="1F3550"/>
        </w:rPr>
        <w:lastRenderedPageBreak/>
        <w:t>19. Architecture mémoire</w:t>
      </w:r>
      <w:bookmarkEnd w:id="39"/>
    </w:p>
    <w:p w:rsidR="00CF1438" w:rsidRDefault="00601154">
      <w:pPr>
        <w:spacing w:after="160" w:line="300" w:lineRule="auto"/>
        <w:jc w:val="both"/>
      </w:pPr>
      <w:r>
        <w:t>Le système distingue trois horizons de mémoire, pour éviter qu'un agent ne « oublie » un contexte important ou, à l'inverse, ne s'appuie sur une donnée périmée.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Horizon</w:t>
            </w:r>
          </w:p>
        </w:tc>
        <w:tc>
          <w:tcPr>
            <w:tcW w:w="3000" w:type="dxa"/>
            <w:shd w:val="clear" w:color="auto" w:fill="1F3550"/>
            <w:tcMar>
              <w:top w:w="80" w:type="dxa"/>
              <w:left w:w="100" w:type="dxa"/>
              <w:bottom w:w="80" w:type="dxa"/>
              <w:right w:w="100" w:type="dxa"/>
            </w:tcMar>
            <w:vAlign w:val="center"/>
          </w:tcPr>
          <w:p w:rsidR="00CF1438" w:rsidRDefault="00601154">
            <w:r>
              <w:rPr>
                <w:b/>
                <w:bCs/>
                <w:color w:val="FFFFFF"/>
                <w:sz w:val="19"/>
                <w:szCs w:val="19"/>
              </w:rPr>
              <w:t>Contenu</w:t>
            </w:r>
          </w:p>
        </w:tc>
        <w:tc>
          <w:tcPr>
            <w:tcW w:w="1900" w:type="dxa"/>
            <w:shd w:val="clear" w:color="auto" w:fill="1F3550"/>
            <w:tcMar>
              <w:top w:w="80" w:type="dxa"/>
              <w:left w:w="100" w:type="dxa"/>
              <w:bottom w:w="80" w:type="dxa"/>
              <w:right w:w="100" w:type="dxa"/>
            </w:tcMar>
            <w:vAlign w:val="center"/>
          </w:tcPr>
          <w:p w:rsidR="00CF1438" w:rsidRDefault="00601154">
            <w:r>
              <w:rPr>
                <w:b/>
                <w:bCs/>
                <w:color w:val="FFFFFF"/>
                <w:sz w:val="19"/>
                <w:szCs w:val="19"/>
              </w:rPr>
              <w:t>Durée de vie</w:t>
            </w:r>
          </w:p>
        </w:tc>
        <w:tc>
          <w:tcPr>
            <w:tcW w:w="1850" w:type="dxa"/>
            <w:shd w:val="clear" w:color="auto" w:fill="1F3550"/>
            <w:tcMar>
              <w:top w:w="80" w:type="dxa"/>
              <w:left w:w="100" w:type="dxa"/>
              <w:bottom w:w="80" w:type="dxa"/>
              <w:right w:w="100" w:type="dxa"/>
            </w:tcMar>
            <w:vAlign w:val="center"/>
          </w:tcPr>
          <w:p w:rsidR="00CF1438" w:rsidRDefault="00601154">
            <w:r>
              <w:rPr>
                <w:b/>
                <w:bCs/>
                <w:color w:val="FFFFFF"/>
                <w:sz w:val="19"/>
                <w:szCs w:val="19"/>
              </w:rPr>
              <w:t>Support technique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Mémoire courte (contexte de session)</w:t>
            </w:r>
          </w:p>
        </w:tc>
        <w:tc>
          <w:tcPr>
            <w:tcW w:w="3000" w:type="dxa"/>
            <w:shd w:val="clear" w:color="auto" w:fill="FFFFFF"/>
            <w:tcMar>
              <w:top w:w="60" w:type="dxa"/>
              <w:left w:w="100" w:type="dxa"/>
              <w:bottom w:w="60" w:type="dxa"/>
              <w:right w:w="100" w:type="dxa"/>
            </w:tcMar>
            <w:vAlign w:val="center"/>
          </w:tcPr>
          <w:p w:rsidR="00CF1438" w:rsidRDefault="00601154">
            <w:r>
              <w:rPr>
                <w:sz w:val="19"/>
                <w:szCs w:val="19"/>
              </w:rPr>
              <w:t>Échanges en cours, requête active</w:t>
            </w:r>
          </w:p>
        </w:tc>
        <w:tc>
          <w:tcPr>
            <w:tcW w:w="1900" w:type="dxa"/>
            <w:shd w:val="clear" w:color="auto" w:fill="FFFFFF"/>
            <w:tcMar>
              <w:top w:w="60" w:type="dxa"/>
              <w:left w:w="100" w:type="dxa"/>
              <w:bottom w:w="60" w:type="dxa"/>
              <w:right w:w="100" w:type="dxa"/>
            </w:tcMar>
            <w:vAlign w:val="center"/>
          </w:tcPr>
          <w:p w:rsidR="00CF1438" w:rsidRDefault="00601154">
            <w:r>
              <w:rPr>
                <w:sz w:val="19"/>
                <w:szCs w:val="19"/>
              </w:rPr>
              <w:t>Minutes à heures</w:t>
            </w:r>
          </w:p>
        </w:tc>
        <w:tc>
          <w:tcPr>
            <w:tcW w:w="1850" w:type="dxa"/>
            <w:shd w:val="clear" w:color="auto" w:fill="FFFFFF"/>
            <w:tcMar>
              <w:top w:w="60" w:type="dxa"/>
              <w:left w:w="100" w:type="dxa"/>
              <w:bottom w:w="60" w:type="dxa"/>
              <w:right w:w="100" w:type="dxa"/>
            </w:tcMar>
            <w:vAlign w:val="center"/>
          </w:tcPr>
          <w:p w:rsidR="00CF1438" w:rsidRDefault="00601154">
            <w:r>
              <w:rPr>
                <w:sz w:val="19"/>
                <w:szCs w:val="19"/>
              </w:rPr>
              <w:t>Contexte du modèle / cache Redis</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Mémoire de travail (scénario courant)</w:t>
            </w:r>
          </w:p>
        </w:tc>
        <w:tc>
          <w:tcPr>
            <w:tcW w:w="3000" w:type="dxa"/>
            <w:shd w:val="clear" w:color="auto" w:fill="F2F2F2"/>
            <w:tcMar>
              <w:top w:w="60" w:type="dxa"/>
              <w:left w:w="100" w:type="dxa"/>
              <w:bottom w:w="60" w:type="dxa"/>
              <w:right w:w="100" w:type="dxa"/>
            </w:tcMar>
            <w:vAlign w:val="center"/>
          </w:tcPr>
          <w:p w:rsidR="00CF1438" w:rsidRDefault="00601154">
            <w:r>
              <w:rPr>
                <w:sz w:val="19"/>
                <w:szCs w:val="19"/>
              </w:rPr>
              <w:t>Biais actifs, score de conviction courant par devise</w:t>
            </w:r>
          </w:p>
        </w:tc>
        <w:tc>
          <w:tcPr>
            <w:tcW w:w="1900" w:type="dxa"/>
            <w:shd w:val="clear" w:color="auto" w:fill="F2F2F2"/>
            <w:tcMar>
              <w:top w:w="60" w:type="dxa"/>
              <w:left w:w="100" w:type="dxa"/>
              <w:bottom w:w="60" w:type="dxa"/>
              <w:right w:w="100" w:type="dxa"/>
            </w:tcMar>
            <w:vAlign w:val="center"/>
          </w:tcPr>
          <w:p w:rsidR="00CF1438" w:rsidRDefault="00601154">
            <w:r>
              <w:rPr>
                <w:sz w:val="19"/>
                <w:szCs w:val="19"/>
              </w:rPr>
              <w:t>Jusqu'à invalidation par nouvel événement</w:t>
            </w:r>
          </w:p>
        </w:tc>
        <w:tc>
          <w:tcPr>
            <w:tcW w:w="1850" w:type="dxa"/>
            <w:shd w:val="clear" w:color="auto" w:fill="F2F2F2"/>
            <w:tcMar>
              <w:top w:w="60" w:type="dxa"/>
              <w:left w:w="100" w:type="dxa"/>
              <w:bottom w:w="60" w:type="dxa"/>
              <w:right w:w="100" w:type="dxa"/>
            </w:tcMar>
            <w:vAlign w:val="center"/>
          </w:tcPr>
          <w:p w:rsidR="00CF1438" w:rsidRDefault="00601154">
            <w:r>
              <w:rPr>
                <w:sz w:val="19"/>
                <w:szCs w:val="19"/>
              </w:rPr>
              <w:t>PostgreSQL (table scenarios)</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Mémoire long terme (connaissance)</w:t>
            </w:r>
          </w:p>
        </w:tc>
        <w:tc>
          <w:tcPr>
            <w:tcW w:w="3000" w:type="dxa"/>
            <w:shd w:val="clear" w:color="auto" w:fill="FFFFFF"/>
            <w:tcMar>
              <w:top w:w="60" w:type="dxa"/>
              <w:left w:w="100" w:type="dxa"/>
              <w:bottom w:w="60" w:type="dxa"/>
              <w:right w:w="100" w:type="dxa"/>
            </w:tcMar>
            <w:vAlign w:val="center"/>
          </w:tcPr>
          <w:p w:rsidR="00CF1438" w:rsidRDefault="00601154">
            <w:proofErr w:type="spellStart"/>
            <w:r>
              <w:rPr>
                <w:sz w:val="19"/>
                <w:szCs w:val="19"/>
              </w:rPr>
              <w:t>Récaps</w:t>
            </w:r>
            <w:proofErr w:type="spellEnd"/>
            <w:r>
              <w:rPr>
                <w:sz w:val="19"/>
                <w:szCs w:val="19"/>
              </w:rPr>
              <w:t xml:space="preserve"> historiques, résultats passés, méthodologie</w:t>
            </w:r>
          </w:p>
        </w:tc>
        <w:tc>
          <w:tcPr>
            <w:tcW w:w="1900" w:type="dxa"/>
            <w:shd w:val="clear" w:color="auto" w:fill="FFFFFF"/>
            <w:tcMar>
              <w:top w:w="60" w:type="dxa"/>
              <w:left w:w="100" w:type="dxa"/>
              <w:bottom w:w="60" w:type="dxa"/>
              <w:right w:w="100" w:type="dxa"/>
            </w:tcMar>
            <w:vAlign w:val="center"/>
          </w:tcPr>
          <w:p w:rsidR="00CF1438" w:rsidRDefault="00601154">
            <w:r>
              <w:rPr>
                <w:sz w:val="19"/>
                <w:szCs w:val="19"/>
              </w:rPr>
              <w:t xml:space="preserve">Permanente, </w:t>
            </w:r>
            <w:proofErr w:type="spellStart"/>
            <w:r>
              <w:rPr>
                <w:sz w:val="19"/>
                <w:szCs w:val="19"/>
              </w:rPr>
              <w:t>versionnée</w:t>
            </w:r>
            <w:proofErr w:type="spellEnd"/>
          </w:p>
        </w:tc>
        <w:tc>
          <w:tcPr>
            <w:tcW w:w="1850" w:type="dxa"/>
            <w:shd w:val="clear" w:color="auto" w:fill="FFFFFF"/>
            <w:tcMar>
              <w:top w:w="60" w:type="dxa"/>
              <w:left w:w="100" w:type="dxa"/>
              <w:bottom w:w="60" w:type="dxa"/>
              <w:right w:w="100" w:type="dxa"/>
            </w:tcMar>
            <w:vAlign w:val="center"/>
          </w:tcPr>
          <w:p w:rsidR="00CF1438" w:rsidRDefault="00601154">
            <w:proofErr w:type="spellStart"/>
            <w:r>
              <w:rPr>
                <w:sz w:val="19"/>
                <w:szCs w:val="19"/>
              </w:rPr>
              <w:t>Vector</w:t>
            </w:r>
            <w:proofErr w:type="spellEnd"/>
            <w:r>
              <w:rPr>
                <w:sz w:val="19"/>
                <w:szCs w:val="19"/>
              </w:rPr>
              <w:t xml:space="preserve"> store + archives PostgreSQL</w:t>
            </w:r>
          </w:p>
        </w:tc>
      </w:tr>
    </w:tbl>
    <w:p w:rsidR="00CF1438" w:rsidRDefault="00601154">
      <w:pPr>
        <w:spacing w:after="160" w:line="300" w:lineRule="auto"/>
        <w:jc w:val="both"/>
      </w:pPr>
      <w:r>
        <w:t xml:space="preserve">Une règle de péremption explicite est appliquée : un biais macro non revalidé depuis plus de sept jours est automatiquement marqué « à rafraîchir » dans le </w:t>
      </w:r>
      <w:proofErr w:type="spellStart"/>
      <w:r>
        <w:t>dashboard</w:t>
      </w:r>
      <w:proofErr w:type="spellEnd"/>
      <w:r>
        <w:t>, afin d'éviter qu'une conclusion obsolète soit présentée comme actuelle.</w:t>
      </w:r>
    </w:p>
    <w:p w:rsidR="00CF1438" w:rsidRDefault="00601154">
      <w:r>
        <w:br w:type="page"/>
      </w:r>
    </w:p>
    <w:p w:rsidR="00CF1438" w:rsidRDefault="00601154">
      <w:pPr>
        <w:pStyle w:val="Heading1"/>
        <w:pBdr>
          <w:bottom w:val="single" w:sz="12" w:space="4" w:color="B8860B"/>
        </w:pBdr>
        <w:spacing w:before="480" w:after="240"/>
      </w:pPr>
      <w:bookmarkStart w:id="40" w:name="_Toc234141119"/>
      <w:r>
        <w:rPr>
          <w:b/>
          <w:bCs/>
          <w:color w:val="1F3550"/>
        </w:rPr>
        <w:lastRenderedPageBreak/>
        <w:t>20. APIs nécessaires</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50"/>
      </w:tblGrid>
      <w:tr w:rsidR="00CF1438">
        <w:tblPrEx>
          <w:tblCellMar>
            <w:top w:w="0" w:type="dxa"/>
            <w:bottom w:w="0" w:type="dxa"/>
          </w:tblCellMar>
        </w:tblPrEx>
        <w:trPr>
          <w:tblHeader/>
        </w:trPr>
        <w:tc>
          <w:tcPr>
            <w:tcW w:w="2300" w:type="dxa"/>
            <w:shd w:val="clear" w:color="auto" w:fill="1F3550"/>
            <w:tcMar>
              <w:top w:w="80" w:type="dxa"/>
              <w:left w:w="100" w:type="dxa"/>
              <w:bottom w:w="80" w:type="dxa"/>
              <w:right w:w="100" w:type="dxa"/>
            </w:tcMar>
            <w:vAlign w:val="center"/>
          </w:tcPr>
          <w:p w:rsidR="00CF1438" w:rsidRDefault="00601154">
            <w:r>
              <w:rPr>
                <w:b/>
                <w:bCs/>
                <w:color w:val="FFFFFF"/>
                <w:sz w:val="19"/>
                <w:szCs w:val="19"/>
              </w:rPr>
              <w:t>Domaine</w:t>
            </w:r>
          </w:p>
        </w:tc>
        <w:tc>
          <w:tcPr>
            <w:tcW w:w="3500" w:type="dxa"/>
            <w:shd w:val="clear" w:color="auto" w:fill="1F3550"/>
            <w:tcMar>
              <w:top w:w="80" w:type="dxa"/>
              <w:left w:w="100" w:type="dxa"/>
              <w:bottom w:w="80" w:type="dxa"/>
              <w:right w:w="100" w:type="dxa"/>
            </w:tcMar>
            <w:vAlign w:val="center"/>
          </w:tcPr>
          <w:p w:rsidR="00CF1438" w:rsidRDefault="00601154">
            <w:r>
              <w:rPr>
                <w:b/>
                <w:bCs/>
                <w:color w:val="FFFFFF"/>
                <w:sz w:val="19"/>
                <w:szCs w:val="19"/>
              </w:rPr>
              <w:t>API / Service</w:t>
            </w:r>
          </w:p>
        </w:tc>
        <w:tc>
          <w:tcPr>
            <w:tcW w:w="3550" w:type="dxa"/>
            <w:shd w:val="clear" w:color="auto" w:fill="1F3550"/>
            <w:tcMar>
              <w:top w:w="80" w:type="dxa"/>
              <w:left w:w="100" w:type="dxa"/>
              <w:bottom w:w="80" w:type="dxa"/>
              <w:right w:w="100" w:type="dxa"/>
            </w:tcMar>
            <w:vAlign w:val="center"/>
          </w:tcPr>
          <w:p w:rsidR="00CF1438" w:rsidRDefault="00601154">
            <w:r>
              <w:rPr>
                <w:b/>
                <w:bCs/>
                <w:color w:val="FFFFFF"/>
                <w:sz w:val="19"/>
                <w:szCs w:val="19"/>
              </w:rPr>
              <w:t>Usage</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Données macro US</w:t>
            </w:r>
          </w:p>
        </w:tc>
        <w:tc>
          <w:tcPr>
            <w:tcW w:w="3500" w:type="dxa"/>
            <w:shd w:val="clear" w:color="auto" w:fill="FFFFFF"/>
            <w:tcMar>
              <w:top w:w="60" w:type="dxa"/>
              <w:left w:w="100" w:type="dxa"/>
              <w:bottom w:w="60" w:type="dxa"/>
              <w:right w:w="100" w:type="dxa"/>
            </w:tcMar>
            <w:vAlign w:val="center"/>
          </w:tcPr>
          <w:p w:rsidR="00CF1438" w:rsidRPr="00601154" w:rsidRDefault="00601154">
            <w:pPr>
              <w:rPr>
                <w:lang w:val="en-US"/>
              </w:rPr>
            </w:pPr>
            <w:r w:rsidRPr="00601154">
              <w:rPr>
                <w:sz w:val="19"/>
                <w:szCs w:val="19"/>
                <w:lang w:val="en-US"/>
              </w:rPr>
              <w:t>FRED (Federal Reserve Economic Data)</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Séries macro, y compris indices USD alternatifs (ex. DTWEXBGS)</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Calendrier économique</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API de calendrier économique (ex. fournisseurs spécialisés)</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Dates et impacts des publications</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Emploi US</w:t>
            </w:r>
          </w:p>
        </w:tc>
        <w:tc>
          <w:tcPr>
            <w:tcW w:w="3500" w:type="dxa"/>
            <w:shd w:val="clear" w:color="auto" w:fill="FFFFFF"/>
            <w:tcMar>
              <w:top w:w="60" w:type="dxa"/>
              <w:left w:w="100" w:type="dxa"/>
              <w:bottom w:w="60" w:type="dxa"/>
              <w:right w:w="100" w:type="dxa"/>
            </w:tcMar>
            <w:vAlign w:val="center"/>
          </w:tcPr>
          <w:p w:rsidR="00CF1438" w:rsidRPr="00601154" w:rsidRDefault="00601154">
            <w:pPr>
              <w:rPr>
                <w:lang w:val="en-US"/>
              </w:rPr>
            </w:pPr>
            <w:r w:rsidRPr="00601154">
              <w:rPr>
                <w:sz w:val="19"/>
                <w:szCs w:val="19"/>
                <w:lang w:val="en-US"/>
              </w:rPr>
              <w:t>BLS (Bureau of Labor Statistics)</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NFP, taux de chômage</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 xml:space="preserve">Cotations </w:t>
            </w:r>
            <w:proofErr w:type="spellStart"/>
            <w:r>
              <w:rPr>
                <w:sz w:val="19"/>
                <w:szCs w:val="19"/>
              </w:rPr>
              <w:t>Forex</w:t>
            </w:r>
            <w:proofErr w:type="spellEnd"/>
            <w:r>
              <w:rPr>
                <w:sz w:val="19"/>
                <w:szCs w:val="19"/>
              </w:rPr>
              <w:t>/Or/Indices</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Flux MT5 ou fournisseur de données de marché</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Prix temps réel et historiques</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Positionnement institutionnel</w:t>
            </w:r>
          </w:p>
        </w:tc>
        <w:tc>
          <w:tcPr>
            <w:tcW w:w="3500" w:type="dxa"/>
            <w:shd w:val="clear" w:color="auto" w:fill="FFFFFF"/>
            <w:tcMar>
              <w:top w:w="60" w:type="dxa"/>
              <w:left w:w="100" w:type="dxa"/>
              <w:bottom w:w="60" w:type="dxa"/>
              <w:right w:w="100" w:type="dxa"/>
            </w:tcMar>
            <w:vAlign w:val="center"/>
          </w:tcPr>
          <w:p w:rsidR="00CF1438" w:rsidRDefault="00601154">
            <w:r>
              <w:rPr>
                <w:sz w:val="19"/>
                <w:szCs w:val="19"/>
              </w:rPr>
              <w:t xml:space="preserve">CFTC </w:t>
            </w:r>
            <w:proofErr w:type="spellStart"/>
            <w:r>
              <w:rPr>
                <w:sz w:val="19"/>
                <w:szCs w:val="19"/>
              </w:rPr>
              <w:t>Commitment</w:t>
            </w:r>
            <w:proofErr w:type="spellEnd"/>
            <w:r>
              <w:rPr>
                <w:sz w:val="19"/>
                <w:szCs w:val="19"/>
              </w:rPr>
              <w:t xml:space="preserve"> of Traders</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Sentiment et positionnement spéculatif</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Actualités &amp; géopolitique</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Agrégateurs de news financières via API</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Détection d'événements à fort impact</w:t>
            </w:r>
          </w:p>
        </w:tc>
      </w:tr>
      <w:tr w:rsidR="00CF1438">
        <w:tblPrEx>
          <w:tblCellMar>
            <w:top w:w="0" w:type="dxa"/>
            <w:bottom w:w="0" w:type="dxa"/>
          </w:tblCellMar>
        </w:tblPrEx>
        <w:tc>
          <w:tcPr>
            <w:tcW w:w="2300" w:type="dxa"/>
            <w:shd w:val="clear" w:color="auto" w:fill="FFFFFF"/>
            <w:tcMar>
              <w:top w:w="60" w:type="dxa"/>
              <w:left w:w="100" w:type="dxa"/>
              <w:bottom w:w="60" w:type="dxa"/>
              <w:right w:w="100" w:type="dxa"/>
            </w:tcMar>
            <w:vAlign w:val="center"/>
          </w:tcPr>
          <w:p w:rsidR="00CF1438" w:rsidRDefault="00601154">
            <w:r>
              <w:rPr>
                <w:sz w:val="19"/>
                <w:szCs w:val="19"/>
              </w:rPr>
              <w:t>Banques centrales</w:t>
            </w:r>
          </w:p>
        </w:tc>
        <w:tc>
          <w:tcPr>
            <w:tcW w:w="3500" w:type="dxa"/>
            <w:shd w:val="clear" w:color="auto" w:fill="FFFFFF"/>
            <w:tcMar>
              <w:top w:w="60" w:type="dxa"/>
              <w:left w:w="100" w:type="dxa"/>
              <w:bottom w:w="60" w:type="dxa"/>
              <w:right w:w="100" w:type="dxa"/>
            </w:tcMar>
            <w:vAlign w:val="center"/>
          </w:tcPr>
          <w:p w:rsidR="00CF1438" w:rsidRDefault="00601154">
            <w:r>
              <w:rPr>
                <w:sz w:val="19"/>
                <w:szCs w:val="19"/>
              </w:rPr>
              <w:t xml:space="preserve">Sites officiels (Fed, BCE, </w:t>
            </w:r>
            <w:proofErr w:type="spellStart"/>
            <w:r>
              <w:rPr>
                <w:sz w:val="19"/>
                <w:szCs w:val="19"/>
              </w:rPr>
              <w:t>BoE</w:t>
            </w:r>
            <w:proofErr w:type="spellEnd"/>
            <w:r>
              <w:rPr>
                <w:sz w:val="19"/>
                <w:szCs w:val="19"/>
              </w:rPr>
              <w:t xml:space="preserve">, </w:t>
            </w:r>
            <w:proofErr w:type="spellStart"/>
            <w:r>
              <w:rPr>
                <w:sz w:val="19"/>
                <w:szCs w:val="19"/>
              </w:rPr>
              <w:t>BoJ</w:t>
            </w:r>
            <w:proofErr w:type="spellEnd"/>
            <w:r>
              <w:rPr>
                <w:sz w:val="19"/>
                <w:szCs w:val="19"/>
              </w:rPr>
              <w:t xml:space="preserve">, RBA, </w:t>
            </w:r>
            <w:proofErr w:type="spellStart"/>
            <w:r>
              <w:rPr>
                <w:sz w:val="19"/>
                <w:szCs w:val="19"/>
              </w:rPr>
              <w:t>BoC</w:t>
            </w:r>
            <w:proofErr w:type="spellEnd"/>
            <w:r>
              <w:rPr>
                <w:sz w:val="19"/>
                <w:szCs w:val="19"/>
              </w:rPr>
              <w:t>)</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Communiqués et minutes de réunion</w:t>
            </w:r>
          </w:p>
        </w:tc>
      </w:tr>
      <w:tr w:rsidR="00CF1438">
        <w:tblPrEx>
          <w:tblCellMar>
            <w:top w:w="0" w:type="dxa"/>
            <w:bottom w:w="0" w:type="dxa"/>
          </w:tblCellMar>
        </w:tblPrEx>
        <w:tc>
          <w:tcPr>
            <w:tcW w:w="2300" w:type="dxa"/>
            <w:shd w:val="clear" w:color="auto" w:fill="F2F2F2"/>
            <w:tcMar>
              <w:top w:w="60" w:type="dxa"/>
              <w:left w:w="100" w:type="dxa"/>
              <w:bottom w:w="60" w:type="dxa"/>
              <w:right w:w="100" w:type="dxa"/>
            </w:tcMar>
            <w:vAlign w:val="center"/>
          </w:tcPr>
          <w:p w:rsidR="00CF1438" w:rsidRDefault="00601154">
            <w:r>
              <w:rPr>
                <w:sz w:val="19"/>
                <w:szCs w:val="19"/>
              </w:rPr>
              <w:t>Notion</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API Notion (MCP déjà intégré)</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 xml:space="preserve">Synchronisation des </w:t>
            </w:r>
            <w:proofErr w:type="spellStart"/>
            <w:r>
              <w:rPr>
                <w:sz w:val="19"/>
                <w:szCs w:val="19"/>
              </w:rPr>
              <w:t>récaps</w:t>
            </w:r>
            <w:proofErr w:type="spellEnd"/>
            <w:r>
              <w:rPr>
                <w:sz w:val="19"/>
                <w:szCs w:val="19"/>
              </w:rPr>
              <w:t xml:space="preserve"> et du journal</w:t>
            </w:r>
          </w:p>
        </w:tc>
      </w:tr>
    </w:tbl>
    <w:p w:rsidR="00CF1438" w:rsidRDefault="00601154">
      <w:r>
        <w:br w:type="page"/>
      </w:r>
    </w:p>
    <w:p w:rsidR="00CF1438" w:rsidRDefault="00601154">
      <w:pPr>
        <w:pStyle w:val="Heading1"/>
        <w:pBdr>
          <w:bottom w:val="single" w:sz="12" w:space="4" w:color="B8860B"/>
        </w:pBdr>
        <w:spacing w:before="480" w:after="240"/>
      </w:pPr>
      <w:bookmarkStart w:id="41" w:name="_Toc234141120"/>
      <w:r>
        <w:rPr>
          <w:b/>
          <w:bCs/>
          <w:color w:val="1F3550"/>
        </w:rPr>
        <w:lastRenderedPageBreak/>
        <w:t>21. Sources de données gratuites</w:t>
      </w:r>
      <w:bookmarkEnd w:id="41"/>
    </w:p>
    <w:p w:rsidR="00CF1438" w:rsidRPr="00601154" w:rsidRDefault="00601154">
      <w:pPr>
        <w:pStyle w:val="ListParagraph"/>
        <w:numPr>
          <w:ilvl w:val="0"/>
          <w:numId w:val="1"/>
        </w:numPr>
        <w:spacing w:after="80"/>
        <w:rPr>
          <w:lang w:val="en-US"/>
        </w:rPr>
      </w:pPr>
      <w:r w:rsidRPr="00601154">
        <w:rPr>
          <w:lang w:val="en-US"/>
        </w:rPr>
        <w:t xml:space="preserve">FRED (Federal Reserve Bank of St. Louis) — </w:t>
      </w:r>
      <w:proofErr w:type="spellStart"/>
      <w:r w:rsidRPr="00601154">
        <w:rPr>
          <w:lang w:val="en-US"/>
        </w:rPr>
        <w:t>séries</w:t>
      </w:r>
      <w:proofErr w:type="spellEnd"/>
      <w:r w:rsidRPr="00601154">
        <w:rPr>
          <w:lang w:val="en-US"/>
        </w:rPr>
        <w:t xml:space="preserve"> macro US </w:t>
      </w:r>
      <w:proofErr w:type="gramStart"/>
      <w:r w:rsidRPr="00601154">
        <w:rPr>
          <w:lang w:val="en-US"/>
        </w:rPr>
        <w:t>et</w:t>
      </w:r>
      <w:proofErr w:type="gramEnd"/>
      <w:r w:rsidRPr="00601154">
        <w:rPr>
          <w:lang w:val="en-US"/>
        </w:rPr>
        <w:t xml:space="preserve"> indices USD (DTWEXBGS </w:t>
      </w:r>
      <w:proofErr w:type="spellStart"/>
      <w:r w:rsidRPr="00601154">
        <w:rPr>
          <w:lang w:val="en-US"/>
        </w:rPr>
        <w:t>notamment</w:t>
      </w:r>
      <w:proofErr w:type="spellEnd"/>
      <w:r w:rsidRPr="00601154">
        <w:rPr>
          <w:lang w:val="en-US"/>
        </w:rPr>
        <w:t>).</w:t>
      </w:r>
    </w:p>
    <w:p w:rsidR="00CF1438" w:rsidRDefault="00601154">
      <w:pPr>
        <w:pStyle w:val="ListParagraph"/>
        <w:numPr>
          <w:ilvl w:val="0"/>
          <w:numId w:val="1"/>
        </w:numPr>
        <w:spacing w:after="80"/>
      </w:pPr>
      <w:r>
        <w:t xml:space="preserve">Sites officiels des banques centrales (Fed, BCE, </w:t>
      </w:r>
      <w:proofErr w:type="spellStart"/>
      <w:r>
        <w:t>BoE</w:t>
      </w:r>
      <w:proofErr w:type="spellEnd"/>
      <w:r>
        <w:t xml:space="preserve">, </w:t>
      </w:r>
      <w:proofErr w:type="spellStart"/>
      <w:r>
        <w:t>BoJ</w:t>
      </w:r>
      <w:proofErr w:type="spellEnd"/>
      <w:r>
        <w:t xml:space="preserve">, RBA, </w:t>
      </w:r>
      <w:proofErr w:type="spellStart"/>
      <w:r>
        <w:t>BoC</w:t>
      </w:r>
      <w:proofErr w:type="spellEnd"/>
      <w:r>
        <w:t>) pour les communiqués.</w:t>
      </w:r>
    </w:p>
    <w:p w:rsidR="00CF1438" w:rsidRDefault="00601154">
      <w:pPr>
        <w:pStyle w:val="ListParagraph"/>
        <w:numPr>
          <w:ilvl w:val="0"/>
          <w:numId w:val="1"/>
        </w:numPr>
        <w:spacing w:after="80"/>
      </w:pPr>
      <w:r>
        <w:t>BLS et Eurostat pour l'emploi et les statistiques européennes.</w:t>
      </w:r>
    </w:p>
    <w:p w:rsidR="00CF1438" w:rsidRDefault="00601154">
      <w:pPr>
        <w:pStyle w:val="ListParagraph"/>
        <w:numPr>
          <w:ilvl w:val="0"/>
          <w:numId w:val="1"/>
        </w:numPr>
        <w:spacing w:after="80"/>
      </w:pPr>
      <w:r>
        <w:t>CFTC pour les rapports hebdomadaires de positionnement (COT).</w:t>
      </w:r>
    </w:p>
    <w:p w:rsidR="00CF1438" w:rsidRDefault="00601154">
      <w:pPr>
        <w:pStyle w:val="ListParagraph"/>
        <w:numPr>
          <w:ilvl w:val="0"/>
          <w:numId w:val="1"/>
        </w:numPr>
        <w:spacing w:after="80"/>
      </w:pPr>
      <w:r>
        <w:t>Calendriers économiques gratuits à usage non commercial pour le développement du MVP.</w:t>
      </w:r>
    </w:p>
    <w:p w:rsidR="00CF1438" w:rsidRDefault="00601154">
      <w:pPr>
        <w:pStyle w:val="ListParagraph"/>
        <w:numPr>
          <w:ilvl w:val="0"/>
          <w:numId w:val="1"/>
        </w:numPr>
        <w:spacing w:after="80"/>
      </w:pPr>
      <w:r>
        <w:t>Flux de démonstration MT5 pour les prix pendant la phase de développement.</w:t>
      </w:r>
    </w:p>
    <w:p w:rsidR="00CF1438" w:rsidRDefault="00601154">
      <w:pPr>
        <w:spacing w:after="160" w:line="300" w:lineRule="auto"/>
        <w:jc w:val="both"/>
      </w:pPr>
      <w:r>
        <w:t>La stratégie MVP privilégie exclusivement des sources gratuites afin de valider la méthodologie avant d'engager des coûts de données premium.</w:t>
      </w:r>
    </w:p>
    <w:p w:rsidR="00CF1438" w:rsidRDefault="00601154">
      <w:r>
        <w:br w:type="page"/>
      </w:r>
    </w:p>
    <w:p w:rsidR="00CF1438" w:rsidRDefault="00601154">
      <w:pPr>
        <w:pStyle w:val="Heading1"/>
        <w:pBdr>
          <w:bottom w:val="single" w:sz="12" w:space="4" w:color="B8860B"/>
        </w:pBdr>
        <w:spacing w:before="480" w:after="240"/>
      </w:pPr>
      <w:bookmarkStart w:id="42" w:name="_Toc234141121"/>
      <w:r>
        <w:rPr>
          <w:b/>
          <w:bCs/>
          <w:color w:val="1F3550"/>
        </w:rPr>
        <w:lastRenderedPageBreak/>
        <w:t>22. Sources premium futures</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50"/>
        <w:gridCol w:w="2500"/>
      </w:tblGrid>
      <w:tr w:rsidR="00CF1438">
        <w:tblPrEx>
          <w:tblCellMar>
            <w:top w:w="0" w:type="dxa"/>
            <w:bottom w:w="0" w:type="dxa"/>
          </w:tblCellMar>
        </w:tblPrEx>
        <w:trPr>
          <w:tblHeader/>
        </w:trPr>
        <w:tc>
          <w:tcPr>
            <w:tcW w:w="3400" w:type="dxa"/>
            <w:shd w:val="clear" w:color="auto" w:fill="1F3550"/>
            <w:tcMar>
              <w:top w:w="80" w:type="dxa"/>
              <w:left w:w="100" w:type="dxa"/>
              <w:bottom w:w="80" w:type="dxa"/>
              <w:right w:w="100" w:type="dxa"/>
            </w:tcMar>
            <w:vAlign w:val="center"/>
          </w:tcPr>
          <w:p w:rsidR="00CF1438" w:rsidRDefault="00601154">
            <w:r>
              <w:rPr>
                <w:b/>
                <w:bCs/>
                <w:color w:val="FFFFFF"/>
                <w:sz w:val="19"/>
                <w:szCs w:val="19"/>
              </w:rPr>
              <w:t>Source premium</w:t>
            </w:r>
          </w:p>
        </w:tc>
        <w:tc>
          <w:tcPr>
            <w:tcW w:w="3450" w:type="dxa"/>
            <w:shd w:val="clear" w:color="auto" w:fill="1F3550"/>
            <w:tcMar>
              <w:top w:w="80" w:type="dxa"/>
              <w:left w:w="100" w:type="dxa"/>
              <w:bottom w:w="80" w:type="dxa"/>
              <w:right w:w="100" w:type="dxa"/>
            </w:tcMar>
            <w:vAlign w:val="center"/>
          </w:tcPr>
          <w:p w:rsidR="00CF1438" w:rsidRDefault="00601154">
            <w:r>
              <w:rPr>
                <w:b/>
                <w:bCs/>
                <w:color w:val="FFFFFF"/>
                <w:sz w:val="19"/>
                <w:szCs w:val="19"/>
              </w:rPr>
              <w:t>Valeur ajoutée</w:t>
            </w:r>
          </w:p>
        </w:tc>
        <w:tc>
          <w:tcPr>
            <w:tcW w:w="2500" w:type="dxa"/>
            <w:shd w:val="clear" w:color="auto" w:fill="1F3550"/>
            <w:tcMar>
              <w:top w:w="80" w:type="dxa"/>
              <w:left w:w="100" w:type="dxa"/>
              <w:bottom w:w="80" w:type="dxa"/>
              <w:right w:w="100" w:type="dxa"/>
            </w:tcMar>
            <w:vAlign w:val="center"/>
          </w:tcPr>
          <w:p w:rsidR="00CF1438" w:rsidRDefault="00601154">
            <w:r>
              <w:rPr>
                <w:b/>
                <w:bCs/>
                <w:color w:val="FFFFFF"/>
                <w:sz w:val="19"/>
                <w:szCs w:val="19"/>
              </w:rPr>
              <w:t>Phase d'introduction envisagée</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 xml:space="preserve">Flux de news </w:t>
            </w:r>
            <w:proofErr w:type="gramStart"/>
            <w:r>
              <w:rPr>
                <w:sz w:val="19"/>
                <w:szCs w:val="19"/>
              </w:rPr>
              <w:t>financières</w:t>
            </w:r>
            <w:proofErr w:type="gramEnd"/>
            <w:r>
              <w:rPr>
                <w:sz w:val="19"/>
                <w:szCs w:val="19"/>
              </w:rPr>
              <w:t xml:space="preserve"> à faible latence (type Bloomberg/Reuters filtré)</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Réduction du délai de détection d'événements à fort impact</w:t>
            </w:r>
          </w:p>
        </w:tc>
        <w:tc>
          <w:tcPr>
            <w:tcW w:w="2500" w:type="dxa"/>
            <w:shd w:val="clear" w:color="auto" w:fill="FFFFFF"/>
            <w:tcMar>
              <w:top w:w="60" w:type="dxa"/>
              <w:left w:w="100" w:type="dxa"/>
              <w:bottom w:w="60" w:type="dxa"/>
              <w:right w:w="100" w:type="dxa"/>
            </w:tcMar>
            <w:vAlign w:val="center"/>
          </w:tcPr>
          <w:p w:rsidR="00CF1438" w:rsidRDefault="00601154">
            <w:r>
              <w:rPr>
                <w:sz w:val="19"/>
                <w:szCs w:val="19"/>
              </w:rPr>
              <w:t>Version Pro</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Données de positionnement institutionnel avancées</w:t>
            </w:r>
          </w:p>
        </w:tc>
        <w:tc>
          <w:tcPr>
            <w:tcW w:w="3450" w:type="dxa"/>
            <w:shd w:val="clear" w:color="auto" w:fill="F2F2F2"/>
            <w:tcMar>
              <w:top w:w="60" w:type="dxa"/>
              <w:left w:w="100" w:type="dxa"/>
              <w:bottom w:w="60" w:type="dxa"/>
              <w:right w:w="100" w:type="dxa"/>
            </w:tcMar>
            <w:vAlign w:val="center"/>
          </w:tcPr>
          <w:p w:rsidR="00CF1438" w:rsidRDefault="00601154">
            <w:r>
              <w:rPr>
                <w:sz w:val="19"/>
                <w:szCs w:val="19"/>
              </w:rPr>
              <w:t>Granularité accrue du sentiment de marché</w:t>
            </w:r>
          </w:p>
        </w:tc>
        <w:tc>
          <w:tcPr>
            <w:tcW w:w="2500" w:type="dxa"/>
            <w:shd w:val="clear" w:color="auto" w:fill="F2F2F2"/>
            <w:tcMar>
              <w:top w:w="60" w:type="dxa"/>
              <w:left w:w="100" w:type="dxa"/>
              <w:bottom w:w="60" w:type="dxa"/>
              <w:right w:w="100" w:type="dxa"/>
            </w:tcMar>
            <w:vAlign w:val="center"/>
          </w:tcPr>
          <w:p w:rsidR="00CF1438" w:rsidRDefault="00601154">
            <w:r>
              <w:rPr>
                <w:sz w:val="19"/>
                <w:szCs w:val="19"/>
              </w:rPr>
              <w:t>Version Pro / Institutionnelle</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Pr="00601154" w:rsidRDefault="00601154">
            <w:pPr>
              <w:rPr>
                <w:lang w:val="en-US"/>
              </w:rPr>
            </w:pPr>
            <w:r w:rsidRPr="00601154">
              <w:rPr>
                <w:sz w:val="19"/>
                <w:szCs w:val="19"/>
                <w:lang w:val="en-US"/>
              </w:rPr>
              <w:t xml:space="preserve">Flux de </w:t>
            </w:r>
            <w:proofErr w:type="spellStart"/>
            <w:r w:rsidRPr="00601154">
              <w:rPr>
                <w:sz w:val="19"/>
                <w:szCs w:val="19"/>
                <w:lang w:val="en-US"/>
              </w:rPr>
              <w:t>cotations</w:t>
            </w:r>
            <w:proofErr w:type="spellEnd"/>
            <w:r w:rsidRPr="00601154">
              <w:rPr>
                <w:sz w:val="19"/>
                <w:szCs w:val="19"/>
                <w:lang w:val="en-US"/>
              </w:rPr>
              <w:t xml:space="preserve"> broker premium (</w:t>
            </w:r>
            <w:proofErr w:type="spellStart"/>
            <w:r w:rsidRPr="00601154">
              <w:rPr>
                <w:sz w:val="19"/>
                <w:szCs w:val="19"/>
                <w:lang w:val="en-US"/>
              </w:rPr>
              <w:t>faible</w:t>
            </w:r>
            <w:proofErr w:type="spellEnd"/>
            <w:r w:rsidRPr="00601154">
              <w:rPr>
                <w:sz w:val="19"/>
                <w:szCs w:val="19"/>
                <w:lang w:val="en-US"/>
              </w:rPr>
              <w:t xml:space="preserve"> </w:t>
            </w:r>
            <w:proofErr w:type="spellStart"/>
            <w:r w:rsidRPr="00601154">
              <w:rPr>
                <w:sz w:val="19"/>
                <w:szCs w:val="19"/>
                <w:lang w:val="en-US"/>
              </w:rPr>
              <w:t>latence</w:t>
            </w:r>
            <w:proofErr w:type="spellEnd"/>
            <w:r w:rsidRPr="00601154">
              <w:rPr>
                <w:sz w:val="19"/>
                <w:szCs w:val="19"/>
                <w:lang w:val="en-US"/>
              </w:rPr>
              <w:t>, tick-by-tick)</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Fiabilité de l'exécution en phase 3</w:t>
            </w:r>
          </w:p>
        </w:tc>
        <w:tc>
          <w:tcPr>
            <w:tcW w:w="2500" w:type="dxa"/>
            <w:shd w:val="clear" w:color="auto" w:fill="FFFFFF"/>
            <w:tcMar>
              <w:top w:w="60" w:type="dxa"/>
              <w:left w:w="100" w:type="dxa"/>
              <w:bottom w:w="60" w:type="dxa"/>
              <w:right w:w="100" w:type="dxa"/>
            </w:tcMar>
            <w:vAlign w:val="center"/>
          </w:tcPr>
          <w:p w:rsidR="00CF1438" w:rsidRDefault="00601154">
            <w:r>
              <w:rPr>
                <w:sz w:val="19"/>
                <w:szCs w:val="19"/>
              </w:rPr>
              <w:t>Version Institutionnelle</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Bases de données géopolitiques structurées</w:t>
            </w:r>
          </w:p>
        </w:tc>
        <w:tc>
          <w:tcPr>
            <w:tcW w:w="3450" w:type="dxa"/>
            <w:shd w:val="clear" w:color="auto" w:fill="F2F2F2"/>
            <w:tcMar>
              <w:top w:w="60" w:type="dxa"/>
              <w:left w:w="100" w:type="dxa"/>
              <w:bottom w:w="60" w:type="dxa"/>
              <w:right w:w="100" w:type="dxa"/>
            </w:tcMar>
            <w:vAlign w:val="center"/>
          </w:tcPr>
          <w:p w:rsidR="00CF1438" w:rsidRDefault="00601154">
            <w:proofErr w:type="spellStart"/>
            <w:r>
              <w:rPr>
                <w:sz w:val="19"/>
                <w:szCs w:val="19"/>
              </w:rPr>
              <w:t>Scoring</w:t>
            </w:r>
            <w:proofErr w:type="spellEnd"/>
            <w:r>
              <w:rPr>
                <w:sz w:val="19"/>
                <w:szCs w:val="19"/>
              </w:rPr>
              <w:t xml:space="preserve"> automatisé du risque géopolitique</w:t>
            </w:r>
          </w:p>
        </w:tc>
        <w:tc>
          <w:tcPr>
            <w:tcW w:w="2500" w:type="dxa"/>
            <w:shd w:val="clear" w:color="auto" w:fill="F2F2F2"/>
            <w:tcMar>
              <w:top w:w="60" w:type="dxa"/>
              <w:left w:w="100" w:type="dxa"/>
              <w:bottom w:w="60" w:type="dxa"/>
              <w:right w:w="100" w:type="dxa"/>
            </w:tcMar>
            <w:vAlign w:val="center"/>
          </w:tcPr>
          <w:p w:rsidR="00CF1438" w:rsidRDefault="00601154">
            <w:r>
              <w:rPr>
                <w:sz w:val="19"/>
                <w:szCs w:val="19"/>
              </w:rPr>
              <w:t>Version Pro</w:t>
            </w:r>
          </w:p>
        </w:tc>
      </w:tr>
    </w:tbl>
    <w:p w:rsidR="00CF1438" w:rsidRDefault="00601154">
      <w:pPr>
        <w:spacing w:after="160" w:line="300" w:lineRule="auto"/>
        <w:jc w:val="both"/>
      </w:pPr>
      <w:r>
        <w:t>Le passage à une source premium ne doit jamais casser la compatibilité avec la source gratuite équivalente : chaque connecteur de données est conçu comme un module interchangeable (pattern adaptateur).</w:t>
      </w:r>
    </w:p>
    <w:p w:rsidR="00CF1438" w:rsidRDefault="00601154">
      <w:r>
        <w:br w:type="page"/>
      </w:r>
    </w:p>
    <w:p w:rsidR="00CF1438" w:rsidRDefault="00601154">
      <w:pPr>
        <w:pStyle w:val="Heading1"/>
        <w:pBdr>
          <w:bottom w:val="single" w:sz="12" w:space="4" w:color="B8860B"/>
        </w:pBdr>
        <w:spacing w:before="480" w:after="240"/>
      </w:pPr>
      <w:bookmarkStart w:id="43" w:name="_Toc234141122"/>
      <w:r>
        <w:rPr>
          <w:b/>
          <w:bCs/>
          <w:color w:val="1F3550"/>
        </w:rPr>
        <w:lastRenderedPageBreak/>
        <w:t>23. Infrastructure Cloud</w:t>
      </w:r>
      <w:bookmarkEnd w:id="43"/>
    </w:p>
    <w:p w:rsidR="00CF1438" w:rsidRDefault="00601154">
      <w:pPr>
        <w:spacing w:after="160" w:line="300" w:lineRule="auto"/>
        <w:jc w:val="both"/>
      </w:pPr>
      <w:r>
        <w:t xml:space="preserve">L'infrastructure cible un déploiement progressif, du serveur unique </w:t>
      </w:r>
      <w:proofErr w:type="spellStart"/>
      <w:r>
        <w:t>auto-géré</w:t>
      </w:r>
      <w:proofErr w:type="spellEnd"/>
      <w:r>
        <w:t xml:space="preserve"> (cohérent avec l'expérience Linux/Apache déjà acquise) vers une architecture cloud élastique lorsque la charge et le nombre d'utilisateurs le justifient.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650"/>
      </w:tblGrid>
      <w:tr w:rsidR="00CF1438">
        <w:tblPrEx>
          <w:tblCellMar>
            <w:top w:w="0" w:type="dxa"/>
            <w:bottom w:w="0" w:type="dxa"/>
          </w:tblCellMar>
        </w:tblPrEx>
        <w:trPr>
          <w:tblHeader/>
        </w:trPr>
        <w:tc>
          <w:tcPr>
            <w:tcW w:w="1800" w:type="dxa"/>
            <w:shd w:val="clear" w:color="auto" w:fill="1F3550"/>
            <w:tcMar>
              <w:top w:w="80" w:type="dxa"/>
              <w:left w:w="100" w:type="dxa"/>
              <w:bottom w:w="80" w:type="dxa"/>
              <w:right w:w="100" w:type="dxa"/>
            </w:tcMar>
            <w:vAlign w:val="center"/>
          </w:tcPr>
          <w:p w:rsidR="00CF1438" w:rsidRDefault="00601154">
            <w:r>
              <w:rPr>
                <w:b/>
                <w:bCs/>
                <w:color w:val="FFFFFF"/>
                <w:sz w:val="19"/>
                <w:szCs w:val="19"/>
              </w:rPr>
              <w:t>Phase</w:t>
            </w:r>
          </w:p>
        </w:tc>
        <w:tc>
          <w:tcPr>
            <w:tcW w:w="3900" w:type="dxa"/>
            <w:shd w:val="clear" w:color="auto" w:fill="1F3550"/>
            <w:tcMar>
              <w:top w:w="80" w:type="dxa"/>
              <w:left w:w="100" w:type="dxa"/>
              <w:bottom w:w="80" w:type="dxa"/>
              <w:right w:w="100" w:type="dxa"/>
            </w:tcMar>
            <w:vAlign w:val="center"/>
          </w:tcPr>
          <w:p w:rsidR="00CF1438" w:rsidRDefault="00601154">
            <w:r>
              <w:rPr>
                <w:b/>
                <w:bCs/>
                <w:color w:val="FFFFFF"/>
                <w:sz w:val="19"/>
                <w:szCs w:val="19"/>
              </w:rPr>
              <w:t>Infrastructure</w:t>
            </w:r>
          </w:p>
        </w:tc>
        <w:tc>
          <w:tcPr>
            <w:tcW w:w="3650" w:type="dxa"/>
            <w:shd w:val="clear" w:color="auto" w:fill="1F3550"/>
            <w:tcMar>
              <w:top w:w="80" w:type="dxa"/>
              <w:left w:w="100" w:type="dxa"/>
              <w:bottom w:w="80" w:type="dxa"/>
              <w:right w:w="100" w:type="dxa"/>
            </w:tcMar>
            <w:vAlign w:val="center"/>
          </w:tcPr>
          <w:p w:rsidR="00CF1438" w:rsidRDefault="00601154">
            <w:r>
              <w:rPr>
                <w:b/>
                <w:bCs/>
                <w:color w:val="FFFFFF"/>
                <w:sz w:val="19"/>
                <w:szCs w:val="19"/>
              </w:rPr>
              <w:t>Justification</w:t>
            </w:r>
          </w:p>
        </w:tc>
      </w:tr>
      <w:tr w:rsidR="00CF1438">
        <w:tblPrEx>
          <w:tblCellMar>
            <w:top w:w="0" w:type="dxa"/>
            <w:bottom w:w="0" w:type="dxa"/>
          </w:tblCellMar>
        </w:tblPrEx>
        <w:tc>
          <w:tcPr>
            <w:tcW w:w="1800" w:type="dxa"/>
            <w:shd w:val="clear" w:color="auto" w:fill="FFFFFF"/>
            <w:tcMar>
              <w:top w:w="60" w:type="dxa"/>
              <w:left w:w="100" w:type="dxa"/>
              <w:bottom w:w="60" w:type="dxa"/>
              <w:right w:w="100" w:type="dxa"/>
            </w:tcMar>
            <w:vAlign w:val="center"/>
          </w:tcPr>
          <w:p w:rsidR="00CF1438" w:rsidRDefault="00601154">
            <w:r>
              <w:rPr>
                <w:sz w:val="19"/>
                <w:szCs w:val="19"/>
              </w:rPr>
              <w:t>MVP</w:t>
            </w:r>
          </w:p>
        </w:tc>
        <w:tc>
          <w:tcPr>
            <w:tcW w:w="3900" w:type="dxa"/>
            <w:shd w:val="clear" w:color="auto" w:fill="FFFFFF"/>
            <w:tcMar>
              <w:top w:w="60" w:type="dxa"/>
              <w:left w:w="100" w:type="dxa"/>
              <w:bottom w:w="60" w:type="dxa"/>
              <w:right w:w="100" w:type="dxa"/>
            </w:tcMar>
            <w:vAlign w:val="center"/>
          </w:tcPr>
          <w:p w:rsidR="00CF1438" w:rsidRDefault="00601154">
            <w:r>
              <w:rPr>
                <w:sz w:val="19"/>
                <w:szCs w:val="19"/>
              </w:rPr>
              <w:t xml:space="preserve">VPS unique (Ubuntu), </w:t>
            </w:r>
            <w:proofErr w:type="spellStart"/>
            <w:r>
              <w:rPr>
                <w:sz w:val="19"/>
                <w:szCs w:val="19"/>
              </w:rPr>
              <w:t>Nginx</w:t>
            </w:r>
            <w:proofErr w:type="spellEnd"/>
            <w:r>
              <w:rPr>
                <w:sz w:val="19"/>
                <w:szCs w:val="19"/>
              </w:rPr>
              <w:t xml:space="preserve"> + PostgreSQL + Redis </w:t>
            </w:r>
            <w:proofErr w:type="spellStart"/>
            <w:r>
              <w:rPr>
                <w:sz w:val="19"/>
                <w:szCs w:val="19"/>
              </w:rPr>
              <w:t>colocalisés</w:t>
            </w:r>
            <w:proofErr w:type="spellEnd"/>
          </w:p>
        </w:tc>
        <w:tc>
          <w:tcPr>
            <w:tcW w:w="3650" w:type="dxa"/>
            <w:shd w:val="clear" w:color="auto" w:fill="FFFFFF"/>
            <w:tcMar>
              <w:top w:w="60" w:type="dxa"/>
              <w:left w:w="100" w:type="dxa"/>
              <w:bottom w:w="60" w:type="dxa"/>
              <w:right w:w="100" w:type="dxa"/>
            </w:tcMar>
            <w:vAlign w:val="center"/>
          </w:tcPr>
          <w:p w:rsidR="00CF1438" w:rsidRDefault="00601154">
            <w:r>
              <w:rPr>
                <w:sz w:val="19"/>
                <w:szCs w:val="19"/>
              </w:rPr>
              <w:t>Coût minimal, contrôle total, cohérent avec les compétences existantes</w:t>
            </w:r>
          </w:p>
        </w:tc>
      </w:tr>
      <w:tr w:rsidR="00CF1438">
        <w:tblPrEx>
          <w:tblCellMar>
            <w:top w:w="0" w:type="dxa"/>
            <w:bottom w:w="0" w:type="dxa"/>
          </w:tblCellMar>
        </w:tblPrEx>
        <w:tc>
          <w:tcPr>
            <w:tcW w:w="1800" w:type="dxa"/>
            <w:shd w:val="clear" w:color="auto" w:fill="F2F2F2"/>
            <w:tcMar>
              <w:top w:w="60" w:type="dxa"/>
              <w:left w:w="100" w:type="dxa"/>
              <w:bottom w:w="60" w:type="dxa"/>
              <w:right w:w="100" w:type="dxa"/>
            </w:tcMar>
            <w:vAlign w:val="center"/>
          </w:tcPr>
          <w:p w:rsidR="00CF1438" w:rsidRDefault="00601154">
            <w:r>
              <w:rPr>
                <w:sz w:val="19"/>
                <w:szCs w:val="19"/>
              </w:rPr>
              <w:t>Version 1</w:t>
            </w:r>
          </w:p>
        </w:tc>
        <w:tc>
          <w:tcPr>
            <w:tcW w:w="3900" w:type="dxa"/>
            <w:shd w:val="clear" w:color="auto" w:fill="F2F2F2"/>
            <w:tcMar>
              <w:top w:w="60" w:type="dxa"/>
              <w:left w:w="100" w:type="dxa"/>
              <w:bottom w:w="60" w:type="dxa"/>
              <w:right w:w="100" w:type="dxa"/>
            </w:tcMar>
            <w:vAlign w:val="center"/>
          </w:tcPr>
          <w:p w:rsidR="00CF1438" w:rsidRDefault="00601154">
            <w:r>
              <w:rPr>
                <w:sz w:val="19"/>
                <w:szCs w:val="19"/>
              </w:rPr>
              <w:t>VPS séparés : application / base de données ; sauvegardes automatisées</w:t>
            </w:r>
          </w:p>
        </w:tc>
        <w:tc>
          <w:tcPr>
            <w:tcW w:w="3650" w:type="dxa"/>
            <w:shd w:val="clear" w:color="auto" w:fill="F2F2F2"/>
            <w:tcMar>
              <w:top w:w="60" w:type="dxa"/>
              <w:left w:w="100" w:type="dxa"/>
              <w:bottom w:w="60" w:type="dxa"/>
              <w:right w:w="100" w:type="dxa"/>
            </w:tcMar>
            <w:vAlign w:val="center"/>
          </w:tcPr>
          <w:p w:rsidR="00CF1438" w:rsidRDefault="00601154">
            <w:r>
              <w:rPr>
                <w:sz w:val="19"/>
                <w:szCs w:val="19"/>
              </w:rPr>
              <w:t>Isolation des pannes, meilleure résilience</w:t>
            </w:r>
          </w:p>
        </w:tc>
      </w:tr>
      <w:tr w:rsidR="00CF1438">
        <w:tblPrEx>
          <w:tblCellMar>
            <w:top w:w="0" w:type="dxa"/>
            <w:bottom w:w="0" w:type="dxa"/>
          </w:tblCellMar>
        </w:tblPrEx>
        <w:tc>
          <w:tcPr>
            <w:tcW w:w="1800" w:type="dxa"/>
            <w:shd w:val="clear" w:color="auto" w:fill="FFFFFF"/>
            <w:tcMar>
              <w:top w:w="60" w:type="dxa"/>
              <w:left w:w="100" w:type="dxa"/>
              <w:bottom w:w="60" w:type="dxa"/>
              <w:right w:w="100" w:type="dxa"/>
            </w:tcMar>
            <w:vAlign w:val="center"/>
          </w:tcPr>
          <w:p w:rsidR="00CF1438" w:rsidRDefault="00601154">
            <w:r>
              <w:rPr>
                <w:sz w:val="19"/>
                <w:szCs w:val="19"/>
              </w:rPr>
              <w:t>Version Pro</w:t>
            </w:r>
          </w:p>
        </w:tc>
        <w:tc>
          <w:tcPr>
            <w:tcW w:w="3900" w:type="dxa"/>
            <w:shd w:val="clear" w:color="auto" w:fill="FFFFFF"/>
            <w:tcMar>
              <w:top w:w="60" w:type="dxa"/>
              <w:left w:w="100" w:type="dxa"/>
              <w:bottom w:w="60" w:type="dxa"/>
              <w:right w:w="100" w:type="dxa"/>
            </w:tcMar>
            <w:vAlign w:val="center"/>
          </w:tcPr>
          <w:p w:rsidR="00CF1438" w:rsidRDefault="00601154">
            <w:r>
              <w:rPr>
                <w:sz w:val="19"/>
                <w:szCs w:val="19"/>
              </w:rPr>
              <w:t>Cloud managé (conteneurs, auto-</w:t>
            </w:r>
            <w:proofErr w:type="spellStart"/>
            <w:r>
              <w:rPr>
                <w:sz w:val="19"/>
                <w:szCs w:val="19"/>
              </w:rPr>
              <w:t>scaling</w:t>
            </w:r>
            <w:proofErr w:type="spellEnd"/>
            <w:r>
              <w:rPr>
                <w:sz w:val="19"/>
                <w:szCs w:val="19"/>
              </w:rPr>
              <w:t xml:space="preserve"> sur les pics de charge macro)</w:t>
            </w:r>
          </w:p>
        </w:tc>
        <w:tc>
          <w:tcPr>
            <w:tcW w:w="3650" w:type="dxa"/>
            <w:shd w:val="clear" w:color="auto" w:fill="FFFFFF"/>
            <w:tcMar>
              <w:top w:w="60" w:type="dxa"/>
              <w:left w:w="100" w:type="dxa"/>
              <w:bottom w:w="60" w:type="dxa"/>
              <w:right w:w="100" w:type="dxa"/>
            </w:tcMar>
            <w:vAlign w:val="center"/>
          </w:tcPr>
          <w:p w:rsidR="00CF1438" w:rsidRDefault="00601154">
            <w:r>
              <w:rPr>
                <w:sz w:val="19"/>
                <w:szCs w:val="19"/>
              </w:rPr>
              <w:t>Absorber les pics lors des publications macro majeures (FOMC, NFP)</w:t>
            </w:r>
          </w:p>
        </w:tc>
      </w:tr>
      <w:tr w:rsidR="00CF1438">
        <w:tblPrEx>
          <w:tblCellMar>
            <w:top w:w="0" w:type="dxa"/>
            <w:bottom w:w="0" w:type="dxa"/>
          </w:tblCellMar>
        </w:tblPrEx>
        <w:tc>
          <w:tcPr>
            <w:tcW w:w="1800" w:type="dxa"/>
            <w:shd w:val="clear" w:color="auto" w:fill="F2F2F2"/>
            <w:tcMar>
              <w:top w:w="60" w:type="dxa"/>
              <w:left w:w="100" w:type="dxa"/>
              <w:bottom w:w="60" w:type="dxa"/>
              <w:right w:w="100" w:type="dxa"/>
            </w:tcMar>
            <w:vAlign w:val="center"/>
          </w:tcPr>
          <w:p w:rsidR="00CF1438" w:rsidRDefault="00601154">
            <w:r>
              <w:rPr>
                <w:sz w:val="19"/>
                <w:szCs w:val="19"/>
              </w:rPr>
              <w:t>Version Institutionnelle</w:t>
            </w:r>
          </w:p>
        </w:tc>
        <w:tc>
          <w:tcPr>
            <w:tcW w:w="3900" w:type="dxa"/>
            <w:shd w:val="clear" w:color="auto" w:fill="F2F2F2"/>
            <w:tcMar>
              <w:top w:w="60" w:type="dxa"/>
              <w:left w:w="100" w:type="dxa"/>
              <w:bottom w:w="60" w:type="dxa"/>
              <w:right w:w="100" w:type="dxa"/>
            </w:tcMar>
            <w:vAlign w:val="center"/>
          </w:tcPr>
          <w:p w:rsidR="00CF1438" w:rsidRDefault="00601154">
            <w:r>
              <w:rPr>
                <w:sz w:val="19"/>
                <w:szCs w:val="19"/>
              </w:rPr>
              <w:t>Multi-région, haute disponibilité, plan de reprise après sinistre formalisé</w:t>
            </w:r>
          </w:p>
        </w:tc>
        <w:tc>
          <w:tcPr>
            <w:tcW w:w="3650" w:type="dxa"/>
            <w:shd w:val="clear" w:color="auto" w:fill="F2F2F2"/>
            <w:tcMar>
              <w:top w:w="60" w:type="dxa"/>
              <w:left w:w="100" w:type="dxa"/>
              <w:bottom w:w="60" w:type="dxa"/>
              <w:right w:w="100" w:type="dxa"/>
            </w:tcMar>
            <w:vAlign w:val="center"/>
          </w:tcPr>
          <w:p w:rsidR="00CF1438" w:rsidRDefault="00601154">
            <w:r>
              <w:rPr>
                <w:sz w:val="19"/>
                <w:szCs w:val="19"/>
              </w:rPr>
              <w:t>Exigences de continuité de service accrues</w:t>
            </w:r>
          </w:p>
        </w:tc>
      </w:tr>
    </w:tbl>
    <w:p w:rsidR="00CF1438" w:rsidRDefault="00601154">
      <w:pPr>
        <w:pStyle w:val="Heading3"/>
        <w:spacing w:before="240" w:after="120"/>
      </w:pPr>
      <w:bookmarkStart w:id="44" w:name="_Toc234141123"/>
      <w:r>
        <w:rPr>
          <w:b/>
          <w:bCs/>
          <w:color w:val="1F3550"/>
          <w:sz w:val="22"/>
          <w:szCs w:val="22"/>
        </w:rPr>
        <w:t>Principe de sobriété</w:t>
      </w:r>
      <w:bookmarkEnd w:id="44"/>
    </w:p>
    <w:p w:rsidR="00CF1438" w:rsidRDefault="00601154">
      <w:pPr>
        <w:spacing w:after="160" w:line="300" w:lineRule="auto"/>
        <w:jc w:val="both"/>
      </w:pPr>
      <w:r>
        <w:t>Chaque montée en gamme d'infrastructure doit être déclenchée par une métrique de charge observée (latence, taux d'erreur, nombre d'utilisateurs concurrents) et non par anticipation seule, afin de maîtriser les coûts durant les phases précoces.</w:t>
      </w:r>
    </w:p>
    <w:p w:rsidR="00CF1438" w:rsidRDefault="00601154">
      <w:r>
        <w:br w:type="page"/>
      </w:r>
    </w:p>
    <w:p w:rsidR="00CF1438" w:rsidRDefault="00601154">
      <w:pPr>
        <w:pStyle w:val="Heading1"/>
        <w:pBdr>
          <w:bottom w:val="single" w:sz="12" w:space="4" w:color="B8860B"/>
        </w:pBdr>
        <w:spacing w:before="480" w:after="240"/>
      </w:pPr>
      <w:bookmarkStart w:id="45" w:name="_Toc234141124"/>
      <w:r>
        <w:rPr>
          <w:noProof/>
        </w:rPr>
        <w:lastRenderedPageBreak/>
        <mc:AlternateContent>
          <mc:Choice Requires="wps">
            <w:drawing>
              <wp:anchor distT="45720" distB="45720" distL="114300" distR="114300" simplePos="0" relativeHeight="251659264" behindDoc="0" locked="0" layoutInCell="1" allowOverlap="1">
                <wp:simplePos x="0" y="0"/>
                <wp:positionH relativeFrom="column">
                  <wp:posOffset>2540</wp:posOffset>
                </wp:positionH>
                <wp:positionV relativeFrom="paragraph">
                  <wp:posOffset>401320</wp:posOffset>
                </wp:positionV>
                <wp:extent cx="6370320" cy="141732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320" cy="1417320"/>
                        </a:xfrm>
                        <a:prstGeom prst="rect">
                          <a:avLst/>
                        </a:prstGeom>
                        <a:solidFill>
                          <a:srgbClr val="FFFFFF"/>
                        </a:solidFill>
                        <a:ln w="9525">
                          <a:noFill/>
                          <a:miter lim="800000"/>
                          <a:headEnd/>
                          <a:tailEnd/>
                        </a:ln>
                      </wps:spPr>
                      <wps:txbx>
                        <w:txbxContent>
                          <w:p w:rsidR="00601154" w:rsidRDefault="00601154" w:rsidP="00601154">
                            <w:pPr>
                              <w:spacing w:after="100"/>
                            </w:pPr>
                            <w:r>
                              <w:rPr>
                                <w:b/>
                                <w:bCs/>
                                <w:color w:val="1F3550"/>
                              </w:rPr>
                              <w:t>PRINCIPES DE SÉCURITÉ NON NÉGOCIABLES</w:t>
                            </w:r>
                          </w:p>
                          <w:p w:rsidR="00601154" w:rsidRDefault="00601154" w:rsidP="00601154">
                            <w:pPr>
                              <w:spacing w:after="60"/>
                            </w:pPr>
                            <w:r>
                              <w:rPr>
                                <w:color w:val="595959"/>
                                <w:sz w:val="20"/>
                                <w:szCs w:val="20"/>
                              </w:rPr>
                              <w:t>▸ Chiffrement systématique des données en transit (TLS) et au repos pour les données sensibles.</w:t>
                            </w:r>
                          </w:p>
                          <w:p w:rsidR="00601154" w:rsidRDefault="00601154" w:rsidP="00601154">
                            <w:pPr>
                              <w:spacing w:after="60"/>
                            </w:pPr>
                            <w:r>
                              <w:rPr>
                                <w:color w:val="595959"/>
                                <w:sz w:val="20"/>
                                <w:szCs w:val="20"/>
                              </w:rPr>
                              <w:t>▸ Aucun secret (clé API, identifiants) en dur dans le code — gestion via variables d'environnement / gestionnaire de secrets.</w:t>
                            </w:r>
                          </w:p>
                          <w:p w:rsidR="00601154" w:rsidRDefault="00601154" w:rsidP="00601154">
                            <w:pPr>
                              <w:spacing w:after="60"/>
                            </w:pPr>
                            <w:r>
                              <w:rPr>
                                <w:color w:val="595959"/>
                                <w:sz w:val="20"/>
                                <w:szCs w:val="20"/>
                              </w:rPr>
                              <w:t xml:space="preserve">▸ Journalisation complète de toute action liée à l'exécution de </w:t>
                            </w:r>
                            <w:proofErr w:type="spellStart"/>
                            <w:r>
                              <w:rPr>
                                <w:color w:val="595959"/>
                                <w:sz w:val="20"/>
                                <w:szCs w:val="20"/>
                              </w:rPr>
                              <w:t>trades</w:t>
                            </w:r>
                            <w:proofErr w:type="spellEnd"/>
                            <w:r>
                              <w:rPr>
                                <w:color w:val="595959"/>
                                <w:sz w:val="20"/>
                                <w:szCs w:val="20"/>
                              </w:rPr>
                              <w:t xml:space="preserve"> (phase 3), avec horodatage et identifiant utilisateur.</w:t>
                            </w:r>
                          </w:p>
                          <w:p w:rsidR="00601154" w:rsidRPr="00601154" w:rsidRDefault="00601154" w:rsidP="00601154">
                            <w:r>
                              <w:rPr>
                                <w:color w:val="595959"/>
                                <w:sz w:val="20"/>
                                <w:szCs w:val="20"/>
                              </w:rPr>
                              <w:t>▸ Séparation stricte des environnements de développement, de test et de production.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pt;margin-top:31.6pt;width:501.6pt;height:11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" stroked="f">
                <v:textbox>
                  <w:txbxContent>
                    <w:p w:rsidR="00601154" w:rsidRDefault="00601154" w:rsidP="00601154">
                      <w:pPr>
                        <w:spacing w:after="100"/>
                      </w:pPr>
                      <w:r>
                        <w:rPr>
                          <w:b/>
                          <w:bCs/>
                          <w:color w:val="1F3550"/>
                        </w:rPr>
                        <w:t>PRINCIPES DE SÉCURITÉ NON NÉGOCIABLES</w:t>
                      </w:r>
                    </w:p>
                    <w:p w:rsidR="00601154" w:rsidRDefault="00601154" w:rsidP="00601154">
                      <w:pPr>
                        <w:spacing w:after="60"/>
                      </w:pPr>
                      <w:r>
                        <w:rPr>
                          <w:color w:val="595959"/>
                          <w:sz w:val="20"/>
                          <w:szCs w:val="20"/>
                        </w:rPr>
                        <w:t>▸ Chiffrement systématique des données en transit (TLS) et au repos pour les données sensibles.</w:t>
                      </w:r>
                    </w:p>
                    <w:p w:rsidR="00601154" w:rsidRDefault="00601154" w:rsidP="00601154">
                      <w:pPr>
                        <w:spacing w:after="60"/>
                      </w:pPr>
                      <w:r>
                        <w:rPr>
                          <w:color w:val="595959"/>
                          <w:sz w:val="20"/>
                          <w:szCs w:val="20"/>
                        </w:rPr>
                        <w:t>▸ Aucun secret (clé API, identifiants) en dur dans le code — gestion via variables d'environnement / gestionnaire de secrets.</w:t>
                      </w:r>
                    </w:p>
                    <w:p w:rsidR="00601154" w:rsidRDefault="00601154" w:rsidP="00601154">
                      <w:pPr>
                        <w:spacing w:after="60"/>
                      </w:pPr>
                      <w:r>
                        <w:rPr>
                          <w:color w:val="595959"/>
                          <w:sz w:val="20"/>
                          <w:szCs w:val="20"/>
                        </w:rPr>
                        <w:t xml:space="preserve">▸ Journalisation complète de toute action liée à l'exécution de </w:t>
                      </w:r>
                      <w:proofErr w:type="spellStart"/>
                      <w:r>
                        <w:rPr>
                          <w:color w:val="595959"/>
                          <w:sz w:val="20"/>
                          <w:szCs w:val="20"/>
                        </w:rPr>
                        <w:t>trades</w:t>
                      </w:r>
                      <w:proofErr w:type="spellEnd"/>
                      <w:r>
                        <w:rPr>
                          <w:color w:val="595959"/>
                          <w:sz w:val="20"/>
                          <w:szCs w:val="20"/>
                        </w:rPr>
                        <w:t xml:space="preserve"> (phase 3), avec horodatage et identifiant utilisateur.</w:t>
                      </w:r>
                    </w:p>
                    <w:p w:rsidR="00601154" w:rsidRPr="00601154" w:rsidRDefault="00601154" w:rsidP="00601154">
                      <w:r>
                        <w:rPr>
                          <w:color w:val="595959"/>
                          <w:sz w:val="20"/>
                          <w:szCs w:val="20"/>
                        </w:rPr>
                        <w:t>▸ Séparation stricte des environnements de développement, de test et de production.</w:t>
                      </w:r>
                    </w:p>
                  </w:txbxContent>
                </v:textbox>
                <w10:wrap type="topAndBottom"/>
              </v:shape>
            </w:pict>
          </mc:Fallback>
        </mc:AlternateContent>
      </w:r>
      <w:r>
        <w:rPr>
          <w:b/>
          <w:bCs/>
          <w:color w:val="1F3550"/>
        </w:rPr>
        <w:t>24. Sécurité</w:t>
      </w:r>
      <w:bookmarkEnd w:id="45"/>
    </w:p>
    <w:tbl>
      <w:tblPr>
        <w:tblpPr w:leftFromText="141" w:rightFromText="141" w:vertAnchor="page" w:horzAnchor="margin" w:tblpY="4189"/>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7116"/>
      </w:tblGrid>
      <w:tr w:rsidR="00601154" w:rsidTr="00601154">
        <w:tblPrEx>
          <w:tblCellMar>
            <w:top w:w="0" w:type="dxa"/>
            <w:bottom w:w="0" w:type="dxa"/>
          </w:tblCellMar>
        </w:tblPrEx>
        <w:trPr>
          <w:tblHeader/>
        </w:trPr>
        <w:tc>
          <w:tcPr>
            <w:tcW w:w="2908" w:type="dxa"/>
            <w:shd w:val="clear" w:color="auto" w:fill="1F3550"/>
            <w:tcMar>
              <w:top w:w="80" w:type="dxa"/>
              <w:left w:w="100" w:type="dxa"/>
              <w:bottom w:w="80" w:type="dxa"/>
              <w:right w:w="100" w:type="dxa"/>
            </w:tcMar>
            <w:vAlign w:val="center"/>
          </w:tcPr>
          <w:p w:rsidR="00601154" w:rsidRDefault="00601154" w:rsidP="00601154">
            <w:r>
              <w:rPr>
                <w:b/>
                <w:bCs/>
                <w:color w:val="FFFFFF"/>
                <w:sz w:val="19"/>
                <w:szCs w:val="19"/>
              </w:rPr>
              <w:t>Risque</w:t>
            </w:r>
          </w:p>
        </w:tc>
        <w:tc>
          <w:tcPr>
            <w:tcW w:w="7116" w:type="dxa"/>
            <w:shd w:val="clear" w:color="auto" w:fill="1F3550"/>
            <w:tcMar>
              <w:top w:w="80" w:type="dxa"/>
              <w:left w:w="100" w:type="dxa"/>
              <w:bottom w:w="80" w:type="dxa"/>
              <w:right w:w="100" w:type="dxa"/>
            </w:tcMar>
            <w:vAlign w:val="center"/>
          </w:tcPr>
          <w:p w:rsidR="00601154" w:rsidRDefault="00601154" w:rsidP="00601154">
            <w:r>
              <w:rPr>
                <w:b/>
                <w:bCs/>
                <w:color w:val="FFFFFF"/>
                <w:sz w:val="19"/>
                <w:szCs w:val="19"/>
              </w:rPr>
              <w:t>Mesure de mitigation</w:t>
            </w:r>
          </w:p>
        </w:tc>
      </w:tr>
      <w:tr w:rsidR="00601154" w:rsidTr="00601154">
        <w:tblPrEx>
          <w:tblCellMar>
            <w:top w:w="0" w:type="dxa"/>
            <w:bottom w:w="0" w:type="dxa"/>
          </w:tblCellMar>
        </w:tblPrEx>
        <w:tc>
          <w:tcPr>
            <w:tcW w:w="2908" w:type="dxa"/>
            <w:shd w:val="clear" w:color="auto" w:fill="FFFFFF"/>
            <w:tcMar>
              <w:top w:w="60" w:type="dxa"/>
              <w:left w:w="100" w:type="dxa"/>
              <w:bottom w:w="60" w:type="dxa"/>
              <w:right w:w="100" w:type="dxa"/>
            </w:tcMar>
            <w:vAlign w:val="center"/>
          </w:tcPr>
          <w:p w:rsidR="00601154" w:rsidRDefault="00601154" w:rsidP="00601154">
            <w:r>
              <w:rPr>
                <w:sz w:val="19"/>
                <w:szCs w:val="19"/>
              </w:rPr>
              <w:t>Fuite de clés API</w:t>
            </w:r>
          </w:p>
        </w:tc>
        <w:tc>
          <w:tcPr>
            <w:tcW w:w="7116" w:type="dxa"/>
            <w:shd w:val="clear" w:color="auto" w:fill="FFFFFF"/>
            <w:tcMar>
              <w:top w:w="60" w:type="dxa"/>
              <w:left w:w="100" w:type="dxa"/>
              <w:bottom w:w="60" w:type="dxa"/>
              <w:right w:w="100" w:type="dxa"/>
            </w:tcMar>
            <w:vAlign w:val="center"/>
          </w:tcPr>
          <w:p w:rsidR="00601154" w:rsidRDefault="00601154" w:rsidP="00601154">
            <w:r>
              <w:rPr>
                <w:sz w:val="19"/>
                <w:szCs w:val="19"/>
              </w:rPr>
              <w:t>Rotation régulière, coffre-fort de secrets, permissions minimales par service</w:t>
            </w:r>
          </w:p>
        </w:tc>
      </w:tr>
      <w:tr w:rsidR="00601154" w:rsidTr="00601154">
        <w:tblPrEx>
          <w:tblCellMar>
            <w:top w:w="0" w:type="dxa"/>
            <w:bottom w:w="0" w:type="dxa"/>
          </w:tblCellMar>
        </w:tblPrEx>
        <w:tc>
          <w:tcPr>
            <w:tcW w:w="2908" w:type="dxa"/>
            <w:shd w:val="clear" w:color="auto" w:fill="F2F2F2"/>
            <w:tcMar>
              <w:top w:w="60" w:type="dxa"/>
              <w:left w:w="100" w:type="dxa"/>
              <w:bottom w:w="60" w:type="dxa"/>
              <w:right w:w="100" w:type="dxa"/>
            </w:tcMar>
            <w:vAlign w:val="center"/>
          </w:tcPr>
          <w:p w:rsidR="00601154" w:rsidRDefault="00601154" w:rsidP="00601154">
            <w:r>
              <w:rPr>
                <w:sz w:val="19"/>
                <w:szCs w:val="19"/>
              </w:rPr>
              <w:t>Injection SQL / XSS</w:t>
            </w:r>
          </w:p>
        </w:tc>
        <w:tc>
          <w:tcPr>
            <w:tcW w:w="7116" w:type="dxa"/>
            <w:shd w:val="clear" w:color="auto" w:fill="F2F2F2"/>
            <w:tcMar>
              <w:top w:w="60" w:type="dxa"/>
              <w:left w:w="100" w:type="dxa"/>
              <w:bottom w:w="60" w:type="dxa"/>
              <w:right w:w="100" w:type="dxa"/>
            </w:tcMar>
            <w:vAlign w:val="center"/>
          </w:tcPr>
          <w:p w:rsidR="00601154" w:rsidRDefault="00601154" w:rsidP="00601154">
            <w:r>
              <w:rPr>
                <w:sz w:val="19"/>
                <w:szCs w:val="19"/>
              </w:rPr>
              <w:t>Requêtes préparées systématiques, validation stricte des entrées côté API</w:t>
            </w:r>
          </w:p>
        </w:tc>
      </w:tr>
      <w:tr w:rsidR="00601154" w:rsidTr="00601154">
        <w:tblPrEx>
          <w:tblCellMar>
            <w:top w:w="0" w:type="dxa"/>
            <w:bottom w:w="0" w:type="dxa"/>
          </w:tblCellMar>
        </w:tblPrEx>
        <w:tc>
          <w:tcPr>
            <w:tcW w:w="2908" w:type="dxa"/>
            <w:shd w:val="clear" w:color="auto" w:fill="FFFFFF"/>
            <w:tcMar>
              <w:top w:w="60" w:type="dxa"/>
              <w:left w:w="100" w:type="dxa"/>
              <w:bottom w:w="60" w:type="dxa"/>
              <w:right w:w="100" w:type="dxa"/>
            </w:tcMar>
            <w:vAlign w:val="center"/>
          </w:tcPr>
          <w:p w:rsidR="00601154" w:rsidRDefault="00601154" w:rsidP="00601154">
            <w:r>
              <w:rPr>
                <w:sz w:val="19"/>
                <w:szCs w:val="19"/>
              </w:rPr>
              <w:t>Accès non autorisé à l'exécution (phase 3)</w:t>
            </w:r>
          </w:p>
        </w:tc>
        <w:tc>
          <w:tcPr>
            <w:tcW w:w="7116" w:type="dxa"/>
            <w:shd w:val="clear" w:color="auto" w:fill="FFFFFF"/>
            <w:tcMar>
              <w:top w:w="60" w:type="dxa"/>
              <w:left w:w="100" w:type="dxa"/>
              <w:bottom w:w="60" w:type="dxa"/>
              <w:right w:w="100" w:type="dxa"/>
            </w:tcMar>
            <w:vAlign w:val="center"/>
          </w:tcPr>
          <w:p w:rsidR="00601154" w:rsidRDefault="00601154" w:rsidP="00601154">
            <w:r>
              <w:rPr>
                <w:sz w:val="19"/>
                <w:szCs w:val="19"/>
              </w:rPr>
              <w:t>Double validation humaine obligatoire, seuils de risque configurés en dur côté serveur</w:t>
            </w:r>
          </w:p>
        </w:tc>
      </w:tr>
      <w:tr w:rsidR="00601154" w:rsidTr="00601154">
        <w:tblPrEx>
          <w:tblCellMar>
            <w:top w:w="0" w:type="dxa"/>
            <w:bottom w:w="0" w:type="dxa"/>
          </w:tblCellMar>
        </w:tblPrEx>
        <w:tc>
          <w:tcPr>
            <w:tcW w:w="2908" w:type="dxa"/>
            <w:shd w:val="clear" w:color="auto" w:fill="F2F2F2"/>
            <w:tcMar>
              <w:top w:w="60" w:type="dxa"/>
              <w:left w:w="100" w:type="dxa"/>
              <w:bottom w:w="60" w:type="dxa"/>
              <w:right w:w="100" w:type="dxa"/>
            </w:tcMar>
            <w:vAlign w:val="center"/>
          </w:tcPr>
          <w:p w:rsidR="00601154" w:rsidRDefault="00601154" w:rsidP="00601154">
            <w:r>
              <w:rPr>
                <w:sz w:val="19"/>
                <w:szCs w:val="19"/>
              </w:rPr>
              <w:t>Perte de données</w:t>
            </w:r>
          </w:p>
        </w:tc>
        <w:tc>
          <w:tcPr>
            <w:tcW w:w="7116" w:type="dxa"/>
            <w:shd w:val="clear" w:color="auto" w:fill="F2F2F2"/>
            <w:tcMar>
              <w:top w:w="60" w:type="dxa"/>
              <w:left w:w="100" w:type="dxa"/>
              <w:bottom w:w="60" w:type="dxa"/>
              <w:right w:w="100" w:type="dxa"/>
            </w:tcMar>
            <w:vAlign w:val="center"/>
          </w:tcPr>
          <w:p w:rsidR="00601154" w:rsidRDefault="00601154" w:rsidP="00601154">
            <w:r>
              <w:rPr>
                <w:sz w:val="19"/>
                <w:szCs w:val="19"/>
              </w:rPr>
              <w:t>Sauvegardes automatisées chiffrées, tests de restauration périodiques</w:t>
            </w:r>
          </w:p>
        </w:tc>
      </w:tr>
      <w:tr w:rsidR="00601154" w:rsidTr="00601154">
        <w:tblPrEx>
          <w:tblCellMar>
            <w:top w:w="0" w:type="dxa"/>
            <w:bottom w:w="0" w:type="dxa"/>
          </w:tblCellMar>
        </w:tblPrEx>
        <w:tc>
          <w:tcPr>
            <w:tcW w:w="2908" w:type="dxa"/>
            <w:shd w:val="clear" w:color="auto" w:fill="FFFFFF"/>
            <w:tcMar>
              <w:top w:w="60" w:type="dxa"/>
              <w:left w:w="100" w:type="dxa"/>
              <w:bottom w:w="60" w:type="dxa"/>
              <w:right w:w="100" w:type="dxa"/>
            </w:tcMar>
            <w:vAlign w:val="center"/>
          </w:tcPr>
          <w:p w:rsidR="00601154" w:rsidRDefault="00601154" w:rsidP="00601154">
            <w:r>
              <w:rPr>
                <w:sz w:val="19"/>
                <w:szCs w:val="19"/>
              </w:rPr>
              <w:t xml:space="preserve">Déni de service sur les </w:t>
            </w:r>
            <w:proofErr w:type="spellStart"/>
            <w:r>
              <w:rPr>
                <w:sz w:val="19"/>
                <w:szCs w:val="19"/>
              </w:rPr>
              <w:t>endpoints</w:t>
            </w:r>
            <w:proofErr w:type="spellEnd"/>
            <w:r>
              <w:rPr>
                <w:sz w:val="19"/>
                <w:szCs w:val="19"/>
              </w:rPr>
              <w:t xml:space="preserve"> publics</w:t>
            </w:r>
          </w:p>
        </w:tc>
        <w:tc>
          <w:tcPr>
            <w:tcW w:w="7116" w:type="dxa"/>
            <w:shd w:val="clear" w:color="auto" w:fill="FFFFFF"/>
            <w:tcMar>
              <w:top w:w="60" w:type="dxa"/>
              <w:left w:w="100" w:type="dxa"/>
              <w:bottom w:w="60" w:type="dxa"/>
              <w:right w:w="100" w:type="dxa"/>
            </w:tcMar>
            <w:vAlign w:val="center"/>
          </w:tcPr>
          <w:p w:rsidR="00601154" w:rsidRDefault="00601154" w:rsidP="00601154">
            <w:r>
              <w:rPr>
                <w:sz w:val="19"/>
                <w:szCs w:val="19"/>
              </w:rPr>
              <w:t xml:space="preserve">Limitation de débit (rate </w:t>
            </w:r>
            <w:proofErr w:type="spellStart"/>
            <w:r>
              <w:rPr>
                <w:sz w:val="19"/>
                <w:szCs w:val="19"/>
              </w:rPr>
              <w:t>limiting</w:t>
            </w:r>
            <w:proofErr w:type="spellEnd"/>
            <w:r>
              <w:rPr>
                <w:sz w:val="19"/>
                <w:szCs w:val="19"/>
              </w:rPr>
              <w:t>), pare-feu applicatif</w:t>
            </w:r>
          </w:p>
        </w:tc>
      </w:tr>
    </w:tbl>
    <w:p w:rsidR="00CF1438" w:rsidRDefault="00601154" w:rsidP="00601154">
      <w:r>
        <w:br w:type="page"/>
      </w:r>
      <w:bookmarkStart w:id="46" w:name="_Toc234141125"/>
      <w:r>
        <w:rPr>
          <w:b/>
          <w:bCs/>
          <w:color w:val="1F3550"/>
          <w:sz w:val="32"/>
          <w:szCs w:val="32"/>
        </w:rPr>
        <w:lastRenderedPageBreak/>
        <w:t>25. Gestion des utilisateurs</w:t>
      </w:r>
      <w:bookmarkEnd w:id="4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0"/>
      </w:tblGrid>
      <w:tr w:rsidR="00CF1438">
        <w:tblPrEx>
          <w:tblCellMar>
            <w:top w:w="0" w:type="dxa"/>
            <w:bottom w:w="0" w:type="dxa"/>
          </w:tblCellMar>
        </w:tblPrEx>
        <w:trPr>
          <w:tblHeader/>
        </w:trPr>
        <w:tc>
          <w:tcPr>
            <w:tcW w:w="2700" w:type="dxa"/>
            <w:shd w:val="clear" w:color="auto" w:fill="1F3550"/>
            <w:tcMar>
              <w:top w:w="80" w:type="dxa"/>
              <w:left w:w="100" w:type="dxa"/>
              <w:bottom w:w="80" w:type="dxa"/>
              <w:right w:w="100" w:type="dxa"/>
            </w:tcMar>
            <w:vAlign w:val="center"/>
          </w:tcPr>
          <w:p w:rsidR="00CF1438" w:rsidRDefault="00601154">
            <w:r>
              <w:rPr>
                <w:b/>
                <w:bCs/>
                <w:color w:val="FFFFFF"/>
                <w:sz w:val="19"/>
                <w:szCs w:val="19"/>
              </w:rPr>
              <w:t>Rôle</w:t>
            </w:r>
          </w:p>
        </w:tc>
        <w:tc>
          <w:tcPr>
            <w:tcW w:w="6650" w:type="dxa"/>
            <w:shd w:val="clear" w:color="auto" w:fill="1F3550"/>
            <w:tcMar>
              <w:top w:w="80" w:type="dxa"/>
              <w:left w:w="100" w:type="dxa"/>
              <w:bottom w:w="80" w:type="dxa"/>
              <w:right w:w="100" w:type="dxa"/>
            </w:tcMar>
            <w:vAlign w:val="center"/>
          </w:tcPr>
          <w:p w:rsidR="00CF1438" w:rsidRDefault="00601154">
            <w:r>
              <w:rPr>
                <w:b/>
                <w:bCs/>
                <w:color w:val="FFFFFF"/>
                <w:sz w:val="19"/>
                <w:szCs w:val="19"/>
              </w:rPr>
              <w:t>Permissions</w:t>
            </w:r>
          </w:p>
        </w:tc>
      </w:tr>
      <w:tr w:rsidR="00CF1438">
        <w:tblPrEx>
          <w:tblCellMar>
            <w:top w:w="0" w:type="dxa"/>
            <w:bottom w:w="0" w:type="dxa"/>
          </w:tblCellMar>
        </w:tblPrEx>
        <w:tc>
          <w:tcPr>
            <w:tcW w:w="2700" w:type="dxa"/>
            <w:shd w:val="clear" w:color="auto" w:fill="FFFFFF"/>
            <w:tcMar>
              <w:top w:w="60" w:type="dxa"/>
              <w:left w:w="100" w:type="dxa"/>
              <w:bottom w:w="60" w:type="dxa"/>
              <w:right w:w="100" w:type="dxa"/>
            </w:tcMar>
            <w:vAlign w:val="center"/>
          </w:tcPr>
          <w:p w:rsidR="00CF1438" w:rsidRDefault="00601154">
            <w:r>
              <w:rPr>
                <w:sz w:val="19"/>
                <w:szCs w:val="19"/>
              </w:rPr>
              <w:t>Visiteur</w:t>
            </w:r>
          </w:p>
        </w:tc>
        <w:tc>
          <w:tcPr>
            <w:tcW w:w="6650" w:type="dxa"/>
            <w:shd w:val="clear" w:color="auto" w:fill="FFFFFF"/>
            <w:tcMar>
              <w:top w:w="60" w:type="dxa"/>
              <w:left w:w="100" w:type="dxa"/>
              <w:bottom w:w="60" w:type="dxa"/>
              <w:right w:w="100" w:type="dxa"/>
            </w:tcMar>
            <w:vAlign w:val="center"/>
          </w:tcPr>
          <w:p w:rsidR="00CF1438" w:rsidRDefault="00601154">
            <w:r>
              <w:rPr>
                <w:sz w:val="19"/>
                <w:szCs w:val="19"/>
              </w:rPr>
              <w:t>Accès au contenu public (</w:t>
            </w:r>
            <w:proofErr w:type="spellStart"/>
            <w:r>
              <w:rPr>
                <w:sz w:val="19"/>
                <w:szCs w:val="19"/>
              </w:rPr>
              <w:t>récaps</w:t>
            </w:r>
            <w:proofErr w:type="spellEnd"/>
            <w:r>
              <w:rPr>
                <w:sz w:val="19"/>
                <w:szCs w:val="19"/>
              </w:rPr>
              <w:t xml:space="preserve"> limités, présentation du produit)</w:t>
            </w:r>
          </w:p>
        </w:tc>
      </w:tr>
      <w:tr w:rsidR="00CF1438">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CF1438" w:rsidRDefault="00601154">
            <w:r>
              <w:rPr>
                <w:sz w:val="19"/>
                <w:szCs w:val="19"/>
              </w:rPr>
              <w:t>Utilisateur MVP/Gratuit</w:t>
            </w:r>
          </w:p>
        </w:tc>
        <w:tc>
          <w:tcPr>
            <w:tcW w:w="6650" w:type="dxa"/>
            <w:shd w:val="clear" w:color="auto" w:fill="F2F2F2"/>
            <w:tcMar>
              <w:top w:w="60" w:type="dxa"/>
              <w:left w:w="100" w:type="dxa"/>
              <w:bottom w:w="60" w:type="dxa"/>
              <w:right w:w="100" w:type="dxa"/>
            </w:tcMar>
            <w:vAlign w:val="center"/>
          </w:tcPr>
          <w:p w:rsidR="00CF1438" w:rsidRDefault="00601154">
            <w:r>
              <w:rPr>
                <w:sz w:val="19"/>
                <w:szCs w:val="19"/>
              </w:rPr>
              <w:t>Dashboard macro basique, journal personnel limité</w:t>
            </w:r>
          </w:p>
        </w:tc>
      </w:tr>
      <w:tr w:rsidR="00CF1438">
        <w:tblPrEx>
          <w:tblCellMar>
            <w:top w:w="0" w:type="dxa"/>
            <w:bottom w:w="0" w:type="dxa"/>
          </w:tblCellMar>
        </w:tblPrEx>
        <w:tc>
          <w:tcPr>
            <w:tcW w:w="2700" w:type="dxa"/>
            <w:shd w:val="clear" w:color="auto" w:fill="FFFFFF"/>
            <w:tcMar>
              <w:top w:w="60" w:type="dxa"/>
              <w:left w:w="100" w:type="dxa"/>
              <w:bottom w:w="60" w:type="dxa"/>
              <w:right w:w="100" w:type="dxa"/>
            </w:tcMar>
            <w:vAlign w:val="center"/>
          </w:tcPr>
          <w:p w:rsidR="00CF1438" w:rsidRDefault="00601154">
            <w:r>
              <w:rPr>
                <w:sz w:val="19"/>
                <w:szCs w:val="19"/>
              </w:rPr>
              <w:t>Utilisateur Pro</w:t>
            </w:r>
          </w:p>
        </w:tc>
        <w:tc>
          <w:tcPr>
            <w:tcW w:w="6650" w:type="dxa"/>
            <w:shd w:val="clear" w:color="auto" w:fill="FFFFFF"/>
            <w:tcMar>
              <w:top w:w="60" w:type="dxa"/>
              <w:left w:w="100" w:type="dxa"/>
              <w:bottom w:w="60" w:type="dxa"/>
              <w:right w:w="100" w:type="dxa"/>
            </w:tcMar>
            <w:vAlign w:val="center"/>
          </w:tcPr>
          <w:p w:rsidR="00CF1438" w:rsidRDefault="00601154">
            <w:r>
              <w:rPr>
                <w:sz w:val="19"/>
                <w:szCs w:val="19"/>
              </w:rPr>
              <w:t xml:space="preserve">Ensemble des </w:t>
            </w:r>
            <w:proofErr w:type="spellStart"/>
            <w:r>
              <w:rPr>
                <w:sz w:val="19"/>
                <w:szCs w:val="19"/>
              </w:rPr>
              <w:t>dashboards</w:t>
            </w:r>
            <w:proofErr w:type="spellEnd"/>
            <w:r>
              <w:rPr>
                <w:sz w:val="19"/>
                <w:szCs w:val="19"/>
              </w:rPr>
              <w:t>, alertes, export de rapports, API personnelle</w:t>
            </w:r>
          </w:p>
        </w:tc>
      </w:tr>
      <w:tr w:rsidR="00CF1438">
        <w:tblPrEx>
          <w:tblCellMar>
            <w:top w:w="0" w:type="dxa"/>
            <w:bottom w:w="0" w:type="dxa"/>
          </w:tblCellMar>
        </w:tblPrEx>
        <w:tc>
          <w:tcPr>
            <w:tcW w:w="2700" w:type="dxa"/>
            <w:shd w:val="clear" w:color="auto" w:fill="F2F2F2"/>
            <w:tcMar>
              <w:top w:w="60" w:type="dxa"/>
              <w:left w:w="100" w:type="dxa"/>
              <w:bottom w:w="60" w:type="dxa"/>
              <w:right w:w="100" w:type="dxa"/>
            </w:tcMar>
            <w:vAlign w:val="center"/>
          </w:tcPr>
          <w:p w:rsidR="00CF1438" w:rsidRDefault="00601154">
            <w:r>
              <w:rPr>
                <w:sz w:val="19"/>
                <w:szCs w:val="19"/>
              </w:rPr>
              <w:t>Utilisateur Institutionnel</w:t>
            </w:r>
          </w:p>
        </w:tc>
        <w:tc>
          <w:tcPr>
            <w:tcW w:w="6650" w:type="dxa"/>
            <w:shd w:val="clear" w:color="auto" w:fill="F2F2F2"/>
            <w:tcMar>
              <w:top w:w="60" w:type="dxa"/>
              <w:left w:w="100" w:type="dxa"/>
              <w:bottom w:w="60" w:type="dxa"/>
              <w:right w:w="100" w:type="dxa"/>
            </w:tcMar>
            <w:vAlign w:val="center"/>
          </w:tcPr>
          <w:p w:rsidR="00CF1438" w:rsidRDefault="00601154">
            <w:r>
              <w:rPr>
                <w:sz w:val="19"/>
                <w:szCs w:val="19"/>
              </w:rPr>
              <w:t>Multi-comptes, gestion d'équipe, journal d'audit complet</w:t>
            </w:r>
          </w:p>
        </w:tc>
      </w:tr>
      <w:tr w:rsidR="00CF1438">
        <w:tblPrEx>
          <w:tblCellMar>
            <w:top w:w="0" w:type="dxa"/>
            <w:bottom w:w="0" w:type="dxa"/>
          </w:tblCellMar>
        </w:tblPrEx>
        <w:tc>
          <w:tcPr>
            <w:tcW w:w="2700" w:type="dxa"/>
            <w:shd w:val="clear" w:color="auto" w:fill="FFFFFF"/>
            <w:tcMar>
              <w:top w:w="60" w:type="dxa"/>
              <w:left w:w="100" w:type="dxa"/>
              <w:bottom w:w="60" w:type="dxa"/>
              <w:right w:w="100" w:type="dxa"/>
            </w:tcMar>
            <w:vAlign w:val="center"/>
          </w:tcPr>
          <w:p w:rsidR="00CF1438" w:rsidRDefault="00601154">
            <w:r>
              <w:rPr>
                <w:sz w:val="19"/>
                <w:szCs w:val="19"/>
              </w:rPr>
              <w:t>Administrateur FOX</w:t>
            </w:r>
          </w:p>
        </w:tc>
        <w:tc>
          <w:tcPr>
            <w:tcW w:w="6650" w:type="dxa"/>
            <w:shd w:val="clear" w:color="auto" w:fill="FFFFFF"/>
            <w:tcMar>
              <w:top w:w="60" w:type="dxa"/>
              <w:left w:w="100" w:type="dxa"/>
              <w:bottom w:w="60" w:type="dxa"/>
              <w:right w:w="100" w:type="dxa"/>
            </w:tcMar>
            <w:vAlign w:val="center"/>
          </w:tcPr>
          <w:p w:rsidR="00CF1438" w:rsidRDefault="00601154">
            <w:r>
              <w:rPr>
                <w:sz w:val="19"/>
                <w:szCs w:val="19"/>
              </w:rPr>
              <w:t>Gestion des agents, supervision des données, support</w:t>
            </w:r>
          </w:p>
        </w:tc>
      </w:tr>
    </w:tbl>
    <w:p w:rsidR="00CF1438" w:rsidRDefault="00601154">
      <w:pPr>
        <w:spacing w:after="160" w:line="300" w:lineRule="auto"/>
        <w:jc w:val="both"/>
      </w:pPr>
      <w:r>
        <w:t>Le modèle de rôles est conçu pour rester simple en phase MVP (deux rôles seulement : utilisateur / administrateur) et s'enrichir progressivement, plutôt que de sur-concevoir un système de permissions complexe avant d'avoir des utilisateurs réels.</w:t>
      </w:r>
    </w:p>
    <w:p w:rsidR="00CF1438" w:rsidRDefault="00601154">
      <w:r>
        <w:br w:type="page"/>
      </w:r>
    </w:p>
    <w:p w:rsidR="00CF1438" w:rsidRDefault="00601154">
      <w:pPr>
        <w:pStyle w:val="Heading1"/>
        <w:pBdr>
          <w:bottom w:val="single" w:sz="12" w:space="4" w:color="B8860B"/>
        </w:pBdr>
        <w:spacing w:before="480" w:after="240"/>
      </w:pPr>
      <w:bookmarkStart w:id="47" w:name="_Toc234141126"/>
      <w:r>
        <w:rPr>
          <w:b/>
          <w:bCs/>
          <w:color w:val="1F3550"/>
        </w:rPr>
        <w:lastRenderedPageBreak/>
        <w:t>26. Authentification</w:t>
      </w:r>
      <w:bookmarkEnd w:id="4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CF1438">
        <w:tblPrEx>
          <w:tblCellMar>
            <w:top w:w="0" w:type="dxa"/>
            <w:bottom w:w="0" w:type="dxa"/>
          </w:tblCellMar>
        </w:tblPrEx>
        <w:trPr>
          <w:tblHeader/>
        </w:trPr>
        <w:tc>
          <w:tcPr>
            <w:tcW w:w="3600" w:type="dxa"/>
            <w:shd w:val="clear" w:color="auto" w:fill="1F3550"/>
            <w:tcMar>
              <w:top w:w="80" w:type="dxa"/>
              <w:left w:w="100" w:type="dxa"/>
              <w:bottom w:w="80" w:type="dxa"/>
              <w:right w:w="100" w:type="dxa"/>
            </w:tcMar>
            <w:vAlign w:val="center"/>
          </w:tcPr>
          <w:p w:rsidR="00CF1438" w:rsidRDefault="00601154">
            <w:r>
              <w:rPr>
                <w:b/>
                <w:bCs/>
                <w:color w:val="FFFFFF"/>
                <w:sz w:val="19"/>
                <w:szCs w:val="19"/>
              </w:rPr>
              <w:t>Mécanisme</w:t>
            </w:r>
          </w:p>
        </w:tc>
        <w:tc>
          <w:tcPr>
            <w:tcW w:w="5750" w:type="dxa"/>
            <w:shd w:val="clear" w:color="auto" w:fill="1F3550"/>
            <w:tcMar>
              <w:top w:w="80" w:type="dxa"/>
              <w:left w:w="100" w:type="dxa"/>
              <w:bottom w:w="80" w:type="dxa"/>
              <w:right w:w="100" w:type="dxa"/>
            </w:tcMar>
            <w:vAlign w:val="center"/>
          </w:tcPr>
          <w:p w:rsidR="00CF1438" w:rsidRDefault="00601154">
            <w:r>
              <w:rPr>
                <w:b/>
                <w:bCs/>
                <w:color w:val="FFFFFF"/>
                <w:sz w:val="19"/>
                <w:szCs w:val="19"/>
              </w:rPr>
              <w:t>Usage</w:t>
            </w:r>
          </w:p>
        </w:tc>
      </w:tr>
      <w:tr w:rsidR="00CF1438">
        <w:tblPrEx>
          <w:tblCellMar>
            <w:top w:w="0" w:type="dxa"/>
            <w:bottom w:w="0" w:type="dxa"/>
          </w:tblCellMar>
        </w:tblPrEx>
        <w:tc>
          <w:tcPr>
            <w:tcW w:w="3600" w:type="dxa"/>
            <w:shd w:val="clear" w:color="auto" w:fill="FFFFFF"/>
            <w:tcMar>
              <w:top w:w="60" w:type="dxa"/>
              <w:left w:w="100" w:type="dxa"/>
              <w:bottom w:w="60" w:type="dxa"/>
              <w:right w:w="100" w:type="dxa"/>
            </w:tcMar>
            <w:vAlign w:val="center"/>
          </w:tcPr>
          <w:p w:rsidR="00CF1438" w:rsidRDefault="00601154">
            <w:r>
              <w:rPr>
                <w:sz w:val="19"/>
                <w:szCs w:val="19"/>
              </w:rPr>
              <w:t>Email + mot de passe (</w:t>
            </w:r>
            <w:proofErr w:type="spellStart"/>
            <w:r>
              <w:rPr>
                <w:sz w:val="19"/>
                <w:szCs w:val="19"/>
              </w:rPr>
              <w:t>hashage</w:t>
            </w:r>
            <w:proofErr w:type="spellEnd"/>
            <w:r>
              <w:rPr>
                <w:sz w:val="19"/>
                <w:szCs w:val="19"/>
              </w:rPr>
              <w:t xml:space="preserve"> Argon2/</w:t>
            </w:r>
            <w:proofErr w:type="spellStart"/>
            <w:r>
              <w:rPr>
                <w:sz w:val="19"/>
                <w:szCs w:val="19"/>
              </w:rPr>
              <w:t>bcrypt</w:t>
            </w:r>
            <w:proofErr w:type="spellEnd"/>
            <w:r>
              <w:rPr>
                <w:sz w:val="19"/>
                <w:szCs w:val="19"/>
              </w:rPr>
              <w:t>)</w:t>
            </w:r>
          </w:p>
        </w:tc>
        <w:tc>
          <w:tcPr>
            <w:tcW w:w="5750" w:type="dxa"/>
            <w:shd w:val="clear" w:color="auto" w:fill="FFFFFF"/>
            <w:tcMar>
              <w:top w:w="60" w:type="dxa"/>
              <w:left w:w="100" w:type="dxa"/>
              <w:bottom w:w="60" w:type="dxa"/>
              <w:right w:w="100" w:type="dxa"/>
            </w:tcMar>
            <w:vAlign w:val="center"/>
          </w:tcPr>
          <w:p w:rsidR="00CF1438" w:rsidRDefault="00601154">
            <w:r>
              <w:rPr>
                <w:sz w:val="19"/>
                <w:szCs w:val="19"/>
              </w:rPr>
              <w:t>Authentification de base MVP</w:t>
            </w:r>
          </w:p>
        </w:tc>
      </w:tr>
      <w:tr w:rsidR="00CF1438">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CF1438" w:rsidRDefault="00601154">
            <w:r>
              <w:rPr>
                <w:sz w:val="19"/>
                <w:szCs w:val="19"/>
              </w:rPr>
              <w:t xml:space="preserve">Jetons JWT à courte durée + </w:t>
            </w:r>
            <w:proofErr w:type="spellStart"/>
            <w:r>
              <w:rPr>
                <w:sz w:val="19"/>
                <w:szCs w:val="19"/>
              </w:rPr>
              <w:t>refresh</w:t>
            </w:r>
            <w:proofErr w:type="spellEnd"/>
            <w:r>
              <w:rPr>
                <w:sz w:val="19"/>
                <w:szCs w:val="19"/>
              </w:rPr>
              <w:t xml:space="preserve"> </w:t>
            </w:r>
            <w:proofErr w:type="spellStart"/>
            <w:r>
              <w:rPr>
                <w:sz w:val="19"/>
                <w:szCs w:val="19"/>
              </w:rPr>
              <w:t>token</w:t>
            </w:r>
            <w:proofErr w:type="spellEnd"/>
          </w:p>
        </w:tc>
        <w:tc>
          <w:tcPr>
            <w:tcW w:w="5750" w:type="dxa"/>
            <w:shd w:val="clear" w:color="auto" w:fill="F2F2F2"/>
            <w:tcMar>
              <w:top w:w="60" w:type="dxa"/>
              <w:left w:w="100" w:type="dxa"/>
              <w:bottom w:w="60" w:type="dxa"/>
              <w:right w:w="100" w:type="dxa"/>
            </w:tcMar>
            <w:vAlign w:val="center"/>
          </w:tcPr>
          <w:p w:rsidR="00CF1438" w:rsidRDefault="00601154">
            <w:r>
              <w:rPr>
                <w:sz w:val="19"/>
                <w:szCs w:val="19"/>
              </w:rPr>
              <w:t>Sessions API sécurisées</w:t>
            </w:r>
          </w:p>
        </w:tc>
      </w:tr>
      <w:tr w:rsidR="00CF1438">
        <w:tblPrEx>
          <w:tblCellMar>
            <w:top w:w="0" w:type="dxa"/>
            <w:bottom w:w="0" w:type="dxa"/>
          </w:tblCellMar>
        </w:tblPrEx>
        <w:tc>
          <w:tcPr>
            <w:tcW w:w="3600" w:type="dxa"/>
            <w:shd w:val="clear" w:color="auto" w:fill="FFFFFF"/>
            <w:tcMar>
              <w:top w:w="60" w:type="dxa"/>
              <w:left w:w="100" w:type="dxa"/>
              <w:bottom w:w="60" w:type="dxa"/>
              <w:right w:w="100" w:type="dxa"/>
            </w:tcMar>
            <w:vAlign w:val="center"/>
          </w:tcPr>
          <w:p w:rsidR="00CF1438" w:rsidRDefault="00601154">
            <w:r>
              <w:rPr>
                <w:sz w:val="19"/>
                <w:szCs w:val="19"/>
              </w:rPr>
              <w:t>Authentification à deux facteurs (TOTP)</w:t>
            </w:r>
          </w:p>
        </w:tc>
        <w:tc>
          <w:tcPr>
            <w:tcW w:w="5750" w:type="dxa"/>
            <w:shd w:val="clear" w:color="auto" w:fill="FFFFFF"/>
            <w:tcMar>
              <w:top w:w="60" w:type="dxa"/>
              <w:left w:w="100" w:type="dxa"/>
              <w:bottom w:w="60" w:type="dxa"/>
              <w:right w:w="100" w:type="dxa"/>
            </w:tcMar>
            <w:vAlign w:val="center"/>
          </w:tcPr>
          <w:p w:rsidR="00CF1438" w:rsidRDefault="00601154">
            <w:r>
              <w:rPr>
                <w:sz w:val="19"/>
                <w:szCs w:val="19"/>
              </w:rPr>
              <w:t>Obligatoire à partir de la Version Pro</w:t>
            </w:r>
          </w:p>
        </w:tc>
      </w:tr>
      <w:tr w:rsidR="00CF1438">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CF1438" w:rsidRDefault="00601154">
            <w:proofErr w:type="spellStart"/>
            <w:r>
              <w:rPr>
                <w:sz w:val="19"/>
                <w:szCs w:val="19"/>
              </w:rPr>
              <w:t>OAuth</w:t>
            </w:r>
            <w:proofErr w:type="spellEnd"/>
            <w:r>
              <w:rPr>
                <w:sz w:val="19"/>
                <w:szCs w:val="19"/>
              </w:rPr>
              <w:t xml:space="preserve"> (Google / </w:t>
            </w:r>
            <w:proofErr w:type="spellStart"/>
            <w:r>
              <w:rPr>
                <w:sz w:val="19"/>
                <w:szCs w:val="19"/>
              </w:rPr>
              <w:t>GitHub</w:t>
            </w:r>
            <w:proofErr w:type="spellEnd"/>
            <w:r>
              <w:rPr>
                <w:sz w:val="19"/>
                <w:szCs w:val="19"/>
              </w:rPr>
              <w:t>)</w:t>
            </w:r>
          </w:p>
        </w:tc>
        <w:tc>
          <w:tcPr>
            <w:tcW w:w="5750" w:type="dxa"/>
            <w:shd w:val="clear" w:color="auto" w:fill="F2F2F2"/>
            <w:tcMar>
              <w:top w:w="60" w:type="dxa"/>
              <w:left w:w="100" w:type="dxa"/>
              <w:bottom w:w="60" w:type="dxa"/>
              <w:right w:w="100" w:type="dxa"/>
            </w:tcMar>
            <w:vAlign w:val="center"/>
          </w:tcPr>
          <w:p w:rsidR="00CF1438" w:rsidRDefault="00601154">
            <w:r>
              <w:rPr>
                <w:sz w:val="19"/>
                <w:szCs w:val="19"/>
              </w:rPr>
              <w:t>Simplifie l'inscription en Version 1</w:t>
            </w:r>
          </w:p>
        </w:tc>
      </w:tr>
      <w:tr w:rsidR="00CF1438">
        <w:tblPrEx>
          <w:tblCellMar>
            <w:top w:w="0" w:type="dxa"/>
            <w:bottom w:w="0" w:type="dxa"/>
          </w:tblCellMar>
        </w:tblPrEx>
        <w:tc>
          <w:tcPr>
            <w:tcW w:w="3600" w:type="dxa"/>
            <w:shd w:val="clear" w:color="auto" w:fill="FFFFFF"/>
            <w:tcMar>
              <w:top w:w="60" w:type="dxa"/>
              <w:left w:w="100" w:type="dxa"/>
              <w:bottom w:w="60" w:type="dxa"/>
              <w:right w:w="100" w:type="dxa"/>
            </w:tcMar>
            <w:vAlign w:val="center"/>
          </w:tcPr>
          <w:p w:rsidR="00CF1438" w:rsidRDefault="00601154">
            <w:r>
              <w:rPr>
                <w:sz w:val="19"/>
                <w:szCs w:val="19"/>
              </w:rPr>
              <w:t>Clés API personnelles</w:t>
            </w:r>
          </w:p>
        </w:tc>
        <w:tc>
          <w:tcPr>
            <w:tcW w:w="5750" w:type="dxa"/>
            <w:shd w:val="clear" w:color="auto" w:fill="FFFFFF"/>
            <w:tcMar>
              <w:top w:w="60" w:type="dxa"/>
              <w:left w:w="100" w:type="dxa"/>
              <w:bottom w:w="60" w:type="dxa"/>
              <w:right w:w="100" w:type="dxa"/>
            </w:tcMar>
            <w:vAlign w:val="center"/>
          </w:tcPr>
          <w:p w:rsidR="00CF1438" w:rsidRDefault="00601154">
            <w:r>
              <w:rPr>
                <w:sz w:val="19"/>
                <w:szCs w:val="19"/>
              </w:rPr>
              <w:t>Pour les utilisateurs Pro consommant l'API FOX</w:t>
            </w:r>
          </w:p>
        </w:tc>
      </w:tr>
    </w:tbl>
    <w:p w:rsidR="00CF1438" w:rsidRDefault="00601154">
      <w:pPr>
        <w:spacing w:after="160" w:line="300" w:lineRule="auto"/>
        <w:jc w:val="both"/>
      </w:pPr>
      <w:r>
        <w:t xml:space="preserve">La 2FA devient obligatoire dès qu'un compte est relié à un Expert </w:t>
      </w:r>
      <w:proofErr w:type="spellStart"/>
      <w:r>
        <w:t>Advisor</w:t>
      </w:r>
      <w:proofErr w:type="spellEnd"/>
      <w:r>
        <w:t xml:space="preserve"> (phase 3), afin de limiter le risque d'accès non autorisé à une fonctionnalité pouvant engager du capital réel.</w:t>
      </w:r>
    </w:p>
    <w:p w:rsidR="00CF1438" w:rsidRDefault="00601154">
      <w:r>
        <w:br w:type="page"/>
      </w:r>
    </w:p>
    <w:p w:rsidR="00CF1438" w:rsidRDefault="00601154">
      <w:pPr>
        <w:pStyle w:val="Heading1"/>
        <w:pBdr>
          <w:bottom w:val="single" w:sz="12" w:space="4" w:color="B8860B"/>
        </w:pBdr>
        <w:spacing w:before="480" w:after="240"/>
      </w:pPr>
      <w:bookmarkStart w:id="48" w:name="_Toc234141127"/>
      <w:r>
        <w:rPr>
          <w:b/>
          <w:bCs/>
          <w:color w:val="1F3550"/>
        </w:rPr>
        <w:lastRenderedPageBreak/>
        <w:t>27. Tableau des fonctionnalités</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6"/>
        <w:gridCol w:w="1286"/>
        <w:gridCol w:w="1267"/>
        <w:gridCol w:w="1269"/>
        <w:gridCol w:w="1412"/>
      </w:tblGrid>
      <w:tr w:rsidR="00CF1438">
        <w:tblPrEx>
          <w:tblCellMar>
            <w:top w:w="0" w:type="dxa"/>
            <w:bottom w:w="0" w:type="dxa"/>
          </w:tblCellMar>
        </w:tblPrEx>
        <w:trPr>
          <w:tblHeader/>
        </w:trPr>
        <w:tc>
          <w:tcPr>
            <w:tcW w:w="4200" w:type="dxa"/>
            <w:shd w:val="clear" w:color="auto" w:fill="1F3550"/>
            <w:tcMar>
              <w:top w:w="80" w:type="dxa"/>
              <w:left w:w="100" w:type="dxa"/>
              <w:bottom w:w="80" w:type="dxa"/>
              <w:right w:w="100" w:type="dxa"/>
            </w:tcMar>
            <w:vAlign w:val="center"/>
          </w:tcPr>
          <w:p w:rsidR="00CF1438" w:rsidRDefault="00601154">
            <w:r>
              <w:rPr>
                <w:b/>
                <w:bCs/>
                <w:color w:val="FFFFFF"/>
                <w:sz w:val="19"/>
                <w:szCs w:val="19"/>
              </w:rPr>
              <w:t>Fonctionnalité</w:t>
            </w:r>
          </w:p>
        </w:tc>
        <w:tc>
          <w:tcPr>
            <w:tcW w:w="1300" w:type="dxa"/>
            <w:shd w:val="clear" w:color="auto" w:fill="1F3550"/>
            <w:tcMar>
              <w:top w:w="80" w:type="dxa"/>
              <w:left w:w="100" w:type="dxa"/>
              <w:bottom w:w="80" w:type="dxa"/>
              <w:right w:w="100" w:type="dxa"/>
            </w:tcMar>
            <w:vAlign w:val="center"/>
          </w:tcPr>
          <w:p w:rsidR="00CF1438" w:rsidRDefault="00601154">
            <w:r>
              <w:rPr>
                <w:b/>
                <w:bCs/>
                <w:color w:val="FFFFFF"/>
                <w:sz w:val="19"/>
                <w:szCs w:val="19"/>
              </w:rPr>
              <w:t>MVP</w:t>
            </w:r>
          </w:p>
        </w:tc>
        <w:tc>
          <w:tcPr>
            <w:tcW w:w="1300" w:type="dxa"/>
            <w:shd w:val="clear" w:color="auto" w:fill="1F3550"/>
            <w:tcMar>
              <w:top w:w="80" w:type="dxa"/>
              <w:left w:w="100" w:type="dxa"/>
              <w:bottom w:w="80" w:type="dxa"/>
              <w:right w:w="100" w:type="dxa"/>
            </w:tcMar>
            <w:vAlign w:val="center"/>
          </w:tcPr>
          <w:p w:rsidR="00CF1438" w:rsidRDefault="00601154">
            <w:r>
              <w:rPr>
                <w:b/>
                <w:bCs/>
                <w:color w:val="FFFFFF"/>
                <w:sz w:val="19"/>
                <w:szCs w:val="19"/>
              </w:rPr>
              <w:t>V1</w:t>
            </w:r>
          </w:p>
        </w:tc>
        <w:tc>
          <w:tcPr>
            <w:tcW w:w="1300" w:type="dxa"/>
            <w:shd w:val="clear" w:color="auto" w:fill="1F3550"/>
            <w:tcMar>
              <w:top w:w="80" w:type="dxa"/>
              <w:left w:w="100" w:type="dxa"/>
              <w:bottom w:w="80" w:type="dxa"/>
              <w:right w:w="100" w:type="dxa"/>
            </w:tcMar>
            <w:vAlign w:val="center"/>
          </w:tcPr>
          <w:p w:rsidR="00CF1438" w:rsidRDefault="00601154">
            <w:r>
              <w:rPr>
                <w:b/>
                <w:bCs/>
                <w:color w:val="FFFFFF"/>
                <w:sz w:val="19"/>
                <w:szCs w:val="19"/>
              </w:rPr>
              <w:t>Pro</w:t>
            </w:r>
          </w:p>
        </w:tc>
        <w:tc>
          <w:tcPr>
            <w:tcW w:w="1250" w:type="dxa"/>
            <w:shd w:val="clear" w:color="auto" w:fill="1F3550"/>
            <w:tcMar>
              <w:top w:w="80" w:type="dxa"/>
              <w:left w:w="100" w:type="dxa"/>
              <w:bottom w:w="80" w:type="dxa"/>
              <w:right w:w="100" w:type="dxa"/>
            </w:tcMar>
            <w:vAlign w:val="center"/>
          </w:tcPr>
          <w:p w:rsidR="00CF1438" w:rsidRDefault="00601154">
            <w:r>
              <w:rPr>
                <w:b/>
                <w:bCs/>
                <w:color w:val="FFFFFF"/>
                <w:sz w:val="19"/>
                <w:szCs w:val="19"/>
              </w:rPr>
              <w:t>Institutionnelle</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proofErr w:type="spellStart"/>
            <w:r>
              <w:rPr>
                <w:sz w:val="19"/>
                <w:szCs w:val="19"/>
              </w:rPr>
              <w:t>Récap</w:t>
            </w:r>
            <w:proofErr w:type="spellEnd"/>
            <w:r>
              <w:rPr>
                <w:sz w:val="19"/>
                <w:szCs w:val="19"/>
              </w:rPr>
              <w:t xml:space="preserve"> macro quotidien</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Default="00601154">
            <w:r>
              <w:rPr>
                <w:sz w:val="19"/>
                <w:szCs w:val="19"/>
              </w:rPr>
              <w:t>Dashboard macro (biais par devise)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 (limité)</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r>
              <w:rPr>
                <w:sz w:val="19"/>
                <w:szCs w:val="19"/>
              </w:rPr>
              <w:t>Journal de trading</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 (basique)</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Default="00601154">
            <w:r>
              <w:rPr>
                <w:sz w:val="19"/>
                <w:szCs w:val="19"/>
              </w:rPr>
              <w:t>Score de conviction &amp; historique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r>
              <w:rPr>
                <w:sz w:val="19"/>
                <w:szCs w:val="19"/>
              </w:rPr>
              <w:t>Rapports exportables PDF</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Pr="00601154" w:rsidRDefault="00601154">
            <w:pPr>
              <w:rPr>
                <w:lang w:val="en-US"/>
              </w:rPr>
            </w:pPr>
            <w:r w:rsidRPr="00601154">
              <w:rPr>
                <w:sz w:val="19"/>
                <w:szCs w:val="19"/>
                <w:lang w:val="en-US"/>
              </w:rPr>
              <w:t>Dashboard technique (BOS/</w:t>
            </w:r>
            <w:proofErr w:type="spellStart"/>
            <w:r w:rsidRPr="00601154">
              <w:rPr>
                <w:sz w:val="19"/>
                <w:szCs w:val="19"/>
                <w:lang w:val="en-US"/>
              </w:rPr>
              <w:t>CHoCH</w:t>
            </w:r>
            <w:proofErr w:type="spellEnd"/>
            <w:r w:rsidRPr="00601154">
              <w:rPr>
                <w:sz w:val="19"/>
                <w:szCs w:val="19"/>
                <w:lang w:val="en-US"/>
              </w:rPr>
              <w:t>/OB/FVG)</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r>
              <w:rPr>
                <w:sz w:val="19"/>
                <w:szCs w:val="19"/>
              </w:rPr>
              <w:t>Alertes temps réel</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Default="00601154">
            <w:r>
              <w:rPr>
                <w:sz w:val="19"/>
                <w:szCs w:val="19"/>
              </w:rPr>
              <w:t>API personnelle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r>
              <w:rPr>
                <w:sz w:val="19"/>
                <w:szCs w:val="19"/>
              </w:rPr>
              <w:t xml:space="preserve">Connexion Expert </w:t>
            </w:r>
            <w:proofErr w:type="spellStart"/>
            <w:r>
              <w:rPr>
                <w:sz w:val="19"/>
                <w:szCs w:val="19"/>
              </w:rPr>
              <w:t>Advisor</w:t>
            </w:r>
            <w:proofErr w:type="spellEnd"/>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Default="00601154">
            <w:r>
              <w:rPr>
                <w:sz w:val="19"/>
                <w:szCs w:val="19"/>
              </w:rPr>
              <w:t>Gestion automatique des positions</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FFFFF"/>
            <w:tcMar>
              <w:top w:w="60" w:type="dxa"/>
              <w:left w:w="100" w:type="dxa"/>
              <w:bottom w:w="60" w:type="dxa"/>
              <w:right w:w="100" w:type="dxa"/>
            </w:tcMar>
            <w:vAlign w:val="center"/>
          </w:tcPr>
          <w:p w:rsidR="00CF1438" w:rsidRDefault="00601154">
            <w:r>
              <w:rPr>
                <w:sz w:val="19"/>
                <w:szCs w:val="19"/>
              </w:rPr>
              <w:t>Multi-comptes / multi-utilisateurs</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w:t>
            </w:r>
          </w:p>
        </w:tc>
        <w:tc>
          <w:tcPr>
            <w:tcW w:w="1250" w:type="dxa"/>
            <w:shd w:val="clear" w:color="auto" w:fill="FFFFFF"/>
            <w:tcMar>
              <w:top w:w="60" w:type="dxa"/>
              <w:left w:w="100" w:type="dxa"/>
              <w:bottom w:w="60" w:type="dxa"/>
              <w:right w:w="100" w:type="dxa"/>
            </w:tcMar>
            <w:vAlign w:val="center"/>
          </w:tcPr>
          <w:p w:rsidR="00CF1438" w:rsidRDefault="00601154">
            <w:r>
              <w:rPr>
                <w:sz w:val="19"/>
                <w:szCs w:val="19"/>
              </w:rPr>
              <w:t>✔</w:t>
            </w:r>
          </w:p>
        </w:tc>
      </w:tr>
      <w:tr w:rsidR="00CF1438">
        <w:tblPrEx>
          <w:tblCellMar>
            <w:top w:w="0" w:type="dxa"/>
            <w:bottom w:w="0" w:type="dxa"/>
          </w:tblCellMar>
        </w:tblPrEx>
        <w:tc>
          <w:tcPr>
            <w:tcW w:w="4200" w:type="dxa"/>
            <w:shd w:val="clear" w:color="auto" w:fill="F2F2F2"/>
            <w:tcMar>
              <w:top w:w="60" w:type="dxa"/>
              <w:left w:w="100" w:type="dxa"/>
              <w:bottom w:w="60" w:type="dxa"/>
              <w:right w:w="100" w:type="dxa"/>
            </w:tcMar>
            <w:vAlign w:val="center"/>
          </w:tcPr>
          <w:p w:rsidR="00CF1438" w:rsidRDefault="00601154">
            <w:r>
              <w:rPr>
                <w:sz w:val="19"/>
                <w:szCs w:val="19"/>
              </w:rPr>
              <w:t>Journal d'audit complet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w:t>
            </w:r>
          </w:p>
        </w:tc>
        <w:tc>
          <w:tcPr>
            <w:tcW w:w="1250" w:type="dxa"/>
            <w:shd w:val="clear" w:color="auto" w:fill="F2F2F2"/>
            <w:tcMar>
              <w:top w:w="60" w:type="dxa"/>
              <w:left w:w="100" w:type="dxa"/>
              <w:bottom w:w="60" w:type="dxa"/>
              <w:right w:w="100" w:type="dxa"/>
            </w:tcMar>
            <w:vAlign w:val="center"/>
          </w:tcPr>
          <w:p w:rsidR="00CF1438" w:rsidRDefault="00601154">
            <w:r>
              <w:rPr>
                <w:sz w:val="19"/>
                <w:szCs w:val="19"/>
              </w:rPr>
              <w:t>✔</w:t>
            </w:r>
          </w:p>
        </w:tc>
      </w:tr>
    </w:tbl>
    <w:p w:rsidR="00CF1438" w:rsidRDefault="00601154">
      <w:r>
        <w:br w:type="page"/>
      </w:r>
    </w:p>
    <w:p w:rsidR="00CF1438" w:rsidRDefault="00601154">
      <w:pPr>
        <w:pStyle w:val="Heading1"/>
        <w:pBdr>
          <w:bottom w:val="single" w:sz="12" w:space="4" w:color="B8860B"/>
        </w:pBdr>
        <w:spacing w:before="480" w:after="240"/>
      </w:pPr>
      <w:bookmarkStart w:id="49" w:name="_Toc234141128"/>
      <w:r>
        <w:rPr>
          <w:b/>
          <w:bCs/>
          <w:color w:val="1F3550"/>
        </w:rPr>
        <w:lastRenderedPageBreak/>
        <w:t>PARTIE III — PRODUIT, EXPÉRIENCE ET INTELLIGENCE DÉCISIONNELLE</w:t>
      </w:r>
      <w:bookmarkEnd w:id="49"/>
    </w:p>
    <w:p w:rsidR="00CF1438" w:rsidRDefault="00601154">
      <w:pPr>
        <w:spacing w:after="160" w:line="300" w:lineRule="auto"/>
        <w:jc w:val="both"/>
      </w:pPr>
      <w:r>
        <w:t xml:space="preserve">Cette partie traduit l'architecture en produit concret : cahiers des charges par version, principes d'expérience utilisateur, </w:t>
      </w:r>
      <w:proofErr w:type="spellStart"/>
      <w:r>
        <w:t>dashboards</w:t>
      </w:r>
      <w:proofErr w:type="spellEnd"/>
      <w:r>
        <w:t xml:space="preserve">, puis les composants qui portent l'intelligence de décision proprement dite — </w:t>
      </w:r>
      <w:proofErr w:type="spellStart"/>
      <w:r>
        <w:t>scoring</w:t>
      </w:r>
      <w:proofErr w:type="spellEnd"/>
      <w:r>
        <w:t>, moteur de scénarios, gestion du risque et journal de trading.</w:t>
      </w:r>
    </w:p>
    <w:p w:rsidR="00CF1438" w:rsidRDefault="00601154">
      <w:r>
        <w:br w:type="page"/>
      </w:r>
    </w:p>
    <w:p w:rsidR="00CF1438" w:rsidRDefault="00601154">
      <w:pPr>
        <w:pStyle w:val="Heading1"/>
        <w:pBdr>
          <w:bottom w:val="single" w:sz="12" w:space="4" w:color="B8860B"/>
        </w:pBdr>
        <w:spacing w:before="480" w:after="240"/>
      </w:pPr>
      <w:bookmarkStart w:id="50" w:name="_Toc234141129"/>
      <w:r>
        <w:rPr>
          <w:b/>
          <w:bCs/>
          <w:color w:val="1F3550"/>
        </w:rPr>
        <w:lastRenderedPageBreak/>
        <w:t>28. Cahier des charges MVP</w:t>
      </w:r>
      <w:bookmarkEnd w:id="50"/>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RÉSUMÉ EXÉCUTIF</w:t>
            </w:r>
          </w:p>
          <w:p w:rsidR="00CF1438" w:rsidRDefault="00601154">
            <w:pPr>
              <w:spacing w:after="60"/>
            </w:pPr>
            <w:r>
              <w:rPr>
                <w:color w:val="595959"/>
                <w:sz w:val="20"/>
                <w:szCs w:val="20"/>
              </w:rPr>
              <w:t>▸ Le MVP a un objectif unique : prouver que le moteur macro multi-agents produit des biais directionnels plus fiables et plus rapides qu'une veille manuelle, sur un périmètre restreint de devises.</w:t>
            </w:r>
          </w:p>
        </w:tc>
      </w:tr>
    </w:tbl>
    <w:p w:rsidR="00CF1438" w:rsidRDefault="00601154">
      <w:pPr>
        <w:pStyle w:val="Heading3"/>
        <w:spacing w:before="240" w:after="120"/>
      </w:pPr>
      <w:bookmarkStart w:id="51" w:name="_Toc234141130"/>
      <w:r>
        <w:rPr>
          <w:b/>
          <w:bCs/>
          <w:color w:val="1F3550"/>
          <w:sz w:val="22"/>
          <w:szCs w:val="22"/>
        </w:rPr>
        <w:t>Périmètre fonctionnel</w:t>
      </w:r>
      <w:bookmarkEnd w:id="51"/>
    </w:p>
    <w:p w:rsidR="00CF1438" w:rsidRDefault="00601154">
      <w:pPr>
        <w:pStyle w:val="ListParagraph"/>
        <w:numPr>
          <w:ilvl w:val="0"/>
          <w:numId w:val="1"/>
        </w:numPr>
        <w:spacing w:after="80"/>
      </w:pPr>
      <w:r>
        <w:t>Agents macro sur USD, EUR, JPY (trois économies aux données les plus disponibles gratuitement).</w:t>
      </w:r>
    </w:p>
    <w:p w:rsidR="00CF1438" w:rsidRDefault="00601154">
      <w:pPr>
        <w:pStyle w:val="ListParagraph"/>
        <w:numPr>
          <w:ilvl w:val="0"/>
          <w:numId w:val="1"/>
        </w:numPr>
        <w:spacing w:after="80"/>
      </w:pPr>
      <w:r>
        <w:t>Moteur de scénarios v1 : un biais directionnel par devise, avec score de conviction simple (faible/moyen/fort).</w:t>
      </w:r>
    </w:p>
    <w:p w:rsidR="00CF1438" w:rsidRDefault="00601154">
      <w:pPr>
        <w:pStyle w:val="ListParagraph"/>
        <w:numPr>
          <w:ilvl w:val="0"/>
          <w:numId w:val="1"/>
        </w:numPr>
        <w:spacing w:after="80"/>
      </w:pPr>
      <w:r>
        <w:t>Dashboard macro basique en lecture seule.</w:t>
      </w:r>
    </w:p>
    <w:p w:rsidR="00CF1438" w:rsidRDefault="00601154">
      <w:pPr>
        <w:pStyle w:val="ListParagraph"/>
        <w:numPr>
          <w:ilvl w:val="0"/>
          <w:numId w:val="1"/>
        </w:numPr>
        <w:spacing w:after="80"/>
      </w:pPr>
      <w:r>
        <w:t>Journal de trading minimal (saisie manuelle, sans import MT5 automatique).</w:t>
      </w:r>
    </w:p>
    <w:p w:rsidR="00CF1438" w:rsidRDefault="00601154">
      <w:pPr>
        <w:pStyle w:val="ListParagraph"/>
        <w:numPr>
          <w:ilvl w:val="0"/>
          <w:numId w:val="1"/>
        </w:numPr>
        <w:spacing w:after="80"/>
      </w:pPr>
      <w:r>
        <w:t>Authentification simple email/mot de passe, rôle unique utilisateur.</w:t>
      </w:r>
    </w:p>
    <w:p w:rsidR="00CF1438" w:rsidRDefault="00601154">
      <w:pPr>
        <w:pStyle w:val="Heading3"/>
        <w:spacing w:before="240" w:after="120"/>
      </w:pPr>
      <w:bookmarkStart w:id="52" w:name="_Toc234141131"/>
      <w:r>
        <w:rPr>
          <w:b/>
          <w:bCs/>
          <w:color w:val="1F3550"/>
          <w:sz w:val="22"/>
          <w:szCs w:val="22"/>
        </w:rPr>
        <w:t>Hors périmètre MVP</w:t>
      </w:r>
      <w:bookmarkEnd w:id="52"/>
    </w:p>
    <w:p w:rsidR="00CF1438" w:rsidRDefault="00601154">
      <w:pPr>
        <w:pStyle w:val="ListParagraph"/>
        <w:numPr>
          <w:ilvl w:val="0"/>
          <w:numId w:val="1"/>
        </w:numPr>
        <w:spacing w:after="80"/>
      </w:pPr>
      <w:r>
        <w:t xml:space="preserve">Analyse technique (BOS, </w:t>
      </w:r>
      <w:proofErr w:type="spellStart"/>
      <w:r>
        <w:t>CHoCH</w:t>
      </w:r>
      <w:proofErr w:type="spellEnd"/>
      <w:r>
        <w:t xml:space="preserve">, </w:t>
      </w:r>
      <w:proofErr w:type="spellStart"/>
      <w:r>
        <w:t>Order</w:t>
      </w:r>
      <w:proofErr w:type="spellEnd"/>
      <w:r>
        <w:t xml:space="preserve"> Blocks, FVG).</w:t>
      </w:r>
    </w:p>
    <w:p w:rsidR="00CF1438" w:rsidRDefault="00601154">
      <w:pPr>
        <w:pStyle w:val="ListParagraph"/>
        <w:numPr>
          <w:ilvl w:val="0"/>
          <w:numId w:val="1"/>
        </w:numPr>
        <w:spacing w:after="80"/>
      </w:pPr>
      <w:r>
        <w:t xml:space="preserve">Connexion à un Expert </w:t>
      </w:r>
      <w:proofErr w:type="spellStart"/>
      <w:r>
        <w:t>Advisor</w:t>
      </w:r>
      <w:proofErr w:type="spellEnd"/>
      <w:r>
        <w:t>.</w:t>
      </w:r>
    </w:p>
    <w:p w:rsidR="00CF1438" w:rsidRDefault="00601154">
      <w:pPr>
        <w:pStyle w:val="ListParagraph"/>
        <w:numPr>
          <w:ilvl w:val="0"/>
          <w:numId w:val="1"/>
        </w:numPr>
        <w:spacing w:after="80"/>
      </w:pPr>
      <w:r>
        <w:t>Sources de données premium.</w:t>
      </w:r>
    </w:p>
    <w:p w:rsidR="00CF1438" w:rsidRDefault="00601154">
      <w:pPr>
        <w:pStyle w:val="ListParagraph"/>
        <w:numPr>
          <w:ilvl w:val="0"/>
          <w:numId w:val="1"/>
        </w:numPr>
        <w:spacing w:after="80"/>
      </w:pPr>
      <w:r>
        <w:t>Multi-utilisateurs avancé ou gestion d'équipe.</w:t>
      </w:r>
    </w:p>
    <w:p w:rsidR="00CF1438" w:rsidRDefault="00601154">
      <w:pPr>
        <w:pStyle w:val="Heading3"/>
        <w:spacing w:before="240" w:after="120"/>
      </w:pPr>
      <w:bookmarkStart w:id="53" w:name="_Toc234141132"/>
      <w:r>
        <w:rPr>
          <w:b/>
          <w:bCs/>
          <w:color w:val="1F3550"/>
          <w:sz w:val="22"/>
          <w:szCs w:val="22"/>
        </w:rPr>
        <w:t>Critères de sortie du MVP</w:t>
      </w:r>
      <w:bookmarkEnd w:id="53"/>
    </w:p>
    <w:p w:rsidR="00CF1438" w:rsidRDefault="00601154">
      <w:pPr>
        <w:spacing w:after="80"/>
      </w:pPr>
      <w:r>
        <w:t>1. Le moteur produit un biais quotidien pour chacune des trois devises pendant au moins quatre semaines consécutives sans interruption.</w:t>
      </w:r>
    </w:p>
    <w:p w:rsidR="00CF1438" w:rsidRDefault="00601154">
      <w:pPr>
        <w:spacing w:after="80"/>
      </w:pPr>
      <w:r>
        <w:t>2. Le score de conviction est documenté et comparé a posteriori à l'évolution réelle du marché.</w:t>
      </w:r>
    </w:p>
    <w:p w:rsidR="00CF1438" w:rsidRDefault="00601154">
      <w:pPr>
        <w:spacing w:after="80"/>
      </w:pPr>
      <w:r>
        <w:t xml:space="preserve">3. Au moins un utilisateur externe (hors fondateur) valide l'utilité du </w:t>
      </w:r>
      <w:proofErr w:type="spellStart"/>
      <w:r>
        <w:t>dashboard</w:t>
      </w:r>
      <w:proofErr w:type="spellEnd"/>
      <w:r>
        <w:t>.</w:t>
      </w:r>
    </w:p>
    <w:p w:rsidR="00CF1438" w:rsidRDefault="00601154">
      <w:r>
        <w:br w:type="page"/>
      </w:r>
    </w:p>
    <w:p w:rsidR="00CF1438" w:rsidRDefault="00601154">
      <w:pPr>
        <w:pStyle w:val="Heading1"/>
        <w:pBdr>
          <w:bottom w:val="single" w:sz="12" w:space="4" w:color="B8860B"/>
        </w:pBdr>
        <w:spacing w:before="480" w:after="240"/>
      </w:pPr>
      <w:bookmarkStart w:id="54" w:name="_Toc234141133"/>
      <w:r>
        <w:rPr>
          <w:b/>
          <w:bCs/>
          <w:color w:val="1F3550"/>
        </w:rPr>
        <w:lastRenderedPageBreak/>
        <w:t>29. Cahier des charges Version 1</w:t>
      </w:r>
      <w:bookmarkEnd w:id="54"/>
    </w:p>
    <w:p w:rsidR="00CF1438" w:rsidRDefault="00601154">
      <w:pPr>
        <w:pStyle w:val="Heading3"/>
        <w:spacing w:before="240" w:after="120"/>
      </w:pPr>
      <w:bookmarkStart w:id="55" w:name="_Toc234141134"/>
      <w:r>
        <w:rPr>
          <w:b/>
          <w:bCs/>
          <w:color w:val="1F3550"/>
          <w:sz w:val="22"/>
          <w:szCs w:val="22"/>
        </w:rPr>
        <w:t>Ajouts par rapport au MVP</w:t>
      </w:r>
      <w:bookmarkEnd w:id="55"/>
    </w:p>
    <w:p w:rsidR="00CF1438" w:rsidRDefault="00601154">
      <w:pPr>
        <w:pStyle w:val="ListParagraph"/>
        <w:numPr>
          <w:ilvl w:val="0"/>
          <w:numId w:val="1"/>
        </w:numPr>
        <w:spacing w:after="80"/>
      </w:pPr>
      <w:r>
        <w:t xml:space="preserve">Extension à AUD, CAD, GBP et à l'Or (XAU), en cohérence avec le </w:t>
      </w:r>
      <w:proofErr w:type="spellStart"/>
      <w:r>
        <w:t>framework</w:t>
      </w:r>
      <w:proofErr w:type="spellEnd"/>
      <w:r>
        <w:t xml:space="preserve"> FOX MACRO ANALYSIS déjà en place.</w:t>
      </w:r>
    </w:p>
    <w:p w:rsidR="00CF1438" w:rsidRDefault="00601154">
      <w:pPr>
        <w:pStyle w:val="ListParagraph"/>
        <w:numPr>
          <w:ilvl w:val="0"/>
          <w:numId w:val="1"/>
        </w:numPr>
        <w:spacing w:after="80"/>
      </w:pPr>
      <w:r>
        <w:t xml:space="preserve">Import automatique des </w:t>
      </w:r>
      <w:proofErr w:type="spellStart"/>
      <w:r>
        <w:t>trades</w:t>
      </w:r>
      <w:proofErr w:type="spellEnd"/>
      <w:r>
        <w:t xml:space="preserve"> depuis MT5.</w:t>
      </w:r>
    </w:p>
    <w:p w:rsidR="00CF1438" w:rsidRDefault="00601154">
      <w:pPr>
        <w:pStyle w:val="ListParagraph"/>
        <w:numPr>
          <w:ilvl w:val="0"/>
          <w:numId w:val="1"/>
        </w:numPr>
        <w:spacing w:after="80"/>
      </w:pPr>
      <w:r>
        <w:t>Rapports exportables en PDF (</w:t>
      </w:r>
      <w:proofErr w:type="spellStart"/>
      <w:r>
        <w:t>récap</w:t>
      </w:r>
      <w:proofErr w:type="spellEnd"/>
      <w:r>
        <w:t xml:space="preserve"> hebdomadaire et mensuel).</w:t>
      </w:r>
    </w:p>
    <w:p w:rsidR="00CF1438" w:rsidRDefault="00601154">
      <w:pPr>
        <w:pStyle w:val="ListParagraph"/>
        <w:numPr>
          <w:ilvl w:val="0"/>
          <w:numId w:val="1"/>
        </w:numPr>
        <w:spacing w:after="80"/>
      </w:pPr>
      <w:r>
        <w:t>Historique de performance des biais, avec calcul du taux de réussite directionnel.</w:t>
      </w:r>
    </w:p>
    <w:p w:rsidR="00CF1438" w:rsidRDefault="00601154">
      <w:pPr>
        <w:pStyle w:val="ListParagraph"/>
        <w:numPr>
          <w:ilvl w:val="0"/>
          <w:numId w:val="1"/>
        </w:numPr>
        <w:spacing w:after="80"/>
      </w:pPr>
      <w:r>
        <w:t xml:space="preserve">Authentification </w:t>
      </w:r>
      <w:proofErr w:type="spellStart"/>
      <w:r>
        <w:t>OAuth</w:t>
      </w:r>
      <w:proofErr w:type="spellEnd"/>
      <w:r>
        <w:t xml:space="preserve"> en complément de l'email/mot de passe.</w:t>
      </w:r>
    </w:p>
    <w:p w:rsidR="00CF1438" w:rsidRDefault="00601154">
      <w:pPr>
        <w:pStyle w:val="Heading3"/>
        <w:spacing w:before="240" w:after="120"/>
      </w:pPr>
      <w:bookmarkStart w:id="56" w:name="_Toc234141135"/>
      <w:r>
        <w:rPr>
          <w:b/>
          <w:bCs/>
          <w:color w:val="1F3550"/>
          <w:sz w:val="22"/>
          <w:szCs w:val="22"/>
        </w:rPr>
        <w:t>Exigences non fonctionnelles</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450"/>
      </w:tblGrid>
      <w:tr w:rsidR="00CF1438">
        <w:tblPrEx>
          <w:tblCellMar>
            <w:top w:w="0" w:type="dxa"/>
            <w:bottom w:w="0" w:type="dxa"/>
          </w:tblCellMar>
        </w:tblPrEx>
        <w:trPr>
          <w:tblHeader/>
        </w:trPr>
        <w:tc>
          <w:tcPr>
            <w:tcW w:w="4900" w:type="dxa"/>
            <w:shd w:val="clear" w:color="auto" w:fill="1F3550"/>
            <w:tcMar>
              <w:top w:w="80" w:type="dxa"/>
              <w:left w:w="100" w:type="dxa"/>
              <w:bottom w:w="80" w:type="dxa"/>
              <w:right w:w="100" w:type="dxa"/>
            </w:tcMar>
            <w:vAlign w:val="center"/>
          </w:tcPr>
          <w:p w:rsidR="00CF1438" w:rsidRDefault="00601154">
            <w:r>
              <w:rPr>
                <w:b/>
                <w:bCs/>
                <w:color w:val="FFFFFF"/>
                <w:sz w:val="19"/>
                <w:szCs w:val="19"/>
              </w:rPr>
              <w:t>Exigence</w:t>
            </w:r>
          </w:p>
        </w:tc>
        <w:tc>
          <w:tcPr>
            <w:tcW w:w="4450" w:type="dxa"/>
            <w:shd w:val="clear" w:color="auto" w:fill="1F3550"/>
            <w:tcMar>
              <w:top w:w="80" w:type="dxa"/>
              <w:left w:w="100" w:type="dxa"/>
              <w:bottom w:w="80" w:type="dxa"/>
              <w:right w:w="100" w:type="dxa"/>
            </w:tcMar>
            <w:vAlign w:val="center"/>
          </w:tcPr>
          <w:p w:rsidR="00CF1438" w:rsidRDefault="00601154">
            <w:r>
              <w:rPr>
                <w:b/>
                <w:bCs/>
                <w:color w:val="FFFFFF"/>
                <w:sz w:val="19"/>
                <w:szCs w:val="19"/>
              </w:rPr>
              <w:t>Cible</w:t>
            </w:r>
          </w:p>
        </w:tc>
      </w:tr>
      <w:tr w:rsidR="00CF1438">
        <w:tblPrEx>
          <w:tblCellMar>
            <w:top w:w="0" w:type="dxa"/>
            <w:bottom w:w="0" w:type="dxa"/>
          </w:tblCellMar>
        </w:tblPrEx>
        <w:tc>
          <w:tcPr>
            <w:tcW w:w="4900" w:type="dxa"/>
            <w:shd w:val="clear" w:color="auto" w:fill="FFFFFF"/>
            <w:tcMar>
              <w:top w:w="60" w:type="dxa"/>
              <w:left w:w="100" w:type="dxa"/>
              <w:bottom w:w="60" w:type="dxa"/>
              <w:right w:w="100" w:type="dxa"/>
            </w:tcMar>
            <w:vAlign w:val="center"/>
          </w:tcPr>
          <w:p w:rsidR="00CF1438" w:rsidRDefault="00601154">
            <w:r>
              <w:rPr>
                <w:sz w:val="19"/>
                <w:szCs w:val="19"/>
              </w:rPr>
              <w:t xml:space="preserve">Disponibilité du </w:t>
            </w:r>
            <w:proofErr w:type="spellStart"/>
            <w:r>
              <w:rPr>
                <w:sz w:val="19"/>
                <w:szCs w:val="19"/>
              </w:rPr>
              <w:t>dashboard</w:t>
            </w:r>
            <w:proofErr w:type="spellEnd"/>
          </w:p>
        </w:tc>
        <w:tc>
          <w:tcPr>
            <w:tcW w:w="4450" w:type="dxa"/>
            <w:shd w:val="clear" w:color="auto" w:fill="FFFFFF"/>
            <w:tcMar>
              <w:top w:w="60" w:type="dxa"/>
              <w:left w:w="100" w:type="dxa"/>
              <w:bottom w:w="60" w:type="dxa"/>
              <w:right w:w="100" w:type="dxa"/>
            </w:tcMar>
            <w:vAlign w:val="center"/>
          </w:tcPr>
          <w:p w:rsidR="00CF1438" w:rsidRDefault="00601154">
            <w:r>
              <w:rPr>
                <w:sz w:val="19"/>
                <w:szCs w:val="19"/>
              </w:rPr>
              <w:t>≥ 99% en heures de marché actives</w:t>
            </w:r>
          </w:p>
        </w:tc>
      </w:tr>
      <w:tr w:rsidR="00CF1438">
        <w:tblPrEx>
          <w:tblCellMar>
            <w:top w:w="0" w:type="dxa"/>
            <w:bottom w:w="0" w:type="dxa"/>
          </w:tblCellMar>
        </w:tblPrEx>
        <w:tc>
          <w:tcPr>
            <w:tcW w:w="4900" w:type="dxa"/>
            <w:shd w:val="clear" w:color="auto" w:fill="F2F2F2"/>
            <w:tcMar>
              <w:top w:w="60" w:type="dxa"/>
              <w:left w:w="100" w:type="dxa"/>
              <w:bottom w:w="60" w:type="dxa"/>
              <w:right w:w="100" w:type="dxa"/>
            </w:tcMar>
            <w:vAlign w:val="center"/>
          </w:tcPr>
          <w:p w:rsidR="00CF1438" w:rsidRDefault="00601154">
            <w:r>
              <w:rPr>
                <w:sz w:val="19"/>
                <w:szCs w:val="19"/>
              </w:rPr>
              <w:t>Latence de mise à jour d'un biais après publication macro</w:t>
            </w:r>
          </w:p>
        </w:tc>
        <w:tc>
          <w:tcPr>
            <w:tcW w:w="4450" w:type="dxa"/>
            <w:shd w:val="clear" w:color="auto" w:fill="F2F2F2"/>
            <w:tcMar>
              <w:top w:w="60" w:type="dxa"/>
              <w:left w:w="100" w:type="dxa"/>
              <w:bottom w:w="60" w:type="dxa"/>
              <w:right w:w="100" w:type="dxa"/>
            </w:tcMar>
            <w:vAlign w:val="center"/>
          </w:tcPr>
          <w:p w:rsidR="00CF1438" w:rsidRDefault="00601154">
            <w:r>
              <w:rPr>
                <w:sz w:val="19"/>
                <w:szCs w:val="19"/>
              </w:rPr>
              <w:t>&lt; 15 minutes</w:t>
            </w:r>
          </w:p>
        </w:tc>
      </w:tr>
      <w:tr w:rsidR="00CF1438">
        <w:tblPrEx>
          <w:tblCellMar>
            <w:top w:w="0" w:type="dxa"/>
            <w:bottom w:w="0" w:type="dxa"/>
          </w:tblCellMar>
        </w:tblPrEx>
        <w:tc>
          <w:tcPr>
            <w:tcW w:w="4900" w:type="dxa"/>
            <w:shd w:val="clear" w:color="auto" w:fill="FFFFFF"/>
            <w:tcMar>
              <w:top w:w="60" w:type="dxa"/>
              <w:left w:w="100" w:type="dxa"/>
              <w:bottom w:w="60" w:type="dxa"/>
              <w:right w:w="100" w:type="dxa"/>
            </w:tcMar>
            <w:vAlign w:val="center"/>
          </w:tcPr>
          <w:p w:rsidR="00CF1438" w:rsidRDefault="00601154">
            <w:r>
              <w:rPr>
                <w:sz w:val="19"/>
                <w:szCs w:val="19"/>
              </w:rPr>
              <w:t>Temps de génération d'un rapport PDF</w:t>
            </w:r>
          </w:p>
        </w:tc>
        <w:tc>
          <w:tcPr>
            <w:tcW w:w="4450" w:type="dxa"/>
            <w:shd w:val="clear" w:color="auto" w:fill="FFFFFF"/>
            <w:tcMar>
              <w:top w:w="60" w:type="dxa"/>
              <w:left w:w="100" w:type="dxa"/>
              <w:bottom w:w="60" w:type="dxa"/>
              <w:right w:w="100" w:type="dxa"/>
            </w:tcMar>
            <w:vAlign w:val="center"/>
          </w:tcPr>
          <w:p w:rsidR="00CF1438" w:rsidRDefault="00601154">
            <w:r>
              <w:rPr>
                <w:sz w:val="19"/>
                <w:szCs w:val="19"/>
              </w:rPr>
              <w:t>&lt; 10 secondes</w:t>
            </w:r>
          </w:p>
        </w:tc>
      </w:tr>
    </w:tbl>
    <w:p w:rsidR="00CF1438" w:rsidRDefault="00601154">
      <w:r>
        <w:br w:type="page"/>
      </w:r>
    </w:p>
    <w:p w:rsidR="00CF1438" w:rsidRDefault="00601154">
      <w:pPr>
        <w:pStyle w:val="Heading1"/>
        <w:pBdr>
          <w:bottom w:val="single" w:sz="12" w:space="4" w:color="B8860B"/>
        </w:pBdr>
        <w:spacing w:before="480" w:after="240"/>
      </w:pPr>
      <w:bookmarkStart w:id="57" w:name="_Toc234141136"/>
      <w:r>
        <w:rPr>
          <w:b/>
          <w:bCs/>
          <w:color w:val="1F3550"/>
        </w:rPr>
        <w:lastRenderedPageBreak/>
        <w:t>30. Cahier des charges Version Pro</w:t>
      </w:r>
      <w:bookmarkEnd w:id="57"/>
    </w:p>
    <w:p w:rsidR="00CF1438" w:rsidRDefault="00601154">
      <w:pPr>
        <w:pStyle w:val="ListParagraph"/>
        <w:numPr>
          <w:ilvl w:val="0"/>
          <w:numId w:val="1"/>
        </w:numPr>
        <w:spacing w:after="80"/>
      </w:pPr>
      <w:r>
        <w:t xml:space="preserve">Introduction du </w:t>
      </w:r>
      <w:proofErr w:type="spellStart"/>
      <w:r>
        <w:t>dashboard</w:t>
      </w:r>
      <w:proofErr w:type="spellEnd"/>
      <w:r>
        <w:t xml:space="preserve"> technique : structure de marché, BOS, </w:t>
      </w:r>
      <w:proofErr w:type="spellStart"/>
      <w:r>
        <w:t>CHoCH</w:t>
      </w:r>
      <w:proofErr w:type="spellEnd"/>
      <w:r>
        <w:t xml:space="preserve">, </w:t>
      </w:r>
      <w:proofErr w:type="spellStart"/>
      <w:r>
        <w:t>Order</w:t>
      </w:r>
      <w:proofErr w:type="spellEnd"/>
      <w:r>
        <w:t xml:space="preserve"> Blocks, </w:t>
      </w:r>
      <w:proofErr w:type="spellStart"/>
      <w:r>
        <w:t>Fair</w:t>
      </w:r>
      <w:proofErr w:type="spellEnd"/>
      <w:r>
        <w:t xml:space="preserve"> Value Gaps sur les principales paires suivies.</w:t>
      </w:r>
    </w:p>
    <w:p w:rsidR="00CF1438" w:rsidRDefault="00601154">
      <w:pPr>
        <w:pStyle w:val="ListParagraph"/>
        <w:numPr>
          <w:ilvl w:val="0"/>
          <w:numId w:val="1"/>
        </w:numPr>
        <w:spacing w:after="80"/>
      </w:pPr>
      <w:r>
        <w:t>Moteur de fusion macro + technique produisant un score de conviction combiné.</w:t>
      </w:r>
    </w:p>
    <w:p w:rsidR="00CF1438" w:rsidRDefault="00601154">
      <w:pPr>
        <w:pStyle w:val="ListParagraph"/>
        <w:numPr>
          <w:ilvl w:val="0"/>
          <w:numId w:val="1"/>
        </w:numPr>
        <w:spacing w:after="80"/>
      </w:pPr>
      <w:r>
        <w:t>Alertes en temps réel (push/email) sur changement de biais ou détection technique majeure.</w:t>
      </w:r>
    </w:p>
    <w:p w:rsidR="00CF1438" w:rsidRDefault="00601154">
      <w:pPr>
        <w:pStyle w:val="ListParagraph"/>
        <w:numPr>
          <w:ilvl w:val="0"/>
          <w:numId w:val="1"/>
        </w:numPr>
        <w:spacing w:after="80"/>
      </w:pPr>
      <w:r>
        <w:t>API personnelle pour les utilisateurs souhaitant intégrer FOX à leurs propres outils.</w:t>
      </w:r>
    </w:p>
    <w:p w:rsidR="00CF1438" w:rsidRDefault="00601154">
      <w:pPr>
        <w:pStyle w:val="ListParagraph"/>
        <w:numPr>
          <w:ilvl w:val="0"/>
          <w:numId w:val="1"/>
        </w:numPr>
        <w:spacing w:after="80"/>
      </w:pPr>
      <w:r>
        <w:t>Authentification à deux facteurs obligatoire.</w:t>
      </w:r>
    </w:p>
    <w:p w:rsidR="00CF1438" w:rsidRDefault="00601154">
      <w:pPr>
        <w:pStyle w:val="ListParagraph"/>
        <w:numPr>
          <w:ilvl w:val="0"/>
          <w:numId w:val="1"/>
        </w:numPr>
        <w:spacing w:after="80"/>
      </w:pPr>
      <w:r>
        <w:t>Sources premium partiellement intégrées (news basse latence, positionnement institutionnel avancé).</w:t>
      </w:r>
    </w:p>
    <w:p w:rsidR="00CF1438" w:rsidRDefault="00601154">
      <w:r>
        <w:br w:type="page"/>
      </w:r>
    </w:p>
    <w:p w:rsidR="00CF1438" w:rsidRDefault="00601154">
      <w:pPr>
        <w:pStyle w:val="Heading1"/>
        <w:pBdr>
          <w:bottom w:val="single" w:sz="12" w:space="4" w:color="B8860B"/>
        </w:pBdr>
        <w:spacing w:before="480" w:after="240"/>
      </w:pPr>
      <w:bookmarkStart w:id="58" w:name="_Toc234141137"/>
      <w:r>
        <w:rPr>
          <w:b/>
          <w:bCs/>
          <w:color w:val="1F3550"/>
        </w:rPr>
        <w:lastRenderedPageBreak/>
        <w:t>31. Cahier des charges Version Institutionnelle</w:t>
      </w:r>
      <w:bookmarkEnd w:id="58"/>
    </w:p>
    <w:p w:rsidR="00CF1438" w:rsidRDefault="00601154">
      <w:pPr>
        <w:pStyle w:val="ListParagraph"/>
        <w:numPr>
          <w:ilvl w:val="0"/>
          <w:numId w:val="1"/>
        </w:numPr>
        <w:spacing w:after="80"/>
      </w:pPr>
      <w:r>
        <w:t xml:space="preserve">Connexion complète à l'Expert </w:t>
      </w:r>
      <w:proofErr w:type="spellStart"/>
      <w:r>
        <w:t>Advisor</w:t>
      </w:r>
      <w:proofErr w:type="spellEnd"/>
      <w:r>
        <w:t xml:space="preserve"> : proposition, validation et gestion automatique des positions.</w:t>
      </w:r>
    </w:p>
    <w:p w:rsidR="00CF1438" w:rsidRDefault="00601154">
      <w:pPr>
        <w:pStyle w:val="ListParagraph"/>
        <w:numPr>
          <w:ilvl w:val="0"/>
          <w:numId w:val="1"/>
        </w:numPr>
        <w:spacing w:after="80"/>
      </w:pPr>
      <w:r>
        <w:t>Gestion du risque paramétrable par compte (exposition maximale, corrélation entre positions).</w:t>
      </w:r>
    </w:p>
    <w:p w:rsidR="00CF1438" w:rsidRDefault="00601154">
      <w:pPr>
        <w:pStyle w:val="ListParagraph"/>
        <w:numPr>
          <w:ilvl w:val="0"/>
          <w:numId w:val="1"/>
        </w:numPr>
        <w:spacing w:after="80"/>
      </w:pPr>
      <w:r>
        <w:t>Multi-comptes et gestion d'équipe (plusieurs utilisateurs, rôles différenciés).</w:t>
      </w:r>
    </w:p>
    <w:p w:rsidR="00CF1438" w:rsidRDefault="00601154">
      <w:pPr>
        <w:pStyle w:val="ListParagraph"/>
        <w:numPr>
          <w:ilvl w:val="0"/>
          <w:numId w:val="1"/>
        </w:numPr>
        <w:spacing w:after="80"/>
      </w:pPr>
      <w:r>
        <w:t>Journal d'audit complet : toute action, humaine ou automatisée, est traçable et exportable.</w:t>
      </w:r>
    </w:p>
    <w:p w:rsidR="00CF1438" w:rsidRDefault="00601154">
      <w:pPr>
        <w:pStyle w:val="ListParagraph"/>
        <w:numPr>
          <w:ilvl w:val="0"/>
          <w:numId w:val="1"/>
        </w:numPr>
        <w:spacing w:after="80"/>
      </w:pPr>
      <w:r>
        <w:t>Infrastructure haute disponibilité, plan de reprise après sinistre documenté.</w:t>
      </w:r>
    </w:p>
    <w:p w:rsidR="00CF1438" w:rsidRDefault="00601154">
      <w:pPr>
        <w:pStyle w:val="ListParagraph"/>
        <w:numPr>
          <w:ilvl w:val="0"/>
          <w:numId w:val="1"/>
        </w:numPr>
        <w:spacing w:after="80"/>
      </w:pPr>
      <w:r>
        <w:t>Boucle d'apprentissage sur les résultats passés pour ajuster le poids des agents dans la fusion.</w:t>
      </w:r>
    </w:p>
    <w:p w:rsidR="00CF1438" w:rsidRDefault="00601154">
      <w:pPr>
        <w:spacing w:after="160" w:line="300" w:lineRule="auto"/>
        <w:jc w:val="both"/>
      </w:pPr>
      <w:r>
        <w:t>Cette version constitue l'aboutissement des trois phases décrites en introduction du projet et ne doit être développée qu'une fois les versions précédentes stabilisées et leur performance validée sur au moins un cycle de marché complet.</w:t>
      </w:r>
    </w:p>
    <w:p w:rsidR="00CF1438" w:rsidRDefault="00601154">
      <w:r>
        <w:br w:type="page"/>
      </w:r>
    </w:p>
    <w:p w:rsidR="00CF1438" w:rsidRDefault="00601154">
      <w:pPr>
        <w:pStyle w:val="Heading1"/>
        <w:pBdr>
          <w:bottom w:val="single" w:sz="12" w:space="4" w:color="B8860B"/>
        </w:pBdr>
        <w:spacing w:before="480" w:after="240"/>
      </w:pPr>
      <w:bookmarkStart w:id="59" w:name="_Toc234141138"/>
      <w:r>
        <w:rPr>
          <w:b/>
          <w:bCs/>
          <w:color w:val="1F3550"/>
        </w:rPr>
        <w:lastRenderedPageBreak/>
        <w:t>32. Design UX/UI (principes)</w:t>
      </w:r>
      <w:bookmarkEnd w:id="59"/>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PRINCIPES DIRECTEURS UX/UI</w:t>
            </w:r>
          </w:p>
          <w:p w:rsidR="00CF1438" w:rsidRDefault="00601154">
            <w:pPr>
              <w:spacing w:after="60"/>
            </w:pPr>
            <w:r>
              <w:rPr>
                <w:color w:val="595959"/>
                <w:sz w:val="20"/>
                <w:szCs w:val="20"/>
              </w:rPr>
              <w:t>▸ Clarté avant densité : chaque écran répond à une seule question principale (« Quel est mon biais aujourd'hui ? »).</w:t>
            </w:r>
          </w:p>
          <w:p w:rsidR="00CF1438" w:rsidRDefault="00601154">
            <w:pPr>
              <w:spacing w:after="60"/>
            </w:pPr>
            <w:r>
              <w:rPr>
                <w:color w:val="595959"/>
                <w:sz w:val="20"/>
                <w:szCs w:val="20"/>
              </w:rPr>
              <w:t>▸ Transparence visible : chaque conclusion affiche sa source et son niveau de confiance, jamais une affirmation nue.</w:t>
            </w:r>
          </w:p>
          <w:p w:rsidR="00CF1438" w:rsidRDefault="00601154">
            <w:pPr>
              <w:spacing w:after="60"/>
            </w:pPr>
            <w:r>
              <w:rPr>
                <w:color w:val="595959"/>
                <w:sz w:val="20"/>
                <w:szCs w:val="20"/>
              </w:rPr>
              <w:t>▸ Cohérence institutionnelle : palette sobre (marine, or, gris), typographie lisible, aucun effet gadget.</w:t>
            </w:r>
          </w:p>
          <w:p w:rsidR="00CF1438" w:rsidRDefault="00601154">
            <w:pPr>
              <w:spacing w:after="60"/>
            </w:pPr>
            <w:r>
              <w:rPr>
                <w:color w:val="595959"/>
                <w:sz w:val="20"/>
                <w:szCs w:val="20"/>
              </w:rPr>
              <w:t>▸ Accessibilité progressive : l'interface MVP doit rester utilisable sans formation, les fonctionnalités avancées se révèlent progressivement.</w:t>
            </w:r>
          </w:p>
        </w:tc>
      </w:tr>
    </w:tbl>
    <w:p w:rsidR="00CF1438" w:rsidRDefault="00601154">
      <w:pPr>
        <w:pStyle w:val="Heading3"/>
        <w:spacing w:before="240" w:after="120"/>
      </w:pPr>
      <w:bookmarkStart w:id="60" w:name="_Toc234141139"/>
      <w:r>
        <w:rPr>
          <w:b/>
          <w:bCs/>
          <w:color w:val="1F3550"/>
          <w:sz w:val="22"/>
          <w:szCs w:val="22"/>
        </w:rPr>
        <w:t>Hiérarchie de l'information à l'écran</w:t>
      </w:r>
      <w:bookmarkEnd w:id="60"/>
    </w:p>
    <w:p w:rsidR="00CF1438" w:rsidRDefault="00601154">
      <w:pPr>
        <w:spacing w:after="80"/>
      </w:pPr>
      <w:r>
        <w:t>1. Biais directionnel du jour (le plus visible).</w:t>
      </w:r>
    </w:p>
    <w:p w:rsidR="00CF1438" w:rsidRDefault="00601154">
      <w:pPr>
        <w:spacing w:after="80"/>
      </w:pPr>
      <w:r>
        <w:t>2. Niveau de confiance et justification synthétique.</w:t>
      </w:r>
    </w:p>
    <w:p w:rsidR="00CF1438" w:rsidRDefault="00601154">
      <w:pPr>
        <w:spacing w:after="80"/>
      </w:pPr>
      <w:r>
        <w:t>3. Détail par bloc d'analyse (accessible en un clic).</w:t>
      </w:r>
    </w:p>
    <w:p w:rsidR="00CF1438" w:rsidRDefault="00601154">
      <w:pPr>
        <w:spacing w:after="80"/>
      </w:pPr>
      <w:r>
        <w:t>4. Historique et performance (accessible en navigation secondaire).</w:t>
      </w:r>
    </w:p>
    <w:p w:rsidR="00CF1438" w:rsidRDefault="00601154">
      <w:r>
        <w:br w:type="page"/>
      </w:r>
    </w:p>
    <w:p w:rsidR="00CF1438" w:rsidRDefault="00601154">
      <w:pPr>
        <w:pStyle w:val="Heading1"/>
        <w:pBdr>
          <w:bottom w:val="single" w:sz="12" w:space="4" w:color="B8860B"/>
        </w:pBdr>
        <w:spacing w:before="480" w:after="240"/>
      </w:pPr>
      <w:bookmarkStart w:id="61" w:name="_Toc234141140"/>
      <w:r>
        <w:rPr>
          <w:b/>
          <w:bCs/>
          <w:color w:val="1F3550"/>
        </w:rPr>
        <w:lastRenderedPageBreak/>
        <w:t>33. Dashboard principal</w:t>
      </w:r>
      <w:bookmarkEnd w:id="61"/>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FOX AI TRADING DESK               [Macro</w:t>
            </w:r>
            <w:proofErr w:type="gramStart"/>
            <w:r>
              <w:rPr>
                <w:rFonts w:ascii="Consolas" w:eastAsia="Consolas" w:hAnsi="Consolas" w:cs="Consolas"/>
                <w:sz w:val="17"/>
                <w:szCs w:val="17"/>
              </w:rPr>
              <w:t>][</w:t>
            </w:r>
            <w:proofErr w:type="gramEnd"/>
            <w:r>
              <w:rPr>
                <w:rFonts w:ascii="Consolas" w:eastAsia="Consolas" w:hAnsi="Consolas" w:cs="Consolas"/>
                <w:sz w:val="17"/>
                <w:szCs w:val="17"/>
              </w:rPr>
              <w:t>Technique]     │</w:t>
            </w:r>
          </w:p>
          <w:p w:rsidR="00CF1438" w:rsidRDefault="00601154">
            <w:r>
              <w:rPr>
                <w:rFonts w:ascii="Consolas" w:eastAsia="Consolas" w:hAnsi="Consolas" w:cs="Consolas"/>
                <w:sz w:val="17"/>
                <w:szCs w:val="17"/>
              </w:rPr>
              <w:t>│                                     [Portefeuille</w:t>
            </w:r>
            <w:proofErr w:type="gramStart"/>
            <w:r>
              <w:rPr>
                <w:rFonts w:ascii="Consolas" w:eastAsia="Consolas" w:hAnsi="Consolas" w:cs="Consolas"/>
                <w:sz w:val="17"/>
                <w:szCs w:val="17"/>
              </w:rPr>
              <w:t>][</w:t>
            </w:r>
            <w:proofErr w:type="gramEnd"/>
            <w:r>
              <w:rPr>
                <w:rFonts w:ascii="Consolas" w:eastAsia="Consolas" w:hAnsi="Consolas" w:cs="Consolas"/>
                <w:sz w:val="17"/>
                <w:szCs w:val="17"/>
              </w:rPr>
              <w:t>Perf.]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Biais du jour                                            │</w:t>
            </w:r>
          </w:p>
          <w:p w:rsidR="00CF1438" w:rsidRDefault="00601154">
            <w:r>
              <w:rPr>
                <w:rFonts w:ascii="Consolas" w:eastAsia="Consolas" w:hAnsi="Consolas" w:cs="Consolas"/>
                <w:sz w:val="17"/>
                <w:szCs w:val="17"/>
              </w:rPr>
              <w:t>│  ┌────────┐ ┌────────┐ ┌────────┐ ┌────────┐               │</w:t>
            </w:r>
          </w:p>
          <w:p w:rsidR="00CF1438" w:rsidRDefault="00601154">
            <w:r>
              <w:rPr>
                <w:rFonts w:ascii="Consolas" w:eastAsia="Consolas" w:hAnsi="Consolas" w:cs="Consolas"/>
                <w:sz w:val="17"/>
                <w:szCs w:val="17"/>
              </w:rPr>
              <w:t>│  │  USD   │ │  EUR   │ │  JPY   │ │  XAU   │  ...          │</w:t>
            </w:r>
          </w:p>
          <w:p w:rsidR="00CF1438" w:rsidRDefault="00601154">
            <w:r>
              <w:rPr>
                <w:rFonts w:ascii="Consolas" w:eastAsia="Consolas" w:hAnsi="Consolas" w:cs="Consolas"/>
                <w:sz w:val="17"/>
                <w:szCs w:val="17"/>
              </w:rPr>
              <w:t>│  │ Haussier│ │ Neutre │ │Baissier│ │ Haussier│              │</w:t>
            </w:r>
          </w:p>
          <w:p w:rsidR="00CF1438" w:rsidRDefault="00601154">
            <w:r>
              <w:rPr>
                <w:rFonts w:ascii="Consolas" w:eastAsia="Consolas" w:hAnsi="Consolas" w:cs="Consolas"/>
                <w:sz w:val="17"/>
                <w:szCs w:val="17"/>
              </w:rPr>
              <w:t>│  │ ●●●○○  │ │ ●●○○○  │ │ ●●●●○  │ │ ●●●○○  │               │</w:t>
            </w:r>
          </w:p>
          <w:p w:rsidR="00CF1438" w:rsidRDefault="00601154">
            <w:r>
              <w:rPr>
                <w:rFonts w:ascii="Consolas" w:eastAsia="Consolas" w:hAnsi="Consolas" w:cs="Consolas"/>
                <w:sz w:val="17"/>
                <w:szCs w:val="17"/>
              </w:rPr>
              <w:t>│  └────────┘ └────────┘ └────────┘ └────────┘               │</w:t>
            </w:r>
          </w:p>
          <w:p w:rsidR="00CF1438" w:rsidRDefault="00601154">
            <w:r>
              <w:rPr>
                <w:rFonts w:ascii="Consolas" w:eastAsia="Consolas" w:hAnsi="Consolas" w:cs="Consolas"/>
                <w:sz w:val="17"/>
                <w:szCs w:val="17"/>
              </w:rPr>
              <w:t>├──────────────────────────────────────────────────────────┤</w:t>
            </w:r>
          </w:p>
          <w:p w:rsidR="00CF1438" w:rsidRDefault="00601154">
            <w:r>
              <w:rPr>
                <w:rFonts w:ascii="Consolas" w:eastAsia="Consolas" w:hAnsi="Consolas" w:cs="Consolas"/>
                <w:sz w:val="17"/>
                <w:szCs w:val="17"/>
              </w:rPr>
              <w:t>│  Événements clés à venir           │  Alertes récentes     │</w:t>
            </w:r>
          </w:p>
          <w:p w:rsidR="00CF1438" w:rsidRDefault="00601154">
            <w:r>
              <w:rPr>
                <w:rFonts w:ascii="Consolas" w:eastAsia="Consolas" w:hAnsi="Consolas" w:cs="Consolas"/>
                <w:sz w:val="17"/>
                <w:szCs w:val="17"/>
              </w:rPr>
              <w:t xml:space="preserve">│  • FOMC – dans 3 jours             │  • </w:t>
            </w:r>
            <w:proofErr w:type="spellStart"/>
            <w:r>
              <w:rPr>
                <w:rFonts w:ascii="Consolas" w:eastAsia="Consolas" w:hAnsi="Consolas" w:cs="Consolas"/>
                <w:sz w:val="17"/>
                <w:szCs w:val="17"/>
              </w:rPr>
              <w:t>BoJ</w:t>
            </w:r>
            <w:proofErr w:type="spellEnd"/>
            <w:r>
              <w:rPr>
                <w:rFonts w:ascii="Consolas" w:eastAsia="Consolas" w:hAnsi="Consolas" w:cs="Consolas"/>
                <w:sz w:val="17"/>
                <w:szCs w:val="17"/>
              </w:rPr>
              <w:t xml:space="preserve"> : hausse taux  │</w:t>
            </w:r>
          </w:p>
          <w:p w:rsidR="00CF1438" w:rsidRDefault="00601154">
            <w:r>
              <w:rPr>
                <w:rFonts w:ascii="Consolas" w:eastAsia="Consolas" w:hAnsi="Consolas" w:cs="Consolas"/>
                <w:sz w:val="17"/>
                <w:szCs w:val="17"/>
              </w:rPr>
              <w:t>│  • NFP – dans 6 jours              │  • CPI US &gt; attendu   │</w:t>
            </w:r>
          </w:p>
          <w:p w:rsidR="00CF1438" w:rsidRDefault="00601154">
            <w:r>
              <w:rPr>
                <w:rFonts w:ascii="Consolas" w:eastAsia="Consolas" w:hAnsi="Consolas" w:cs="Consolas"/>
                <w:sz w:val="17"/>
                <w:szCs w:val="17"/>
              </w:rPr>
              <w:t>└──────────────────────────────────────────────────────────┘</w:t>
            </w:r>
          </w:p>
        </w:tc>
      </w:tr>
    </w:tbl>
    <w:p w:rsidR="00CF1438" w:rsidRDefault="00601154">
      <w:pPr>
        <w:spacing w:after="160" w:line="300" w:lineRule="auto"/>
        <w:jc w:val="both"/>
      </w:pPr>
      <w:r>
        <w:t>Les points (●) représentent le score de conviction (0 à 5) associé à chaque biais, offrant une lecture visuelle immédiate sans nécessiter d'ouvrir le détail de l'analyse.</w:t>
      </w:r>
    </w:p>
    <w:p w:rsidR="00CF1438" w:rsidRDefault="00601154">
      <w:r>
        <w:br w:type="page"/>
      </w:r>
    </w:p>
    <w:p w:rsidR="00CF1438" w:rsidRDefault="00601154">
      <w:pPr>
        <w:pStyle w:val="Heading1"/>
        <w:pBdr>
          <w:bottom w:val="single" w:sz="12" w:space="4" w:color="B8860B"/>
        </w:pBdr>
        <w:spacing w:before="480" w:after="240"/>
      </w:pPr>
      <w:bookmarkStart w:id="62" w:name="_Toc234141141"/>
      <w:r>
        <w:rPr>
          <w:b/>
          <w:bCs/>
          <w:color w:val="1F3550"/>
        </w:rPr>
        <w:lastRenderedPageBreak/>
        <w:t>34. Dashboard Macro</w:t>
      </w:r>
      <w:bookmarkEnd w:id="62"/>
    </w:p>
    <w:p w:rsidR="00CF1438" w:rsidRDefault="00601154">
      <w:pPr>
        <w:spacing w:after="160" w:line="300" w:lineRule="auto"/>
        <w:jc w:val="both"/>
      </w:pPr>
      <w:r>
        <w:t xml:space="preserve">Le </w:t>
      </w:r>
      <w:proofErr w:type="spellStart"/>
      <w:r>
        <w:t>dashboard</w:t>
      </w:r>
      <w:proofErr w:type="spellEnd"/>
      <w:r>
        <w:t xml:space="preserve"> macro reprend la structure des neuf blocs du </w:t>
      </w:r>
      <w:proofErr w:type="spellStart"/>
      <w:r>
        <w:t>framework</w:t>
      </w:r>
      <w:proofErr w:type="spellEnd"/>
      <w:r>
        <w:t xml:space="preserve"> FOX MACRO ANALYSIS : politique monétaire, inflation, emploi, croissance, taux, sentiment, géopolitique, ainsi que deux blocs de synthèse (biais final et scénarios alternatifs).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Bloc affiché</w:t>
            </w:r>
          </w:p>
        </w:tc>
        <w:tc>
          <w:tcPr>
            <w:tcW w:w="6750" w:type="dxa"/>
            <w:shd w:val="clear" w:color="auto" w:fill="1F3550"/>
            <w:tcMar>
              <w:top w:w="80" w:type="dxa"/>
              <w:left w:w="100" w:type="dxa"/>
              <w:bottom w:w="80" w:type="dxa"/>
              <w:right w:w="100" w:type="dxa"/>
            </w:tcMar>
            <w:vAlign w:val="center"/>
          </w:tcPr>
          <w:p w:rsidR="00CF1438" w:rsidRDefault="00601154">
            <w:r>
              <w:rPr>
                <w:b/>
                <w:bCs/>
                <w:color w:val="FFFFFF"/>
                <w:sz w:val="19"/>
                <w:szCs w:val="19"/>
              </w:rPr>
              <w:t>Contenu</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Politique monétaire</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Dernière décision, discours, anticipations de marché (probabilités de mouvement)</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Inflation</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Dernier CPI/PCE, tendance, écart vs cible de la banque centrale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Emploi</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NFP, taux de chômage, salaires horaires moyens</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Croissance</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PIB, PMI manufacturier/services</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Taux &amp; obligataire</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Courbe des taux, spread 2-10 ans, comparaison internationale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Géopolitique</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Événements actifs et leur impact estimé sur la devise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Sentiment/positionnement</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COT report, indices de volatilité</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Biais final</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Direction, score de conviction, horizon de validité</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Scénarios alternatifs</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Scénario secondaire et condition de bascule</w:t>
            </w:r>
          </w:p>
        </w:tc>
      </w:tr>
    </w:tbl>
    <w:p w:rsidR="00CF1438" w:rsidRDefault="00601154">
      <w:r>
        <w:br w:type="page"/>
      </w:r>
    </w:p>
    <w:p w:rsidR="00CF1438" w:rsidRDefault="00601154">
      <w:pPr>
        <w:pStyle w:val="Heading1"/>
        <w:pBdr>
          <w:bottom w:val="single" w:sz="12" w:space="4" w:color="B8860B"/>
        </w:pBdr>
        <w:spacing w:before="480" w:after="240"/>
      </w:pPr>
      <w:bookmarkStart w:id="63" w:name="_Toc234141142"/>
      <w:r>
        <w:rPr>
          <w:b/>
          <w:bCs/>
          <w:color w:val="1F3550"/>
        </w:rPr>
        <w:lastRenderedPageBreak/>
        <w:t>35. Dashboard Technique</w:t>
      </w:r>
      <w:bookmarkEnd w:id="63"/>
    </w:p>
    <w:p w:rsidR="00CF1438" w:rsidRDefault="00601154">
      <w:pPr>
        <w:spacing w:after="160" w:line="300" w:lineRule="auto"/>
        <w:jc w:val="both"/>
      </w:pPr>
      <w:r>
        <w:t xml:space="preserve">Le </w:t>
      </w:r>
      <w:proofErr w:type="spellStart"/>
      <w:r>
        <w:t>dashboard</w:t>
      </w:r>
      <w:proofErr w:type="spellEnd"/>
      <w:r>
        <w:t xml:space="preserve"> technique, livré en phase 2, superpose sur un graphique multi-</w:t>
      </w:r>
      <w:proofErr w:type="spellStart"/>
      <w:r>
        <w:t>timeframe</w:t>
      </w:r>
      <w:proofErr w:type="spellEnd"/>
      <w:r>
        <w:t xml:space="preserve"> les éléments de structure détectés automatiquement par l'agent technique.</w:t>
      </w:r>
    </w:p>
    <w:p w:rsidR="00CF1438" w:rsidRDefault="00601154">
      <w:pPr>
        <w:pStyle w:val="ListParagraph"/>
        <w:numPr>
          <w:ilvl w:val="0"/>
          <w:numId w:val="1"/>
        </w:numPr>
        <w:spacing w:after="80"/>
      </w:pPr>
      <w:r>
        <w:t xml:space="preserve">Repérage des Breaks of Structure (BOS) et Changes of </w:t>
      </w:r>
      <w:proofErr w:type="spellStart"/>
      <w:r>
        <w:t>Character</w:t>
      </w:r>
      <w:proofErr w:type="spellEnd"/>
      <w:r>
        <w:t xml:space="preserve"> (</w:t>
      </w:r>
      <w:proofErr w:type="spellStart"/>
      <w:r>
        <w:t>CHoCH</w:t>
      </w:r>
      <w:proofErr w:type="spellEnd"/>
      <w:r>
        <w:t>).</w:t>
      </w:r>
    </w:p>
    <w:p w:rsidR="00CF1438" w:rsidRDefault="00601154">
      <w:pPr>
        <w:pStyle w:val="ListParagraph"/>
        <w:numPr>
          <w:ilvl w:val="0"/>
          <w:numId w:val="1"/>
        </w:numPr>
        <w:spacing w:after="80"/>
      </w:pPr>
      <w:r>
        <w:t>Zones d'</w:t>
      </w:r>
      <w:proofErr w:type="spellStart"/>
      <w:r>
        <w:t>Order</w:t>
      </w:r>
      <w:proofErr w:type="spellEnd"/>
      <w:r>
        <w:t xml:space="preserve"> Blocks et de </w:t>
      </w:r>
      <w:proofErr w:type="spellStart"/>
      <w:r>
        <w:t>Fair</w:t>
      </w:r>
      <w:proofErr w:type="spellEnd"/>
      <w:r>
        <w:t xml:space="preserve"> Value Gaps mises en évidence.</w:t>
      </w:r>
    </w:p>
    <w:p w:rsidR="00CF1438" w:rsidRDefault="00601154">
      <w:pPr>
        <w:pStyle w:val="ListParagraph"/>
        <w:numPr>
          <w:ilvl w:val="0"/>
          <w:numId w:val="1"/>
        </w:numPr>
        <w:spacing w:after="80"/>
      </w:pPr>
      <w:r>
        <w:t>Zones de liquidité probable (au-dessus/au-dessous des points hauts/bas significatifs).</w:t>
      </w:r>
    </w:p>
    <w:p w:rsidR="00CF1438" w:rsidRDefault="00601154">
      <w:pPr>
        <w:pStyle w:val="ListParagraph"/>
        <w:numPr>
          <w:ilvl w:val="0"/>
          <w:numId w:val="1"/>
        </w:numPr>
        <w:spacing w:after="80"/>
      </w:pPr>
      <w:r>
        <w:t>Superposition du biais macro courant en filigrane, pour visualiser l'alignement ou la divergence entre fondamental et technique.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Prix</w:t>
            </w:r>
          </w:p>
          <w:p w:rsidR="00CF1438" w:rsidRDefault="00601154">
            <w:r>
              <w:rPr>
                <w:rFonts w:ascii="Consolas" w:eastAsia="Consolas" w:hAnsi="Consolas" w:cs="Consolas"/>
                <w:sz w:val="17"/>
                <w:szCs w:val="17"/>
              </w:rPr>
              <w:t xml:space="preserve">  │        ╭─╮ </w:t>
            </w:r>
            <w:proofErr w:type="spellStart"/>
            <w:r>
              <w:rPr>
                <w:rFonts w:ascii="Consolas" w:eastAsia="Consolas" w:hAnsi="Consolas" w:cs="Consolas"/>
                <w:sz w:val="17"/>
                <w:szCs w:val="17"/>
              </w:rPr>
              <w:t>CHoCH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w:t>
            </w:r>
            <w:proofErr w:type="spellEnd"/>
            <w:r>
              <w:rPr>
                <w:rFonts w:ascii="Consolas" w:eastAsia="Consolas" w:hAnsi="Consolas" w:cs="Consolas"/>
                <w:sz w:val="17"/>
                <w:szCs w:val="17"/>
              </w:rPr>
              <w:t xml:space="preserve"> Block</w:t>
            </w:r>
          </w:p>
          <w:p w:rsidR="00CF1438" w:rsidRDefault="00601154">
            <w:r>
              <w:rPr>
                <w:rFonts w:ascii="Consolas" w:eastAsia="Consolas" w:hAnsi="Consolas" w:cs="Consolas"/>
                <w:sz w:val="17"/>
                <w:szCs w:val="17"/>
              </w:rPr>
              <w:t xml:space="preserve">  │       ╭╯ ╰╮        ╭──╮            ┌──────┐</w:t>
            </w:r>
          </w:p>
          <w:p w:rsidR="00CF1438" w:rsidRDefault="00601154">
            <w:r>
              <w:rPr>
                <w:rFonts w:ascii="Consolas" w:eastAsia="Consolas" w:hAnsi="Consolas" w:cs="Consolas"/>
                <w:sz w:val="17"/>
                <w:szCs w:val="17"/>
              </w:rPr>
              <w:t xml:space="preserve">  │      ╭╯   ╰╮      ╭╯  ╰╮  BOS ▲    │      │</w:t>
            </w:r>
          </w:p>
          <w:p w:rsidR="00CF1438" w:rsidRDefault="00601154">
            <w:r>
              <w:rPr>
                <w:rFonts w:ascii="Consolas" w:eastAsia="Consolas" w:hAnsi="Consolas" w:cs="Consolas"/>
                <w:sz w:val="17"/>
                <w:szCs w:val="17"/>
              </w:rPr>
              <w:t xml:space="preserve">  │  ────╯     ╰──────╯    ╰────╯──────┤ FVG  ├─────▶</w:t>
            </w:r>
          </w:p>
          <w:p w:rsidR="00CF1438" w:rsidRDefault="00601154">
            <w:r>
              <w:rPr>
                <w:rFonts w:ascii="Consolas" w:eastAsia="Consolas" w:hAnsi="Consolas" w:cs="Consolas"/>
                <w:sz w:val="17"/>
                <w:szCs w:val="17"/>
              </w:rPr>
              <w:t xml:space="preserve">  │                                     └──────┘  Temps</w:t>
            </w:r>
          </w:p>
          <w:p w:rsidR="00CF1438" w:rsidRDefault="00601154">
            <w:r>
              <w:rPr>
                <w:rFonts w:ascii="Consolas" w:eastAsia="Consolas" w:hAnsi="Consolas" w:cs="Consolas"/>
                <w:sz w:val="17"/>
                <w:szCs w:val="17"/>
              </w:rPr>
              <w:t xml:space="preserve">  │  Biais macro courant : haussier (alignement avec BOS ▲)</w:t>
            </w:r>
          </w:p>
        </w:tc>
      </w:tr>
    </w:tbl>
    <w:p w:rsidR="00CF1438" w:rsidRDefault="00601154">
      <w:r>
        <w:br w:type="page"/>
      </w:r>
    </w:p>
    <w:p w:rsidR="00CF1438" w:rsidRDefault="00601154">
      <w:pPr>
        <w:pStyle w:val="Heading1"/>
        <w:pBdr>
          <w:bottom w:val="single" w:sz="12" w:space="4" w:color="B8860B"/>
        </w:pBdr>
        <w:spacing w:before="480" w:after="240"/>
      </w:pPr>
      <w:bookmarkStart w:id="64" w:name="_Toc234141143"/>
      <w:r>
        <w:rPr>
          <w:b/>
          <w:bCs/>
          <w:color w:val="1F3550"/>
        </w:rPr>
        <w:lastRenderedPageBreak/>
        <w:t>36. Dashboard Portefeuille</w:t>
      </w:r>
      <w:bookmarkEnd w:id="6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CF1438">
        <w:tblPrEx>
          <w:tblCellMar>
            <w:top w:w="0" w:type="dxa"/>
            <w:bottom w:w="0" w:type="dxa"/>
          </w:tblCellMar>
        </w:tblPrEx>
        <w:trPr>
          <w:tblHeader/>
        </w:trPr>
        <w:tc>
          <w:tcPr>
            <w:tcW w:w="2900" w:type="dxa"/>
            <w:shd w:val="clear" w:color="auto" w:fill="1F3550"/>
            <w:tcMar>
              <w:top w:w="80" w:type="dxa"/>
              <w:left w:w="100" w:type="dxa"/>
              <w:bottom w:w="80" w:type="dxa"/>
              <w:right w:w="100" w:type="dxa"/>
            </w:tcMar>
            <w:vAlign w:val="center"/>
          </w:tcPr>
          <w:p w:rsidR="00CF1438" w:rsidRDefault="00601154">
            <w:r>
              <w:rPr>
                <w:b/>
                <w:bCs/>
                <w:color w:val="FFFFFF"/>
                <w:sz w:val="19"/>
                <w:szCs w:val="19"/>
              </w:rPr>
              <w:t>Indicateur affiché</w:t>
            </w:r>
          </w:p>
        </w:tc>
        <w:tc>
          <w:tcPr>
            <w:tcW w:w="6450"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r>
      <w:tr w:rsidR="00CF1438">
        <w:tblPrEx>
          <w:tblCellMar>
            <w:top w:w="0" w:type="dxa"/>
            <w:bottom w:w="0" w:type="dxa"/>
          </w:tblCellMar>
        </w:tblPrEx>
        <w:tc>
          <w:tcPr>
            <w:tcW w:w="2900" w:type="dxa"/>
            <w:shd w:val="clear" w:color="auto" w:fill="FFFFFF"/>
            <w:tcMar>
              <w:top w:w="60" w:type="dxa"/>
              <w:left w:w="100" w:type="dxa"/>
              <w:bottom w:w="60" w:type="dxa"/>
              <w:right w:w="100" w:type="dxa"/>
            </w:tcMar>
            <w:vAlign w:val="center"/>
          </w:tcPr>
          <w:p w:rsidR="00CF1438" w:rsidRDefault="00601154">
            <w:r>
              <w:rPr>
                <w:sz w:val="19"/>
                <w:szCs w:val="19"/>
              </w:rPr>
              <w:t>Exposition par devise</w:t>
            </w:r>
          </w:p>
        </w:tc>
        <w:tc>
          <w:tcPr>
            <w:tcW w:w="6450" w:type="dxa"/>
            <w:shd w:val="clear" w:color="auto" w:fill="FFFFFF"/>
            <w:tcMar>
              <w:top w:w="60" w:type="dxa"/>
              <w:left w:w="100" w:type="dxa"/>
              <w:bottom w:w="60" w:type="dxa"/>
              <w:right w:w="100" w:type="dxa"/>
            </w:tcMar>
            <w:vAlign w:val="center"/>
          </w:tcPr>
          <w:p w:rsidR="00CF1438" w:rsidRDefault="00601154">
            <w:r>
              <w:rPr>
                <w:sz w:val="19"/>
                <w:szCs w:val="19"/>
              </w:rPr>
              <w:t>Somme des positions ouvertes pondérées par taille, par devise</w:t>
            </w:r>
          </w:p>
        </w:tc>
      </w:tr>
      <w:tr w:rsidR="00CF1438">
        <w:tblPrEx>
          <w:tblCellMar>
            <w:top w:w="0" w:type="dxa"/>
            <w:bottom w:w="0" w:type="dxa"/>
          </w:tblCellMar>
        </w:tblPrEx>
        <w:tc>
          <w:tcPr>
            <w:tcW w:w="2900" w:type="dxa"/>
            <w:shd w:val="clear" w:color="auto" w:fill="F2F2F2"/>
            <w:tcMar>
              <w:top w:w="60" w:type="dxa"/>
              <w:left w:w="100" w:type="dxa"/>
              <w:bottom w:w="60" w:type="dxa"/>
              <w:right w:w="100" w:type="dxa"/>
            </w:tcMar>
            <w:vAlign w:val="center"/>
          </w:tcPr>
          <w:p w:rsidR="00CF1438" w:rsidRDefault="00601154">
            <w:r>
              <w:rPr>
                <w:sz w:val="19"/>
                <w:szCs w:val="19"/>
              </w:rPr>
              <w:t>Corrélation du portefeuille</w:t>
            </w:r>
          </w:p>
        </w:tc>
        <w:tc>
          <w:tcPr>
            <w:tcW w:w="6450" w:type="dxa"/>
            <w:shd w:val="clear" w:color="auto" w:fill="F2F2F2"/>
            <w:tcMar>
              <w:top w:w="60" w:type="dxa"/>
              <w:left w:w="100" w:type="dxa"/>
              <w:bottom w:w="60" w:type="dxa"/>
              <w:right w:w="100" w:type="dxa"/>
            </w:tcMar>
            <w:vAlign w:val="center"/>
          </w:tcPr>
          <w:p w:rsidR="00CF1438" w:rsidRDefault="00601154">
            <w:r>
              <w:rPr>
                <w:sz w:val="19"/>
                <w:szCs w:val="19"/>
              </w:rPr>
              <w:t>Alerte si plusieurs positions sont fortement corrélées (même biais sous-jacent)</w:t>
            </w:r>
          </w:p>
        </w:tc>
      </w:tr>
      <w:tr w:rsidR="00CF1438">
        <w:tblPrEx>
          <w:tblCellMar>
            <w:top w:w="0" w:type="dxa"/>
            <w:bottom w:w="0" w:type="dxa"/>
          </w:tblCellMar>
        </w:tblPrEx>
        <w:tc>
          <w:tcPr>
            <w:tcW w:w="2900" w:type="dxa"/>
            <w:shd w:val="clear" w:color="auto" w:fill="FFFFFF"/>
            <w:tcMar>
              <w:top w:w="60" w:type="dxa"/>
              <w:left w:w="100" w:type="dxa"/>
              <w:bottom w:w="60" w:type="dxa"/>
              <w:right w:w="100" w:type="dxa"/>
            </w:tcMar>
            <w:vAlign w:val="center"/>
          </w:tcPr>
          <w:p w:rsidR="00CF1438" w:rsidRDefault="00601154">
            <w:r>
              <w:rPr>
                <w:sz w:val="19"/>
                <w:szCs w:val="19"/>
              </w:rPr>
              <w:t>Risque total engagé</w:t>
            </w:r>
          </w:p>
        </w:tc>
        <w:tc>
          <w:tcPr>
            <w:tcW w:w="6450" w:type="dxa"/>
            <w:shd w:val="clear" w:color="auto" w:fill="FFFFFF"/>
            <w:tcMar>
              <w:top w:w="60" w:type="dxa"/>
              <w:left w:w="100" w:type="dxa"/>
              <w:bottom w:w="60" w:type="dxa"/>
              <w:right w:w="100" w:type="dxa"/>
            </w:tcMar>
            <w:vAlign w:val="center"/>
          </w:tcPr>
          <w:p w:rsidR="00CF1438" w:rsidRDefault="00601154">
            <w:r>
              <w:rPr>
                <w:sz w:val="19"/>
                <w:szCs w:val="19"/>
              </w:rPr>
              <w:t>Pourcentage du capital exposé, comparé au seuil défini par l'utilisateur</w:t>
            </w:r>
          </w:p>
        </w:tc>
      </w:tr>
      <w:tr w:rsidR="00CF1438">
        <w:tblPrEx>
          <w:tblCellMar>
            <w:top w:w="0" w:type="dxa"/>
            <w:bottom w:w="0" w:type="dxa"/>
          </w:tblCellMar>
        </w:tblPrEx>
        <w:tc>
          <w:tcPr>
            <w:tcW w:w="2900" w:type="dxa"/>
            <w:shd w:val="clear" w:color="auto" w:fill="F2F2F2"/>
            <w:tcMar>
              <w:top w:w="60" w:type="dxa"/>
              <w:left w:w="100" w:type="dxa"/>
              <w:bottom w:w="60" w:type="dxa"/>
              <w:right w:w="100" w:type="dxa"/>
            </w:tcMar>
            <w:vAlign w:val="center"/>
          </w:tcPr>
          <w:p w:rsidR="00CF1438" w:rsidRDefault="00601154">
            <w:r>
              <w:rPr>
                <w:sz w:val="19"/>
                <w:szCs w:val="19"/>
              </w:rPr>
              <w:t>Alignement biais/positions</w:t>
            </w:r>
          </w:p>
        </w:tc>
        <w:tc>
          <w:tcPr>
            <w:tcW w:w="6450" w:type="dxa"/>
            <w:shd w:val="clear" w:color="auto" w:fill="F2F2F2"/>
            <w:tcMar>
              <w:top w:w="60" w:type="dxa"/>
              <w:left w:w="100" w:type="dxa"/>
              <w:bottom w:w="60" w:type="dxa"/>
              <w:right w:w="100" w:type="dxa"/>
            </w:tcMar>
            <w:vAlign w:val="center"/>
          </w:tcPr>
          <w:p w:rsidR="00CF1438" w:rsidRDefault="00601154">
            <w:r>
              <w:rPr>
                <w:sz w:val="19"/>
                <w:szCs w:val="19"/>
              </w:rPr>
              <w:t>Signale les positions ouvertes qui contredisent le biais macro actuel</w:t>
            </w:r>
          </w:p>
        </w:tc>
      </w:tr>
    </w:tbl>
    <w:p w:rsidR="00CF1438" w:rsidRDefault="00601154">
      <w:r>
        <w:br w:type="page"/>
      </w:r>
    </w:p>
    <w:p w:rsidR="00CF1438" w:rsidRDefault="00601154">
      <w:pPr>
        <w:pStyle w:val="Heading1"/>
        <w:pBdr>
          <w:bottom w:val="single" w:sz="12" w:space="4" w:color="B8860B"/>
        </w:pBdr>
        <w:spacing w:before="480" w:after="240"/>
      </w:pPr>
      <w:bookmarkStart w:id="65" w:name="_Toc234141144"/>
      <w:r>
        <w:rPr>
          <w:b/>
          <w:bCs/>
          <w:color w:val="1F3550"/>
        </w:rPr>
        <w:lastRenderedPageBreak/>
        <w:t>37. Dashboard Performance</w:t>
      </w:r>
      <w:bookmarkEnd w:id="65"/>
    </w:p>
    <w:p w:rsidR="00CF1438" w:rsidRDefault="00601154">
      <w:pPr>
        <w:spacing w:after="160" w:line="300" w:lineRule="auto"/>
        <w:jc w:val="both"/>
      </w:pPr>
      <w:r>
        <w:t xml:space="preserve">Ce </w:t>
      </w:r>
      <w:proofErr w:type="spellStart"/>
      <w:r>
        <w:t>dashboard</w:t>
      </w:r>
      <w:proofErr w:type="spellEnd"/>
      <w:r>
        <w:t xml:space="preserve"> clôture la boucle d'amélioration continue en confrontant les biais émis, les </w:t>
      </w:r>
      <w:proofErr w:type="spellStart"/>
      <w:r>
        <w:t>trades</w:t>
      </w:r>
      <w:proofErr w:type="spellEnd"/>
      <w:r>
        <w:t xml:space="preserve"> pris et les résultats réels.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CF1438">
        <w:tblPrEx>
          <w:tblCellMar>
            <w:top w:w="0" w:type="dxa"/>
            <w:bottom w:w="0" w:type="dxa"/>
          </w:tblCellMar>
        </w:tblPrEx>
        <w:trPr>
          <w:tblHeader/>
        </w:trPr>
        <w:tc>
          <w:tcPr>
            <w:tcW w:w="3600" w:type="dxa"/>
            <w:shd w:val="clear" w:color="auto" w:fill="1F3550"/>
            <w:tcMar>
              <w:top w:w="80" w:type="dxa"/>
              <w:left w:w="100" w:type="dxa"/>
              <w:bottom w:w="80" w:type="dxa"/>
              <w:right w:w="100" w:type="dxa"/>
            </w:tcMar>
            <w:vAlign w:val="center"/>
          </w:tcPr>
          <w:p w:rsidR="00CF1438" w:rsidRDefault="00601154">
            <w:r>
              <w:rPr>
                <w:b/>
                <w:bCs/>
                <w:color w:val="FFFFFF"/>
                <w:sz w:val="19"/>
                <w:szCs w:val="19"/>
              </w:rPr>
              <w:t>Métrique</w:t>
            </w:r>
          </w:p>
        </w:tc>
        <w:tc>
          <w:tcPr>
            <w:tcW w:w="5750" w:type="dxa"/>
            <w:shd w:val="clear" w:color="auto" w:fill="1F3550"/>
            <w:tcMar>
              <w:top w:w="80" w:type="dxa"/>
              <w:left w:w="100" w:type="dxa"/>
              <w:bottom w:w="80" w:type="dxa"/>
              <w:right w:w="100" w:type="dxa"/>
            </w:tcMar>
            <w:vAlign w:val="center"/>
          </w:tcPr>
          <w:p w:rsidR="00CF1438" w:rsidRDefault="00601154">
            <w:r>
              <w:rPr>
                <w:b/>
                <w:bCs/>
                <w:color w:val="FFFFFF"/>
                <w:sz w:val="19"/>
                <w:szCs w:val="19"/>
              </w:rPr>
              <w:t>Calcul</w:t>
            </w:r>
          </w:p>
        </w:tc>
      </w:tr>
      <w:tr w:rsidR="00CF1438">
        <w:tblPrEx>
          <w:tblCellMar>
            <w:top w:w="0" w:type="dxa"/>
            <w:bottom w:w="0" w:type="dxa"/>
          </w:tblCellMar>
        </w:tblPrEx>
        <w:tc>
          <w:tcPr>
            <w:tcW w:w="3600" w:type="dxa"/>
            <w:shd w:val="clear" w:color="auto" w:fill="FFFFFF"/>
            <w:tcMar>
              <w:top w:w="60" w:type="dxa"/>
              <w:left w:w="100" w:type="dxa"/>
              <w:bottom w:w="60" w:type="dxa"/>
              <w:right w:w="100" w:type="dxa"/>
            </w:tcMar>
            <w:vAlign w:val="center"/>
          </w:tcPr>
          <w:p w:rsidR="00CF1438" w:rsidRDefault="00601154">
            <w:r>
              <w:rPr>
                <w:sz w:val="19"/>
                <w:szCs w:val="19"/>
              </w:rPr>
              <w:t>Taux de réussite directionnel du biais</w:t>
            </w:r>
          </w:p>
        </w:tc>
        <w:tc>
          <w:tcPr>
            <w:tcW w:w="5750" w:type="dxa"/>
            <w:shd w:val="clear" w:color="auto" w:fill="FFFFFF"/>
            <w:tcMar>
              <w:top w:w="60" w:type="dxa"/>
              <w:left w:w="100" w:type="dxa"/>
              <w:bottom w:w="60" w:type="dxa"/>
              <w:right w:w="100" w:type="dxa"/>
            </w:tcMar>
            <w:vAlign w:val="center"/>
          </w:tcPr>
          <w:p w:rsidR="00CF1438" w:rsidRDefault="00601154">
            <w:r>
              <w:rPr>
                <w:sz w:val="19"/>
                <w:szCs w:val="19"/>
              </w:rPr>
              <w:t xml:space="preserve">% de biais dont la direction s'est </w:t>
            </w:r>
            <w:proofErr w:type="gramStart"/>
            <w:r>
              <w:rPr>
                <w:sz w:val="19"/>
                <w:szCs w:val="19"/>
              </w:rPr>
              <w:t>confirmée</w:t>
            </w:r>
            <w:proofErr w:type="gramEnd"/>
            <w:r>
              <w:rPr>
                <w:sz w:val="19"/>
                <w:szCs w:val="19"/>
              </w:rPr>
              <w:t xml:space="preserve"> sur son horizon de validité</w:t>
            </w:r>
          </w:p>
        </w:tc>
      </w:tr>
      <w:tr w:rsidR="00CF1438">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CF1438" w:rsidRDefault="00601154">
            <w:r>
              <w:rPr>
                <w:sz w:val="19"/>
                <w:szCs w:val="19"/>
              </w:rPr>
              <w:t>Brier score de calibration</w:t>
            </w:r>
          </w:p>
        </w:tc>
        <w:tc>
          <w:tcPr>
            <w:tcW w:w="5750" w:type="dxa"/>
            <w:shd w:val="clear" w:color="auto" w:fill="F2F2F2"/>
            <w:tcMar>
              <w:top w:w="60" w:type="dxa"/>
              <w:left w:w="100" w:type="dxa"/>
              <w:bottom w:w="60" w:type="dxa"/>
              <w:right w:w="100" w:type="dxa"/>
            </w:tcMar>
            <w:vAlign w:val="center"/>
          </w:tcPr>
          <w:p w:rsidR="00CF1438" w:rsidRDefault="00601154">
            <w:r>
              <w:rPr>
                <w:sz w:val="19"/>
                <w:szCs w:val="19"/>
              </w:rPr>
              <w:t>Écart entre confiance annoncée et fréquence réelle de succès</w:t>
            </w:r>
          </w:p>
        </w:tc>
      </w:tr>
      <w:tr w:rsidR="00CF1438">
        <w:tblPrEx>
          <w:tblCellMar>
            <w:top w:w="0" w:type="dxa"/>
            <w:bottom w:w="0" w:type="dxa"/>
          </w:tblCellMar>
        </w:tblPrEx>
        <w:tc>
          <w:tcPr>
            <w:tcW w:w="3600" w:type="dxa"/>
            <w:shd w:val="clear" w:color="auto" w:fill="FFFFFF"/>
            <w:tcMar>
              <w:top w:w="60" w:type="dxa"/>
              <w:left w:w="100" w:type="dxa"/>
              <w:bottom w:w="60" w:type="dxa"/>
              <w:right w:w="100" w:type="dxa"/>
            </w:tcMar>
            <w:vAlign w:val="center"/>
          </w:tcPr>
          <w:p w:rsidR="00CF1438" w:rsidRDefault="00601154">
            <w:r>
              <w:rPr>
                <w:sz w:val="19"/>
                <w:szCs w:val="19"/>
              </w:rPr>
              <w:t>Ratio gain/perte du journal</w:t>
            </w:r>
          </w:p>
        </w:tc>
        <w:tc>
          <w:tcPr>
            <w:tcW w:w="5750" w:type="dxa"/>
            <w:shd w:val="clear" w:color="auto" w:fill="FFFFFF"/>
            <w:tcMar>
              <w:top w:w="60" w:type="dxa"/>
              <w:left w:w="100" w:type="dxa"/>
              <w:bottom w:w="60" w:type="dxa"/>
              <w:right w:w="100" w:type="dxa"/>
            </w:tcMar>
            <w:vAlign w:val="center"/>
          </w:tcPr>
          <w:p w:rsidR="00CF1438" w:rsidRDefault="00601154">
            <w:r>
              <w:rPr>
                <w:sz w:val="19"/>
                <w:szCs w:val="19"/>
              </w:rPr>
              <w:t>Moyenne des gains vs moyenne des pertes sur la période</w:t>
            </w:r>
          </w:p>
        </w:tc>
      </w:tr>
      <w:tr w:rsidR="00CF1438">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CF1438" w:rsidRDefault="00601154">
            <w:r>
              <w:rPr>
                <w:sz w:val="19"/>
                <w:szCs w:val="19"/>
              </w:rPr>
              <w:t>Espérance par setup</w:t>
            </w:r>
          </w:p>
        </w:tc>
        <w:tc>
          <w:tcPr>
            <w:tcW w:w="5750" w:type="dxa"/>
            <w:shd w:val="clear" w:color="auto" w:fill="F2F2F2"/>
            <w:tcMar>
              <w:top w:w="60" w:type="dxa"/>
              <w:left w:w="100" w:type="dxa"/>
              <w:bottom w:w="60" w:type="dxa"/>
              <w:right w:w="100" w:type="dxa"/>
            </w:tcMar>
            <w:vAlign w:val="center"/>
          </w:tcPr>
          <w:p w:rsidR="00CF1438" w:rsidRDefault="00601154">
            <w:r>
              <w:rPr>
                <w:sz w:val="19"/>
                <w:szCs w:val="19"/>
              </w:rPr>
              <w:t xml:space="preserve">Résultat moyen par type de configuration (macro seul, </w:t>
            </w:r>
            <w:proofErr w:type="spellStart"/>
            <w:r>
              <w:rPr>
                <w:sz w:val="19"/>
                <w:szCs w:val="19"/>
              </w:rPr>
              <w:t>macro+technique</w:t>
            </w:r>
            <w:proofErr w:type="spellEnd"/>
            <w:r>
              <w:rPr>
                <w:sz w:val="19"/>
                <w:szCs w:val="19"/>
              </w:rPr>
              <w:t>, etc.)</w:t>
            </w:r>
          </w:p>
        </w:tc>
      </w:tr>
    </w:tbl>
    <w:p w:rsidR="00CF1438" w:rsidRDefault="00601154">
      <w:r>
        <w:br w:type="page"/>
      </w:r>
    </w:p>
    <w:p w:rsidR="00CF1438" w:rsidRDefault="00601154">
      <w:pPr>
        <w:pStyle w:val="Heading1"/>
        <w:pBdr>
          <w:bottom w:val="single" w:sz="12" w:space="4" w:color="B8860B"/>
        </w:pBdr>
        <w:spacing w:before="480" w:after="240"/>
      </w:pPr>
      <w:bookmarkStart w:id="66" w:name="_Toc234141145"/>
      <w:r>
        <w:rPr>
          <w:b/>
          <w:bCs/>
          <w:color w:val="1F3550"/>
        </w:rPr>
        <w:lastRenderedPageBreak/>
        <w:t xml:space="preserve">38. Architecture de l'Expert </w:t>
      </w:r>
      <w:proofErr w:type="spellStart"/>
      <w:r>
        <w:rPr>
          <w:b/>
          <w:bCs/>
          <w:color w:val="1F3550"/>
        </w:rPr>
        <w:t>Advisor</w:t>
      </w:r>
      <w:bookmarkEnd w:id="66"/>
      <w:proofErr w:type="spellEnd"/>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requêtes signées   ┌───────────────────┐</w:t>
            </w:r>
          </w:p>
          <w:p w:rsidR="00CF1438" w:rsidRDefault="00601154">
            <w:r>
              <w:rPr>
                <w:rFonts w:ascii="Consolas" w:eastAsia="Consolas" w:hAnsi="Consolas" w:cs="Consolas"/>
                <w:sz w:val="17"/>
                <w:szCs w:val="17"/>
              </w:rPr>
              <w:t xml:space="preserve">│  FOX </w:t>
            </w:r>
            <w:proofErr w:type="spellStart"/>
            <w:r>
              <w:rPr>
                <w:rFonts w:ascii="Consolas" w:eastAsia="Consolas" w:hAnsi="Consolas" w:cs="Consolas"/>
                <w:sz w:val="17"/>
                <w:szCs w:val="17"/>
              </w:rPr>
              <w:t>Backend</w:t>
            </w:r>
            <w:proofErr w:type="spellEnd"/>
            <w:r>
              <w:rPr>
                <w:rFonts w:ascii="Consolas" w:eastAsia="Consolas" w:hAnsi="Consolas" w:cs="Consolas"/>
                <w:sz w:val="17"/>
                <w:szCs w:val="17"/>
              </w:rPr>
              <w:t xml:space="preserve">    │ ────────────────────▶│  Expert </w:t>
            </w:r>
            <w:proofErr w:type="spellStart"/>
            <w:r>
              <w:rPr>
                <w:rFonts w:ascii="Consolas" w:eastAsia="Consolas" w:hAnsi="Consolas" w:cs="Consolas"/>
                <w:sz w:val="17"/>
                <w:szCs w:val="17"/>
              </w:rPr>
              <w:t>Advisor</w:t>
            </w:r>
            <w:proofErr w:type="spellEnd"/>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(Agent Risque  │                       │  (MT5, MQL5)         │</w:t>
            </w:r>
          </w:p>
          <w:p w:rsidR="00CF1438" w:rsidRDefault="00601154">
            <w:r>
              <w:rPr>
                <w:rFonts w:ascii="Consolas" w:eastAsia="Consolas" w:hAnsi="Consolas" w:cs="Consolas"/>
                <w:sz w:val="17"/>
                <w:szCs w:val="17"/>
              </w:rPr>
              <w:t>│  + Fusion)      │◀──────────────────── │  Exécution locale     │</w:t>
            </w:r>
          </w:p>
          <w:p w:rsidR="00CF1438" w:rsidRDefault="00601154">
            <w:r>
              <w:rPr>
                <w:rFonts w:ascii="Consolas" w:eastAsia="Consolas" w:hAnsi="Consolas" w:cs="Consolas"/>
                <w:sz w:val="17"/>
                <w:szCs w:val="17"/>
              </w:rPr>
              <w:t>└────────────────┘   confirmations, état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Compte de trading réel</w:t>
            </w:r>
          </w:p>
          <w:p w:rsidR="00CF1438" w:rsidRDefault="00601154">
            <w:r>
              <w:rPr>
                <w:rFonts w:ascii="Consolas" w:eastAsia="Consolas" w:hAnsi="Consolas" w:cs="Consolas"/>
                <w:sz w:val="17"/>
                <w:szCs w:val="17"/>
              </w:rPr>
              <w:t xml:space="preserve">                                          ou de démonstration</w:t>
            </w:r>
          </w:p>
        </w:tc>
      </w:tr>
    </w:tbl>
    <w:p w:rsidR="00CF1438" w:rsidRDefault="00601154">
      <w:pPr>
        <w:spacing w:after="160" w:line="300" w:lineRule="auto"/>
        <w:jc w:val="both"/>
      </w:pPr>
      <w:r>
        <w:t xml:space="preserve">L'EA reste volontairement un exécutant « fin » : toute la décision (direction, dimensionnement, conditions d'invalidation) est calculée côté </w:t>
      </w:r>
      <w:proofErr w:type="spellStart"/>
      <w:r>
        <w:t>backend</w:t>
      </w:r>
      <w:proofErr w:type="spellEnd"/>
      <w:r>
        <w:t xml:space="preserve"> FOX. L'EA ne fait qu'exécuter des ordres signés et vérifier localement les garde-fous de risque (marge disponible, taille maximale).</w:t>
      </w:r>
    </w:p>
    <w:p w:rsidR="00CF1438" w:rsidRDefault="00601154">
      <w:pPr>
        <w:pStyle w:val="Heading3"/>
        <w:spacing w:before="240" w:after="120"/>
      </w:pPr>
      <w:bookmarkStart w:id="67" w:name="_Toc234141146"/>
      <w:r>
        <w:rPr>
          <w:b/>
          <w:bCs/>
          <w:color w:val="1F3550"/>
          <w:sz w:val="22"/>
          <w:szCs w:val="22"/>
        </w:rPr>
        <w:t xml:space="preserve">Séquence d'une proposition de </w:t>
      </w:r>
      <w:proofErr w:type="spellStart"/>
      <w:r>
        <w:rPr>
          <w:b/>
          <w:bCs/>
          <w:color w:val="1F3550"/>
          <w:sz w:val="22"/>
          <w:szCs w:val="22"/>
        </w:rPr>
        <w:t>trade</w:t>
      </w:r>
      <w:bookmarkStart w:id="68" w:name="_GoBack"/>
      <w:bookmarkEnd w:id="67"/>
      <w:bookmarkEnd w:id="68"/>
      <w:proofErr w:type="spellEnd"/>
    </w:p>
    <w:p w:rsidR="00CF1438" w:rsidRDefault="00601154">
      <w:pPr>
        <w:spacing w:after="80"/>
      </w:pPr>
      <w:r>
        <w:t xml:space="preserve">1. L'agent Fusion </w:t>
      </w:r>
      <w:proofErr w:type="spellStart"/>
      <w:r>
        <w:t>Macro+Technique</w:t>
      </w:r>
      <w:proofErr w:type="spellEnd"/>
      <w:r>
        <w:t xml:space="preserve"> génère une proposition de </w:t>
      </w:r>
      <w:proofErr w:type="spellStart"/>
      <w:r>
        <w:t>trade</w:t>
      </w:r>
      <w:proofErr w:type="spellEnd"/>
      <w:r>
        <w:t xml:space="preserve"> avec niveau de confiance.</w:t>
      </w:r>
    </w:p>
    <w:p w:rsidR="00CF1438" w:rsidRDefault="00601154">
      <w:pPr>
        <w:spacing w:after="80"/>
      </w:pPr>
      <w:r>
        <w:t>2. L'agent Risque calcule la taille de position compatible avec les paramètres de l'utilisateur.</w:t>
      </w:r>
    </w:p>
    <w:p w:rsidR="00CF1438" w:rsidRDefault="00601154">
      <w:pPr>
        <w:spacing w:after="80"/>
      </w:pPr>
      <w:r>
        <w:t>3. La proposition est présentée à l'utilisateur pour validation (obligatoire en phase 3 initiale).</w:t>
      </w:r>
    </w:p>
    <w:p w:rsidR="00CF1438" w:rsidRDefault="00601154">
      <w:pPr>
        <w:spacing w:after="80"/>
      </w:pPr>
      <w:r>
        <w:t>4. Une fois validée, la requête signée est transmise à l'EA.</w:t>
      </w:r>
    </w:p>
    <w:p w:rsidR="00CF1438" w:rsidRDefault="00601154">
      <w:pPr>
        <w:spacing w:after="80"/>
      </w:pPr>
      <w:r>
        <w:t>5. L'EA exécute et confirme l'exécution ; le résultat est journalisé automatiquement.</w:t>
      </w:r>
    </w:p>
    <w:p w:rsidR="00CF1438" w:rsidRDefault="00601154">
      <w:r>
        <w:br w:type="page"/>
      </w:r>
    </w:p>
    <w:p w:rsidR="00CF1438" w:rsidRDefault="00601154">
      <w:pPr>
        <w:pStyle w:val="Heading1"/>
        <w:pBdr>
          <w:bottom w:val="single" w:sz="12" w:space="4" w:color="B8860B"/>
        </w:pBdr>
        <w:spacing w:before="480" w:after="240"/>
      </w:pPr>
      <w:bookmarkStart w:id="69" w:name="_Toc234141147"/>
      <w:r>
        <w:rPr>
          <w:b/>
          <w:bCs/>
          <w:color w:val="1F3550"/>
        </w:rPr>
        <w:lastRenderedPageBreak/>
        <w:t>39. Gestion du risque</w:t>
      </w:r>
      <w:bookmarkEnd w:id="69"/>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RÈGLES DE RISQUE PAR DÉFAUT (MODIFIABLES PAR L'UTILISATEUR)</w:t>
            </w:r>
          </w:p>
          <w:p w:rsidR="00CF1438" w:rsidRDefault="00601154">
            <w:pPr>
              <w:spacing w:after="60"/>
            </w:pPr>
            <w:r>
              <w:rPr>
                <w:color w:val="595959"/>
                <w:sz w:val="20"/>
                <w:szCs w:val="20"/>
              </w:rPr>
              <w:t xml:space="preserve">▸ Risque maximal par </w:t>
            </w:r>
            <w:proofErr w:type="spellStart"/>
            <w:r>
              <w:rPr>
                <w:color w:val="595959"/>
                <w:sz w:val="20"/>
                <w:szCs w:val="20"/>
              </w:rPr>
              <w:t>trade</w:t>
            </w:r>
            <w:proofErr w:type="spellEnd"/>
            <w:r>
              <w:rPr>
                <w:color w:val="595959"/>
                <w:sz w:val="20"/>
                <w:szCs w:val="20"/>
              </w:rPr>
              <w:t xml:space="preserve"> : 1% du capital.</w:t>
            </w:r>
          </w:p>
          <w:p w:rsidR="00CF1438" w:rsidRDefault="00601154">
            <w:pPr>
              <w:spacing w:after="60"/>
            </w:pPr>
            <w:r>
              <w:rPr>
                <w:color w:val="595959"/>
                <w:sz w:val="20"/>
                <w:szCs w:val="20"/>
              </w:rPr>
              <w:t>▸ Risque maximal cumulé ouvert simultanément : 5% du capital.</w:t>
            </w:r>
          </w:p>
          <w:p w:rsidR="00CF1438" w:rsidRDefault="00601154">
            <w:pPr>
              <w:spacing w:after="60"/>
            </w:pPr>
            <w:r>
              <w:rPr>
                <w:color w:val="595959"/>
                <w:sz w:val="20"/>
                <w:szCs w:val="20"/>
              </w:rPr>
              <w:t>▸ Pas plus de deux positions fortement corrélées ouvertes en même temps.</w:t>
            </w:r>
          </w:p>
          <w:p w:rsidR="00CF1438" w:rsidRDefault="00601154">
            <w:pPr>
              <w:spacing w:after="60"/>
            </w:pPr>
            <w:r>
              <w:rPr>
                <w:color w:val="595959"/>
                <w:sz w:val="20"/>
                <w:szCs w:val="20"/>
              </w:rPr>
              <w:t>▸ Stop-</w:t>
            </w:r>
            <w:proofErr w:type="spellStart"/>
            <w:r>
              <w:rPr>
                <w:color w:val="595959"/>
                <w:sz w:val="20"/>
                <w:szCs w:val="20"/>
              </w:rPr>
              <w:t>loss</w:t>
            </w:r>
            <w:proofErr w:type="spellEnd"/>
            <w:r>
              <w:rPr>
                <w:color w:val="595959"/>
                <w:sz w:val="20"/>
                <w:szCs w:val="20"/>
              </w:rPr>
              <w:t xml:space="preserve"> obligatoire sur toute position ouverte via l'EA.</w:t>
            </w:r>
          </w:p>
          <w:p w:rsidR="00CF1438" w:rsidRDefault="00601154">
            <w:pPr>
              <w:spacing w:after="60"/>
            </w:pPr>
            <w:r>
              <w:rPr>
                <w:color w:val="595959"/>
                <w:sz w:val="20"/>
                <w:szCs w:val="20"/>
              </w:rPr>
              <w:t>▸ Coupure automatique (</w:t>
            </w:r>
            <w:proofErr w:type="spellStart"/>
            <w:r>
              <w:rPr>
                <w:color w:val="595959"/>
                <w:sz w:val="20"/>
                <w:szCs w:val="20"/>
              </w:rPr>
              <w:t>kill</w:t>
            </w:r>
            <w:proofErr w:type="spellEnd"/>
            <w:r>
              <w:rPr>
                <w:color w:val="595959"/>
                <w:sz w:val="20"/>
                <w:szCs w:val="20"/>
              </w:rPr>
              <w:t>-switch) si la perte journalière dépasse un seuil défini.</w:t>
            </w:r>
          </w:p>
        </w:tc>
      </w:tr>
    </w:tbl>
    <w:p w:rsidR="00CF1438" w:rsidRDefault="00601154">
      <w:pPr>
        <w:spacing w:after="160" w:line="300" w:lineRule="auto"/>
        <w:jc w:val="both"/>
      </w:pPr>
      <w:r>
        <w:t xml:space="preserve">Ces règles sont appliquées à deux niveaux redondants : côté </w:t>
      </w:r>
      <w:proofErr w:type="spellStart"/>
      <w:r>
        <w:t>backend</w:t>
      </w:r>
      <w:proofErr w:type="spellEnd"/>
      <w:r>
        <w:t xml:space="preserve"> (avant l'envoi de toute proposition) et côté EA (vérification locale avant exécution), afin qu'une défaillance d'un seul composant ne puisse pas contourner la discipline de risque.</w:t>
      </w:r>
    </w:p>
    <w:p w:rsidR="00CF1438" w:rsidRDefault="00601154">
      <w:r>
        <w:br w:type="page"/>
      </w:r>
    </w:p>
    <w:p w:rsidR="00CF1438" w:rsidRDefault="00601154">
      <w:pPr>
        <w:pStyle w:val="Heading1"/>
        <w:pBdr>
          <w:bottom w:val="single" w:sz="12" w:space="4" w:color="B8860B"/>
        </w:pBdr>
        <w:spacing w:before="480" w:after="240"/>
      </w:pPr>
      <w:bookmarkStart w:id="70" w:name="_Toc234141148"/>
      <w:r>
        <w:rPr>
          <w:b/>
          <w:bCs/>
          <w:color w:val="1F3550"/>
        </w:rPr>
        <w:lastRenderedPageBreak/>
        <w:t>40. Journal de trading</w:t>
      </w:r>
      <w:bookmarkEnd w:id="70"/>
    </w:p>
    <w:p w:rsidR="00CF1438" w:rsidRDefault="00601154">
      <w:pPr>
        <w:spacing w:after="160" w:line="300" w:lineRule="auto"/>
        <w:jc w:val="both"/>
      </w:pPr>
      <w:r>
        <w:t xml:space="preserve">Le journal de trading s'appuie directement sur les fondations déjà posées par l'application </w:t>
      </w:r>
      <w:proofErr w:type="spellStart"/>
      <w:r>
        <w:t>fox_trading_journal</w:t>
      </w:r>
      <w:proofErr w:type="spellEnd"/>
      <w:r>
        <w:t xml:space="preserve"> (Python/</w:t>
      </w:r>
      <w:proofErr w:type="spellStart"/>
      <w:r>
        <w:t>CustomTkinter</w:t>
      </w:r>
      <w:proofErr w:type="spellEnd"/>
      <w:r>
        <w:t xml:space="preserve">, </w:t>
      </w:r>
      <w:proofErr w:type="spellStart"/>
      <w:r>
        <w:t>SQLite</w:t>
      </w:r>
      <w:proofErr w:type="spellEnd"/>
      <w:r>
        <w:t xml:space="preserve">, import MT5, graphiques </w:t>
      </w:r>
      <w:proofErr w:type="spellStart"/>
      <w:r>
        <w:t>Plotly</w:t>
      </w:r>
      <w:proofErr w:type="spellEnd"/>
      <w:r>
        <w:t>), migrées vers l'architecture PostgreSQL du desk complet.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CF1438">
        <w:tblPrEx>
          <w:tblCellMar>
            <w:top w:w="0" w:type="dxa"/>
            <w:bottom w:w="0" w:type="dxa"/>
          </w:tblCellMar>
        </w:tblPrEx>
        <w:trPr>
          <w:tblHeader/>
        </w:trPr>
        <w:tc>
          <w:tcPr>
            <w:tcW w:w="3200" w:type="dxa"/>
            <w:shd w:val="clear" w:color="auto" w:fill="1F3550"/>
            <w:tcMar>
              <w:top w:w="80" w:type="dxa"/>
              <w:left w:w="100" w:type="dxa"/>
              <w:bottom w:w="80" w:type="dxa"/>
              <w:right w:w="100" w:type="dxa"/>
            </w:tcMar>
            <w:vAlign w:val="center"/>
          </w:tcPr>
          <w:p w:rsidR="00CF1438" w:rsidRDefault="00601154">
            <w:r>
              <w:rPr>
                <w:b/>
                <w:bCs/>
                <w:color w:val="FFFFFF"/>
                <w:sz w:val="19"/>
                <w:szCs w:val="19"/>
              </w:rPr>
              <w:t>Champ</w:t>
            </w:r>
          </w:p>
        </w:tc>
        <w:tc>
          <w:tcPr>
            <w:tcW w:w="6150" w:type="dxa"/>
            <w:shd w:val="clear" w:color="auto" w:fill="1F3550"/>
            <w:tcMar>
              <w:top w:w="80" w:type="dxa"/>
              <w:left w:w="100" w:type="dxa"/>
              <w:bottom w:w="80" w:type="dxa"/>
              <w:right w:w="100" w:type="dxa"/>
            </w:tcMar>
            <w:vAlign w:val="center"/>
          </w:tcPr>
          <w:p w:rsidR="00CF1438" w:rsidRDefault="00601154">
            <w:r>
              <w:rPr>
                <w:b/>
                <w:bCs/>
                <w:color w:val="FFFFFF"/>
                <w:sz w:val="19"/>
                <w:szCs w:val="19"/>
              </w:rPr>
              <w:t>Origine</w:t>
            </w:r>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Instrument, sens, taille, SL/TP</w:t>
            </w:r>
          </w:p>
        </w:tc>
        <w:tc>
          <w:tcPr>
            <w:tcW w:w="6150" w:type="dxa"/>
            <w:shd w:val="clear" w:color="auto" w:fill="FFFFFF"/>
            <w:tcMar>
              <w:top w:w="60" w:type="dxa"/>
              <w:left w:w="100" w:type="dxa"/>
              <w:bottom w:w="60" w:type="dxa"/>
              <w:right w:w="100" w:type="dxa"/>
            </w:tcMar>
            <w:vAlign w:val="center"/>
          </w:tcPr>
          <w:p w:rsidR="00CF1438" w:rsidRDefault="00601154">
            <w:r>
              <w:rPr>
                <w:sz w:val="19"/>
                <w:szCs w:val="19"/>
              </w:rPr>
              <w:t>Import automatique MT5 ou saisie manuelle</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 xml:space="preserve">Biais macro au moment du </w:t>
            </w:r>
            <w:proofErr w:type="spellStart"/>
            <w:r>
              <w:rPr>
                <w:sz w:val="19"/>
                <w:szCs w:val="19"/>
              </w:rPr>
              <w:t>trade</w:t>
            </w:r>
            <w:proofErr w:type="spellEnd"/>
          </w:p>
        </w:tc>
        <w:tc>
          <w:tcPr>
            <w:tcW w:w="6150" w:type="dxa"/>
            <w:shd w:val="clear" w:color="auto" w:fill="F2F2F2"/>
            <w:tcMar>
              <w:top w:w="60" w:type="dxa"/>
              <w:left w:w="100" w:type="dxa"/>
              <w:bottom w:w="60" w:type="dxa"/>
              <w:right w:w="100" w:type="dxa"/>
            </w:tcMar>
            <w:vAlign w:val="center"/>
          </w:tcPr>
          <w:p w:rsidR="00CF1438" w:rsidRDefault="00601154">
            <w:r>
              <w:rPr>
                <w:sz w:val="19"/>
                <w:szCs w:val="19"/>
              </w:rPr>
              <w:t xml:space="preserve">Lien automatique vers le biais actif à l'horodatage du </w:t>
            </w:r>
            <w:proofErr w:type="spellStart"/>
            <w:r>
              <w:rPr>
                <w:sz w:val="19"/>
                <w:szCs w:val="19"/>
              </w:rPr>
              <w:t>trade</w:t>
            </w:r>
            <w:proofErr w:type="spellEnd"/>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Setup technique associé (phase 2)</w:t>
            </w:r>
          </w:p>
        </w:tc>
        <w:tc>
          <w:tcPr>
            <w:tcW w:w="6150" w:type="dxa"/>
            <w:shd w:val="clear" w:color="auto" w:fill="FFFFFF"/>
            <w:tcMar>
              <w:top w:w="60" w:type="dxa"/>
              <w:left w:w="100" w:type="dxa"/>
              <w:bottom w:w="60" w:type="dxa"/>
              <w:right w:w="100" w:type="dxa"/>
            </w:tcMar>
            <w:vAlign w:val="center"/>
          </w:tcPr>
          <w:p w:rsidR="00CF1438" w:rsidRDefault="00601154">
            <w:r>
              <w:rPr>
                <w:sz w:val="19"/>
                <w:szCs w:val="19"/>
              </w:rPr>
              <w:t>Détection automatique de la configuration (BOS, OB, FVG, etc.)</w:t>
            </w:r>
          </w:p>
        </w:tc>
      </w:tr>
      <w:tr w:rsidR="00CF1438">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CF1438" w:rsidRDefault="00601154">
            <w:r>
              <w:rPr>
                <w:sz w:val="19"/>
                <w:szCs w:val="19"/>
              </w:rPr>
              <w:t>Résultat, R multiple, notes personnelles</w:t>
            </w:r>
          </w:p>
        </w:tc>
        <w:tc>
          <w:tcPr>
            <w:tcW w:w="6150" w:type="dxa"/>
            <w:shd w:val="clear" w:color="auto" w:fill="F2F2F2"/>
            <w:tcMar>
              <w:top w:w="60" w:type="dxa"/>
              <w:left w:w="100" w:type="dxa"/>
              <w:bottom w:w="60" w:type="dxa"/>
              <w:right w:w="100" w:type="dxa"/>
            </w:tcMar>
            <w:vAlign w:val="center"/>
          </w:tcPr>
          <w:p w:rsidR="00CF1438" w:rsidRDefault="00601154">
            <w:r>
              <w:rPr>
                <w:sz w:val="19"/>
                <w:szCs w:val="19"/>
              </w:rPr>
              <w:t>Saisie utilisateur post-</w:t>
            </w:r>
            <w:proofErr w:type="spellStart"/>
            <w:r>
              <w:rPr>
                <w:sz w:val="19"/>
                <w:szCs w:val="19"/>
              </w:rPr>
              <w:t>trade</w:t>
            </w:r>
            <w:proofErr w:type="spellEnd"/>
          </w:p>
        </w:tc>
      </w:tr>
      <w:tr w:rsidR="00CF1438">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CF1438" w:rsidRDefault="00601154">
            <w:r>
              <w:rPr>
                <w:sz w:val="19"/>
                <w:szCs w:val="19"/>
              </w:rPr>
              <w:t>Score de discipline</w:t>
            </w:r>
          </w:p>
        </w:tc>
        <w:tc>
          <w:tcPr>
            <w:tcW w:w="6150" w:type="dxa"/>
            <w:shd w:val="clear" w:color="auto" w:fill="FFFFFF"/>
            <w:tcMar>
              <w:top w:w="60" w:type="dxa"/>
              <w:left w:w="100" w:type="dxa"/>
              <w:bottom w:w="60" w:type="dxa"/>
              <w:right w:w="100" w:type="dxa"/>
            </w:tcMar>
            <w:vAlign w:val="center"/>
          </w:tcPr>
          <w:p w:rsidR="00CF1438" w:rsidRDefault="00601154">
            <w:r>
              <w:rPr>
                <w:sz w:val="19"/>
                <w:szCs w:val="19"/>
              </w:rPr>
              <w:t>Calculé automatiquement (respect du plan, du risque défini, etc.)</w:t>
            </w:r>
          </w:p>
        </w:tc>
      </w:tr>
    </w:tbl>
    <w:p w:rsidR="00CF1438" w:rsidRDefault="00601154">
      <w:r>
        <w:br w:type="page"/>
      </w:r>
    </w:p>
    <w:p w:rsidR="00CF1438" w:rsidRDefault="00601154">
      <w:pPr>
        <w:pStyle w:val="Heading1"/>
        <w:pBdr>
          <w:bottom w:val="single" w:sz="12" w:space="4" w:color="B8860B"/>
        </w:pBdr>
        <w:spacing w:before="480" w:after="240"/>
      </w:pPr>
      <w:bookmarkStart w:id="71" w:name="_Toc234141149"/>
      <w:r>
        <w:rPr>
          <w:b/>
          <w:bCs/>
          <w:color w:val="1F3550"/>
        </w:rPr>
        <w:lastRenderedPageBreak/>
        <w:t xml:space="preserve">41. Système de </w:t>
      </w:r>
      <w:proofErr w:type="spellStart"/>
      <w:r>
        <w:rPr>
          <w:b/>
          <w:bCs/>
          <w:color w:val="1F3550"/>
        </w:rPr>
        <w:t>scoring</w:t>
      </w:r>
      <w:bookmarkEnd w:id="71"/>
      <w:proofErr w:type="spellEnd"/>
    </w:p>
    <w:p w:rsidR="00CF1438" w:rsidRDefault="00601154">
      <w:pPr>
        <w:spacing w:after="160" w:line="300" w:lineRule="auto"/>
        <w:jc w:val="both"/>
      </w:pPr>
      <w:r>
        <w:t>Le score de conviction traduit en une valeur unique la force et la cohérence des signaux issus des différents agents, sur une échelle de 0 à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50"/>
        <w:gridCol w:w="4600"/>
      </w:tblGrid>
      <w:tr w:rsidR="00CF1438">
        <w:tblPrEx>
          <w:tblCellMar>
            <w:top w:w="0" w:type="dxa"/>
            <w:bottom w:w="0" w:type="dxa"/>
          </w:tblCellMar>
        </w:tblPrEx>
        <w:trPr>
          <w:tblHeader/>
        </w:trPr>
        <w:tc>
          <w:tcPr>
            <w:tcW w:w="1400" w:type="dxa"/>
            <w:shd w:val="clear" w:color="auto" w:fill="1F3550"/>
            <w:tcMar>
              <w:top w:w="80" w:type="dxa"/>
              <w:left w:w="100" w:type="dxa"/>
              <w:bottom w:w="80" w:type="dxa"/>
              <w:right w:w="100" w:type="dxa"/>
            </w:tcMar>
            <w:vAlign w:val="center"/>
          </w:tcPr>
          <w:p w:rsidR="00CF1438" w:rsidRDefault="00601154">
            <w:r>
              <w:rPr>
                <w:b/>
                <w:bCs/>
                <w:color w:val="FFFFFF"/>
                <w:sz w:val="19"/>
                <w:szCs w:val="19"/>
              </w:rPr>
              <w:t>Score</w:t>
            </w:r>
          </w:p>
        </w:tc>
        <w:tc>
          <w:tcPr>
            <w:tcW w:w="3350" w:type="dxa"/>
            <w:shd w:val="clear" w:color="auto" w:fill="1F3550"/>
            <w:tcMar>
              <w:top w:w="80" w:type="dxa"/>
              <w:left w:w="100" w:type="dxa"/>
              <w:bottom w:w="80" w:type="dxa"/>
              <w:right w:w="100" w:type="dxa"/>
            </w:tcMar>
            <w:vAlign w:val="center"/>
          </w:tcPr>
          <w:p w:rsidR="00CF1438" w:rsidRDefault="00601154">
            <w:r>
              <w:rPr>
                <w:b/>
                <w:bCs/>
                <w:color w:val="FFFFFF"/>
                <w:sz w:val="19"/>
                <w:szCs w:val="19"/>
              </w:rPr>
              <w:t>Interprétation</w:t>
            </w:r>
          </w:p>
        </w:tc>
        <w:tc>
          <w:tcPr>
            <w:tcW w:w="4600" w:type="dxa"/>
            <w:shd w:val="clear" w:color="auto" w:fill="1F3550"/>
            <w:tcMar>
              <w:top w:w="80" w:type="dxa"/>
              <w:left w:w="100" w:type="dxa"/>
              <w:bottom w:w="80" w:type="dxa"/>
              <w:right w:w="100" w:type="dxa"/>
            </w:tcMar>
            <w:vAlign w:val="center"/>
          </w:tcPr>
          <w:p w:rsidR="00CF1438" w:rsidRDefault="00601154">
            <w:r>
              <w:rPr>
                <w:b/>
                <w:bCs/>
                <w:color w:val="FFFFFF"/>
                <w:sz w:val="19"/>
                <w:szCs w:val="19"/>
              </w:rPr>
              <w:t>Condition typique</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0-1</w:t>
            </w:r>
          </w:p>
        </w:tc>
        <w:tc>
          <w:tcPr>
            <w:tcW w:w="3350" w:type="dxa"/>
            <w:shd w:val="clear" w:color="auto" w:fill="FFFFFF"/>
            <w:tcMar>
              <w:top w:w="60" w:type="dxa"/>
              <w:left w:w="100" w:type="dxa"/>
              <w:bottom w:w="60" w:type="dxa"/>
              <w:right w:w="100" w:type="dxa"/>
            </w:tcMar>
            <w:vAlign w:val="center"/>
          </w:tcPr>
          <w:p w:rsidR="00CF1438" w:rsidRDefault="00601154">
            <w:r>
              <w:rPr>
                <w:sz w:val="19"/>
                <w:szCs w:val="19"/>
              </w:rPr>
              <w:t>Signal insuffisant / bruit</w:t>
            </w:r>
          </w:p>
        </w:tc>
        <w:tc>
          <w:tcPr>
            <w:tcW w:w="4600" w:type="dxa"/>
            <w:shd w:val="clear" w:color="auto" w:fill="FFFFFF"/>
            <w:tcMar>
              <w:top w:w="60" w:type="dxa"/>
              <w:left w:w="100" w:type="dxa"/>
              <w:bottom w:w="60" w:type="dxa"/>
              <w:right w:w="100" w:type="dxa"/>
            </w:tcMar>
            <w:vAlign w:val="center"/>
          </w:tcPr>
          <w:p w:rsidR="00CF1438" w:rsidRDefault="00601154">
            <w:r>
              <w:rPr>
                <w:sz w:val="19"/>
                <w:szCs w:val="19"/>
              </w:rPr>
              <w:t>Agents en désaccord marqué</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2</w:t>
            </w:r>
          </w:p>
        </w:tc>
        <w:tc>
          <w:tcPr>
            <w:tcW w:w="3350" w:type="dxa"/>
            <w:shd w:val="clear" w:color="auto" w:fill="F2F2F2"/>
            <w:tcMar>
              <w:top w:w="60" w:type="dxa"/>
              <w:left w:w="100" w:type="dxa"/>
              <w:bottom w:w="60" w:type="dxa"/>
              <w:right w:w="100" w:type="dxa"/>
            </w:tcMar>
            <w:vAlign w:val="center"/>
          </w:tcPr>
          <w:p w:rsidR="00CF1438" w:rsidRDefault="00601154">
            <w:r>
              <w:rPr>
                <w:sz w:val="19"/>
                <w:szCs w:val="19"/>
              </w:rPr>
              <w:t>Biais faible</w:t>
            </w:r>
          </w:p>
        </w:tc>
        <w:tc>
          <w:tcPr>
            <w:tcW w:w="4600" w:type="dxa"/>
            <w:shd w:val="clear" w:color="auto" w:fill="F2F2F2"/>
            <w:tcMar>
              <w:top w:w="60" w:type="dxa"/>
              <w:left w:w="100" w:type="dxa"/>
              <w:bottom w:w="60" w:type="dxa"/>
              <w:right w:w="100" w:type="dxa"/>
            </w:tcMar>
            <w:vAlign w:val="center"/>
          </w:tcPr>
          <w:p w:rsidR="00CF1438" w:rsidRDefault="00601154">
            <w:r>
              <w:rPr>
                <w:sz w:val="19"/>
                <w:szCs w:val="19"/>
              </w:rPr>
              <w:t>Majorité légère parmi les agents, sans confirmation croisée</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3</w:t>
            </w:r>
          </w:p>
        </w:tc>
        <w:tc>
          <w:tcPr>
            <w:tcW w:w="3350" w:type="dxa"/>
            <w:shd w:val="clear" w:color="auto" w:fill="FFFFFF"/>
            <w:tcMar>
              <w:top w:w="60" w:type="dxa"/>
              <w:left w:w="100" w:type="dxa"/>
              <w:bottom w:w="60" w:type="dxa"/>
              <w:right w:w="100" w:type="dxa"/>
            </w:tcMar>
            <w:vAlign w:val="center"/>
          </w:tcPr>
          <w:p w:rsidR="00CF1438" w:rsidRDefault="00601154">
            <w:r>
              <w:rPr>
                <w:sz w:val="19"/>
                <w:szCs w:val="19"/>
              </w:rPr>
              <w:t>Biais modéré</w:t>
            </w:r>
          </w:p>
        </w:tc>
        <w:tc>
          <w:tcPr>
            <w:tcW w:w="4600" w:type="dxa"/>
            <w:shd w:val="clear" w:color="auto" w:fill="FFFFFF"/>
            <w:tcMar>
              <w:top w:w="60" w:type="dxa"/>
              <w:left w:w="100" w:type="dxa"/>
              <w:bottom w:w="60" w:type="dxa"/>
              <w:right w:w="100" w:type="dxa"/>
            </w:tcMar>
            <w:vAlign w:val="center"/>
          </w:tcPr>
          <w:p w:rsidR="00CF1438" w:rsidRDefault="00601154">
            <w:r>
              <w:rPr>
                <w:sz w:val="19"/>
                <w:szCs w:val="19"/>
              </w:rPr>
              <w:t>Accord entre plusieurs blocs macro majeurs</w:t>
            </w:r>
          </w:p>
        </w:tc>
      </w:tr>
      <w:tr w:rsidR="00CF1438">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CF1438" w:rsidRDefault="00601154">
            <w:r>
              <w:rPr>
                <w:sz w:val="19"/>
                <w:szCs w:val="19"/>
              </w:rPr>
              <w:t>4</w:t>
            </w:r>
          </w:p>
        </w:tc>
        <w:tc>
          <w:tcPr>
            <w:tcW w:w="3350" w:type="dxa"/>
            <w:shd w:val="clear" w:color="auto" w:fill="F2F2F2"/>
            <w:tcMar>
              <w:top w:w="60" w:type="dxa"/>
              <w:left w:w="100" w:type="dxa"/>
              <w:bottom w:w="60" w:type="dxa"/>
              <w:right w:w="100" w:type="dxa"/>
            </w:tcMar>
            <w:vAlign w:val="center"/>
          </w:tcPr>
          <w:p w:rsidR="00CF1438" w:rsidRDefault="00601154">
            <w:r>
              <w:rPr>
                <w:sz w:val="19"/>
                <w:szCs w:val="19"/>
              </w:rPr>
              <w:t>Biais fort</w:t>
            </w:r>
          </w:p>
        </w:tc>
        <w:tc>
          <w:tcPr>
            <w:tcW w:w="4600" w:type="dxa"/>
            <w:shd w:val="clear" w:color="auto" w:fill="F2F2F2"/>
            <w:tcMar>
              <w:top w:w="60" w:type="dxa"/>
              <w:left w:w="100" w:type="dxa"/>
              <w:bottom w:w="60" w:type="dxa"/>
              <w:right w:w="100" w:type="dxa"/>
            </w:tcMar>
            <w:vAlign w:val="center"/>
          </w:tcPr>
          <w:p w:rsidR="00CF1438" w:rsidRDefault="00601154">
            <w:r>
              <w:rPr>
                <w:sz w:val="19"/>
                <w:szCs w:val="19"/>
              </w:rPr>
              <w:t>Accord large + alignement avec le positionnement institutionnel</w:t>
            </w:r>
          </w:p>
        </w:tc>
      </w:tr>
      <w:tr w:rsidR="00CF1438">
        <w:tblPrEx>
          <w:tblCellMar>
            <w:top w:w="0" w:type="dxa"/>
            <w:bottom w:w="0" w:type="dxa"/>
          </w:tblCellMar>
        </w:tblPrEx>
        <w:tc>
          <w:tcPr>
            <w:tcW w:w="1400" w:type="dxa"/>
            <w:shd w:val="clear" w:color="auto" w:fill="FFFFFF"/>
            <w:tcMar>
              <w:top w:w="60" w:type="dxa"/>
              <w:left w:w="100" w:type="dxa"/>
              <w:bottom w:w="60" w:type="dxa"/>
              <w:right w:w="100" w:type="dxa"/>
            </w:tcMar>
            <w:vAlign w:val="center"/>
          </w:tcPr>
          <w:p w:rsidR="00CF1438" w:rsidRDefault="00601154">
            <w:r>
              <w:rPr>
                <w:sz w:val="19"/>
                <w:szCs w:val="19"/>
              </w:rPr>
              <w:t>5</w:t>
            </w:r>
          </w:p>
        </w:tc>
        <w:tc>
          <w:tcPr>
            <w:tcW w:w="3350" w:type="dxa"/>
            <w:shd w:val="clear" w:color="auto" w:fill="FFFFFF"/>
            <w:tcMar>
              <w:top w:w="60" w:type="dxa"/>
              <w:left w:w="100" w:type="dxa"/>
              <w:bottom w:w="60" w:type="dxa"/>
              <w:right w:w="100" w:type="dxa"/>
            </w:tcMar>
            <w:vAlign w:val="center"/>
          </w:tcPr>
          <w:p w:rsidR="00CF1438" w:rsidRDefault="00601154">
            <w:r>
              <w:rPr>
                <w:sz w:val="19"/>
                <w:szCs w:val="19"/>
              </w:rPr>
              <w:t>Biais très fort</w:t>
            </w:r>
          </w:p>
        </w:tc>
        <w:tc>
          <w:tcPr>
            <w:tcW w:w="4600" w:type="dxa"/>
            <w:shd w:val="clear" w:color="auto" w:fill="FFFFFF"/>
            <w:tcMar>
              <w:top w:w="60" w:type="dxa"/>
              <w:left w:w="100" w:type="dxa"/>
              <w:bottom w:w="60" w:type="dxa"/>
              <w:right w:w="100" w:type="dxa"/>
            </w:tcMar>
            <w:vAlign w:val="center"/>
          </w:tcPr>
          <w:p w:rsidR="00CF1438" w:rsidRDefault="00601154">
            <w:r>
              <w:rPr>
                <w:sz w:val="19"/>
                <w:szCs w:val="19"/>
              </w:rPr>
              <w:t>Accord quasi unanime + confirmation technique (phase 2)</w:t>
            </w:r>
          </w:p>
        </w:tc>
      </w:tr>
    </w:tbl>
    <w:p w:rsidR="00CF1438" w:rsidRDefault="00601154">
      <w:pPr>
        <w:spacing w:after="160" w:line="300" w:lineRule="auto"/>
        <w:jc w:val="both"/>
      </w:pPr>
      <w:r>
        <w:t xml:space="preserve">Le score n'est jamais une simple moyenne arithmétique : certains blocs (politique monétaire, géopolitique majeure) reçoivent une pondération supérieure, conformément à la hiérarchie déjà appliquée dans le </w:t>
      </w:r>
      <w:proofErr w:type="spellStart"/>
      <w:r>
        <w:t>framework</w:t>
      </w:r>
      <w:proofErr w:type="spellEnd"/>
      <w:r>
        <w:t xml:space="preserve"> FOX MACRO ANALYSIS.</w:t>
      </w:r>
    </w:p>
    <w:p w:rsidR="00CF1438" w:rsidRDefault="00601154">
      <w:r>
        <w:br w:type="page"/>
      </w:r>
    </w:p>
    <w:p w:rsidR="00CF1438" w:rsidRDefault="00601154">
      <w:pPr>
        <w:pStyle w:val="Heading1"/>
        <w:pBdr>
          <w:bottom w:val="single" w:sz="12" w:space="4" w:color="B8860B"/>
        </w:pBdr>
        <w:spacing w:before="480" w:after="240"/>
      </w:pPr>
      <w:bookmarkStart w:id="72" w:name="_Toc234141150"/>
      <w:r>
        <w:rPr>
          <w:b/>
          <w:bCs/>
          <w:color w:val="1F3550"/>
        </w:rPr>
        <w:lastRenderedPageBreak/>
        <w:t>42. Système probabiliste</w:t>
      </w:r>
      <w:bookmarkEnd w:id="72"/>
    </w:p>
    <w:p w:rsidR="00CF1438" w:rsidRDefault="00601154">
      <w:pPr>
        <w:spacing w:after="160" w:line="300" w:lineRule="auto"/>
        <w:jc w:val="both"/>
      </w:pPr>
      <w:r>
        <w:t>Plutôt que d'annoncer un biais binaire (haussier/baissier), le système exprime toujours une distribution de probabilité sur un ensemble fini de scénarios, afin d'éviter le faux sentiment de certitude.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Exemple — USD, horizon 2 semaines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Scénario A (haussier, Fed plus restrictive)   : 55%</w:t>
            </w:r>
          </w:p>
          <w:p w:rsidR="00CF1438" w:rsidRDefault="00601154">
            <w:r>
              <w:rPr>
                <w:rFonts w:ascii="Consolas" w:eastAsia="Consolas" w:hAnsi="Consolas" w:cs="Consolas"/>
                <w:sz w:val="17"/>
                <w:szCs w:val="17"/>
              </w:rPr>
              <w:t xml:space="preserve">  Scénario B (neutre, statu quo)                : 30%</w:t>
            </w:r>
          </w:p>
          <w:p w:rsidR="00CF1438" w:rsidRDefault="00601154">
            <w:r>
              <w:rPr>
                <w:rFonts w:ascii="Consolas" w:eastAsia="Consolas" w:hAnsi="Consolas" w:cs="Consolas"/>
                <w:sz w:val="17"/>
                <w:szCs w:val="17"/>
              </w:rPr>
              <w:t xml:space="preserve">  Scénario C (baissier, signes de ralentissement): 15%</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Biais retenu = scénario de probabilité la plus élevée,</w:t>
            </w:r>
          </w:p>
          <w:p w:rsidR="00CF1438" w:rsidRDefault="00601154">
            <w:r>
              <w:rPr>
                <w:rFonts w:ascii="Consolas" w:eastAsia="Consolas" w:hAnsi="Consolas" w:cs="Consolas"/>
                <w:sz w:val="17"/>
                <w:szCs w:val="17"/>
              </w:rPr>
              <w:t xml:space="preserve">  affiché avec les deux autres comme alternatives surveillées.</w:t>
            </w:r>
          </w:p>
        </w:tc>
      </w:tr>
    </w:tbl>
    <w:p w:rsidR="00CF1438" w:rsidRDefault="00601154">
      <w:pPr>
        <w:spacing w:after="160" w:line="300" w:lineRule="auto"/>
        <w:jc w:val="both"/>
      </w:pPr>
      <w:r>
        <w:t xml:space="preserve">Chaque scénario est associé à une ou plusieurs conditions de bascule explicites (« si le CPI dépasse X%, le scénario B devient dominant »), ce qui rend le système </w:t>
      </w:r>
      <w:proofErr w:type="spellStart"/>
      <w:r>
        <w:t>auditable</w:t>
      </w:r>
      <w:proofErr w:type="spellEnd"/>
      <w:r>
        <w:t xml:space="preserve"> et évite les révisions de biais non justifiées.</w:t>
      </w:r>
    </w:p>
    <w:p w:rsidR="00CF1438" w:rsidRDefault="00601154">
      <w:r>
        <w:br w:type="page"/>
      </w:r>
    </w:p>
    <w:p w:rsidR="00CF1438" w:rsidRDefault="00601154">
      <w:pPr>
        <w:pStyle w:val="Heading1"/>
        <w:pBdr>
          <w:bottom w:val="single" w:sz="12" w:space="4" w:color="B8860B"/>
        </w:pBdr>
        <w:spacing w:before="480" w:after="240"/>
      </w:pPr>
      <w:bookmarkStart w:id="73" w:name="_Toc234141151"/>
      <w:r>
        <w:rPr>
          <w:b/>
          <w:bCs/>
          <w:color w:val="1F3550"/>
        </w:rPr>
        <w:lastRenderedPageBreak/>
        <w:t>43. Intelligence décisionnelle</w:t>
      </w:r>
      <w:bookmarkEnd w:id="73"/>
    </w:p>
    <w:p w:rsidR="00CF1438" w:rsidRDefault="00601154">
      <w:pPr>
        <w:spacing w:after="160" w:line="300" w:lineRule="auto"/>
        <w:jc w:val="both"/>
      </w:pPr>
      <w:r>
        <w:t>L'intelligence décisionnelle est la couche qui transforme les sorties probabilistes en recommandation actionnable, en tenant compte du profil de risque de l'utilisateur et de l'état du portefeuille.</w:t>
      </w:r>
    </w:p>
    <w:p w:rsidR="00CF1438" w:rsidRDefault="00601154">
      <w:pPr>
        <w:spacing w:after="80"/>
      </w:pPr>
      <w:r>
        <w:t>1. Vérifier la cohérence du scénario macro dominant sur l'horizon considéré.</w:t>
      </w:r>
    </w:p>
    <w:p w:rsidR="00CF1438" w:rsidRDefault="00601154">
      <w:pPr>
        <w:spacing w:after="80"/>
      </w:pPr>
      <w:r>
        <w:t>2. Vérifier l'alignement (ou la divergence documentée) avec la structure technique, si disponible.</w:t>
      </w:r>
    </w:p>
    <w:p w:rsidR="00CF1438" w:rsidRDefault="00601154">
      <w:pPr>
        <w:spacing w:after="80"/>
      </w:pPr>
      <w:r>
        <w:t>3. Vérifier la compatibilité avec les règles de risque et l'exposition actuelle du portefeuille.</w:t>
      </w:r>
    </w:p>
    <w:p w:rsidR="00CF1438" w:rsidRDefault="00601154">
      <w:pPr>
        <w:spacing w:after="80"/>
      </w:pPr>
      <w:r>
        <w:t>4. Générer une recommandation avec niveau de confiance et justification synthétique.</w:t>
      </w:r>
    </w:p>
    <w:p w:rsidR="00CF1438" w:rsidRDefault="00601154">
      <w:pPr>
        <w:spacing w:after="80"/>
      </w:pPr>
      <w:r>
        <w:t>5. Journaliser la recommandation, qu'elle soit suivie ou non, pour l'évaluation ultérieure.</w:t>
      </w:r>
    </w:p>
    <w:p w:rsidR="00CF1438" w:rsidRDefault="00601154">
      <w:r>
        <w:br w:type="page"/>
      </w:r>
    </w:p>
    <w:p w:rsidR="00CF1438" w:rsidRDefault="00601154">
      <w:pPr>
        <w:pStyle w:val="Heading1"/>
        <w:pBdr>
          <w:bottom w:val="single" w:sz="12" w:space="4" w:color="B8860B"/>
        </w:pBdr>
        <w:spacing w:before="480" w:after="240"/>
      </w:pPr>
      <w:bookmarkStart w:id="74" w:name="_Toc234141152"/>
      <w:r>
        <w:rPr>
          <w:b/>
          <w:bCs/>
          <w:color w:val="1F3550"/>
        </w:rPr>
        <w:lastRenderedPageBreak/>
        <w:t>44. Moteur de scénarios</w:t>
      </w:r>
      <w:bookmarkEnd w:id="74"/>
    </w:p>
    <w:p w:rsidR="00CF1438" w:rsidRDefault="00601154">
      <w:pPr>
        <w:spacing w:after="160" w:line="300" w:lineRule="auto"/>
        <w:jc w:val="both"/>
      </w:pPr>
      <w:r>
        <w:t>Le moteur de scénarios est le composant central qui maintient, pour chaque devise ou actif suivi, un état courant mis à jour en continu à partir des sorties des agents.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Nouvel événement│   État courant du scénario   │</w:t>
            </w:r>
          </w:p>
          <w:p w:rsidR="00CF1438" w:rsidRDefault="00601154">
            <w:r>
              <w:rPr>
                <w:rFonts w:ascii="Consolas" w:eastAsia="Consolas" w:hAnsi="Consolas" w:cs="Consolas"/>
                <w:sz w:val="17"/>
                <w:szCs w:val="17"/>
              </w:rPr>
              <w:t xml:space="preserve">  macro  ────────▶│   (par devise/actif)          │</w:t>
            </w:r>
          </w:p>
          <w:p w:rsidR="00CF1438" w:rsidRDefault="00601154">
            <w:r>
              <w:rPr>
                <w:rFonts w:ascii="Consolas" w:eastAsia="Consolas" w:hAnsi="Consolas" w:cs="Consolas"/>
                <w:sz w:val="17"/>
                <w:szCs w:val="17"/>
              </w:rPr>
              <w:t xml:space="preserve">                 │  - Biais dominant              │</w:t>
            </w:r>
          </w:p>
          <w:p w:rsidR="00CF1438" w:rsidRDefault="00601154">
            <w:r>
              <w:rPr>
                <w:rFonts w:ascii="Consolas" w:eastAsia="Consolas" w:hAnsi="Consolas" w:cs="Consolas"/>
                <w:sz w:val="17"/>
                <w:szCs w:val="17"/>
              </w:rPr>
              <w:t xml:space="preserve">                 │  - Distribution des scénarios  │</w:t>
            </w:r>
          </w:p>
          <w:p w:rsidR="00CF1438" w:rsidRDefault="00601154">
            <w:r>
              <w:rPr>
                <w:rFonts w:ascii="Consolas" w:eastAsia="Consolas" w:hAnsi="Consolas" w:cs="Consolas"/>
                <w:sz w:val="17"/>
                <w:szCs w:val="17"/>
              </w:rPr>
              <w:t xml:space="preserve">                 │  - Score de conviction         │</w:t>
            </w:r>
          </w:p>
          <w:p w:rsidR="00CF1438" w:rsidRDefault="00601154">
            <w:r>
              <w:rPr>
                <w:rFonts w:ascii="Consolas" w:eastAsia="Consolas" w:hAnsi="Consolas" w:cs="Consolas"/>
                <w:sz w:val="17"/>
                <w:szCs w:val="17"/>
              </w:rPr>
              <w:t xml:space="preserve">                 │  - Conditions de bascule        │</w:t>
            </w:r>
          </w:p>
          <w:p w:rsidR="00CF1438" w:rsidRDefault="00601154">
            <w:r>
              <w:rPr>
                <w:rFonts w:ascii="Consolas" w:eastAsia="Consolas" w:hAnsi="Consolas" w:cs="Consolas"/>
                <w:sz w:val="17"/>
                <w:szCs w:val="17"/>
              </w:rPr>
              <w:t xml:space="preserve">                 │  - Horodatage de validité       │</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  Publication</w:t>
            </w:r>
          </w:p>
          <w:p w:rsidR="00CF1438" w:rsidRDefault="00601154">
            <w:r>
              <w:rPr>
                <w:rFonts w:ascii="Consolas" w:eastAsia="Consolas" w:hAnsi="Consolas" w:cs="Consolas"/>
                <w:sz w:val="17"/>
                <w:szCs w:val="17"/>
              </w:rPr>
              <w:t xml:space="preserve">                             ▼</w:t>
            </w:r>
          </w:p>
          <w:p w:rsidR="00CF1438" w:rsidRDefault="00601154">
            <w:r>
              <w:rPr>
                <w:rFonts w:ascii="Consolas" w:eastAsia="Consolas" w:hAnsi="Consolas" w:cs="Consolas"/>
                <w:sz w:val="17"/>
                <w:szCs w:val="17"/>
              </w:rPr>
              <w:t xml:space="preserve">                Dashboard + Journal + Alertes</w:t>
            </w:r>
          </w:p>
        </w:tc>
      </w:tr>
    </w:tbl>
    <w:p w:rsidR="00CF1438" w:rsidRDefault="00601154">
      <w:pPr>
        <w:spacing w:after="160" w:line="300" w:lineRule="auto"/>
        <w:jc w:val="both"/>
      </w:pPr>
      <w:r>
        <w:t xml:space="preserve">Ce moteur constitue l'actif logiciel le plus stratégique du projet : c'est lui qui capitalise, version après version, toute l'expérience méthodologique accumulée dans le </w:t>
      </w:r>
      <w:proofErr w:type="spellStart"/>
      <w:r>
        <w:t>framework</w:t>
      </w:r>
      <w:proofErr w:type="spellEnd"/>
      <w:r>
        <w:t xml:space="preserve"> FOX MACRO ANALYSIS.</w:t>
      </w:r>
    </w:p>
    <w:p w:rsidR="00CF1438" w:rsidRDefault="00601154">
      <w:r>
        <w:br w:type="page"/>
      </w:r>
    </w:p>
    <w:p w:rsidR="00CF1438" w:rsidRDefault="00601154">
      <w:pPr>
        <w:pStyle w:val="Heading1"/>
        <w:pBdr>
          <w:bottom w:val="single" w:sz="12" w:space="4" w:color="B8860B"/>
        </w:pBdr>
        <w:spacing w:before="480" w:after="240"/>
      </w:pPr>
      <w:bookmarkStart w:id="75" w:name="_Toc234141153"/>
      <w:r>
        <w:rPr>
          <w:b/>
          <w:bCs/>
          <w:color w:val="1F3550"/>
        </w:rPr>
        <w:lastRenderedPageBreak/>
        <w:t>PARTIE IV — DÉVELOPPEMENT, ORGANISATION ET STRATÉGIE D'ENTREPRISE</w:t>
      </w:r>
      <w:bookmarkEnd w:id="75"/>
    </w:p>
    <w:p w:rsidR="00CF1438" w:rsidRDefault="00601154">
      <w:pPr>
        <w:spacing w:after="160" w:line="300" w:lineRule="auto"/>
        <w:jc w:val="both"/>
      </w:pPr>
      <w:r>
        <w:t>Cette dernière partie couvre la mise en œuvre opérationnelle du projet : plan de développement, organisation du code, budget, plan d'affaires complet, stratégie de lancement, indicateurs de pilotage et trajectoire d'expansion sur trois ans.</w:t>
      </w:r>
    </w:p>
    <w:p w:rsidR="00CF1438" w:rsidRDefault="00601154">
      <w:r>
        <w:br w:type="page"/>
      </w:r>
    </w:p>
    <w:p w:rsidR="00CF1438" w:rsidRDefault="00601154">
      <w:pPr>
        <w:pStyle w:val="Heading1"/>
        <w:pBdr>
          <w:bottom w:val="single" w:sz="12" w:space="4" w:color="B8860B"/>
        </w:pBdr>
        <w:spacing w:before="480" w:after="240"/>
      </w:pPr>
      <w:bookmarkStart w:id="76" w:name="_Toc234141154"/>
      <w:r>
        <w:rPr>
          <w:b/>
          <w:bCs/>
          <w:color w:val="1F3550"/>
        </w:rPr>
        <w:lastRenderedPageBreak/>
        <w:t>45. Plan de développement</w:t>
      </w:r>
      <w:bookmarkEnd w:id="7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350"/>
        <w:gridCol w:w="3600"/>
      </w:tblGrid>
      <w:tr w:rsidR="00CF1438">
        <w:tblPrEx>
          <w:tblCellMar>
            <w:top w:w="0" w:type="dxa"/>
            <w:bottom w:w="0" w:type="dxa"/>
          </w:tblCellMar>
        </w:tblPrEx>
        <w:trPr>
          <w:tblHeader/>
        </w:trPr>
        <w:tc>
          <w:tcPr>
            <w:tcW w:w="3400" w:type="dxa"/>
            <w:shd w:val="clear" w:color="auto" w:fill="1F3550"/>
            <w:tcMar>
              <w:top w:w="80" w:type="dxa"/>
              <w:left w:w="100" w:type="dxa"/>
              <w:bottom w:w="80" w:type="dxa"/>
              <w:right w:w="100" w:type="dxa"/>
            </w:tcMar>
            <w:vAlign w:val="center"/>
          </w:tcPr>
          <w:p w:rsidR="00CF1438" w:rsidRDefault="00601154">
            <w:r>
              <w:rPr>
                <w:b/>
                <w:bCs/>
                <w:color w:val="FFFFFF"/>
                <w:sz w:val="19"/>
                <w:szCs w:val="19"/>
              </w:rPr>
              <w:t>Étape</w:t>
            </w:r>
          </w:p>
        </w:tc>
        <w:tc>
          <w:tcPr>
            <w:tcW w:w="2350" w:type="dxa"/>
            <w:shd w:val="clear" w:color="auto" w:fill="1F3550"/>
            <w:tcMar>
              <w:top w:w="80" w:type="dxa"/>
              <w:left w:w="100" w:type="dxa"/>
              <w:bottom w:w="80" w:type="dxa"/>
              <w:right w:w="100" w:type="dxa"/>
            </w:tcMar>
            <w:vAlign w:val="center"/>
          </w:tcPr>
          <w:p w:rsidR="00CF1438" w:rsidRDefault="00601154">
            <w:r>
              <w:rPr>
                <w:b/>
                <w:bCs/>
                <w:color w:val="FFFFFF"/>
                <w:sz w:val="19"/>
                <w:szCs w:val="19"/>
              </w:rPr>
              <w:t>Durée indicative</w:t>
            </w:r>
          </w:p>
        </w:tc>
        <w:tc>
          <w:tcPr>
            <w:tcW w:w="3600" w:type="dxa"/>
            <w:shd w:val="clear" w:color="auto" w:fill="1F3550"/>
            <w:tcMar>
              <w:top w:w="80" w:type="dxa"/>
              <w:left w:w="100" w:type="dxa"/>
              <w:bottom w:w="80" w:type="dxa"/>
              <w:right w:w="100" w:type="dxa"/>
            </w:tcMar>
            <w:vAlign w:val="center"/>
          </w:tcPr>
          <w:p w:rsidR="00CF1438" w:rsidRDefault="00601154">
            <w:r>
              <w:rPr>
                <w:b/>
                <w:bCs/>
                <w:color w:val="FFFFFF"/>
                <w:sz w:val="19"/>
                <w:szCs w:val="19"/>
              </w:rPr>
              <w:t>Livrable</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Spécification détaillée du MVP</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2-3 semaines</w:t>
            </w:r>
          </w:p>
        </w:tc>
        <w:tc>
          <w:tcPr>
            <w:tcW w:w="3600" w:type="dxa"/>
            <w:shd w:val="clear" w:color="auto" w:fill="FFFFFF"/>
            <w:tcMar>
              <w:top w:w="60" w:type="dxa"/>
              <w:left w:w="100" w:type="dxa"/>
              <w:bottom w:w="60" w:type="dxa"/>
              <w:right w:w="100" w:type="dxa"/>
            </w:tcMar>
            <w:vAlign w:val="center"/>
          </w:tcPr>
          <w:p w:rsidR="00CF1438" w:rsidRDefault="00601154">
            <w:r>
              <w:rPr>
                <w:sz w:val="19"/>
                <w:szCs w:val="19"/>
              </w:rPr>
              <w:t>Cahier des charges validé, schéma BDD v1</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Développement des agents macro (USD/EUR/JPY)</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6-8 semaines</w:t>
            </w:r>
          </w:p>
        </w:tc>
        <w:tc>
          <w:tcPr>
            <w:tcW w:w="3600" w:type="dxa"/>
            <w:shd w:val="clear" w:color="auto" w:fill="F2F2F2"/>
            <w:tcMar>
              <w:top w:w="60" w:type="dxa"/>
              <w:left w:w="100" w:type="dxa"/>
              <w:bottom w:w="60" w:type="dxa"/>
              <w:right w:w="100" w:type="dxa"/>
            </w:tcMar>
            <w:vAlign w:val="center"/>
          </w:tcPr>
          <w:p w:rsidR="00CF1438" w:rsidRDefault="00601154">
            <w:r>
              <w:rPr>
                <w:sz w:val="19"/>
                <w:szCs w:val="19"/>
              </w:rPr>
              <w:t>Trois agents fonctionnels avec sorties structurées</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Développement du moteur de scénarios v1</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3-4 semaines</w:t>
            </w:r>
          </w:p>
        </w:tc>
        <w:tc>
          <w:tcPr>
            <w:tcW w:w="3600" w:type="dxa"/>
            <w:shd w:val="clear" w:color="auto" w:fill="FFFFFF"/>
            <w:tcMar>
              <w:top w:w="60" w:type="dxa"/>
              <w:left w:w="100" w:type="dxa"/>
              <w:bottom w:w="60" w:type="dxa"/>
              <w:right w:w="100" w:type="dxa"/>
            </w:tcMar>
            <w:vAlign w:val="center"/>
          </w:tcPr>
          <w:p w:rsidR="00CF1438" w:rsidRDefault="00601154">
            <w:r>
              <w:rPr>
                <w:sz w:val="19"/>
                <w:szCs w:val="19"/>
              </w:rPr>
              <w:t>Biais quotidien calculé et journalisé automatiquement</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 xml:space="preserve">Développement du </w:t>
            </w:r>
            <w:proofErr w:type="spellStart"/>
            <w:r>
              <w:rPr>
                <w:sz w:val="19"/>
                <w:szCs w:val="19"/>
              </w:rPr>
              <w:t>dashboard</w:t>
            </w:r>
            <w:proofErr w:type="spellEnd"/>
            <w:r>
              <w:rPr>
                <w:sz w:val="19"/>
                <w:szCs w:val="19"/>
              </w:rPr>
              <w:t xml:space="preserve"> macro basique</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3-4 semaines</w:t>
            </w:r>
          </w:p>
        </w:tc>
        <w:tc>
          <w:tcPr>
            <w:tcW w:w="3600" w:type="dxa"/>
            <w:shd w:val="clear" w:color="auto" w:fill="F2F2F2"/>
            <w:tcMar>
              <w:top w:w="60" w:type="dxa"/>
              <w:left w:w="100" w:type="dxa"/>
              <w:bottom w:w="60" w:type="dxa"/>
              <w:right w:w="100" w:type="dxa"/>
            </w:tcMar>
            <w:vAlign w:val="center"/>
          </w:tcPr>
          <w:p w:rsidR="00CF1438" w:rsidRDefault="00601154">
            <w:r>
              <w:rPr>
                <w:sz w:val="19"/>
                <w:szCs w:val="19"/>
              </w:rPr>
              <w:t>Interface consultable en lecture seule</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Tests et calibration initiale</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2-3 semaines</w:t>
            </w:r>
          </w:p>
        </w:tc>
        <w:tc>
          <w:tcPr>
            <w:tcW w:w="3600" w:type="dxa"/>
            <w:shd w:val="clear" w:color="auto" w:fill="FFFFFF"/>
            <w:tcMar>
              <w:top w:w="60" w:type="dxa"/>
              <w:left w:w="100" w:type="dxa"/>
              <w:bottom w:w="60" w:type="dxa"/>
              <w:right w:w="100" w:type="dxa"/>
            </w:tcMar>
            <w:vAlign w:val="center"/>
          </w:tcPr>
          <w:p w:rsidR="00CF1438" w:rsidRDefault="00601154">
            <w:r>
              <w:rPr>
                <w:sz w:val="19"/>
                <w:szCs w:val="19"/>
              </w:rPr>
              <w:t>Historique de quatre semaines de biais documentés</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Extension V1 (devises + import MT5 + PDF)</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8-10 semaines</w:t>
            </w:r>
          </w:p>
        </w:tc>
        <w:tc>
          <w:tcPr>
            <w:tcW w:w="3600" w:type="dxa"/>
            <w:shd w:val="clear" w:color="auto" w:fill="F2F2F2"/>
            <w:tcMar>
              <w:top w:w="60" w:type="dxa"/>
              <w:left w:w="100" w:type="dxa"/>
              <w:bottom w:w="60" w:type="dxa"/>
              <w:right w:w="100" w:type="dxa"/>
            </w:tcMar>
            <w:vAlign w:val="center"/>
          </w:tcPr>
          <w:p w:rsidR="00CF1438" w:rsidRDefault="00601154">
            <w:r>
              <w:rPr>
                <w:sz w:val="19"/>
                <w:szCs w:val="19"/>
              </w:rPr>
              <w:t>Version 1 publique</w:t>
            </w:r>
          </w:p>
        </w:tc>
      </w:tr>
    </w:tbl>
    <w:p w:rsidR="00CF1438" w:rsidRDefault="00601154">
      <w:pPr>
        <w:spacing w:after="160" w:line="300" w:lineRule="auto"/>
        <w:jc w:val="both"/>
      </w:pPr>
      <w:r>
        <w:t>Le plan privilégie systématiquement l'obtention rapide d'un historique de performance réel plutôt que l'ajout prématuré de fonctionnalités, conformément aux critères de sortie du MVP définis en Partie III.</w:t>
      </w:r>
    </w:p>
    <w:p w:rsidR="00CF1438" w:rsidRDefault="00601154">
      <w:r>
        <w:br w:type="page"/>
      </w:r>
    </w:p>
    <w:p w:rsidR="00CF1438" w:rsidRDefault="00601154">
      <w:pPr>
        <w:pStyle w:val="Heading1"/>
        <w:pBdr>
          <w:bottom w:val="single" w:sz="12" w:space="4" w:color="B8860B"/>
        </w:pBdr>
        <w:spacing w:before="480" w:after="240"/>
      </w:pPr>
      <w:bookmarkStart w:id="77" w:name="_Toc234141155"/>
      <w:r>
        <w:rPr>
          <w:b/>
          <w:bCs/>
          <w:color w:val="1F3550"/>
        </w:rPr>
        <w:lastRenderedPageBreak/>
        <w:t>46. Organisation Git</w:t>
      </w:r>
      <w:bookmarkEnd w:id="77"/>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rsidRPr="00601154">
        <w:tblPrEx>
          <w:tblCellMar>
            <w:top w:w="0" w:type="dxa"/>
            <w:bottom w:w="0" w:type="dxa"/>
          </w:tblCellMar>
        </w:tblPrEx>
        <w:tc>
          <w:tcPr>
            <w:tcW w:w="0" w:type="auto"/>
            <w:shd w:val="clear" w:color="auto" w:fill="FAFAFA"/>
            <w:tcMar>
              <w:top w:w="160" w:type="dxa"/>
              <w:left w:w="200" w:type="dxa"/>
              <w:bottom w:w="160" w:type="dxa"/>
              <w:right w:w="200" w:type="dxa"/>
            </w:tcMar>
          </w:tcPr>
          <w:p w:rsidR="00CF1438" w:rsidRDefault="00601154">
            <w:r>
              <w:rPr>
                <w:rFonts w:ascii="Consolas" w:eastAsia="Consolas" w:hAnsi="Consolas" w:cs="Consolas"/>
                <w:sz w:val="17"/>
                <w:szCs w:val="17"/>
              </w:rPr>
              <w:t>main         ─────●────────●─────────●───────▶  (production, protégée)</w:t>
            </w:r>
          </w:p>
          <w:p w:rsidR="00CF1438" w:rsidRDefault="00601154">
            <w:r>
              <w:rPr>
                <w:rFonts w:ascii="Consolas" w:eastAsia="Consolas" w:hAnsi="Consolas" w:cs="Consolas"/>
                <w:sz w:val="17"/>
                <w:szCs w:val="17"/>
              </w:rPr>
              <w:t xml:space="preserve">                    \        \         \</w:t>
            </w:r>
          </w:p>
          <w:p w:rsidR="00CF1438" w:rsidRDefault="00601154">
            <w:proofErr w:type="spellStart"/>
            <w:r>
              <w:rPr>
                <w:rFonts w:ascii="Consolas" w:eastAsia="Consolas" w:hAnsi="Consolas" w:cs="Consolas"/>
                <w:sz w:val="17"/>
                <w:szCs w:val="17"/>
              </w:rPr>
              <w:t>develop</w:t>
            </w:r>
            <w:proofErr w:type="spellEnd"/>
            <w:r>
              <w:rPr>
                <w:rFonts w:ascii="Consolas" w:eastAsia="Consolas" w:hAnsi="Consolas" w:cs="Consolas"/>
                <w:sz w:val="17"/>
                <w:szCs w:val="17"/>
              </w:rPr>
              <w:t xml:space="preserve">      ────────●────────●─────────●──────▶  (intégration continue)</w:t>
            </w:r>
          </w:p>
          <w:p w:rsidR="00CF1438" w:rsidRPr="00601154" w:rsidRDefault="00601154">
            <w:pPr>
              <w:rPr>
                <w:lang w:val="en-US"/>
              </w:rPr>
            </w:pPr>
            <w:r>
              <w:rPr>
                <w:rFonts w:ascii="Consolas" w:eastAsia="Consolas" w:hAnsi="Consolas" w:cs="Consolas"/>
                <w:sz w:val="17"/>
                <w:szCs w:val="17"/>
              </w:rPr>
              <w:t xml:space="preserve">                      </w:t>
            </w:r>
            <w:r w:rsidRPr="00601154">
              <w:rPr>
                <w:rFonts w:ascii="Consolas" w:eastAsia="Consolas" w:hAnsi="Consolas" w:cs="Consolas"/>
                <w:sz w:val="17"/>
                <w:szCs w:val="17"/>
                <w:lang w:val="en-US"/>
              </w:rPr>
              <w:t>\        \</w:t>
            </w:r>
          </w:p>
          <w:p w:rsidR="00CF1438" w:rsidRPr="00601154" w:rsidRDefault="00601154">
            <w:pPr>
              <w:rPr>
                <w:lang w:val="en-US"/>
              </w:rPr>
            </w:pPr>
            <w:r w:rsidRPr="00601154">
              <w:rPr>
                <w:rFonts w:ascii="Consolas" w:eastAsia="Consolas" w:hAnsi="Consolas" w:cs="Consolas"/>
                <w:sz w:val="17"/>
                <w:szCs w:val="17"/>
                <w:lang w:val="en-US"/>
              </w:rPr>
              <w:t>feature/agent-</w:t>
            </w:r>
            <w:proofErr w:type="spellStart"/>
            <w:r w:rsidRPr="00601154">
              <w:rPr>
                <w:rFonts w:ascii="Consolas" w:eastAsia="Consolas" w:hAnsi="Consolas" w:cs="Consolas"/>
                <w:sz w:val="17"/>
                <w:szCs w:val="17"/>
                <w:lang w:val="en-US"/>
              </w:rPr>
              <w:t>usd</w:t>
            </w:r>
            <w:proofErr w:type="spellEnd"/>
            <w:r w:rsidRPr="00601154">
              <w:rPr>
                <w:rFonts w:ascii="Consolas" w:eastAsia="Consolas" w:hAnsi="Consolas" w:cs="Consolas"/>
                <w:sz w:val="17"/>
                <w:szCs w:val="17"/>
                <w:lang w:val="en-US"/>
              </w:rPr>
              <w:t xml:space="preserve">  ────●────────┘</w:t>
            </w:r>
          </w:p>
          <w:p w:rsidR="00CF1438" w:rsidRPr="00601154" w:rsidRDefault="00601154">
            <w:pPr>
              <w:rPr>
                <w:lang w:val="en-US"/>
              </w:rPr>
            </w:pPr>
            <w:r w:rsidRPr="00601154">
              <w:rPr>
                <w:rFonts w:ascii="Consolas" w:eastAsia="Consolas" w:hAnsi="Consolas" w:cs="Consolas"/>
                <w:sz w:val="17"/>
                <w:szCs w:val="17"/>
                <w:lang w:val="en-US"/>
              </w:rPr>
              <w:t>feature/dashboard-macro ────●────┘</w:t>
            </w:r>
          </w:p>
        </w:tc>
      </w:tr>
    </w:tbl>
    <w:p w:rsidR="00CF1438" w:rsidRDefault="00601154">
      <w:pPr>
        <w:pStyle w:val="ListParagraph"/>
        <w:numPr>
          <w:ilvl w:val="0"/>
          <w:numId w:val="1"/>
        </w:numPr>
        <w:spacing w:after="80"/>
      </w:pPr>
      <w:r>
        <w:t xml:space="preserve">Convention de branches : main (production), </w:t>
      </w:r>
      <w:proofErr w:type="spellStart"/>
      <w:r>
        <w:t>develop</w:t>
      </w:r>
      <w:proofErr w:type="spellEnd"/>
      <w:r>
        <w:t xml:space="preserve"> (intégration), </w:t>
      </w:r>
      <w:proofErr w:type="spellStart"/>
      <w:r>
        <w:t>feature</w:t>
      </w:r>
      <w:proofErr w:type="spellEnd"/>
      <w:r>
        <w:t xml:space="preserve">/*, </w:t>
      </w:r>
      <w:proofErr w:type="spellStart"/>
      <w:r>
        <w:t>fix</w:t>
      </w:r>
      <w:proofErr w:type="spellEnd"/>
      <w:r>
        <w:t>/*, release/*.</w:t>
      </w:r>
    </w:p>
    <w:p w:rsidR="00CF1438" w:rsidRDefault="00601154">
      <w:pPr>
        <w:pStyle w:val="ListParagraph"/>
        <w:numPr>
          <w:ilvl w:val="0"/>
          <w:numId w:val="1"/>
        </w:numPr>
        <w:spacing w:after="80"/>
      </w:pPr>
      <w:r>
        <w:t xml:space="preserve">Convention de </w:t>
      </w:r>
      <w:proofErr w:type="spellStart"/>
      <w:r>
        <w:t>commits</w:t>
      </w:r>
      <w:proofErr w:type="spellEnd"/>
      <w:r>
        <w:t xml:space="preserve"> : préfixes type </w:t>
      </w:r>
      <w:proofErr w:type="spellStart"/>
      <w:r>
        <w:t>feat</w:t>
      </w:r>
      <w:proofErr w:type="spellEnd"/>
      <w:proofErr w:type="gramStart"/>
      <w:r>
        <w:t>:,</w:t>
      </w:r>
      <w:proofErr w:type="gramEnd"/>
      <w:r>
        <w:t xml:space="preserve"> </w:t>
      </w:r>
      <w:proofErr w:type="spellStart"/>
      <w:r>
        <w:t>fix</w:t>
      </w:r>
      <w:proofErr w:type="spellEnd"/>
      <w:r>
        <w:t xml:space="preserve">:, docs:, </w:t>
      </w:r>
      <w:proofErr w:type="spellStart"/>
      <w:r>
        <w:t>refactor</w:t>
      </w:r>
      <w:proofErr w:type="spellEnd"/>
      <w:r>
        <w:t xml:space="preserve">:, test: (style </w:t>
      </w:r>
      <w:proofErr w:type="spellStart"/>
      <w:r>
        <w:t>Conventional</w:t>
      </w:r>
      <w:proofErr w:type="spellEnd"/>
      <w:r>
        <w:t xml:space="preserve"> </w:t>
      </w:r>
      <w:proofErr w:type="spellStart"/>
      <w:r>
        <w:t>Commits</w:t>
      </w:r>
      <w:proofErr w:type="spellEnd"/>
      <w:r>
        <w:t>).</w:t>
      </w:r>
    </w:p>
    <w:p w:rsidR="00CF1438" w:rsidRDefault="00601154">
      <w:pPr>
        <w:pStyle w:val="ListParagraph"/>
        <w:numPr>
          <w:ilvl w:val="0"/>
          <w:numId w:val="1"/>
        </w:numPr>
        <w:spacing w:after="80"/>
      </w:pPr>
      <w:r>
        <w:t xml:space="preserve">Revue systématique avant fusion sur </w:t>
      </w:r>
      <w:proofErr w:type="spellStart"/>
      <w:r>
        <w:t>develop</w:t>
      </w:r>
      <w:proofErr w:type="spellEnd"/>
      <w:r>
        <w:t>, même en solo, via une checklist de relecture personnelle.</w:t>
      </w:r>
    </w:p>
    <w:p w:rsidR="00CF1438" w:rsidRDefault="00601154">
      <w:pPr>
        <w:pStyle w:val="ListParagraph"/>
        <w:numPr>
          <w:ilvl w:val="0"/>
          <w:numId w:val="1"/>
        </w:numPr>
        <w:spacing w:after="80"/>
      </w:pPr>
      <w:r>
        <w:t>Tags sémantiques (</w:t>
      </w:r>
      <w:proofErr w:type="spellStart"/>
      <w:r>
        <w:t>vX.Y.Z</w:t>
      </w:r>
      <w:proofErr w:type="spellEnd"/>
      <w:r>
        <w:t>) à chaque mise en production, alignés sur les versions du cahier des charges (MVP, V1, Pro, Institutionnelle).</w:t>
      </w:r>
    </w:p>
    <w:p w:rsidR="00CF1438" w:rsidRDefault="00601154">
      <w:r>
        <w:br w:type="page"/>
      </w:r>
    </w:p>
    <w:p w:rsidR="00CF1438" w:rsidRDefault="00601154">
      <w:pPr>
        <w:pStyle w:val="Heading1"/>
        <w:pBdr>
          <w:bottom w:val="single" w:sz="12" w:space="4" w:color="B8860B"/>
        </w:pBdr>
        <w:spacing w:before="480" w:after="240"/>
      </w:pPr>
      <w:bookmarkStart w:id="78" w:name="_Toc234141156"/>
      <w:r>
        <w:rPr>
          <w:b/>
          <w:bCs/>
          <w:color w:val="1F3550"/>
        </w:rPr>
        <w:lastRenderedPageBreak/>
        <w:t>47. Structure du code</w:t>
      </w:r>
      <w:bookmarkEnd w:id="78"/>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CF1438">
        <w:tblPrEx>
          <w:tblCellMar>
            <w:top w:w="0" w:type="dxa"/>
            <w:bottom w:w="0" w:type="dxa"/>
          </w:tblCellMar>
        </w:tblPrEx>
        <w:tc>
          <w:tcPr>
            <w:tcW w:w="0" w:type="auto"/>
            <w:shd w:val="clear" w:color="auto" w:fill="FAFAFA"/>
            <w:tcMar>
              <w:top w:w="160" w:type="dxa"/>
              <w:left w:w="200" w:type="dxa"/>
              <w:bottom w:w="160" w:type="dxa"/>
              <w:right w:w="200" w:type="dxa"/>
            </w:tcMar>
          </w:tcPr>
          <w:p w:rsidR="00CF1438" w:rsidRPr="00601154" w:rsidRDefault="00601154">
            <w:pPr>
              <w:rPr>
                <w:lang w:val="en-US"/>
              </w:rPr>
            </w:pPr>
            <w:r w:rsidRPr="00601154">
              <w:rPr>
                <w:rFonts w:ascii="Consolas" w:eastAsia="Consolas" w:hAnsi="Consolas" w:cs="Consolas"/>
                <w:sz w:val="17"/>
                <w:szCs w:val="17"/>
                <w:lang w:val="en-US"/>
              </w:rPr>
              <w:t>fox-</w:t>
            </w:r>
            <w:proofErr w:type="spellStart"/>
            <w:r w:rsidRPr="00601154">
              <w:rPr>
                <w:rFonts w:ascii="Consolas" w:eastAsia="Consolas" w:hAnsi="Consolas" w:cs="Consolas"/>
                <w:sz w:val="17"/>
                <w:szCs w:val="17"/>
                <w:lang w:val="en-US"/>
              </w:rPr>
              <w:t>ai</w:t>
            </w:r>
            <w:proofErr w:type="spellEnd"/>
            <w:r w:rsidRPr="00601154">
              <w:rPr>
                <w:rFonts w:ascii="Consolas" w:eastAsia="Consolas" w:hAnsi="Consolas" w:cs="Consolas"/>
                <w:sz w:val="17"/>
                <w:szCs w:val="17"/>
                <w:lang w:val="en-US"/>
              </w:rPr>
              <w:t>-trading-desk/</w:t>
            </w:r>
          </w:p>
          <w:p w:rsidR="00CF1438" w:rsidRPr="00601154" w:rsidRDefault="00601154">
            <w:pPr>
              <w:rPr>
                <w:lang w:val="en-US"/>
              </w:rPr>
            </w:pPr>
            <w:r w:rsidRPr="00601154">
              <w:rPr>
                <w:rFonts w:ascii="Consolas" w:eastAsia="Consolas" w:hAnsi="Consolas" w:cs="Consolas"/>
                <w:sz w:val="17"/>
                <w:szCs w:val="17"/>
                <w:lang w:val="en-US"/>
              </w:rPr>
              <w:t>├── backend/</w:t>
            </w:r>
          </w:p>
          <w:p w:rsidR="00CF1438" w:rsidRPr="00601154" w:rsidRDefault="00601154">
            <w:pPr>
              <w:rPr>
                <w:lang w:val="en-US"/>
              </w:rPr>
            </w:pPr>
            <w:r w:rsidRPr="00601154">
              <w:rPr>
                <w:rFonts w:ascii="Consolas" w:eastAsia="Consolas" w:hAnsi="Consolas" w:cs="Consolas"/>
                <w:sz w:val="17"/>
                <w:szCs w:val="17"/>
                <w:lang w:val="en-US"/>
              </w:rPr>
              <w:t>│   ├── agents/</w:t>
            </w:r>
          </w:p>
          <w:p w:rsidR="00CF1438" w:rsidRPr="00601154" w:rsidRDefault="00601154">
            <w:pPr>
              <w:rPr>
                <w:lang w:val="en-US"/>
              </w:rPr>
            </w:pPr>
            <w:r w:rsidRPr="00601154">
              <w:rPr>
                <w:rFonts w:ascii="Consolas" w:eastAsia="Consolas" w:hAnsi="Consolas" w:cs="Consolas"/>
                <w:sz w:val="17"/>
                <w:szCs w:val="17"/>
                <w:lang w:val="en-US"/>
              </w:rPr>
              <w:t>│   │   ├── macro/           (agent_usd.py, agent_eur.py, ...)</w:t>
            </w:r>
          </w:p>
          <w:p w:rsidR="00CF1438" w:rsidRPr="00601154" w:rsidRDefault="00601154">
            <w:pPr>
              <w:rPr>
                <w:lang w:val="en-US"/>
              </w:rPr>
            </w:pPr>
            <w:r w:rsidRPr="00601154">
              <w:rPr>
                <w:rFonts w:ascii="Consolas" w:eastAsia="Consolas" w:hAnsi="Consolas" w:cs="Consolas"/>
                <w:sz w:val="17"/>
                <w:szCs w:val="17"/>
                <w:lang w:val="en-US"/>
              </w:rPr>
              <w:t>│   │   ├── technique/       (phase 2)</w:t>
            </w:r>
          </w:p>
          <w:p w:rsidR="00CF1438" w:rsidRPr="00601154" w:rsidRDefault="00601154">
            <w:pPr>
              <w:rPr>
                <w:lang w:val="en-US"/>
              </w:rPr>
            </w:pPr>
            <w:r w:rsidRPr="00601154">
              <w:rPr>
                <w:rFonts w:ascii="Consolas" w:eastAsia="Consolas" w:hAnsi="Consolas" w:cs="Consolas"/>
                <w:sz w:val="17"/>
                <w:szCs w:val="17"/>
                <w:lang w:val="en-US"/>
              </w:rPr>
              <w:t xml:space="preserve">│   │   └── </w:t>
            </w:r>
            <w:proofErr w:type="spellStart"/>
            <w:r w:rsidRPr="00601154">
              <w:rPr>
                <w:rFonts w:ascii="Consolas" w:eastAsia="Consolas" w:hAnsi="Consolas" w:cs="Consolas"/>
                <w:sz w:val="17"/>
                <w:szCs w:val="17"/>
                <w:lang w:val="en-US"/>
              </w:rPr>
              <w:t>risque</w:t>
            </w:r>
            <w:proofErr w:type="spellEnd"/>
            <w:r w:rsidRPr="00601154">
              <w:rPr>
                <w:rFonts w:ascii="Consolas" w:eastAsia="Consolas" w:hAnsi="Consolas" w:cs="Consolas"/>
                <w:sz w:val="17"/>
                <w:szCs w:val="17"/>
                <w:lang w:val="en-US"/>
              </w:rPr>
              <w:t>/          (phase 3)</w:t>
            </w:r>
          </w:p>
          <w:p w:rsidR="00CF1438" w:rsidRPr="00601154" w:rsidRDefault="00601154">
            <w:pPr>
              <w:rPr>
                <w:lang w:val="en-US"/>
              </w:rPr>
            </w:pPr>
            <w:r w:rsidRPr="00601154">
              <w:rPr>
                <w:rFonts w:ascii="Consolas" w:eastAsia="Consolas" w:hAnsi="Consolas" w:cs="Consolas"/>
                <w:sz w:val="17"/>
                <w:szCs w:val="17"/>
                <w:lang w:val="en-US"/>
              </w:rPr>
              <w:t>│   ├── orchestrator/</w:t>
            </w:r>
          </w:p>
          <w:p w:rsidR="00CF1438" w:rsidRPr="00601154" w:rsidRDefault="00601154">
            <w:pPr>
              <w:rPr>
                <w:lang w:val="en-US"/>
              </w:rPr>
            </w:pPr>
            <w:r w:rsidRPr="00601154">
              <w:rPr>
                <w:rFonts w:ascii="Consolas" w:eastAsia="Consolas" w:hAnsi="Consolas" w:cs="Consolas"/>
                <w:sz w:val="17"/>
                <w:szCs w:val="17"/>
                <w:lang w:val="en-US"/>
              </w:rPr>
              <w:t xml:space="preserve">│   ├── </w:t>
            </w:r>
            <w:proofErr w:type="spellStart"/>
            <w:r w:rsidRPr="00601154">
              <w:rPr>
                <w:rFonts w:ascii="Consolas" w:eastAsia="Consolas" w:hAnsi="Consolas" w:cs="Consolas"/>
                <w:sz w:val="17"/>
                <w:szCs w:val="17"/>
                <w:lang w:val="en-US"/>
              </w:rPr>
              <w:t>api</w:t>
            </w:r>
            <w:proofErr w:type="spellEnd"/>
            <w:r w:rsidRPr="00601154">
              <w:rPr>
                <w:rFonts w:ascii="Consolas" w:eastAsia="Consolas" w:hAnsi="Consolas" w:cs="Consolas"/>
                <w:sz w:val="17"/>
                <w:szCs w:val="17"/>
                <w:lang w:val="en-US"/>
              </w:rPr>
              <w:t xml:space="preserve">/                 (routes </w:t>
            </w:r>
            <w:proofErr w:type="spellStart"/>
            <w:r w:rsidRPr="00601154">
              <w:rPr>
                <w:rFonts w:ascii="Consolas" w:eastAsia="Consolas" w:hAnsi="Consolas" w:cs="Consolas"/>
                <w:sz w:val="17"/>
                <w:szCs w:val="17"/>
                <w:lang w:val="en-US"/>
              </w:rPr>
              <w:t>FastAPI</w:t>
            </w:r>
            <w:proofErr w:type="spellEnd"/>
            <w:r w:rsidRPr="00601154">
              <w:rPr>
                <w:rFonts w:ascii="Consolas" w:eastAsia="Consolas" w:hAnsi="Consolas" w:cs="Consolas"/>
                <w:sz w:val="17"/>
                <w:szCs w:val="17"/>
                <w:lang w:val="en-US"/>
              </w:rPr>
              <w:t>)</w:t>
            </w:r>
          </w:p>
          <w:p w:rsidR="00CF1438" w:rsidRDefault="00601154">
            <w:r>
              <w:rPr>
                <w:rFonts w:ascii="Consolas" w:eastAsia="Consolas" w:hAnsi="Consolas" w:cs="Consolas"/>
                <w:sz w:val="17"/>
                <w:szCs w:val="17"/>
              </w:rPr>
              <w:t xml:space="preserve">│   ├── </w:t>
            </w:r>
            <w:proofErr w:type="spellStart"/>
            <w:r>
              <w:rPr>
                <w:rFonts w:ascii="Consolas" w:eastAsia="Consolas" w:hAnsi="Consolas" w:cs="Consolas"/>
                <w:sz w:val="17"/>
                <w:szCs w:val="17"/>
              </w:rPr>
              <w:t>models</w:t>
            </w:r>
            <w:proofErr w:type="spellEnd"/>
            <w:r>
              <w:rPr>
                <w:rFonts w:ascii="Consolas" w:eastAsia="Consolas" w:hAnsi="Consolas" w:cs="Consolas"/>
                <w:sz w:val="17"/>
                <w:szCs w:val="17"/>
              </w:rPr>
              <w:t xml:space="preserve">/               (schémas </w:t>
            </w:r>
            <w:proofErr w:type="spellStart"/>
            <w:r>
              <w:rPr>
                <w:rFonts w:ascii="Consolas" w:eastAsia="Consolas" w:hAnsi="Consolas" w:cs="Consolas"/>
                <w:sz w:val="17"/>
                <w:szCs w:val="17"/>
              </w:rPr>
              <w:t>Pydantic</w:t>
            </w:r>
            <w:proofErr w:type="spellEnd"/>
            <w:r>
              <w:rPr>
                <w:rFonts w:ascii="Consolas" w:eastAsia="Consolas" w:hAnsi="Consolas" w:cs="Consolas"/>
                <w:sz w:val="17"/>
                <w:szCs w:val="17"/>
              </w:rPr>
              <w:t xml:space="preserve"> + ORM)</w:t>
            </w:r>
          </w:p>
          <w:p w:rsidR="00CF1438" w:rsidRDefault="00601154">
            <w:r>
              <w:rPr>
                <w:rFonts w:ascii="Consolas" w:eastAsia="Consolas" w:hAnsi="Consolas" w:cs="Consolas"/>
                <w:sz w:val="17"/>
                <w:szCs w:val="17"/>
              </w:rPr>
              <w:t xml:space="preserve">│   ├──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(migrations, requêtes)</w:t>
            </w:r>
          </w:p>
          <w:p w:rsidR="00CF1438" w:rsidRDefault="00601154">
            <w:r>
              <w:rPr>
                <w:rFonts w:ascii="Consolas" w:eastAsia="Consolas" w:hAnsi="Consolas" w:cs="Consolas"/>
                <w:sz w:val="17"/>
                <w:szCs w:val="17"/>
              </w:rPr>
              <w:t xml:space="preserve">│   └── </w:t>
            </w:r>
            <w:proofErr w:type="spellStart"/>
            <w:r>
              <w:rPr>
                <w:rFonts w:ascii="Consolas" w:eastAsia="Consolas" w:hAnsi="Consolas" w:cs="Consolas"/>
                <w:sz w:val="17"/>
                <w:szCs w:val="17"/>
              </w:rPr>
              <w:t>rag</w:t>
            </w:r>
            <w:proofErr w:type="spellEnd"/>
            <w:r>
              <w:rPr>
                <w:rFonts w:ascii="Consolas" w:eastAsia="Consolas" w:hAnsi="Consolas" w:cs="Consolas"/>
                <w:sz w:val="17"/>
                <w:szCs w:val="17"/>
              </w:rPr>
              <w:t>/                  (indexation, recherche vectorielle)</w:t>
            </w:r>
          </w:p>
          <w:p w:rsidR="00CF1438" w:rsidRPr="00601154" w:rsidRDefault="00601154">
            <w:pPr>
              <w:rPr>
                <w:lang w:val="en-US"/>
              </w:rPr>
            </w:pPr>
            <w:r w:rsidRPr="00601154">
              <w:rPr>
                <w:rFonts w:ascii="Consolas" w:eastAsia="Consolas" w:hAnsi="Consolas" w:cs="Consolas"/>
                <w:sz w:val="17"/>
                <w:szCs w:val="17"/>
                <w:lang w:val="en-US"/>
              </w:rPr>
              <w:t>├── frontend/</w:t>
            </w:r>
          </w:p>
          <w:p w:rsidR="00CF1438" w:rsidRPr="00601154" w:rsidRDefault="00601154">
            <w:pPr>
              <w:rPr>
                <w:lang w:val="en-US"/>
              </w:rPr>
            </w:pPr>
            <w:r w:rsidRPr="00601154">
              <w:rPr>
                <w:rFonts w:ascii="Consolas" w:eastAsia="Consolas" w:hAnsi="Consolas" w:cs="Consolas"/>
                <w:sz w:val="17"/>
                <w:szCs w:val="17"/>
                <w:lang w:val="en-US"/>
              </w:rPr>
              <w:t>│   ├── dashboards/</w:t>
            </w:r>
          </w:p>
          <w:p w:rsidR="00CF1438" w:rsidRPr="00601154" w:rsidRDefault="00601154">
            <w:pPr>
              <w:rPr>
                <w:lang w:val="en-US"/>
              </w:rPr>
            </w:pPr>
            <w:r w:rsidRPr="00601154">
              <w:rPr>
                <w:rFonts w:ascii="Consolas" w:eastAsia="Consolas" w:hAnsi="Consolas" w:cs="Consolas"/>
                <w:sz w:val="17"/>
                <w:szCs w:val="17"/>
                <w:lang w:val="en-US"/>
              </w:rPr>
              <w:t>│   └── components/</w:t>
            </w:r>
          </w:p>
          <w:p w:rsidR="00CF1438" w:rsidRPr="00601154" w:rsidRDefault="00601154">
            <w:pPr>
              <w:rPr>
                <w:lang w:val="en-US"/>
              </w:rPr>
            </w:pPr>
            <w:r w:rsidRPr="00601154">
              <w:rPr>
                <w:rFonts w:ascii="Consolas" w:eastAsia="Consolas" w:hAnsi="Consolas" w:cs="Consolas"/>
                <w:sz w:val="17"/>
                <w:szCs w:val="17"/>
                <w:lang w:val="en-US"/>
              </w:rPr>
              <w:t xml:space="preserve">├── </w:t>
            </w:r>
            <w:proofErr w:type="spellStart"/>
            <w:r w:rsidRPr="00601154">
              <w:rPr>
                <w:rFonts w:ascii="Consolas" w:eastAsia="Consolas" w:hAnsi="Consolas" w:cs="Consolas"/>
                <w:sz w:val="17"/>
                <w:szCs w:val="17"/>
                <w:lang w:val="en-US"/>
              </w:rPr>
              <w:t>ea</w:t>
            </w:r>
            <w:proofErr w:type="spellEnd"/>
            <w:r w:rsidRPr="00601154">
              <w:rPr>
                <w:rFonts w:ascii="Consolas" w:eastAsia="Consolas" w:hAnsi="Consolas" w:cs="Consolas"/>
                <w:sz w:val="17"/>
                <w:szCs w:val="17"/>
                <w:lang w:val="en-US"/>
              </w:rPr>
              <w:t>/                        (Expert Advisor MQL5, phase 3)</w:t>
            </w:r>
          </w:p>
          <w:p w:rsidR="00CF1438" w:rsidRDefault="00601154">
            <w:r>
              <w:rPr>
                <w:rFonts w:ascii="Consolas" w:eastAsia="Consolas" w:hAnsi="Consolas" w:cs="Consolas"/>
                <w:sz w:val="17"/>
                <w:szCs w:val="17"/>
              </w:rPr>
              <w:t>├── docs/                      (ce Project Book et ses annexes)</w:t>
            </w:r>
          </w:p>
          <w:p w:rsidR="00CF1438" w:rsidRDefault="00601154">
            <w:r>
              <w:rPr>
                <w:rFonts w:ascii="Consolas" w:eastAsia="Consolas" w:hAnsi="Consolas" w:cs="Consolas"/>
                <w:sz w:val="17"/>
                <w:szCs w:val="17"/>
              </w:rPr>
              <w:t>├── scripts/                   (déploiement, sauvegardes)</w:t>
            </w:r>
          </w:p>
          <w:p w:rsidR="00CF1438" w:rsidRDefault="00601154">
            <w:r>
              <w:rPr>
                <w:rFonts w:ascii="Consolas" w:eastAsia="Consolas" w:hAnsi="Consolas" w:cs="Consolas"/>
                <w:sz w:val="17"/>
                <w:szCs w:val="17"/>
              </w:rPr>
              <w:t>└── tests/</w:t>
            </w:r>
          </w:p>
        </w:tc>
      </w:tr>
    </w:tbl>
    <w:p w:rsidR="00CF1438" w:rsidRDefault="00601154">
      <w:pPr>
        <w:spacing w:after="160" w:line="300" w:lineRule="auto"/>
        <w:jc w:val="both"/>
      </w:pPr>
      <w:r>
        <w:t xml:space="preserve">Cette arborescence reprend et généralise l'organisation déjà utilisée pour </w:t>
      </w:r>
      <w:proofErr w:type="spellStart"/>
      <w:r>
        <w:t>fox_trading_journal</w:t>
      </w:r>
      <w:proofErr w:type="spellEnd"/>
      <w:r>
        <w:t xml:space="preserve"> (architecture MVC), en l'étendant à un contexte multi-agents.</w:t>
      </w:r>
    </w:p>
    <w:p w:rsidR="00CF1438" w:rsidRDefault="00601154">
      <w:r>
        <w:br w:type="page"/>
      </w:r>
    </w:p>
    <w:p w:rsidR="00CF1438" w:rsidRDefault="00601154">
      <w:pPr>
        <w:pStyle w:val="Heading1"/>
        <w:pBdr>
          <w:bottom w:val="single" w:sz="12" w:space="4" w:color="B8860B"/>
        </w:pBdr>
        <w:spacing w:before="480" w:after="240"/>
      </w:pPr>
      <w:bookmarkStart w:id="79" w:name="_Toc234141157"/>
      <w:r>
        <w:rPr>
          <w:b/>
          <w:bCs/>
          <w:color w:val="1F3550"/>
        </w:rPr>
        <w:lastRenderedPageBreak/>
        <w:t>48. Technologies recommandées</w:t>
      </w:r>
      <w:bookmarkEnd w:id="7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50"/>
        <w:gridCol w:w="3500"/>
      </w:tblGrid>
      <w:tr w:rsidR="00CF1438">
        <w:tblPrEx>
          <w:tblCellMar>
            <w:top w:w="0" w:type="dxa"/>
            <w:bottom w:w="0" w:type="dxa"/>
          </w:tblCellMar>
        </w:tblPrEx>
        <w:trPr>
          <w:tblHeader/>
        </w:trPr>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Domaine</w:t>
            </w:r>
          </w:p>
        </w:tc>
        <w:tc>
          <w:tcPr>
            <w:tcW w:w="3450" w:type="dxa"/>
            <w:shd w:val="clear" w:color="auto" w:fill="1F3550"/>
            <w:tcMar>
              <w:top w:w="80" w:type="dxa"/>
              <w:left w:w="100" w:type="dxa"/>
              <w:bottom w:w="80" w:type="dxa"/>
              <w:right w:w="100" w:type="dxa"/>
            </w:tcMar>
            <w:vAlign w:val="center"/>
          </w:tcPr>
          <w:p w:rsidR="00CF1438" w:rsidRDefault="00601154">
            <w:r>
              <w:rPr>
                <w:b/>
                <w:bCs/>
                <w:color w:val="FFFFFF"/>
                <w:sz w:val="19"/>
                <w:szCs w:val="19"/>
              </w:rPr>
              <w:t>Technologie</w:t>
            </w:r>
          </w:p>
        </w:tc>
        <w:tc>
          <w:tcPr>
            <w:tcW w:w="3500" w:type="dxa"/>
            <w:shd w:val="clear" w:color="auto" w:fill="1F3550"/>
            <w:tcMar>
              <w:top w:w="80" w:type="dxa"/>
              <w:left w:w="100" w:type="dxa"/>
              <w:bottom w:w="80" w:type="dxa"/>
              <w:right w:w="100" w:type="dxa"/>
            </w:tcMar>
            <w:vAlign w:val="center"/>
          </w:tcPr>
          <w:p w:rsidR="00CF1438" w:rsidRDefault="00601154">
            <w:r>
              <w:rPr>
                <w:b/>
                <w:bCs/>
                <w:color w:val="FFFFFF"/>
                <w:sz w:val="19"/>
                <w:szCs w:val="19"/>
              </w:rPr>
              <w:t>Statut</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proofErr w:type="spellStart"/>
            <w:r>
              <w:rPr>
                <w:sz w:val="19"/>
                <w:szCs w:val="19"/>
              </w:rPr>
              <w:t>Backend</w:t>
            </w:r>
            <w:proofErr w:type="spellEnd"/>
            <w:r>
              <w:rPr>
                <w:sz w:val="19"/>
                <w:szCs w:val="19"/>
              </w:rPr>
              <w:t xml:space="preserve"> / agents</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 xml:space="preserve">Python, </w:t>
            </w:r>
            <w:proofErr w:type="spellStart"/>
            <w:r>
              <w:rPr>
                <w:sz w:val="19"/>
                <w:szCs w:val="19"/>
              </w:rPr>
              <w:t>FastAPI</w:t>
            </w:r>
            <w:proofErr w:type="spellEnd"/>
          </w:p>
        </w:tc>
        <w:tc>
          <w:tcPr>
            <w:tcW w:w="3500" w:type="dxa"/>
            <w:shd w:val="clear" w:color="auto" w:fill="FFFFFF"/>
            <w:tcMar>
              <w:top w:w="60" w:type="dxa"/>
              <w:left w:w="100" w:type="dxa"/>
              <w:bottom w:w="60" w:type="dxa"/>
              <w:right w:w="100" w:type="dxa"/>
            </w:tcMar>
            <w:vAlign w:val="center"/>
          </w:tcPr>
          <w:p w:rsidR="00CF1438" w:rsidRDefault="00601154">
            <w:r>
              <w:rPr>
                <w:sz w:val="19"/>
                <w:szCs w:val="19"/>
              </w:rPr>
              <w:t>Maîtrisé</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Base de données</w:t>
            </w:r>
          </w:p>
        </w:tc>
        <w:tc>
          <w:tcPr>
            <w:tcW w:w="3450" w:type="dxa"/>
            <w:shd w:val="clear" w:color="auto" w:fill="F2F2F2"/>
            <w:tcMar>
              <w:top w:w="60" w:type="dxa"/>
              <w:left w:w="100" w:type="dxa"/>
              <w:bottom w:w="60" w:type="dxa"/>
              <w:right w:w="100" w:type="dxa"/>
            </w:tcMar>
            <w:vAlign w:val="center"/>
          </w:tcPr>
          <w:p w:rsidR="00CF1438" w:rsidRDefault="00601154">
            <w:r>
              <w:rPr>
                <w:sz w:val="19"/>
                <w:szCs w:val="19"/>
              </w:rPr>
              <w:t xml:space="preserve">PostgreSQL, </w:t>
            </w:r>
            <w:proofErr w:type="spellStart"/>
            <w:r>
              <w:rPr>
                <w:sz w:val="19"/>
                <w:szCs w:val="19"/>
              </w:rPr>
              <w:t>pgvector</w:t>
            </w:r>
            <w:proofErr w:type="spellEnd"/>
          </w:p>
        </w:tc>
        <w:tc>
          <w:tcPr>
            <w:tcW w:w="3500" w:type="dxa"/>
            <w:shd w:val="clear" w:color="auto" w:fill="F2F2F2"/>
            <w:tcMar>
              <w:top w:w="60" w:type="dxa"/>
              <w:left w:w="100" w:type="dxa"/>
              <w:bottom w:w="60" w:type="dxa"/>
              <w:right w:w="100" w:type="dxa"/>
            </w:tcMar>
            <w:vAlign w:val="center"/>
          </w:tcPr>
          <w:p w:rsidR="00CF1438" w:rsidRDefault="00601154">
            <w:r>
              <w:rPr>
                <w:sz w:val="19"/>
                <w:szCs w:val="19"/>
              </w:rPr>
              <w:t>À approfondir (venant de MySQL/</w:t>
            </w:r>
            <w:proofErr w:type="spellStart"/>
            <w:r>
              <w:rPr>
                <w:sz w:val="19"/>
                <w:szCs w:val="19"/>
              </w:rPr>
              <w:t>SQLite</w:t>
            </w:r>
            <w:proofErr w:type="spellEnd"/>
            <w:r>
              <w:rPr>
                <w:sz w:val="19"/>
                <w:szCs w:val="19"/>
              </w:rPr>
              <w:t>)</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Cache / file de messages</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Redis</w:t>
            </w:r>
          </w:p>
        </w:tc>
        <w:tc>
          <w:tcPr>
            <w:tcW w:w="3500" w:type="dxa"/>
            <w:shd w:val="clear" w:color="auto" w:fill="FFFFFF"/>
            <w:tcMar>
              <w:top w:w="60" w:type="dxa"/>
              <w:left w:w="100" w:type="dxa"/>
              <w:bottom w:w="60" w:type="dxa"/>
              <w:right w:w="100" w:type="dxa"/>
            </w:tcMar>
            <w:vAlign w:val="center"/>
          </w:tcPr>
          <w:p w:rsidR="00CF1438" w:rsidRDefault="00601154">
            <w:r>
              <w:rPr>
                <w:sz w:val="19"/>
                <w:szCs w:val="19"/>
              </w:rPr>
              <w:t>À découvrir</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Frontend</w:t>
            </w:r>
            <w:proofErr w:type="spellEnd"/>
            <w:r>
              <w:rPr>
                <w:sz w:val="19"/>
                <w:szCs w:val="19"/>
              </w:rPr>
              <w:t xml:space="preserve"> web</w:t>
            </w:r>
          </w:p>
        </w:tc>
        <w:tc>
          <w:tcPr>
            <w:tcW w:w="3450" w:type="dxa"/>
            <w:shd w:val="clear" w:color="auto" w:fill="F2F2F2"/>
            <w:tcMar>
              <w:top w:w="60" w:type="dxa"/>
              <w:left w:w="100" w:type="dxa"/>
              <w:bottom w:w="60" w:type="dxa"/>
              <w:right w:w="100" w:type="dxa"/>
            </w:tcMar>
            <w:vAlign w:val="center"/>
          </w:tcPr>
          <w:p w:rsidR="00CF1438" w:rsidRDefault="00601154">
            <w:r>
              <w:rPr>
                <w:sz w:val="19"/>
                <w:szCs w:val="19"/>
              </w:rPr>
              <w:t xml:space="preserve">HTML/CSS/JS ou </w:t>
            </w:r>
            <w:proofErr w:type="spellStart"/>
            <w:r>
              <w:rPr>
                <w:sz w:val="19"/>
                <w:szCs w:val="19"/>
              </w:rPr>
              <w:t>framework</w:t>
            </w:r>
            <w:proofErr w:type="spellEnd"/>
            <w:r>
              <w:rPr>
                <w:sz w:val="19"/>
                <w:szCs w:val="19"/>
              </w:rPr>
              <w:t xml:space="preserve"> léger</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Maîtrisé (PHP/HTML/CSS/JS)</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Journal desktop existant</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 xml:space="preserve">Python, </w:t>
            </w:r>
            <w:proofErr w:type="spellStart"/>
            <w:r>
              <w:rPr>
                <w:sz w:val="19"/>
                <w:szCs w:val="19"/>
              </w:rPr>
              <w:t>CustomTkinter</w:t>
            </w:r>
            <w:proofErr w:type="spellEnd"/>
            <w:r>
              <w:rPr>
                <w:sz w:val="19"/>
                <w:szCs w:val="19"/>
              </w:rPr>
              <w:t xml:space="preserve">, </w:t>
            </w:r>
            <w:proofErr w:type="spellStart"/>
            <w:r>
              <w:rPr>
                <w:sz w:val="19"/>
                <w:szCs w:val="19"/>
              </w:rPr>
              <w:t>SQLite</w:t>
            </w:r>
            <w:proofErr w:type="spellEnd"/>
            <w:r>
              <w:rPr>
                <w:sz w:val="19"/>
                <w:szCs w:val="19"/>
              </w:rPr>
              <w:t xml:space="preserve">, </w:t>
            </w:r>
            <w:proofErr w:type="spellStart"/>
            <w:r>
              <w:rPr>
                <w:sz w:val="19"/>
                <w:szCs w:val="19"/>
              </w:rPr>
              <w:t>Plotly</w:t>
            </w:r>
            <w:proofErr w:type="spellEnd"/>
          </w:p>
        </w:tc>
        <w:tc>
          <w:tcPr>
            <w:tcW w:w="3500" w:type="dxa"/>
            <w:shd w:val="clear" w:color="auto" w:fill="FFFFFF"/>
            <w:tcMar>
              <w:top w:w="60" w:type="dxa"/>
              <w:left w:w="100" w:type="dxa"/>
              <w:bottom w:w="60" w:type="dxa"/>
              <w:right w:w="100" w:type="dxa"/>
            </w:tcMar>
            <w:vAlign w:val="center"/>
          </w:tcPr>
          <w:p w:rsidR="00CF1438" w:rsidRDefault="00601154">
            <w:r>
              <w:rPr>
                <w:sz w:val="19"/>
                <w:szCs w:val="19"/>
              </w:rPr>
              <w:t>Déjà maîtrisé (</w:t>
            </w:r>
            <w:proofErr w:type="spellStart"/>
            <w:r>
              <w:rPr>
                <w:sz w:val="19"/>
                <w:szCs w:val="19"/>
              </w:rPr>
              <w:t>fox_trading_journal</w:t>
            </w:r>
            <w:proofErr w:type="spellEnd"/>
            <w:r>
              <w:rPr>
                <w:sz w:val="19"/>
                <w:szCs w:val="19"/>
              </w:rPr>
              <w:t>)</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 xml:space="preserve">Expert </w:t>
            </w:r>
            <w:proofErr w:type="spellStart"/>
            <w:r>
              <w:rPr>
                <w:sz w:val="19"/>
                <w:szCs w:val="19"/>
              </w:rPr>
              <w:t>Advisor</w:t>
            </w:r>
            <w:proofErr w:type="spellEnd"/>
          </w:p>
        </w:tc>
        <w:tc>
          <w:tcPr>
            <w:tcW w:w="3450" w:type="dxa"/>
            <w:shd w:val="clear" w:color="auto" w:fill="F2F2F2"/>
            <w:tcMar>
              <w:top w:w="60" w:type="dxa"/>
              <w:left w:w="100" w:type="dxa"/>
              <w:bottom w:w="60" w:type="dxa"/>
              <w:right w:w="100" w:type="dxa"/>
            </w:tcMar>
            <w:vAlign w:val="center"/>
          </w:tcPr>
          <w:p w:rsidR="00CF1438" w:rsidRDefault="00601154">
            <w:r>
              <w:rPr>
                <w:sz w:val="19"/>
                <w:szCs w:val="19"/>
              </w:rPr>
              <w:t>MQL5 (</w:t>
            </w:r>
            <w:proofErr w:type="spellStart"/>
            <w:r>
              <w:rPr>
                <w:sz w:val="19"/>
                <w:szCs w:val="19"/>
              </w:rPr>
              <w:t>MetaTrader</w:t>
            </w:r>
            <w:proofErr w:type="spellEnd"/>
            <w:r>
              <w:rPr>
                <w:sz w:val="19"/>
                <w:szCs w:val="19"/>
              </w:rPr>
              <w:t xml:space="preserve"> 5)</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À développer en phase 3</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Infrastructure</w:t>
            </w:r>
          </w:p>
        </w:tc>
        <w:tc>
          <w:tcPr>
            <w:tcW w:w="3450" w:type="dxa"/>
            <w:shd w:val="clear" w:color="auto" w:fill="FFFFFF"/>
            <w:tcMar>
              <w:top w:w="60" w:type="dxa"/>
              <w:left w:w="100" w:type="dxa"/>
              <w:bottom w:w="60" w:type="dxa"/>
              <w:right w:w="100" w:type="dxa"/>
            </w:tcMar>
            <w:vAlign w:val="center"/>
          </w:tcPr>
          <w:p w:rsidR="00CF1438" w:rsidRDefault="00601154">
            <w:r>
              <w:rPr>
                <w:sz w:val="19"/>
                <w:szCs w:val="19"/>
              </w:rPr>
              <w:t xml:space="preserve">Linux (Ubuntu), </w:t>
            </w:r>
            <w:proofErr w:type="spellStart"/>
            <w:r>
              <w:rPr>
                <w:sz w:val="19"/>
                <w:szCs w:val="19"/>
              </w:rPr>
              <w:t>Nginx</w:t>
            </w:r>
            <w:proofErr w:type="spellEnd"/>
            <w:r>
              <w:rPr>
                <w:sz w:val="19"/>
                <w:szCs w:val="19"/>
              </w:rPr>
              <w:t>, Git</w:t>
            </w:r>
          </w:p>
        </w:tc>
        <w:tc>
          <w:tcPr>
            <w:tcW w:w="3500" w:type="dxa"/>
            <w:shd w:val="clear" w:color="auto" w:fill="FFFFFF"/>
            <w:tcMar>
              <w:top w:w="60" w:type="dxa"/>
              <w:left w:w="100" w:type="dxa"/>
              <w:bottom w:w="60" w:type="dxa"/>
              <w:right w:w="100" w:type="dxa"/>
            </w:tcMar>
            <w:vAlign w:val="center"/>
          </w:tcPr>
          <w:p w:rsidR="00CF1438" w:rsidRDefault="00601154">
            <w:r>
              <w:rPr>
                <w:sz w:val="19"/>
                <w:szCs w:val="19"/>
              </w:rPr>
              <w:t>Maîtrisé</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Automatisation Notion</w:t>
            </w:r>
          </w:p>
        </w:tc>
        <w:tc>
          <w:tcPr>
            <w:tcW w:w="3450" w:type="dxa"/>
            <w:shd w:val="clear" w:color="auto" w:fill="F2F2F2"/>
            <w:tcMar>
              <w:top w:w="60" w:type="dxa"/>
              <w:left w:w="100" w:type="dxa"/>
              <w:bottom w:w="60" w:type="dxa"/>
              <w:right w:w="100" w:type="dxa"/>
            </w:tcMar>
            <w:vAlign w:val="center"/>
          </w:tcPr>
          <w:p w:rsidR="00CF1438" w:rsidRDefault="00601154">
            <w:r>
              <w:rPr>
                <w:sz w:val="19"/>
                <w:szCs w:val="19"/>
              </w:rPr>
              <w:t>API Notion / MCP</w:t>
            </w:r>
          </w:p>
        </w:tc>
        <w:tc>
          <w:tcPr>
            <w:tcW w:w="3500" w:type="dxa"/>
            <w:shd w:val="clear" w:color="auto" w:fill="F2F2F2"/>
            <w:tcMar>
              <w:top w:w="60" w:type="dxa"/>
              <w:left w:w="100" w:type="dxa"/>
              <w:bottom w:w="60" w:type="dxa"/>
              <w:right w:w="100" w:type="dxa"/>
            </w:tcMar>
            <w:vAlign w:val="center"/>
          </w:tcPr>
          <w:p w:rsidR="00CF1438" w:rsidRDefault="00601154">
            <w:r>
              <w:rPr>
                <w:sz w:val="19"/>
                <w:szCs w:val="19"/>
              </w:rPr>
              <w:t>Déjà en usage actif</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Analyse institutionnelle</w:t>
            </w:r>
          </w:p>
        </w:tc>
        <w:tc>
          <w:tcPr>
            <w:tcW w:w="3450" w:type="dxa"/>
            <w:shd w:val="clear" w:color="auto" w:fill="FFFFFF"/>
            <w:tcMar>
              <w:top w:w="60" w:type="dxa"/>
              <w:left w:w="100" w:type="dxa"/>
              <w:bottom w:w="60" w:type="dxa"/>
              <w:right w:w="100" w:type="dxa"/>
            </w:tcMar>
            <w:vAlign w:val="center"/>
          </w:tcPr>
          <w:p w:rsidR="00CF1438" w:rsidRDefault="00601154">
            <w:proofErr w:type="spellStart"/>
            <w:r>
              <w:rPr>
                <w:sz w:val="19"/>
                <w:szCs w:val="19"/>
              </w:rPr>
              <w:t>OpenBB</w:t>
            </w:r>
            <w:proofErr w:type="spellEnd"/>
            <w:r>
              <w:rPr>
                <w:sz w:val="19"/>
                <w:szCs w:val="19"/>
              </w:rPr>
              <w:t xml:space="preserve"> Platform v4 (Python)</w:t>
            </w:r>
          </w:p>
        </w:tc>
        <w:tc>
          <w:tcPr>
            <w:tcW w:w="3500" w:type="dxa"/>
            <w:shd w:val="clear" w:color="auto" w:fill="FFFFFF"/>
            <w:tcMar>
              <w:top w:w="60" w:type="dxa"/>
              <w:left w:w="100" w:type="dxa"/>
              <w:bottom w:w="60" w:type="dxa"/>
              <w:right w:w="100" w:type="dxa"/>
            </w:tcMar>
            <w:vAlign w:val="center"/>
          </w:tcPr>
          <w:p w:rsidR="00CF1438" w:rsidRDefault="00601154">
            <w:r>
              <w:rPr>
                <w:sz w:val="19"/>
                <w:szCs w:val="19"/>
              </w:rPr>
              <w:t>Déjà en usage (</w:t>
            </w:r>
            <w:proofErr w:type="spellStart"/>
            <w:r>
              <w:rPr>
                <w:sz w:val="19"/>
                <w:szCs w:val="19"/>
              </w:rPr>
              <w:t>dashboard</w:t>
            </w:r>
            <w:proofErr w:type="spellEnd"/>
            <w:r>
              <w:rPr>
                <w:sz w:val="19"/>
                <w:szCs w:val="19"/>
              </w:rPr>
              <w:t xml:space="preserve"> institutionnel)</w:t>
            </w:r>
          </w:p>
        </w:tc>
      </w:tr>
    </w:tbl>
    <w:p w:rsidR="00CF1438" w:rsidRDefault="00601154">
      <w:r>
        <w:br w:type="page"/>
      </w:r>
    </w:p>
    <w:p w:rsidR="00CF1438" w:rsidRDefault="00601154">
      <w:pPr>
        <w:pStyle w:val="Heading1"/>
        <w:pBdr>
          <w:bottom w:val="single" w:sz="12" w:space="4" w:color="B8860B"/>
        </w:pBdr>
        <w:spacing w:before="480" w:after="240"/>
      </w:pPr>
      <w:bookmarkStart w:id="80" w:name="_Toc234141158"/>
      <w:r>
        <w:rPr>
          <w:b/>
          <w:bCs/>
          <w:color w:val="1F3550"/>
        </w:rPr>
        <w:lastRenderedPageBreak/>
        <w:t>49. Budget estimatif</w:t>
      </w:r>
      <w:bookmarkEnd w:id="8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50"/>
      </w:tblGrid>
      <w:tr w:rsidR="00CF1438">
        <w:tblPrEx>
          <w:tblCellMar>
            <w:top w:w="0" w:type="dxa"/>
            <w:bottom w:w="0" w:type="dxa"/>
          </w:tblCellMar>
        </w:tblPrEx>
        <w:trPr>
          <w:tblHeader/>
        </w:trPr>
        <w:tc>
          <w:tcPr>
            <w:tcW w:w="3400" w:type="dxa"/>
            <w:shd w:val="clear" w:color="auto" w:fill="1F3550"/>
            <w:tcMar>
              <w:top w:w="80" w:type="dxa"/>
              <w:left w:w="100" w:type="dxa"/>
              <w:bottom w:w="80" w:type="dxa"/>
              <w:right w:w="100" w:type="dxa"/>
            </w:tcMar>
            <w:vAlign w:val="center"/>
          </w:tcPr>
          <w:p w:rsidR="00CF1438" w:rsidRDefault="00601154">
            <w:r>
              <w:rPr>
                <w:b/>
                <w:bCs/>
                <w:color w:val="FFFFFF"/>
                <w:sz w:val="19"/>
                <w:szCs w:val="19"/>
              </w:rPr>
              <w:t>Poste</w:t>
            </w:r>
          </w:p>
        </w:tc>
        <w:tc>
          <w:tcPr>
            <w:tcW w:w="2000" w:type="dxa"/>
            <w:shd w:val="clear" w:color="auto" w:fill="1F3550"/>
            <w:tcMar>
              <w:top w:w="80" w:type="dxa"/>
              <w:left w:w="100" w:type="dxa"/>
              <w:bottom w:w="80" w:type="dxa"/>
              <w:right w:w="100" w:type="dxa"/>
            </w:tcMar>
            <w:vAlign w:val="center"/>
          </w:tcPr>
          <w:p w:rsidR="00CF1438" w:rsidRDefault="00601154">
            <w:r>
              <w:rPr>
                <w:b/>
                <w:bCs/>
                <w:color w:val="FFFFFF"/>
                <w:sz w:val="19"/>
                <w:szCs w:val="19"/>
              </w:rPr>
              <w:t>MVP (mensuel)</w:t>
            </w:r>
          </w:p>
        </w:tc>
        <w:tc>
          <w:tcPr>
            <w:tcW w:w="2000" w:type="dxa"/>
            <w:shd w:val="clear" w:color="auto" w:fill="1F3550"/>
            <w:tcMar>
              <w:top w:w="80" w:type="dxa"/>
              <w:left w:w="100" w:type="dxa"/>
              <w:bottom w:w="80" w:type="dxa"/>
              <w:right w:w="100" w:type="dxa"/>
            </w:tcMar>
            <w:vAlign w:val="center"/>
          </w:tcPr>
          <w:p w:rsidR="00CF1438" w:rsidRDefault="00601154">
            <w:r>
              <w:rPr>
                <w:b/>
                <w:bCs/>
                <w:color w:val="FFFFFF"/>
                <w:sz w:val="19"/>
                <w:szCs w:val="19"/>
              </w:rPr>
              <w:t>Version 1 (mensuel)</w:t>
            </w:r>
          </w:p>
        </w:tc>
        <w:tc>
          <w:tcPr>
            <w:tcW w:w="1950" w:type="dxa"/>
            <w:shd w:val="clear" w:color="auto" w:fill="1F3550"/>
            <w:tcMar>
              <w:top w:w="80" w:type="dxa"/>
              <w:left w:w="100" w:type="dxa"/>
              <w:bottom w:w="80" w:type="dxa"/>
              <w:right w:w="100" w:type="dxa"/>
            </w:tcMar>
            <w:vAlign w:val="center"/>
          </w:tcPr>
          <w:p w:rsidR="00CF1438" w:rsidRDefault="00601154">
            <w:r>
              <w:rPr>
                <w:b/>
                <w:bCs/>
                <w:color w:val="FFFFFF"/>
                <w:sz w:val="19"/>
                <w:szCs w:val="19"/>
              </w:rPr>
              <w:t>Version Pro (mensuel)</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Hébergement VPS/Cloud</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10-20 $</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30-60 $</w:t>
            </w:r>
          </w:p>
        </w:tc>
        <w:tc>
          <w:tcPr>
            <w:tcW w:w="1950" w:type="dxa"/>
            <w:shd w:val="clear" w:color="auto" w:fill="FFFFFF"/>
            <w:tcMar>
              <w:top w:w="60" w:type="dxa"/>
              <w:left w:w="100" w:type="dxa"/>
              <w:bottom w:w="60" w:type="dxa"/>
              <w:right w:w="100" w:type="dxa"/>
            </w:tcMar>
            <w:vAlign w:val="center"/>
          </w:tcPr>
          <w:p w:rsidR="00CF1438" w:rsidRDefault="00601154">
            <w:r>
              <w:rPr>
                <w:sz w:val="19"/>
                <w:szCs w:val="19"/>
              </w:rPr>
              <w:t>150-400 $</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Coûts d'inférence IA (API LLM)</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20-50 $</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80-150 $</w:t>
            </w:r>
          </w:p>
        </w:tc>
        <w:tc>
          <w:tcPr>
            <w:tcW w:w="1950" w:type="dxa"/>
            <w:shd w:val="clear" w:color="auto" w:fill="F2F2F2"/>
            <w:tcMar>
              <w:top w:w="60" w:type="dxa"/>
              <w:left w:w="100" w:type="dxa"/>
              <w:bottom w:w="60" w:type="dxa"/>
              <w:right w:w="100" w:type="dxa"/>
            </w:tcMar>
            <w:vAlign w:val="center"/>
          </w:tcPr>
          <w:p w:rsidR="00CF1438" w:rsidRDefault="00601154">
            <w:r>
              <w:rPr>
                <w:sz w:val="19"/>
                <w:szCs w:val="19"/>
              </w:rPr>
              <w:t>300-800 $</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Données premium</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0 $</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0-50 $</w:t>
            </w:r>
          </w:p>
        </w:tc>
        <w:tc>
          <w:tcPr>
            <w:tcW w:w="1950" w:type="dxa"/>
            <w:shd w:val="clear" w:color="auto" w:fill="FFFFFF"/>
            <w:tcMar>
              <w:top w:w="60" w:type="dxa"/>
              <w:left w:w="100" w:type="dxa"/>
              <w:bottom w:w="60" w:type="dxa"/>
              <w:right w:w="100" w:type="dxa"/>
            </w:tcMar>
            <w:vAlign w:val="center"/>
          </w:tcPr>
          <w:p w:rsidR="00CF1438" w:rsidRDefault="00601154">
            <w:r>
              <w:rPr>
                <w:sz w:val="19"/>
                <w:szCs w:val="19"/>
              </w:rPr>
              <w:t>200-600 $</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Nom de domaine / certificats</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~1 $</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~1 $</w:t>
            </w:r>
          </w:p>
        </w:tc>
        <w:tc>
          <w:tcPr>
            <w:tcW w:w="1950" w:type="dxa"/>
            <w:shd w:val="clear" w:color="auto" w:fill="F2F2F2"/>
            <w:tcMar>
              <w:top w:w="60" w:type="dxa"/>
              <w:left w:w="100" w:type="dxa"/>
              <w:bottom w:w="60" w:type="dxa"/>
              <w:right w:w="100" w:type="dxa"/>
            </w:tcMar>
            <w:vAlign w:val="center"/>
          </w:tcPr>
          <w:p w:rsidR="00CF1438" w:rsidRDefault="00601154">
            <w:r>
              <w:rPr>
                <w:sz w:val="19"/>
                <w:szCs w:val="19"/>
              </w:rPr>
              <w:t>~1 $</w:t>
            </w:r>
          </w:p>
        </w:tc>
      </w:tr>
      <w:tr w:rsidR="00CF1438">
        <w:tblPrEx>
          <w:tblCellMar>
            <w:top w:w="0" w:type="dxa"/>
            <w:bottom w:w="0" w:type="dxa"/>
          </w:tblCellMar>
        </w:tblPrEx>
        <w:tc>
          <w:tcPr>
            <w:tcW w:w="3400" w:type="dxa"/>
            <w:shd w:val="clear" w:color="auto" w:fill="FFFFFF"/>
            <w:tcMar>
              <w:top w:w="60" w:type="dxa"/>
              <w:left w:w="100" w:type="dxa"/>
              <w:bottom w:w="60" w:type="dxa"/>
              <w:right w:w="100" w:type="dxa"/>
            </w:tcMar>
            <w:vAlign w:val="center"/>
          </w:tcPr>
          <w:p w:rsidR="00CF1438" w:rsidRDefault="00601154">
            <w:r>
              <w:rPr>
                <w:sz w:val="19"/>
                <w:szCs w:val="19"/>
              </w:rPr>
              <w:t>Outils divers (email transactionnel, monitoring)</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0-10 $</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10-20 $</w:t>
            </w:r>
          </w:p>
        </w:tc>
        <w:tc>
          <w:tcPr>
            <w:tcW w:w="1950" w:type="dxa"/>
            <w:shd w:val="clear" w:color="auto" w:fill="FFFFFF"/>
            <w:tcMar>
              <w:top w:w="60" w:type="dxa"/>
              <w:left w:w="100" w:type="dxa"/>
              <w:bottom w:w="60" w:type="dxa"/>
              <w:right w:w="100" w:type="dxa"/>
            </w:tcMar>
            <w:vAlign w:val="center"/>
          </w:tcPr>
          <w:p w:rsidR="00CF1438" w:rsidRDefault="00601154">
            <w:r>
              <w:rPr>
                <w:sz w:val="19"/>
                <w:szCs w:val="19"/>
              </w:rPr>
              <w:t>30-60 $</w:t>
            </w:r>
          </w:p>
        </w:tc>
      </w:tr>
      <w:tr w:rsidR="00CF1438">
        <w:tblPrEx>
          <w:tblCellMar>
            <w:top w:w="0" w:type="dxa"/>
            <w:bottom w:w="0" w:type="dxa"/>
          </w:tblCellMar>
        </w:tblPrEx>
        <w:tc>
          <w:tcPr>
            <w:tcW w:w="3400" w:type="dxa"/>
            <w:shd w:val="clear" w:color="auto" w:fill="F2F2F2"/>
            <w:tcMar>
              <w:top w:w="60" w:type="dxa"/>
              <w:left w:w="100" w:type="dxa"/>
              <w:bottom w:w="60" w:type="dxa"/>
              <w:right w:w="100" w:type="dxa"/>
            </w:tcMar>
            <w:vAlign w:val="center"/>
          </w:tcPr>
          <w:p w:rsidR="00CF1438" w:rsidRDefault="00601154">
            <w:r>
              <w:rPr>
                <w:sz w:val="19"/>
                <w:szCs w:val="19"/>
              </w:rPr>
              <w:t>Total indicatif</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 30-80 $/mois</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 120-280 $/mois</w:t>
            </w:r>
          </w:p>
        </w:tc>
        <w:tc>
          <w:tcPr>
            <w:tcW w:w="1950" w:type="dxa"/>
            <w:shd w:val="clear" w:color="auto" w:fill="F2F2F2"/>
            <w:tcMar>
              <w:top w:w="60" w:type="dxa"/>
              <w:left w:w="100" w:type="dxa"/>
              <w:bottom w:w="60" w:type="dxa"/>
              <w:right w:w="100" w:type="dxa"/>
            </w:tcMar>
            <w:vAlign w:val="center"/>
          </w:tcPr>
          <w:p w:rsidR="00CF1438" w:rsidRDefault="00601154">
            <w:r>
              <w:rPr>
                <w:sz w:val="19"/>
                <w:szCs w:val="19"/>
              </w:rPr>
              <w:t>≈ 680-1 860 $/mois</w:t>
            </w:r>
          </w:p>
        </w:tc>
      </w:tr>
    </w:tbl>
    <w:p w:rsidR="00CF1438" w:rsidRDefault="00601154">
      <w:pPr>
        <w:spacing w:after="160" w:line="300" w:lineRule="auto"/>
        <w:jc w:val="both"/>
      </w:pPr>
      <w:r>
        <w:t>Le budget MVP est délibérément contenu pour rester finançable sur fonds propres ou avec un appui ponctuel du réseau de contacts existant, sans dépendre d'une levée de fonds précoce.</w:t>
      </w:r>
    </w:p>
    <w:p w:rsidR="00CF1438" w:rsidRDefault="00601154">
      <w:r>
        <w:br w:type="page"/>
      </w:r>
    </w:p>
    <w:p w:rsidR="00CF1438" w:rsidRDefault="00601154">
      <w:pPr>
        <w:pStyle w:val="Heading1"/>
        <w:pBdr>
          <w:bottom w:val="single" w:sz="12" w:space="4" w:color="B8860B"/>
        </w:pBdr>
        <w:spacing w:before="480" w:after="240"/>
      </w:pPr>
      <w:bookmarkStart w:id="81" w:name="_Toc234141159"/>
      <w:r>
        <w:rPr>
          <w:b/>
          <w:bCs/>
          <w:color w:val="1F3550"/>
        </w:rPr>
        <w:lastRenderedPageBreak/>
        <w:t>50. Business Plan</w:t>
      </w:r>
      <w:bookmarkEnd w:id="81"/>
    </w:p>
    <w:p w:rsidR="00CF1438" w:rsidRDefault="00601154">
      <w:pPr>
        <w:pStyle w:val="Heading3"/>
        <w:spacing w:before="240" w:after="120"/>
      </w:pPr>
      <w:bookmarkStart w:id="82" w:name="_Toc234141160"/>
      <w:r>
        <w:rPr>
          <w:b/>
          <w:bCs/>
          <w:color w:val="1F3550"/>
          <w:sz w:val="22"/>
          <w:szCs w:val="22"/>
        </w:rPr>
        <w:t>Synthèse</w:t>
      </w:r>
      <w:bookmarkEnd w:id="82"/>
    </w:p>
    <w:p w:rsidR="00CF1438" w:rsidRDefault="00601154">
      <w:pPr>
        <w:spacing w:after="160" w:line="300" w:lineRule="auto"/>
        <w:jc w:val="both"/>
      </w:pPr>
      <w:r>
        <w:t>Le plan d'affaires repose sur une monétisation progressive par abonnement (</w:t>
      </w:r>
      <w:proofErr w:type="spellStart"/>
      <w:r>
        <w:t>freemium</w:t>
      </w:r>
      <w:proofErr w:type="spellEnd"/>
      <w:r>
        <w:t xml:space="preserve"> → Pro → Institutionnel), adossée à la marque FOX INGENIOUS et à la crédibilité méthodologique déjà construite via le </w:t>
      </w:r>
      <w:proofErr w:type="spellStart"/>
      <w:r>
        <w:t>framework</w:t>
      </w:r>
      <w:proofErr w:type="spellEnd"/>
      <w:r>
        <w:t xml:space="preserve"> FOX MACRO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Palier</w:t>
            </w:r>
          </w:p>
        </w:tc>
        <w:tc>
          <w:tcPr>
            <w:tcW w:w="3700" w:type="dxa"/>
            <w:shd w:val="clear" w:color="auto" w:fill="1F3550"/>
            <w:tcMar>
              <w:top w:w="80" w:type="dxa"/>
              <w:left w:w="100" w:type="dxa"/>
              <w:bottom w:w="80" w:type="dxa"/>
              <w:right w:w="100" w:type="dxa"/>
            </w:tcMar>
            <w:vAlign w:val="center"/>
          </w:tcPr>
          <w:p w:rsidR="00CF1438" w:rsidRDefault="00601154">
            <w:r>
              <w:rPr>
                <w:b/>
                <w:bCs/>
                <w:color w:val="FFFFFF"/>
                <w:sz w:val="19"/>
                <w:szCs w:val="19"/>
              </w:rPr>
              <w:t>Prix indicatif mensuel</w:t>
            </w:r>
          </w:p>
        </w:tc>
        <w:tc>
          <w:tcPr>
            <w:tcW w:w="3050" w:type="dxa"/>
            <w:shd w:val="clear" w:color="auto" w:fill="1F3550"/>
            <w:tcMar>
              <w:top w:w="80" w:type="dxa"/>
              <w:left w:w="100" w:type="dxa"/>
              <w:bottom w:w="80" w:type="dxa"/>
              <w:right w:w="100" w:type="dxa"/>
            </w:tcMar>
            <w:vAlign w:val="center"/>
          </w:tcPr>
          <w:p w:rsidR="00CF1438" w:rsidRDefault="00601154">
            <w:r>
              <w:rPr>
                <w:b/>
                <w:bCs/>
                <w:color w:val="FFFFFF"/>
                <w:sz w:val="19"/>
                <w:szCs w:val="19"/>
              </w:rPr>
              <w:t>Cible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Gratuit (MVP/V1 limité)</w:t>
            </w:r>
          </w:p>
        </w:tc>
        <w:tc>
          <w:tcPr>
            <w:tcW w:w="3700" w:type="dxa"/>
            <w:shd w:val="clear" w:color="auto" w:fill="FFFFFF"/>
            <w:tcMar>
              <w:top w:w="60" w:type="dxa"/>
              <w:left w:w="100" w:type="dxa"/>
              <w:bottom w:w="60" w:type="dxa"/>
              <w:right w:w="100" w:type="dxa"/>
            </w:tcMar>
            <w:vAlign w:val="center"/>
          </w:tcPr>
          <w:p w:rsidR="00CF1438" w:rsidRDefault="00601154">
            <w:r>
              <w:rPr>
                <w:sz w:val="19"/>
                <w:szCs w:val="19"/>
              </w:rPr>
              <w:t>0 $</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Acquisition, preuve de valeur</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Pro</w:t>
            </w:r>
          </w:p>
        </w:tc>
        <w:tc>
          <w:tcPr>
            <w:tcW w:w="3700" w:type="dxa"/>
            <w:shd w:val="clear" w:color="auto" w:fill="F2F2F2"/>
            <w:tcMar>
              <w:top w:w="60" w:type="dxa"/>
              <w:left w:w="100" w:type="dxa"/>
              <w:bottom w:w="60" w:type="dxa"/>
              <w:right w:w="100" w:type="dxa"/>
            </w:tcMar>
            <w:vAlign w:val="center"/>
          </w:tcPr>
          <w:p w:rsidR="00CF1438" w:rsidRDefault="00601154">
            <w:r>
              <w:rPr>
                <w:sz w:val="19"/>
                <w:szCs w:val="19"/>
              </w:rPr>
              <w:t>20-40 $</w:t>
            </w:r>
          </w:p>
        </w:tc>
        <w:tc>
          <w:tcPr>
            <w:tcW w:w="3050" w:type="dxa"/>
            <w:shd w:val="clear" w:color="auto" w:fill="F2F2F2"/>
            <w:tcMar>
              <w:top w:w="60" w:type="dxa"/>
              <w:left w:w="100" w:type="dxa"/>
              <w:bottom w:w="60" w:type="dxa"/>
              <w:right w:w="100" w:type="dxa"/>
            </w:tcMar>
            <w:vAlign w:val="center"/>
          </w:tcPr>
          <w:p w:rsidR="00CF1438" w:rsidRDefault="00601154">
            <w:r>
              <w:rPr>
                <w:sz w:val="19"/>
                <w:szCs w:val="19"/>
              </w:rPr>
              <w:t>Traders sérieux, semi-professionnels</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Institutionnel</w:t>
            </w:r>
          </w:p>
        </w:tc>
        <w:tc>
          <w:tcPr>
            <w:tcW w:w="3700" w:type="dxa"/>
            <w:shd w:val="clear" w:color="auto" w:fill="FFFFFF"/>
            <w:tcMar>
              <w:top w:w="60" w:type="dxa"/>
              <w:left w:w="100" w:type="dxa"/>
              <w:bottom w:w="60" w:type="dxa"/>
              <w:right w:w="100" w:type="dxa"/>
            </w:tcMar>
            <w:vAlign w:val="center"/>
          </w:tcPr>
          <w:p w:rsidR="00CF1438" w:rsidRDefault="00601154">
            <w:r>
              <w:rPr>
                <w:sz w:val="19"/>
                <w:szCs w:val="19"/>
              </w:rPr>
              <w:t>Sur devis (à partir de quelques centaines de $/mois)</w:t>
            </w:r>
          </w:p>
        </w:tc>
        <w:tc>
          <w:tcPr>
            <w:tcW w:w="3050" w:type="dxa"/>
            <w:shd w:val="clear" w:color="auto" w:fill="FFFFFF"/>
            <w:tcMar>
              <w:top w:w="60" w:type="dxa"/>
              <w:left w:w="100" w:type="dxa"/>
              <w:bottom w:w="60" w:type="dxa"/>
              <w:right w:w="100" w:type="dxa"/>
            </w:tcMar>
            <w:vAlign w:val="center"/>
          </w:tcPr>
          <w:p w:rsidR="00CF1438" w:rsidRDefault="00601154">
            <w:r>
              <w:rPr>
                <w:sz w:val="19"/>
                <w:szCs w:val="19"/>
              </w:rPr>
              <w:t>Petits fonds, gérants, brokers partenaires</w:t>
            </w:r>
          </w:p>
        </w:tc>
      </w:tr>
    </w:tbl>
    <w:p w:rsidR="00CF1438" w:rsidRDefault="00601154">
      <w:pPr>
        <w:pStyle w:val="Heading3"/>
        <w:spacing w:before="240" w:after="120"/>
      </w:pPr>
      <w:bookmarkStart w:id="83" w:name="_Toc234141161"/>
      <w:r>
        <w:rPr>
          <w:b/>
          <w:bCs/>
          <w:color w:val="1F3550"/>
          <w:sz w:val="22"/>
          <w:szCs w:val="22"/>
        </w:rPr>
        <w:t>Hypothèses de conversion (indicatives, à valider empiriquement)</w:t>
      </w:r>
      <w:bookmarkEnd w:id="83"/>
    </w:p>
    <w:p w:rsidR="00CF1438" w:rsidRDefault="00601154">
      <w:pPr>
        <w:pStyle w:val="ListParagraph"/>
        <w:numPr>
          <w:ilvl w:val="0"/>
          <w:numId w:val="1"/>
        </w:numPr>
        <w:spacing w:after="80"/>
      </w:pPr>
      <w:r>
        <w:t>Taux de conversion gratuit → Pro : hypothèse basse de 2 à 5% d'une base active engagée.</w:t>
      </w:r>
    </w:p>
    <w:p w:rsidR="00CF1438" w:rsidRDefault="00601154">
      <w:pPr>
        <w:pStyle w:val="ListParagraph"/>
        <w:numPr>
          <w:ilvl w:val="0"/>
          <w:numId w:val="1"/>
        </w:numPr>
        <w:spacing w:after="80"/>
      </w:pPr>
      <w:r>
        <w:t>Rétention mensuelle Pro cible : supérieure à 85% après les six premiers mois d'usage.</w:t>
      </w:r>
    </w:p>
    <w:p w:rsidR="00CF1438" w:rsidRDefault="00601154">
      <w:r>
        <w:br w:type="page"/>
      </w:r>
    </w:p>
    <w:p w:rsidR="00CF1438" w:rsidRDefault="00601154">
      <w:pPr>
        <w:pStyle w:val="Heading1"/>
        <w:pBdr>
          <w:bottom w:val="single" w:sz="12" w:space="4" w:color="B8860B"/>
        </w:pBdr>
        <w:spacing w:before="480" w:after="240"/>
      </w:pPr>
      <w:bookmarkStart w:id="84" w:name="_Toc234141162"/>
      <w:r>
        <w:rPr>
          <w:b/>
          <w:bCs/>
          <w:color w:val="1F3550"/>
        </w:rPr>
        <w:lastRenderedPageBreak/>
        <w:t>51. Stratégie de lancement</w:t>
      </w:r>
      <w:bookmarkEnd w:id="84"/>
    </w:p>
    <w:p w:rsidR="00CF1438" w:rsidRDefault="00601154">
      <w:pPr>
        <w:spacing w:after="80"/>
      </w:pPr>
      <w:r>
        <w:t>1. Lancement fermé auprès d'un cercle restreint (contacts de confiance, communauté trading existante) pour valider le MVP.</w:t>
      </w:r>
    </w:p>
    <w:p w:rsidR="00CF1438" w:rsidRDefault="00601154">
      <w:pPr>
        <w:spacing w:after="80"/>
      </w:pPr>
      <w:r>
        <w:t xml:space="preserve">2. Publication de </w:t>
      </w:r>
      <w:proofErr w:type="spellStart"/>
      <w:r>
        <w:t>récaps</w:t>
      </w:r>
      <w:proofErr w:type="spellEnd"/>
      <w:r>
        <w:t xml:space="preserve"> macro publics (extraits) sur le portfolio FOX INGENIOUS pour démontrer la méthodologie sans dévoiler l'outil complet.</w:t>
      </w:r>
    </w:p>
    <w:p w:rsidR="00CF1438" w:rsidRDefault="00601154">
      <w:pPr>
        <w:spacing w:after="80"/>
      </w:pPr>
      <w:r>
        <w:t>3. Ouverture progressive d'un accès gratuit limité (liste d'attente) pour construire une base d'utilisateurs qualifiés avant la V1.</w:t>
      </w:r>
    </w:p>
    <w:p w:rsidR="00CF1438" w:rsidRDefault="00601154">
      <w:pPr>
        <w:spacing w:after="80"/>
      </w:pPr>
      <w:r>
        <w:t xml:space="preserve">4. Lancement public de la Version 1 avec campagne de contenu éducatif (explication du </w:t>
      </w:r>
      <w:proofErr w:type="spellStart"/>
      <w:r>
        <w:t>framework</w:t>
      </w:r>
      <w:proofErr w:type="spellEnd"/>
      <w:r>
        <w:t xml:space="preserve"> FOX MACRO ANALYSIS).</w:t>
      </w:r>
    </w:p>
    <w:p w:rsidR="00CF1438" w:rsidRDefault="00601154">
      <w:pPr>
        <w:spacing w:after="80"/>
      </w:pPr>
      <w:r>
        <w:t>5. Ouverture de l'offre Pro une fois un historique de performance d'au moins trois mois publié.</w:t>
      </w:r>
    </w:p>
    <w:p w:rsidR="00CF1438" w:rsidRDefault="00601154">
      <w:r>
        <w:br w:type="page"/>
      </w:r>
    </w:p>
    <w:p w:rsidR="00CF1438" w:rsidRDefault="00601154">
      <w:pPr>
        <w:pStyle w:val="Heading1"/>
        <w:pBdr>
          <w:bottom w:val="single" w:sz="12" w:space="4" w:color="B8860B"/>
        </w:pBdr>
        <w:spacing w:before="480" w:after="240"/>
      </w:pPr>
      <w:bookmarkStart w:id="85" w:name="_Toc234141163"/>
      <w:r>
        <w:rPr>
          <w:b/>
          <w:bCs/>
          <w:color w:val="1F3550"/>
        </w:rPr>
        <w:lastRenderedPageBreak/>
        <w:t>52. Plan marketing</w:t>
      </w:r>
      <w:bookmarkEnd w:id="8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00"/>
        <w:gridCol w:w="20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Levier</w:t>
            </w:r>
          </w:p>
        </w:tc>
        <w:tc>
          <w:tcPr>
            <w:tcW w:w="4700"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c>
          <w:tcPr>
            <w:tcW w:w="2050" w:type="dxa"/>
            <w:shd w:val="clear" w:color="auto" w:fill="1F3550"/>
            <w:tcMar>
              <w:top w:w="80" w:type="dxa"/>
              <w:left w:w="100" w:type="dxa"/>
              <w:bottom w:w="80" w:type="dxa"/>
              <w:right w:w="100" w:type="dxa"/>
            </w:tcMar>
            <w:vAlign w:val="center"/>
          </w:tcPr>
          <w:p w:rsidR="00CF1438" w:rsidRDefault="00601154">
            <w:r>
              <w:rPr>
                <w:b/>
                <w:bCs/>
                <w:color w:val="FFFFFF"/>
                <w:sz w:val="19"/>
                <w:szCs w:val="19"/>
              </w:rPr>
              <w:t>Horizon</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Contenu éducatif (</w:t>
            </w:r>
            <w:proofErr w:type="spellStart"/>
            <w:r>
              <w:rPr>
                <w:sz w:val="19"/>
                <w:szCs w:val="19"/>
              </w:rPr>
              <w:t>récaps</w:t>
            </w:r>
            <w:proofErr w:type="spellEnd"/>
            <w:r>
              <w:rPr>
                <w:sz w:val="19"/>
                <w:szCs w:val="19"/>
              </w:rPr>
              <w:t xml:space="preserve"> macro)</w:t>
            </w:r>
          </w:p>
        </w:tc>
        <w:tc>
          <w:tcPr>
            <w:tcW w:w="4700" w:type="dxa"/>
            <w:shd w:val="clear" w:color="auto" w:fill="FFFFFF"/>
            <w:tcMar>
              <w:top w:w="60" w:type="dxa"/>
              <w:left w:w="100" w:type="dxa"/>
              <w:bottom w:w="60" w:type="dxa"/>
              <w:right w:w="100" w:type="dxa"/>
            </w:tcMar>
            <w:vAlign w:val="center"/>
          </w:tcPr>
          <w:p w:rsidR="00CF1438" w:rsidRDefault="00601154">
            <w:r>
              <w:rPr>
                <w:sz w:val="19"/>
                <w:szCs w:val="19"/>
              </w:rPr>
              <w:t xml:space="preserve">Publication régulière de </w:t>
            </w:r>
            <w:proofErr w:type="spellStart"/>
            <w:r>
              <w:rPr>
                <w:sz w:val="19"/>
                <w:szCs w:val="19"/>
              </w:rPr>
              <w:t>récaps</w:t>
            </w:r>
            <w:proofErr w:type="spellEnd"/>
            <w:r>
              <w:rPr>
                <w:sz w:val="19"/>
                <w:szCs w:val="19"/>
              </w:rPr>
              <w:t xml:space="preserve"> hebdomadaires/mensuels type FOX MACRO ANALYSIS</w:t>
            </w:r>
          </w:p>
        </w:tc>
        <w:tc>
          <w:tcPr>
            <w:tcW w:w="2050" w:type="dxa"/>
            <w:shd w:val="clear" w:color="auto" w:fill="FFFFFF"/>
            <w:tcMar>
              <w:top w:w="60" w:type="dxa"/>
              <w:left w:w="100" w:type="dxa"/>
              <w:bottom w:w="60" w:type="dxa"/>
              <w:right w:w="100" w:type="dxa"/>
            </w:tcMar>
            <w:vAlign w:val="center"/>
          </w:tcPr>
          <w:p w:rsidR="00CF1438" w:rsidRDefault="00601154">
            <w:r>
              <w:rPr>
                <w:sz w:val="19"/>
                <w:szCs w:val="19"/>
              </w:rPr>
              <w:t>Continu dès aujourd'hui</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Preuve par la transparence</w:t>
            </w:r>
          </w:p>
        </w:tc>
        <w:tc>
          <w:tcPr>
            <w:tcW w:w="4700" w:type="dxa"/>
            <w:shd w:val="clear" w:color="auto" w:fill="F2F2F2"/>
            <w:tcMar>
              <w:top w:w="60" w:type="dxa"/>
              <w:left w:w="100" w:type="dxa"/>
              <w:bottom w:w="60" w:type="dxa"/>
              <w:right w:w="100" w:type="dxa"/>
            </w:tcMar>
            <w:vAlign w:val="center"/>
          </w:tcPr>
          <w:p w:rsidR="00CF1438" w:rsidRDefault="00601154">
            <w:r>
              <w:rPr>
                <w:sz w:val="19"/>
                <w:szCs w:val="19"/>
              </w:rPr>
              <w:t>Publication de l'historique de performance des biais, y compris les échecs</w:t>
            </w:r>
          </w:p>
        </w:tc>
        <w:tc>
          <w:tcPr>
            <w:tcW w:w="2050" w:type="dxa"/>
            <w:shd w:val="clear" w:color="auto" w:fill="F2F2F2"/>
            <w:tcMar>
              <w:top w:w="60" w:type="dxa"/>
              <w:left w:w="100" w:type="dxa"/>
              <w:bottom w:w="60" w:type="dxa"/>
              <w:right w:w="100" w:type="dxa"/>
            </w:tcMar>
            <w:vAlign w:val="center"/>
          </w:tcPr>
          <w:p w:rsidR="00CF1438" w:rsidRDefault="00601154">
            <w:r>
              <w:rPr>
                <w:sz w:val="19"/>
                <w:szCs w:val="19"/>
              </w:rPr>
              <w:t>Dès la V1</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Communauté</w:t>
            </w:r>
          </w:p>
        </w:tc>
        <w:tc>
          <w:tcPr>
            <w:tcW w:w="4700" w:type="dxa"/>
            <w:shd w:val="clear" w:color="auto" w:fill="FFFFFF"/>
            <w:tcMar>
              <w:top w:w="60" w:type="dxa"/>
              <w:left w:w="100" w:type="dxa"/>
              <w:bottom w:w="60" w:type="dxa"/>
              <w:right w:w="100" w:type="dxa"/>
            </w:tcMar>
            <w:vAlign w:val="center"/>
          </w:tcPr>
          <w:p w:rsidR="00CF1438" w:rsidRDefault="00601154">
            <w:r>
              <w:rPr>
                <w:sz w:val="19"/>
                <w:szCs w:val="19"/>
              </w:rPr>
              <w:t>Espace d'échange (Discord/</w:t>
            </w:r>
            <w:proofErr w:type="spellStart"/>
            <w:r>
              <w:rPr>
                <w:sz w:val="19"/>
                <w:szCs w:val="19"/>
              </w:rPr>
              <w:t>Telegram</w:t>
            </w:r>
            <w:proofErr w:type="spellEnd"/>
            <w:r>
              <w:rPr>
                <w:sz w:val="19"/>
                <w:szCs w:val="19"/>
              </w:rPr>
              <w:t>) autour de la méthodologie FOX</w:t>
            </w:r>
          </w:p>
        </w:tc>
        <w:tc>
          <w:tcPr>
            <w:tcW w:w="2050" w:type="dxa"/>
            <w:shd w:val="clear" w:color="auto" w:fill="FFFFFF"/>
            <w:tcMar>
              <w:top w:w="60" w:type="dxa"/>
              <w:left w:w="100" w:type="dxa"/>
              <w:bottom w:w="60" w:type="dxa"/>
              <w:right w:w="100" w:type="dxa"/>
            </w:tcMar>
            <w:vAlign w:val="center"/>
          </w:tcPr>
          <w:p w:rsidR="00CF1438" w:rsidRDefault="00601154">
            <w:r>
              <w:rPr>
                <w:sz w:val="19"/>
                <w:szCs w:val="19"/>
              </w:rPr>
              <w:t>Dès le MVP</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r>
              <w:rPr>
                <w:sz w:val="19"/>
                <w:szCs w:val="19"/>
              </w:rPr>
              <w:t>Réseau de contacts existant</w:t>
            </w:r>
          </w:p>
        </w:tc>
        <w:tc>
          <w:tcPr>
            <w:tcW w:w="4700" w:type="dxa"/>
            <w:shd w:val="clear" w:color="auto" w:fill="F2F2F2"/>
            <w:tcMar>
              <w:top w:w="60" w:type="dxa"/>
              <w:left w:w="100" w:type="dxa"/>
              <w:bottom w:w="60" w:type="dxa"/>
              <w:right w:w="100" w:type="dxa"/>
            </w:tcMar>
            <w:vAlign w:val="center"/>
          </w:tcPr>
          <w:p w:rsidR="00CF1438" w:rsidRDefault="00601154">
            <w:r>
              <w:rPr>
                <w:sz w:val="19"/>
                <w:szCs w:val="19"/>
              </w:rPr>
              <w:t>Mobilisation des contacts canadiens et du réseau entrepreneurial pour la visibilité initiale</w:t>
            </w:r>
          </w:p>
        </w:tc>
        <w:tc>
          <w:tcPr>
            <w:tcW w:w="2050" w:type="dxa"/>
            <w:shd w:val="clear" w:color="auto" w:fill="F2F2F2"/>
            <w:tcMar>
              <w:top w:w="60" w:type="dxa"/>
              <w:left w:w="100" w:type="dxa"/>
              <w:bottom w:w="60" w:type="dxa"/>
              <w:right w:w="100" w:type="dxa"/>
            </w:tcMar>
            <w:vAlign w:val="center"/>
          </w:tcPr>
          <w:p w:rsidR="00CF1438" w:rsidRDefault="00601154">
            <w:r>
              <w:rPr>
                <w:sz w:val="19"/>
                <w:szCs w:val="19"/>
              </w:rPr>
              <w:t>Continu</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Partenariats brokers</w:t>
            </w:r>
          </w:p>
        </w:tc>
        <w:tc>
          <w:tcPr>
            <w:tcW w:w="4700" w:type="dxa"/>
            <w:shd w:val="clear" w:color="auto" w:fill="FFFFFF"/>
            <w:tcMar>
              <w:top w:w="60" w:type="dxa"/>
              <w:left w:w="100" w:type="dxa"/>
              <w:bottom w:w="60" w:type="dxa"/>
              <w:right w:w="100" w:type="dxa"/>
            </w:tcMar>
            <w:vAlign w:val="center"/>
          </w:tcPr>
          <w:p w:rsidR="00CF1438" w:rsidRDefault="00601154">
            <w:r>
              <w:rPr>
                <w:sz w:val="19"/>
                <w:szCs w:val="19"/>
              </w:rPr>
              <w:t>Intégrations privilégiées avec brokers compatibles MT5</w:t>
            </w:r>
          </w:p>
        </w:tc>
        <w:tc>
          <w:tcPr>
            <w:tcW w:w="2050" w:type="dxa"/>
            <w:shd w:val="clear" w:color="auto" w:fill="FFFFFF"/>
            <w:tcMar>
              <w:top w:w="60" w:type="dxa"/>
              <w:left w:w="100" w:type="dxa"/>
              <w:bottom w:w="60" w:type="dxa"/>
              <w:right w:w="100" w:type="dxa"/>
            </w:tcMar>
            <w:vAlign w:val="center"/>
          </w:tcPr>
          <w:p w:rsidR="00CF1438" w:rsidRDefault="00601154">
            <w:r>
              <w:rPr>
                <w:sz w:val="19"/>
                <w:szCs w:val="19"/>
              </w:rPr>
              <w:t>Version Pro et au-delà</w:t>
            </w:r>
          </w:p>
        </w:tc>
      </w:tr>
    </w:tbl>
    <w:p w:rsidR="00CF1438" w:rsidRDefault="00601154">
      <w:r>
        <w:br w:type="page"/>
      </w:r>
    </w:p>
    <w:p w:rsidR="00CF1438" w:rsidRDefault="00601154">
      <w:pPr>
        <w:pStyle w:val="Heading1"/>
        <w:pBdr>
          <w:bottom w:val="single" w:sz="12" w:space="4" w:color="B8860B"/>
        </w:pBdr>
        <w:spacing w:before="480" w:after="240"/>
      </w:pPr>
      <w:bookmarkStart w:id="86" w:name="_Toc234141164"/>
      <w:r>
        <w:rPr>
          <w:b/>
          <w:bCs/>
          <w:color w:val="1F3550"/>
        </w:rPr>
        <w:lastRenderedPageBreak/>
        <w:t>53. Plan de monétisation</w:t>
      </w:r>
      <w:bookmarkEnd w:id="86"/>
    </w:p>
    <w:p w:rsidR="00CF1438" w:rsidRDefault="00601154">
      <w:pPr>
        <w:pStyle w:val="ListParagraph"/>
        <w:numPr>
          <w:ilvl w:val="0"/>
          <w:numId w:val="1"/>
        </w:numPr>
        <w:spacing w:after="80"/>
      </w:pPr>
      <w:r>
        <w:t>Abonnement récurrent par palier (Gratuit / Pro / Institutionnel), revenu principal à moyen terme.</w:t>
      </w:r>
    </w:p>
    <w:p w:rsidR="00CF1438" w:rsidRDefault="00601154">
      <w:pPr>
        <w:pStyle w:val="ListParagraph"/>
        <w:numPr>
          <w:ilvl w:val="0"/>
          <w:numId w:val="1"/>
        </w:numPr>
        <w:spacing w:after="80"/>
      </w:pPr>
      <w:r>
        <w:t>Services de personnalisation ponctuels (mise en place pour un gérant, intégration spécifique) en phase de démarrage.</w:t>
      </w:r>
    </w:p>
    <w:p w:rsidR="00CF1438" w:rsidRDefault="00601154">
      <w:pPr>
        <w:pStyle w:val="ListParagraph"/>
        <w:numPr>
          <w:ilvl w:val="0"/>
          <w:numId w:val="1"/>
        </w:numPr>
        <w:spacing w:after="80"/>
      </w:pPr>
      <w:r>
        <w:t>Contenu éducatif premium (formation à la méthodologie FOX MACRO ANALYSIS) comme revenu complémentaire à faible coût marginal.</w:t>
      </w:r>
    </w:p>
    <w:p w:rsidR="00CF1438" w:rsidRDefault="00601154">
      <w:pPr>
        <w:pStyle w:val="ListParagraph"/>
        <w:numPr>
          <w:ilvl w:val="0"/>
          <w:numId w:val="1"/>
        </w:numPr>
        <w:spacing w:after="80"/>
      </w:pPr>
      <w:r>
        <w:t>À long terme, exploration d'un modèle de partage de performance pour la Version Institutionnelle, sous réserve de conformité réglementaire selon les juridictions.</w:t>
      </w:r>
    </w:p>
    <w:p w:rsidR="00CF1438" w:rsidRDefault="00601154">
      <w:r>
        <w:br w:type="page"/>
      </w:r>
    </w:p>
    <w:p w:rsidR="00CF1438" w:rsidRDefault="00601154">
      <w:pPr>
        <w:pStyle w:val="Heading1"/>
        <w:pBdr>
          <w:bottom w:val="single" w:sz="12" w:space="4" w:color="B8860B"/>
        </w:pBdr>
        <w:spacing w:before="480" w:after="240"/>
      </w:pPr>
      <w:bookmarkStart w:id="87" w:name="_Toc234141165"/>
      <w:r>
        <w:rPr>
          <w:b/>
          <w:bCs/>
          <w:color w:val="1F3550"/>
        </w:rPr>
        <w:lastRenderedPageBreak/>
        <w:t xml:space="preserve">54. </w:t>
      </w:r>
      <w:proofErr w:type="spellStart"/>
      <w:r>
        <w:rPr>
          <w:b/>
          <w:bCs/>
          <w:color w:val="1F3550"/>
        </w:rPr>
        <w:t>KPIs</w:t>
      </w:r>
      <w:bookmarkEnd w:id="87"/>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50"/>
      </w:tblGrid>
      <w:tr w:rsidR="00CF1438">
        <w:tblPrEx>
          <w:tblCellMar>
            <w:top w:w="0" w:type="dxa"/>
            <w:bottom w:w="0" w:type="dxa"/>
          </w:tblCellMar>
        </w:tblPrEx>
        <w:trPr>
          <w:tblHeader/>
        </w:trPr>
        <w:tc>
          <w:tcPr>
            <w:tcW w:w="2200" w:type="dxa"/>
            <w:shd w:val="clear" w:color="auto" w:fill="1F3550"/>
            <w:tcMar>
              <w:top w:w="80" w:type="dxa"/>
              <w:left w:w="100" w:type="dxa"/>
              <w:bottom w:w="80" w:type="dxa"/>
              <w:right w:w="100" w:type="dxa"/>
            </w:tcMar>
            <w:vAlign w:val="center"/>
          </w:tcPr>
          <w:p w:rsidR="00CF1438" w:rsidRDefault="00601154">
            <w:r>
              <w:rPr>
                <w:b/>
                <w:bCs/>
                <w:color w:val="FFFFFF"/>
                <w:sz w:val="19"/>
                <w:szCs w:val="19"/>
              </w:rPr>
              <w:t>Catégorie</w:t>
            </w:r>
          </w:p>
        </w:tc>
        <w:tc>
          <w:tcPr>
            <w:tcW w:w="4800" w:type="dxa"/>
            <w:shd w:val="clear" w:color="auto" w:fill="1F3550"/>
            <w:tcMar>
              <w:top w:w="80" w:type="dxa"/>
              <w:left w:w="100" w:type="dxa"/>
              <w:bottom w:w="80" w:type="dxa"/>
              <w:right w:w="100" w:type="dxa"/>
            </w:tcMar>
            <w:vAlign w:val="center"/>
          </w:tcPr>
          <w:p w:rsidR="00CF1438" w:rsidRDefault="00601154">
            <w:r>
              <w:rPr>
                <w:b/>
                <w:bCs/>
                <w:color w:val="FFFFFF"/>
                <w:sz w:val="19"/>
                <w:szCs w:val="19"/>
              </w:rPr>
              <w:t>Indicateur</w:t>
            </w:r>
          </w:p>
        </w:tc>
        <w:tc>
          <w:tcPr>
            <w:tcW w:w="2350" w:type="dxa"/>
            <w:shd w:val="clear" w:color="auto" w:fill="1F3550"/>
            <w:tcMar>
              <w:top w:w="80" w:type="dxa"/>
              <w:left w:w="100" w:type="dxa"/>
              <w:bottom w:w="80" w:type="dxa"/>
              <w:right w:w="100" w:type="dxa"/>
            </w:tcMar>
            <w:vAlign w:val="center"/>
          </w:tcPr>
          <w:p w:rsidR="00CF1438" w:rsidRDefault="00601154">
            <w:r>
              <w:rPr>
                <w:b/>
                <w:bCs/>
                <w:color w:val="FFFFFF"/>
                <w:sz w:val="19"/>
                <w:szCs w:val="19"/>
              </w:rPr>
              <w:t>Fréquence de suivi</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Produit</w:t>
            </w:r>
          </w:p>
        </w:tc>
        <w:tc>
          <w:tcPr>
            <w:tcW w:w="4800" w:type="dxa"/>
            <w:shd w:val="clear" w:color="auto" w:fill="FFFFFF"/>
            <w:tcMar>
              <w:top w:w="60" w:type="dxa"/>
              <w:left w:w="100" w:type="dxa"/>
              <w:bottom w:w="60" w:type="dxa"/>
              <w:right w:w="100" w:type="dxa"/>
            </w:tcMar>
            <w:vAlign w:val="center"/>
          </w:tcPr>
          <w:p w:rsidR="00CF1438" w:rsidRDefault="00601154">
            <w:r>
              <w:rPr>
                <w:sz w:val="19"/>
                <w:szCs w:val="19"/>
              </w:rPr>
              <w:t>Taux de réussite directionnel des biais macro</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Hebdomadaire</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Produit</w:t>
            </w:r>
          </w:p>
        </w:tc>
        <w:tc>
          <w:tcPr>
            <w:tcW w:w="4800" w:type="dxa"/>
            <w:shd w:val="clear" w:color="auto" w:fill="F2F2F2"/>
            <w:tcMar>
              <w:top w:w="60" w:type="dxa"/>
              <w:left w:w="100" w:type="dxa"/>
              <w:bottom w:w="60" w:type="dxa"/>
              <w:right w:w="100" w:type="dxa"/>
            </w:tcMar>
            <w:vAlign w:val="center"/>
          </w:tcPr>
          <w:p w:rsidR="00CF1438" w:rsidRDefault="00601154">
            <w:r>
              <w:rPr>
                <w:sz w:val="19"/>
                <w:szCs w:val="19"/>
              </w:rPr>
              <w:t>Brier score de calibration probabiliste</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Mensuel</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Utilisateurs</w:t>
            </w:r>
          </w:p>
        </w:tc>
        <w:tc>
          <w:tcPr>
            <w:tcW w:w="4800" w:type="dxa"/>
            <w:shd w:val="clear" w:color="auto" w:fill="FFFFFF"/>
            <w:tcMar>
              <w:top w:w="60" w:type="dxa"/>
              <w:left w:w="100" w:type="dxa"/>
              <w:bottom w:w="60" w:type="dxa"/>
              <w:right w:w="100" w:type="dxa"/>
            </w:tcMar>
            <w:vAlign w:val="center"/>
          </w:tcPr>
          <w:p w:rsidR="00CF1438" w:rsidRDefault="00601154">
            <w:r>
              <w:rPr>
                <w:sz w:val="19"/>
                <w:szCs w:val="19"/>
              </w:rPr>
              <w:t>Utilisateurs actifs (hebdomadaires/mensuels)</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Hebdomadaire</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Utilisateurs</w:t>
            </w:r>
          </w:p>
        </w:tc>
        <w:tc>
          <w:tcPr>
            <w:tcW w:w="4800" w:type="dxa"/>
            <w:shd w:val="clear" w:color="auto" w:fill="F2F2F2"/>
            <w:tcMar>
              <w:top w:w="60" w:type="dxa"/>
              <w:left w:w="100" w:type="dxa"/>
              <w:bottom w:w="60" w:type="dxa"/>
              <w:right w:w="100" w:type="dxa"/>
            </w:tcMar>
            <w:vAlign w:val="center"/>
          </w:tcPr>
          <w:p w:rsidR="00CF1438" w:rsidRDefault="00601154">
            <w:r>
              <w:rPr>
                <w:sz w:val="19"/>
                <w:szCs w:val="19"/>
              </w:rPr>
              <w:t>Taux de conversion gratuit → Pro</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Mensuel</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Utilisateurs</w:t>
            </w:r>
          </w:p>
        </w:tc>
        <w:tc>
          <w:tcPr>
            <w:tcW w:w="4800" w:type="dxa"/>
            <w:shd w:val="clear" w:color="auto" w:fill="FFFFFF"/>
            <w:tcMar>
              <w:top w:w="60" w:type="dxa"/>
              <w:left w:w="100" w:type="dxa"/>
              <w:bottom w:w="60" w:type="dxa"/>
              <w:right w:w="100" w:type="dxa"/>
            </w:tcMar>
            <w:vAlign w:val="center"/>
          </w:tcPr>
          <w:p w:rsidR="00CF1438" w:rsidRDefault="00601154">
            <w:r>
              <w:rPr>
                <w:sz w:val="19"/>
                <w:szCs w:val="19"/>
              </w:rPr>
              <w:t>Rétention à 3 mois / 6 mois</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Mensuel</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Technique</w:t>
            </w:r>
          </w:p>
        </w:tc>
        <w:tc>
          <w:tcPr>
            <w:tcW w:w="4800" w:type="dxa"/>
            <w:shd w:val="clear" w:color="auto" w:fill="F2F2F2"/>
            <w:tcMar>
              <w:top w:w="60" w:type="dxa"/>
              <w:left w:w="100" w:type="dxa"/>
              <w:bottom w:w="60" w:type="dxa"/>
              <w:right w:w="100" w:type="dxa"/>
            </w:tcMar>
            <w:vAlign w:val="center"/>
          </w:tcPr>
          <w:p w:rsidR="00CF1438" w:rsidRDefault="00601154">
            <w:r>
              <w:rPr>
                <w:sz w:val="19"/>
                <w:szCs w:val="19"/>
              </w:rPr>
              <w:t>Latence moyenne de mise à jour d'un biais</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Continu</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Technique</w:t>
            </w:r>
          </w:p>
        </w:tc>
        <w:tc>
          <w:tcPr>
            <w:tcW w:w="4800" w:type="dxa"/>
            <w:shd w:val="clear" w:color="auto" w:fill="FFFFFF"/>
            <w:tcMar>
              <w:top w:w="60" w:type="dxa"/>
              <w:left w:w="100" w:type="dxa"/>
              <w:bottom w:w="60" w:type="dxa"/>
              <w:right w:w="100" w:type="dxa"/>
            </w:tcMar>
            <w:vAlign w:val="center"/>
          </w:tcPr>
          <w:p w:rsidR="00CF1438" w:rsidRDefault="00601154">
            <w:r>
              <w:rPr>
                <w:sz w:val="19"/>
                <w:szCs w:val="19"/>
              </w:rPr>
              <w:t>Disponibilité du service (</w:t>
            </w:r>
            <w:proofErr w:type="spellStart"/>
            <w:r>
              <w:rPr>
                <w:sz w:val="19"/>
                <w:szCs w:val="19"/>
              </w:rPr>
              <w:t>uptime</w:t>
            </w:r>
            <w:proofErr w:type="spellEnd"/>
            <w:r>
              <w:rPr>
                <w:sz w:val="19"/>
                <w:szCs w:val="19"/>
              </w:rPr>
              <w:t>)</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Continu</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Financier</w:t>
            </w:r>
          </w:p>
        </w:tc>
        <w:tc>
          <w:tcPr>
            <w:tcW w:w="4800" w:type="dxa"/>
            <w:shd w:val="clear" w:color="auto" w:fill="F2F2F2"/>
            <w:tcMar>
              <w:top w:w="60" w:type="dxa"/>
              <w:left w:w="100" w:type="dxa"/>
              <w:bottom w:w="60" w:type="dxa"/>
              <w:right w:w="100" w:type="dxa"/>
            </w:tcMar>
            <w:vAlign w:val="center"/>
          </w:tcPr>
          <w:p w:rsidR="00CF1438" w:rsidRDefault="00601154">
            <w:r>
              <w:rPr>
                <w:sz w:val="19"/>
                <w:szCs w:val="19"/>
              </w:rPr>
              <w:t>Revenu récurrent mensuel (MRR)</w:t>
            </w:r>
          </w:p>
        </w:tc>
        <w:tc>
          <w:tcPr>
            <w:tcW w:w="2350" w:type="dxa"/>
            <w:shd w:val="clear" w:color="auto" w:fill="F2F2F2"/>
            <w:tcMar>
              <w:top w:w="60" w:type="dxa"/>
              <w:left w:w="100" w:type="dxa"/>
              <w:bottom w:w="60" w:type="dxa"/>
              <w:right w:w="100" w:type="dxa"/>
            </w:tcMar>
            <w:vAlign w:val="center"/>
          </w:tcPr>
          <w:p w:rsidR="00CF1438" w:rsidRDefault="00601154">
            <w:r>
              <w:rPr>
                <w:sz w:val="19"/>
                <w:szCs w:val="19"/>
              </w:rPr>
              <w:t>Mensuel</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Financier</w:t>
            </w:r>
          </w:p>
        </w:tc>
        <w:tc>
          <w:tcPr>
            <w:tcW w:w="4800" w:type="dxa"/>
            <w:shd w:val="clear" w:color="auto" w:fill="FFFFFF"/>
            <w:tcMar>
              <w:top w:w="60" w:type="dxa"/>
              <w:left w:w="100" w:type="dxa"/>
              <w:bottom w:w="60" w:type="dxa"/>
              <w:right w:w="100" w:type="dxa"/>
            </w:tcMar>
            <w:vAlign w:val="center"/>
          </w:tcPr>
          <w:p w:rsidR="00CF1438" w:rsidRDefault="00601154">
            <w:r>
              <w:rPr>
                <w:sz w:val="19"/>
                <w:szCs w:val="19"/>
              </w:rPr>
              <w:t>Coût d'acquisition vs valeur vie client</w:t>
            </w:r>
          </w:p>
        </w:tc>
        <w:tc>
          <w:tcPr>
            <w:tcW w:w="2350" w:type="dxa"/>
            <w:shd w:val="clear" w:color="auto" w:fill="FFFFFF"/>
            <w:tcMar>
              <w:top w:w="60" w:type="dxa"/>
              <w:left w:w="100" w:type="dxa"/>
              <w:bottom w:w="60" w:type="dxa"/>
              <w:right w:w="100" w:type="dxa"/>
            </w:tcMar>
            <w:vAlign w:val="center"/>
          </w:tcPr>
          <w:p w:rsidR="00CF1438" w:rsidRDefault="00601154">
            <w:r>
              <w:rPr>
                <w:sz w:val="19"/>
                <w:szCs w:val="19"/>
              </w:rPr>
              <w:t>Trimestriel</w:t>
            </w:r>
          </w:p>
        </w:tc>
      </w:tr>
    </w:tbl>
    <w:p w:rsidR="00CF1438" w:rsidRDefault="00601154">
      <w:r>
        <w:br w:type="page"/>
      </w:r>
    </w:p>
    <w:p w:rsidR="00CF1438" w:rsidRDefault="00601154">
      <w:pPr>
        <w:pStyle w:val="Heading1"/>
        <w:pBdr>
          <w:bottom w:val="single" w:sz="12" w:space="4" w:color="B8860B"/>
        </w:pBdr>
        <w:spacing w:before="480" w:after="240"/>
      </w:pPr>
      <w:bookmarkStart w:id="88" w:name="_Toc234141166"/>
      <w:r>
        <w:rPr>
          <w:b/>
          <w:bCs/>
          <w:color w:val="1F3550"/>
        </w:rPr>
        <w:lastRenderedPageBreak/>
        <w:t>55. Analyse des risques</w:t>
      </w:r>
      <w:bookmarkEnd w:id="8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300"/>
        <w:gridCol w:w="3650"/>
      </w:tblGrid>
      <w:tr w:rsidR="00CF1438">
        <w:tblPrEx>
          <w:tblCellMar>
            <w:top w:w="0" w:type="dxa"/>
            <w:bottom w:w="0" w:type="dxa"/>
          </w:tblCellMar>
        </w:tblPrEx>
        <w:trPr>
          <w:tblHeader/>
        </w:trPr>
        <w:tc>
          <w:tcPr>
            <w:tcW w:w="2900" w:type="dxa"/>
            <w:shd w:val="clear" w:color="auto" w:fill="1F3550"/>
            <w:tcMar>
              <w:top w:w="80" w:type="dxa"/>
              <w:left w:w="100" w:type="dxa"/>
              <w:bottom w:w="80" w:type="dxa"/>
              <w:right w:w="100" w:type="dxa"/>
            </w:tcMar>
            <w:vAlign w:val="center"/>
          </w:tcPr>
          <w:p w:rsidR="00CF1438" w:rsidRDefault="00601154">
            <w:r>
              <w:rPr>
                <w:b/>
                <w:bCs/>
                <w:color w:val="FFFFFF"/>
                <w:sz w:val="19"/>
                <w:szCs w:val="19"/>
              </w:rPr>
              <w:t>Risque</w:t>
            </w:r>
          </w:p>
        </w:tc>
        <w:tc>
          <w:tcPr>
            <w:tcW w:w="1500" w:type="dxa"/>
            <w:shd w:val="clear" w:color="auto" w:fill="1F3550"/>
            <w:tcMar>
              <w:top w:w="80" w:type="dxa"/>
              <w:left w:w="100" w:type="dxa"/>
              <w:bottom w:w="80" w:type="dxa"/>
              <w:right w:w="100" w:type="dxa"/>
            </w:tcMar>
            <w:vAlign w:val="center"/>
          </w:tcPr>
          <w:p w:rsidR="00CF1438" w:rsidRDefault="00601154">
            <w:r>
              <w:rPr>
                <w:b/>
                <w:bCs/>
                <w:color w:val="FFFFFF"/>
                <w:sz w:val="19"/>
                <w:szCs w:val="19"/>
              </w:rPr>
              <w:t>Probabilité</w:t>
            </w:r>
          </w:p>
        </w:tc>
        <w:tc>
          <w:tcPr>
            <w:tcW w:w="1300" w:type="dxa"/>
            <w:shd w:val="clear" w:color="auto" w:fill="1F3550"/>
            <w:tcMar>
              <w:top w:w="80" w:type="dxa"/>
              <w:left w:w="100" w:type="dxa"/>
              <w:bottom w:w="80" w:type="dxa"/>
              <w:right w:w="100" w:type="dxa"/>
            </w:tcMar>
            <w:vAlign w:val="center"/>
          </w:tcPr>
          <w:p w:rsidR="00CF1438" w:rsidRDefault="00601154">
            <w:r>
              <w:rPr>
                <w:b/>
                <w:bCs/>
                <w:color w:val="FFFFFF"/>
                <w:sz w:val="19"/>
                <w:szCs w:val="19"/>
              </w:rPr>
              <w:t>Impact</w:t>
            </w:r>
          </w:p>
        </w:tc>
        <w:tc>
          <w:tcPr>
            <w:tcW w:w="3650" w:type="dxa"/>
            <w:shd w:val="clear" w:color="auto" w:fill="1F3550"/>
            <w:tcMar>
              <w:top w:w="80" w:type="dxa"/>
              <w:left w:w="100" w:type="dxa"/>
              <w:bottom w:w="80" w:type="dxa"/>
              <w:right w:w="100" w:type="dxa"/>
            </w:tcMar>
            <w:vAlign w:val="center"/>
          </w:tcPr>
          <w:p w:rsidR="00CF1438" w:rsidRDefault="00601154">
            <w:r>
              <w:rPr>
                <w:b/>
                <w:bCs/>
                <w:color w:val="FFFFFF"/>
                <w:sz w:val="19"/>
                <w:szCs w:val="19"/>
              </w:rPr>
              <w:t>Mitigation</w:t>
            </w:r>
          </w:p>
        </w:tc>
      </w:tr>
      <w:tr w:rsidR="00CF1438">
        <w:tblPrEx>
          <w:tblCellMar>
            <w:top w:w="0" w:type="dxa"/>
            <w:bottom w:w="0" w:type="dxa"/>
          </w:tblCellMar>
        </w:tblPrEx>
        <w:tc>
          <w:tcPr>
            <w:tcW w:w="2900" w:type="dxa"/>
            <w:shd w:val="clear" w:color="auto" w:fill="FFFFFF"/>
            <w:tcMar>
              <w:top w:w="60" w:type="dxa"/>
              <w:left w:w="100" w:type="dxa"/>
              <w:bottom w:w="60" w:type="dxa"/>
              <w:right w:w="100" w:type="dxa"/>
            </w:tcMar>
            <w:vAlign w:val="center"/>
          </w:tcPr>
          <w:p w:rsidR="00CF1438" w:rsidRDefault="00601154">
            <w:r>
              <w:rPr>
                <w:sz w:val="19"/>
                <w:szCs w:val="19"/>
              </w:rPr>
              <w:t>Biais macro mal calibré / trop de faux signaux</w:t>
            </w:r>
          </w:p>
        </w:tc>
        <w:tc>
          <w:tcPr>
            <w:tcW w:w="1500" w:type="dxa"/>
            <w:shd w:val="clear" w:color="auto" w:fill="FFFFFF"/>
            <w:tcMar>
              <w:top w:w="60" w:type="dxa"/>
              <w:left w:w="100" w:type="dxa"/>
              <w:bottom w:w="60" w:type="dxa"/>
              <w:right w:w="100" w:type="dxa"/>
            </w:tcMar>
            <w:vAlign w:val="center"/>
          </w:tcPr>
          <w:p w:rsidR="00CF1438" w:rsidRDefault="00601154">
            <w:r>
              <w:rPr>
                <w:sz w:val="19"/>
                <w:szCs w:val="19"/>
              </w:rPr>
              <w:t>Moyenne</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Élevé</w:t>
            </w:r>
          </w:p>
        </w:tc>
        <w:tc>
          <w:tcPr>
            <w:tcW w:w="3650" w:type="dxa"/>
            <w:shd w:val="clear" w:color="auto" w:fill="FFFFFF"/>
            <w:tcMar>
              <w:top w:w="60" w:type="dxa"/>
              <w:left w:w="100" w:type="dxa"/>
              <w:bottom w:w="60" w:type="dxa"/>
              <w:right w:w="100" w:type="dxa"/>
            </w:tcMar>
            <w:vAlign w:val="center"/>
          </w:tcPr>
          <w:p w:rsidR="00CF1438" w:rsidRDefault="00601154">
            <w:r>
              <w:rPr>
                <w:sz w:val="19"/>
                <w:szCs w:val="19"/>
              </w:rPr>
              <w:t>Phase MVP longue avant monétisation, Brier score suivi rigoureusement</w:t>
            </w:r>
          </w:p>
        </w:tc>
      </w:tr>
      <w:tr w:rsidR="00CF1438">
        <w:tblPrEx>
          <w:tblCellMar>
            <w:top w:w="0" w:type="dxa"/>
            <w:bottom w:w="0" w:type="dxa"/>
          </w:tblCellMar>
        </w:tblPrEx>
        <w:tc>
          <w:tcPr>
            <w:tcW w:w="2900" w:type="dxa"/>
            <w:shd w:val="clear" w:color="auto" w:fill="F2F2F2"/>
            <w:tcMar>
              <w:top w:w="60" w:type="dxa"/>
              <w:left w:w="100" w:type="dxa"/>
              <w:bottom w:w="60" w:type="dxa"/>
              <w:right w:w="100" w:type="dxa"/>
            </w:tcMar>
            <w:vAlign w:val="center"/>
          </w:tcPr>
          <w:p w:rsidR="00CF1438" w:rsidRDefault="00601154">
            <w:r>
              <w:rPr>
                <w:sz w:val="19"/>
                <w:szCs w:val="19"/>
              </w:rPr>
              <w:t>Dépendance à une seule personne (fondateur)</w:t>
            </w:r>
          </w:p>
        </w:tc>
        <w:tc>
          <w:tcPr>
            <w:tcW w:w="1500" w:type="dxa"/>
            <w:shd w:val="clear" w:color="auto" w:fill="F2F2F2"/>
            <w:tcMar>
              <w:top w:w="60" w:type="dxa"/>
              <w:left w:w="100" w:type="dxa"/>
              <w:bottom w:w="60" w:type="dxa"/>
              <w:right w:w="100" w:type="dxa"/>
            </w:tcMar>
            <w:vAlign w:val="center"/>
          </w:tcPr>
          <w:p w:rsidR="00CF1438" w:rsidRDefault="00601154">
            <w:r>
              <w:rPr>
                <w:sz w:val="19"/>
                <w:szCs w:val="19"/>
              </w:rPr>
              <w:t>Élevée en phase précoce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Élevé</w:t>
            </w:r>
          </w:p>
        </w:tc>
        <w:tc>
          <w:tcPr>
            <w:tcW w:w="3650" w:type="dxa"/>
            <w:shd w:val="clear" w:color="auto" w:fill="F2F2F2"/>
            <w:tcMar>
              <w:top w:w="60" w:type="dxa"/>
              <w:left w:w="100" w:type="dxa"/>
              <w:bottom w:w="60" w:type="dxa"/>
              <w:right w:w="100" w:type="dxa"/>
            </w:tcMar>
            <w:vAlign w:val="center"/>
          </w:tcPr>
          <w:p w:rsidR="00CF1438" w:rsidRDefault="00601154">
            <w:r>
              <w:rPr>
                <w:sz w:val="19"/>
                <w:szCs w:val="19"/>
              </w:rPr>
              <w:t>Documentation systématique (dont ce Project Book), automatisation maximale</w:t>
            </w:r>
          </w:p>
        </w:tc>
      </w:tr>
      <w:tr w:rsidR="00CF1438">
        <w:tblPrEx>
          <w:tblCellMar>
            <w:top w:w="0" w:type="dxa"/>
            <w:bottom w:w="0" w:type="dxa"/>
          </w:tblCellMar>
        </w:tblPrEx>
        <w:tc>
          <w:tcPr>
            <w:tcW w:w="2900" w:type="dxa"/>
            <w:shd w:val="clear" w:color="auto" w:fill="FFFFFF"/>
            <w:tcMar>
              <w:top w:w="60" w:type="dxa"/>
              <w:left w:w="100" w:type="dxa"/>
              <w:bottom w:w="60" w:type="dxa"/>
              <w:right w:w="100" w:type="dxa"/>
            </w:tcMar>
            <w:vAlign w:val="center"/>
          </w:tcPr>
          <w:p w:rsidR="00CF1438" w:rsidRDefault="00601154">
            <w:r>
              <w:rPr>
                <w:sz w:val="19"/>
                <w:szCs w:val="19"/>
              </w:rPr>
              <w:t>Évolution réglementaire sur les conseils automatisés</w:t>
            </w:r>
          </w:p>
        </w:tc>
        <w:tc>
          <w:tcPr>
            <w:tcW w:w="1500" w:type="dxa"/>
            <w:shd w:val="clear" w:color="auto" w:fill="FFFFFF"/>
            <w:tcMar>
              <w:top w:w="60" w:type="dxa"/>
              <w:left w:w="100" w:type="dxa"/>
              <w:bottom w:w="60" w:type="dxa"/>
              <w:right w:w="100" w:type="dxa"/>
            </w:tcMar>
            <w:vAlign w:val="center"/>
          </w:tcPr>
          <w:p w:rsidR="00CF1438" w:rsidRDefault="00601154">
            <w:r>
              <w:rPr>
                <w:sz w:val="19"/>
                <w:szCs w:val="19"/>
              </w:rPr>
              <w:t>Moyenne</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Élevé</w:t>
            </w:r>
          </w:p>
        </w:tc>
        <w:tc>
          <w:tcPr>
            <w:tcW w:w="3650" w:type="dxa"/>
            <w:shd w:val="clear" w:color="auto" w:fill="FFFFFF"/>
            <w:tcMar>
              <w:top w:w="60" w:type="dxa"/>
              <w:left w:w="100" w:type="dxa"/>
              <w:bottom w:w="60" w:type="dxa"/>
              <w:right w:w="100" w:type="dxa"/>
            </w:tcMar>
            <w:vAlign w:val="center"/>
          </w:tcPr>
          <w:p w:rsidR="00CF1438" w:rsidRDefault="00601154">
            <w:r>
              <w:rPr>
                <w:sz w:val="19"/>
                <w:szCs w:val="19"/>
              </w:rPr>
              <w:t>Validation humaine obligatoire, positionnement en outil d'aide à la décision</w:t>
            </w:r>
          </w:p>
        </w:tc>
      </w:tr>
      <w:tr w:rsidR="00CF1438">
        <w:tblPrEx>
          <w:tblCellMar>
            <w:top w:w="0" w:type="dxa"/>
            <w:bottom w:w="0" w:type="dxa"/>
          </w:tblCellMar>
        </w:tblPrEx>
        <w:tc>
          <w:tcPr>
            <w:tcW w:w="2900" w:type="dxa"/>
            <w:shd w:val="clear" w:color="auto" w:fill="F2F2F2"/>
            <w:tcMar>
              <w:top w:w="60" w:type="dxa"/>
              <w:left w:w="100" w:type="dxa"/>
              <w:bottom w:w="60" w:type="dxa"/>
              <w:right w:w="100" w:type="dxa"/>
            </w:tcMar>
            <w:vAlign w:val="center"/>
          </w:tcPr>
          <w:p w:rsidR="00CF1438" w:rsidRDefault="00601154">
            <w:r>
              <w:rPr>
                <w:sz w:val="19"/>
                <w:szCs w:val="19"/>
              </w:rPr>
              <w:t>Rupture d'une source de données gratuite</w:t>
            </w:r>
          </w:p>
        </w:tc>
        <w:tc>
          <w:tcPr>
            <w:tcW w:w="1500" w:type="dxa"/>
            <w:shd w:val="clear" w:color="auto" w:fill="F2F2F2"/>
            <w:tcMar>
              <w:top w:w="60" w:type="dxa"/>
              <w:left w:w="100" w:type="dxa"/>
              <w:bottom w:w="60" w:type="dxa"/>
              <w:right w:w="100" w:type="dxa"/>
            </w:tcMar>
            <w:vAlign w:val="center"/>
          </w:tcPr>
          <w:p w:rsidR="00CF1438" w:rsidRDefault="00601154">
            <w:r>
              <w:rPr>
                <w:sz w:val="19"/>
                <w:szCs w:val="19"/>
              </w:rPr>
              <w:t>Moyenne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Moyen</w:t>
            </w:r>
          </w:p>
        </w:tc>
        <w:tc>
          <w:tcPr>
            <w:tcW w:w="3650" w:type="dxa"/>
            <w:shd w:val="clear" w:color="auto" w:fill="F2F2F2"/>
            <w:tcMar>
              <w:top w:w="60" w:type="dxa"/>
              <w:left w:w="100" w:type="dxa"/>
              <w:bottom w:w="60" w:type="dxa"/>
              <w:right w:w="100" w:type="dxa"/>
            </w:tcMar>
            <w:vAlign w:val="center"/>
          </w:tcPr>
          <w:p w:rsidR="00CF1438" w:rsidRDefault="00601154">
            <w:r>
              <w:rPr>
                <w:sz w:val="19"/>
                <w:szCs w:val="19"/>
              </w:rPr>
              <w:t>Pattern adaptateur, sources multiples redondantes</w:t>
            </w:r>
          </w:p>
        </w:tc>
      </w:tr>
      <w:tr w:rsidR="00CF1438">
        <w:tblPrEx>
          <w:tblCellMar>
            <w:top w:w="0" w:type="dxa"/>
            <w:bottom w:w="0" w:type="dxa"/>
          </w:tblCellMar>
        </w:tblPrEx>
        <w:tc>
          <w:tcPr>
            <w:tcW w:w="2900" w:type="dxa"/>
            <w:shd w:val="clear" w:color="auto" w:fill="FFFFFF"/>
            <w:tcMar>
              <w:top w:w="60" w:type="dxa"/>
              <w:left w:w="100" w:type="dxa"/>
              <w:bottom w:w="60" w:type="dxa"/>
              <w:right w:w="100" w:type="dxa"/>
            </w:tcMar>
            <w:vAlign w:val="center"/>
          </w:tcPr>
          <w:p w:rsidR="00CF1438" w:rsidRDefault="00601154">
            <w:r>
              <w:rPr>
                <w:sz w:val="19"/>
                <w:szCs w:val="19"/>
              </w:rPr>
              <w:t>Coûts d'inférence IA en hausse</w:t>
            </w:r>
          </w:p>
        </w:tc>
        <w:tc>
          <w:tcPr>
            <w:tcW w:w="1500" w:type="dxa"/>
            <w:shd w:val="clear" w:color="auto" w:fill="FFFFFF"/>
            <w:tcMar>
              <w:top w:w="60" w:type="dxa"/>
              <w:left w:w="100" w:type="dxa"/>
              <w:bottom w:w="60" w:type="dxa"/>
              <w:right w:w="100" w:type="dxa"/>
            </w:tcMar>
            <w:vAlign w:val="center"/>
          </w:tcPr>
          <w:p w:rsidR="00CF1438" w:rsidRDefault="00601154">
            <w:r>
              <w:rPr>
                <w:sz w:val="19"/>
                <w:szCs w:val="19"/>
              </w:rPr>
              <w:t>Moyenne</w:t>
            </w:r>
          </w:p>
        </w:tc>
        <w:tc>
          <w:tcPr>
            <w:tcW w:w="1300" w:type="dxa"/>
            <w:shd w:val="clear" w:color="auto" w:fill="FFFFFF"/>
            <w:tcMar>
              <w:top w:w="60" w:type="dxa"/>
              <w:left w:w="100" w:type="dxa"/>
              <w:bottom w:w="60" w:type="dxa"/>
              <w:right w:w="100" w:type="dxa"/>
            </w:tcMar>
            <w:vAlign w:val="center"/>
          </w:tcPr>
          <w:p w:rsidR="00CF1438" w:rsidRDefault="00601154">
            <w:r>
              <w:rPr>
                <w:sz w:val="19"/>
                <w:szCs w:val="19"/>
              </w:rPr>
              <w:t>Moyen</w:t>
            </w:r>
          </w:p>
        </w:tc>
        <w:tc>
          <w:tcPr>
            <w:tcW w:w="3650" w:type="dxa"/>
            <w:shd w:val="clear" w:color="auto" w:fill="FFFFFF"/>
            <w:tcMar>
              <w:top w:w="60" w:type="dxa"/>
              <w:left w:w="100" w:type="dxa"/>
              <w:bottom w:w="60" w:type="dxa"/>
              <w:right w:w="100" w:type="dxa"/>
            </w:tcMar>
            <w:vAlign w:val="center"/>
          </w:tcPr>
          <w:p w:rsidR="00CF1438" w:rsidRDefault="00601154">
            <w:r>
              <w:rPr>
                <w:sz w:val="19"/>
                <w:szCs w:val="19"/>
              </w:rPr>
              <w:t>Usage de modèles légers pour les tâches non critiques, monitoring des coûts</w:t>
            </w:r>
          </w:p>
        </w:tc>
      </w:tr>
      <w:tr w:rsidR="00CF1438">
        <w:tblPrEx>
          <w:tblCellMar>
            <w:top w:w="0" w:type="dxa"/>
            <w:bottom w:w="0" w:type="dxa"/>
          </w:tblCellMar>
        </w:tblPrEx>
        <w:tc>
          <w:tcPr>
            <w:tcW w:w="2900" w:type="dxa"/>
            <w:shd w:val="clear" w:color="auto" w:fill="F2F2F2"/>
            <w:tcMar>
              <w:top w:w="60" w:type="dxa"/>
              <w:left w:w="100" w:type="dxa"/>
              <w:bottom w:w="60" w:type="dxa"/>
              <w:right w:w="100" w:type="dxa"/>
            </w:tcMar>
            <w:vAlign w:val="center"/>
          </w:tcPr>
          <w:p w:rsidR="00CF1438" w:rsidRDefault="00601154">
            <w:r>
              <w:rPr>
                <w:sz w:val="19"/>
                <w:szCs w:val="19"/>
              </w:rPr>
              <w:t>Concurrence d'un acteur mieux capitalisé</w:t>
            </w:r>
          </w:p>
        </w:tc>
        <w:tc>
          <w:tcPr>
            <w:tcW w:w="1500" w:type="dxa"/>
            <w:shd w:val="clear" w:color="auto" w:fill="F2F2F2"/>
            <w:tcMar>
              <w:top w:w="60" w:type="dxa"/>
              <w:left w:w="100" w:type="dxa"/>
              <w:bottom w:w="60" w:type="dxa"/>
              <w:right w:w="100" w:type="dxa"/>
            </w:tcMar>
            <w:vAlign w:val="center"/>
          </w:tcPr>
          <w:p w:rsidR="00CF1438" w:rsidRDefault="00601154">
            <w:r>
              <w:rPr>
                <w:sz w:val="19"/>
                <w:szCs w:val="19"/>
              </w:rPr>
              <w:t>Moyenne</w:t>
            </w:r>
          </w:p>
        </w:tc>
        <w:tc>
          <w:tcPr>
            <w:tcW w:w="1300" w:type="dxa"/>
            <w:shd w:val="clear" w:color="auto" w:fill="F2F2F2"/>
            <w:tcMar>
              <w:top w:w="60" w:type="dxa"/>
              <w:left w:w="100" w:type="dxa"/>
              <w:bottom w:w="60" w:type="dxa"/>
              <w:right w:w="100" w:type="dxa"/>
            </w:tcMar>
            <w:vAlign w:val="center"/>
          </w:tcPr>
          <w:p w:rsidR="00CF1438" w:rsidRDefault="00601154">
            <w:r>
              <w:rPr>
                <w:sz w:val="19"/>
                <w:szCs w:val="19"/>
              </w:rPr>
              <w:t>Moyen</w:t>
            </w:r>
          </w:p>
        </w:tc>
        <w:tc>
          <w:tcPr>
            <w:tcW w:w="3650" w:type="dxa"/>
            <w:shd w:val="clear" w:color="auto" w:fill="F2F2F2"/>
            <w:tcMar>
              <w:top w:w="60" w:type="dxa"/>
              <w:left w:w="100" w:type="dxa"/>
              <w:bottom w:w="60" w:type="dxa"/>
              <w:right w:w="100" w:type="dxa"/>
            </w:tcMar>
            <w:vAlign w:val="center"/>
          </w:tcPr>
          <w:p w:rsidR="00CF1438" w:rsidRDefault="00601154">
            <w:r>
              <w:rPr>
                <w:sz w:val="19"/>
                <w:szCs w:val="19"/>
              </w:rPr>
              <w:t>Différenciation par transparence et spécialisation macro/méthodologie</w:t>
            </w:r>
          </w:p>
        </w:tc>
      </w:tr>
    </w:tbl>
    <w:p w:rsidR="00CF1438" w:rsidRDefault="00601154">
      <w:r>
        <w:br w:type="page"/>
      </w:r>
    </w:p>
    <w:p w:rsidR="00CF1438" w:rsidRDefault="00601154">
      <w:pPr>
        <w:pStyle w:val="Heading1"/>
        <w:pBdr>
          <w:bottom w:val="single" w:sz="12" w:space="4" w:color="B8860B"/>
        </w:pBdr>
        <w:spacing w:before="480" w:after="240"/>
      </w:pPr>
      <w:bookmarkStart w:id="89" w:name="_Toc234141167"/>
      <w:r>
        <w:rPr>
          <w:b/>
          <w:bCs/>
          <w:color w:val="1F3550"/>
        </w:rPr>
        <w:lastRenderedPageBreak/>
        <w:t>56. SWOT</w:t>
      </w:r>
      <w:bookmarkEnd w:id="8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CF1438">
        <w:tblPrEx>
          <w:tblCellMar>
            <w:top w:w="0" w:type="dxa"/>
            <w:bottom w:w="0" w:type="dxa"/>
          </w:tblCellMar>
        </w:tblPrEx>
        <w:trPr>
          <w:tblHeader/>
        </w:trPr>
        <w:tc>
          <w:tcPr>
            <w:tcW w:w="4700" w:type="dxa"/>
            <w:shd w:val="clear" w:color="auto" w:fill="1F3550"/>
            <w:tcMar>
              <w:top w:w="80" w:type="dxa"/>
              <w:left w:w="100" w:type="dxa"/>
              <w:bottom w:w="80" w:type="dxa"/>
              <w:right w:w="100" w:type="dxa"/>
            </w:tcMar>
            <w:vAlign w:val="center"/>
          </w:tcPr>
          <w:p w:rsidR="00CF1438" w:rsidRDefault="00601154">
            <w:r>
              <w:rPr>
                <w:b/>
                <w:bCs/>
                <w:color w:val="FFFFFF"/>
                <w:sz w:val="19"/>
                <w:szCs w:val="19"/>
              </w:rPr>
              <w:t>Forces</w:t>
            </w:r>
          </w:p>
        </w:tc>
        <w:tc>
          <w:tcPr>
            <w:tcW w:w="4650" w:type="dxa"/>
            <w:shd w:val="clear" w:color="auto" w:fill="1F3550"/>
            <w:tcMar>
              <w:top w:w="80" w:type="dxa"/>
              <w:left w:w="100" w:type="dxa"/>
              <w:bottom w:w="80" w:type="dxa"/>
              <w:right w:w="100" w:type="dxa"/>
            </w:tcMar>
            <w:vAlign w:val="center"/>
          </w:tcPr>
          <w:p w:rsidR="00CF1438" w:rsidRDefault="00601154">
            <w:r>
              <w:rPr>
                <w:b/>
                <w:bCs/>
                <w:color w:val="FFFFFF"/>
                <w:sz w:val="19"/>
                <w:szCs w:val="19"/>
              </w:rPr>
              <w:t>Faiblesses</w:t>
            </w:r>
          </w:p>
        </w:tc>
      </w:tr>
      <w:tr w:rsidR="00CF1438">
        <w:tblPrEx>
          <w:tblCellMar>
            <w:top w:w="0" w:type="dxa"/>
            <w:bottom w:w="0" w:type="dxa"/>
          </w:tblCellMar>
        </w:tblPrEx>
        <w:tc>
          <w:tcPr>
            <w:tcW w:w="4700" w:type="dxa"/>
            <w:shd w:val="clear" w:color="auto" w:fill="FFFFFF"/>
            <w:tcMar>
              <w:top w:w="60" w:type="dxa"/>
              <w:left w:w="100" w:type="dxa"/>
              <w:bottom w:w="60" w:type="dxa"/>
              <w:right w:w="100" w:type="dxa"/>
            </w:tcMar>
            <w:vAlign w:val="center"/>
          </w:tcPr>
          <w:p w:rsidR="00CF1438" w:rsidRDefault="00601154">
            <w:r>
              <w:rPr>
                <w:sz w:val="19"/>
                <w:szCs w:val="19"/>
              </w:rPr>
              <w:t>Méthodologie FOX MACRO ANALYSIS déjà éprouvée ; compétences techniques larges (full-</w:t>
            </w:r>
            <w:proofErr w:type="spellStart"/>
            <w:r>
              <w:rPr>
                <w:sz w:val="19"/>
                <w:szCs w:val="19"/>
              </w:rPr>
              <w:t>stack</w:t>
            </w:r>
            <w:proofErr w:type="spellEnd"/>
            <w:r>
              <w:rPr>
                <w:sz w:val="19"/>
                <w:szCs w:val="19"/>
              </w:rPr>
              <w:t xml:space="preserve">, Python, Linux) ; expérience préalable sur journal de trading et </w:t>
            </w:r>
            <w:proofErr w:type="spellStart"/>
            <w:r>
              <w:rPr>
                <w:sz w:val="19"/>
                <w:szCs w:val="19"/>
              </w:rPr>
              <w:t>dashboard</w:t>
            </w:r>
            <w:proofErr w:type="spellEnd"/>
            <w:r>
              <w:rPr>
                <w:sz w:val="19"/>
                <w:szCs w:val="19"/>
              </w:rPr>
              <w:t xml:space="preserve"> institutionnel</w:t>
            </w:r>
          </w:p>
        </w:tc>
        <w:tc>
          <w:tcPr>
            <w:tcW w:w="4650" w:type="dxa"/>
            <w:shd w:val="clear" w:color="auto" w:fill="FFFFFF"/>
            <w:tcMar>
              <w:top w:w="60" w:type="dxa"/>
              <w:left w:w="100" w:type="dxa"/>
              <w:bottom w:w="60" w:type="dxa"/>
              <w:right w:w="100" w:type="dxa"/>
            </w:tcMar>
            <w:vAlign w:val="center"/>
          </w:tcPr>
          <w:p w:rsidR="00CF1438" w:rsidRDefault="00601154">
            <w:r>
              <w:rPr>
                <w:sz w:val="19"/>
                <w:szCs w:val="19"/>
              </w:rPr>
              <w:t>Équipe actuellement réduite à un fondateur ; capital de départ limité ; marque encore peu connue au-delà d'un cercle restreint</w:t>
            </w:r>
          </w:p>
        </w:tc>
      </w:tr>
    </w:tbl>
    <w:p w:rsidR="00CF1438" w:rsidRDefault="00CF1438">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CF1438">
        <w:tblPrEx>
          <w:tblCellMar>
            <w:top w:w="0" w:type="dxa"/>
            <w:bottom w:w="0" w:type="dxa"/>
          </w:tblCellMar>
        </w:tblPrEx>
        <w:trPr>
          <w:tblHeader/>
        </w:trPr>
        <w:tc>
          <w:tcPr>
            <w:tcW w:w="4700" w:type="dxa"/>
            <w:shd w:val="clear" w:color="auto" w:fill="1F3550"/>
            <w:tcMar>
              <w:top w:w="80" w:type="dxa"/>
              <w:left w:w="100" w:type="dxa"/>
              <w:bottom w:w="80" w:type="dxa"/>
              <w:right w:w="100" w:type="dxa"/>
            </w:tcMar>
            <w:vAlign w:val="center"/>
          </w:tcPr>
          <w:p w:rsidR="00CF1438" w:rsidRDefault="00601154">
            <w:r>
              <w:rPr>
                <w:b/>
                <w:bCs/>
                <w:color w:val="FFFFFF"/>
                <w:sz w:val="19"/>
                <w:szCs w:val="19"/>
              </w:rPr>
              <w:t>Opportunités</w:t>
            </w:r>
          </w:p>
        </w:tc>
        <w:tc>
          <w:tcPr>
            <w:tcW w:w="4650" w:type="dxa"/>
            <w:shd w:val="clear" w:color="auto" w:fill="1F3550"/>
            <w:tcMar>
              <w:top w:w="80" w:type="dxa"/>
              <w:left w:w="100" w:type="dxa"/>
              <w:bottom w:w="80" w:type="dxa"/>
              <w:right w:w="100" w:type="dxa"/>
            </w:tcMar>
            <w:vAlign w:val="center"/>
          </w:tcPr>
          <w:p w:rsidR="00CF1438" w:rsidRDefault="00601154">
            <w:r>
              <w:rPr>
                <w:b/>
                <w:bCs/>
                <w:color w:val="FFFFFF"/>
                <w:sz w:val="19"/>
                <w:szCs w:val="19"/>
              </w:rPr>
              <w:t>Menaces</w:t>
            </w:r>
          </w:p>
        </w:tc>
      </w:tr>
      <w:tr w:rsidR="00CF1438">
        <w:tblPrEx>
          <w:tblCellMar>
            <w:top w:w="0" w:type="dxa"/>
            <w:bottom w:w="0" w:type="dxa"/>
          </w:tblCellMar>
        </w:tblPrEx>
        <w:tc>
          <w:tcPr>
            <w:tcW w:w="4700" w:type="dxa"/>
            <w:shd w:val="clear" w:color="auto" w:fill="FFFFFF"/>
            <w:tcMar>
              <w:top w:w="60" w:type="dxa"/>
              <w:left w:w="100" w:type="dxa"/>
              <w:bottom w:w="60" w:type="dxa"/>
              <w:right w:w="100" w:type="dxa"/>
            </w:tcMar>
            <w:vAlign w:val="center"/>
          </w:tcPr>
          <w:p w:rsidR="00CF1438" w:rsidRDefault="00601154">
            <w:r>
              <w:rPr>
                <w:sz w:val="19"/>
                <w:szCs w:val="19"/>
              </w:rPr>
              <w:t>Baisse du coût de l'IA générative ; multiplication des données macro ouvertes ; frustration des traders face aux outils fragmentés ; réseau de soutien canadien</w:t>
            </w:r>
          </w:p>
        </w:tc>
        <w:tc>
          <w:tcPr>
            <w:tcW w:w="4650" w:type="dxa"/>
            <w:shd w:val="clear" w:color="auto" w:fill="FFFFFF"/>
            <w:tcMar>
              <w:top w:w="60" w:type="dxa"/>
              <w:left w:w="100" w:type="dxa"/>
              <w:bottom w:w="60" w:type="dxa"/>
              <w:right w:w="100" w:type="dxa"/>
            </w:tcMar>
            <w:vAlign w:val="center"/>
          </w:tcPr>
          <w:p w:rsidR="00CF1438" w:rsidRDefault="00601154">
            <w:r>
              <w:rPr>
                <w:sz w:val="19"/>
                <w:szCs w:val="19"/>
              </w:rPr>
              <w:t>Réglementation sur le conseil automatisé ; concurrence de grands éditeurs ; dépendance aux fournisseurs de données et d'API IA</w:t>
            </w:r>
          </w:p>
        </w:tc>
      </w:tr>
    </w:tbl>
    <w:p w:rsidR="00CF1438" w:rsidRDefault="00601154">
      <w:r>
        <w:br w:type="page"/>
      </w:r>
    </w:p>
    <w:p w:rsidR="00CF1438" w:rsidRDefault="00601154">
      <w:pPr>
        <w:pStyle w:val="Heading1"/>
        <w:pBdr>
          <w:bottom w:val="single" w:sz="12" w:space="4" w:color="B8860B"/>
        </w:pBdr>
        <w:spacing w:before="480" w:after="240"/>
      </w:pPr>
      <w:bookmarkStart w:id="90" w:name="_Toc234141168"/>
      <w:r>
        <w:rPr>
          <w:b/>
          <w:bCs/>
          <w:color w:val="1F3550"/>
        </w:rPr>
        <w:lastRenderedPageBreak/>
        <w:t>57. Prévisions financières</w:t>
      </w:r>
      <w:bookmarkEnd w:id="90"/>
    </w:p>
    <w:p w:rsidR="00CF1438" w:rsidRDefault="00601154">
      <w:pPr>
        <w:spacing w:after="160" w:line="300" w:lineRule="auto"/>
        <w:jc w:val="both"/>
      </w:pPr>
      <w:r>
        <w:t>Les prévisions ci-dessous sont indicatives et volontairement prudentes ; elles seront révisées trimestriellement à mesure que des données réelles de conversion et de rétention seront disponibles.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2377"/>
        <w:gridCol w:w="2377"/>
        <w:gridCol w:w="1979"/>
      </w:tblGrid>
      <w:tr w:rsidR="00CF1438">
        <w:tblPrEx>
          <w:tblCellMar>
            <w:top w:w="0" w:type="dxa"/>
            <w:bottom w:w="0" w:type="dxa"/>
          </w:tblCellMar>
        </w:tblPrEx>
        <w:trPr>
          <w:tblHeader/>
        </w:trPr>
        <w:tc>
          <w:tcPr>
            <w:tcW w:w="2650" w:type="dxa"/>
            <w:shd w:val="clear" w:color="auto" w:fill="1F3550"/>
            <w:tcMar>
              <w:top w:w="80" w:type="dxa"/>
              <w:left w:w="100" w:type="dxa"/>
              <w:bottom w:w="80" w:type="dxa"/>
              <w:right w:w="100" w:type="dxa"/>
            </w:tcMar>
            <w:vAlign w:val="center"/>
          </w:tcPr>
          <w:p w:rsidR="00CF1438" w:rsidRDefault="00601154">
            <w:r>
              <w:rPr>
                <w:b/>
                <w:bCs/>
                <w:color w:val="FFFFFF"/>
                <w:sz w:val="19"/>
                <w:szCs w:val="19"/>
              </w:rPr>
              <w:t>Horizon</w:t>
            </w:r>
          </w:p>
        </w:tc>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Utilisateurs actifs (estimation)</w:t>
            </w:r>
          </w:p>
        </w:tc>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Utilisateurs payants (estimation)</w:t>
            </w:r>
          </w:p>
        </w:tc>
        <w:tc>
          <w:tcPr>
            <w:tcW w:w="2000" w:type="dxa"/>
            <w:shd w:val="clear" w:color="auto" w:fill="1F3550"/>
            <w:tcMar>
              <w:top w:w="80" w:type="dxa"/>
              <w:left w:w="100" w:type="dxa"/>
              <w:bottom w:w="80" w:type="dxa"/>
              <w:right w:w="100" w:type="dxa"/>
            </w:tcMar>
            <w:vAlign w:val="center"/>
          </w:tcPr>
          <w:p w:rsidR="00CF1438" w:rsidRDefault="00601154">
            <w:r>
              <w:rPr>
                <w:b/>
                <w:bCs/>
                <w:color w:val="FFFFFF"/>
                <w:sz w:val="19"/>
                <w:szCs w:val="19"/>
              </w:rPr>
              <w:t>MRR indicatif</w:t>
            </w:r>
          </w:p>
        </w:tc>
      </w:tr>
      <w:tr w:rsidR="00CF1438">
        <w:tblPrEx>
          <w:tblCellMar>
            <w:top w:w="0" w:type="dxa"/>
            <w:bottom w:w="0" w:type="dxa"/>
          </w:tblCellMar>
        </w:tblPrEx>
        <w:tc>
          <w:tcPr>
            <w:tcW w:w="2650" w:type="dxa"/>
            <w:shd w:val="clear" w:color="auto" w:fill="FFFFFF"/>
            <w:tcMar>
              <w:top w:w="60" w:type="dxa"/>
              <w:left w:w="100" w:type="dxa"/>
              <w:bottom w:w="60" w:type="dxa"/>
              <w:right w:w="100" w:type="dxa"/>
            </w:tcMar>
            <w:vAlign w:val="center"/>
          </w:tcPr>
          <w:p w:rsidR="00CF1438" w:rsidRDefault="00601154">
            <w:r>
              <w:rPr>
                <w:sz w:val="19"/>
                <w:szCs w:val="19"/>
              </w:rPr>
              <w:t>Fin MVP (T4 2026)</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50-150</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0</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0 $</w:t>
            </w:r>
          </w:p>
        </w:tc>
      </w:tr>
      <w:tr w:rsidR="00CF1438">
        <w:tblPrEx>
          <w:tblCellMar>
            <w:top w:w="0" w:type="dxa"/>
            <w:bottom w:w="0" w:type="dxa"/>
          </w:tblCellMar>
        </w:tblPrEx>
        <w:tc>
          <w:tcPr>
            <w:tcW w:w="2650" w:type="dxa"/>
            <w:shd w:val="clear" w:color="auto" w:fill="F2F2F2"/>
            <w:tcMar>
              <w:top w:w="60" w:type="dxa"/>
              <w:left w:w="100" w:type="dxa"/>
              <w:bottom w:w="60" w:type="dxa"/>
              <w:right w:w="100" w:type="dxa"/>
            </w:tcMar>
            <w:vAlign w:val="center"/>
          </w:tcPr>
          <w:p w:rsidR="00CF1438" w:rsidRDefault="00601154">
            <w:r>
              <w:rPr>
                <w:sz w:val="19"/>
                <w:szCs w:val="19"/>
              </w:rPr>
              <w:t>Fin V1 (T2 2027)</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300-800</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10-30</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300-1 200 $</w:t>
            </w:r>
          </w:p>
        </w:tc>
      </w:tr>
      <w:tr w:rsidR="00CF1438">
        <w:tblPrEx>
          <w:tblCellMar>
            <w:top w:w="0" w:type="dxa"/>
            <w:bottom w:w="0" w:type="dxa"/>
          </w:tblCellMar>
        </w:tblPrEx>
        <w:tc>
          <w:tcPr>
            <w:tcW w:w="2650" w:type="dxa"/>
            <w:shd w:val="clear" w:color="auto" w:fill="FFFFFF"/>
            <w:tcMar>
              <w:top w:w="60" w:type="dxa"/>
              <w:left w:w="100" w:type="dxa"/>
              <w:bottom w:w="60" w:type="dxa"/>
              <w:right w:w="100" w:type="dxa"/>
            </w:tcMar>
            <w:vAlign w:val="center"/>
          </w:tcPr>
          <w:p w:rsidR="00CF1438" w:rsidRDefault="00601154">
            <w:r>
              <w:rPr>
                <w:sz w:val="19"/>
                <w:szCs w:val="19"/>
              </w:rPr>
              <w:t>Fin Version Pro (T1 2028)</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1 000-3 000</w:t>
            </w:r>
          </w:p>
        </w:tc>
        <w:tc>
          <w:tcPr>
            <w:tcW w:w="2400" w:type="dxa"/>
            <w:shd w:val="clear" w:color="auto" w:fill="FFFFFF"/>
            <w:tcMar>
              <w:top w:w="60" w:type="dxa"/>
              <w:left w:w="100" w:type="dxa"/>
              <w:bottom w:w="60" w:type="dxa"/>
              <w:right w:w="100" w:type="dxa"/>
            </w:tcMar>
            <w:vAlign w:val="center"/>
          </w:tcPr>
          <w:p w:rsidR="00CF1438" w:rsidRDefault="00601154">
            <w:r>
              <w:rPr>
                <w:sz w:val="19"/>
                <w:szCs w:val="19"/>
              </w:rPr>
              <w:t>80-250</w:t>
            </w:r>
          </w:p>
        </w:tc>
        <w:tc>
          <w:tcPr>
            <w:tcW w:w="2000" w:type="dxa"/>
            <w:shd w:val="clear" w:color="auto" w:fill="FFFFFF"/>
            <w:tcMar>
              <w:top w:w="60" w:type="dxa"/>
              <w:left w:w="100" w:type="dxa"/>
              <w:bottom w:w="60" w:type="dxa"/>
              <w:right w:w="100" w:type="dxa"/>
            </w:tcMar>
            <w:vAlign w:val="center"/>
          </w:tcPr>
          <w:p w:rsidR="00CF1438" w:rsidRDefault="00601154">
            <w:r>
              <w:rPr>
                <w:sz w:val="19"/>
                <w:szCs w:val="19"/>
              </w:rPr>
              <w:t>2 000-10 000 $</w:t>
            </w:r>
          </w:p>
        </w:tc>
      </w:tr>
      <w:tr w:rsidR="00CF1438">
        <w:tblPrEx>
          <w:tblCellMar>
            <w:top w:w="0" w:type="dxa"/>
            <w:bottom w:w="0" w:type="dxa"/>
          </w:tblCellMar>
        </w:tblPrEx>
        <w:tc>
          <w:tcPr>
            <w:tcW w:w="2650" w:type="dxa"/>
            <w:shd w:val="clear" w:color="auto" w:fill="F2F2F2"/>
            <w:tcMar>
              <w:top w:w="60" w:type="dxa"/>
              <w:left w:w="100" w:type="dxa"/>
              <w:bottom w:w="60" w:type="dxa"/>
              <w:right w:w="100" w:type="dxa"/>
            </w:tcMar>
            <w:vAlign w:val="center"/>
          </w:tcPr>
          <w:p w:rsidR="00CF1438" w:rsidRDefault="00601154">
            <w:r>
              <w:rPr>
                <w:sz w:val="19"/>
                <w:szCs w:val="19"/>
              </w:rPr>
              <w:t>3 ans (T2 2029)</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3 000-8 000</w:t>
            </w:r>
          </w:p>
        </w:tc>
        <w:tc>
          <w:tcPr>
            <w:tcW w:w="2400" w:type="dxa"/>
            <w:shd w:val="clear" w:color="auto" w:fill="F2F2F2"/>
            <w:tcMar>
              <w:top w:w="60" w:type="dxa"/>
              <w:left w:w="100" w:type="dxa"/>
              <w:bottom w:w="60" w:type="dxa"/>
              <w:right w:w="100" w:type="dxa"/>
            </w:tcMar>
            <w:vAlign w:val="center"/>
          </w:tcPr>
          <w:p w:rsidR="00CF1438" w:rsidRDefault="00601154">
            <w:r>
              <w:rPr>
                <w:sz w:val="19"/>
                <w:szCs w:val="19"/>
              </w:rPr>
              <w:t>250-700</w:t>
            </w:r>
          </w:p>
        </w:tc>
        <w:tc>
          <w:tcPr>
            <w:tcW w:w="2000" w:type="dxa"/>
            <w:shd w:val="clear" w:color="auto" w:fill="F2F2F2"/>
            <w:tcMar>
              <w:top w:w="60" w:type="dxa"/>
              <w:left w:w="100" w:type="dxa"/>
              <w:bottom w:w="60" w:type="dxa"/>
              <w:right w:w="100" w:type="dxa"/>
            </w:tcMar>
            <w:vAlign w:val="center"/>
          </w:tcPr>
          <w:p w:rsidR="00CF1438" w:rsidRDefault="00601154">
            <w:r>
              <w:rPr>
                <w:sz w:val="19"/>
                <w:szCs w:val="19"/>
              </w:rPr>
              <w:t>6 000-25 000 $</w:t>
            </w:r>
          </w:p>
        </w:tc>
      </w:tr>
    </w:tbl>
    <w:p w:rsidR="00CF1438" w:rsidRDefault="00601154">
      <w:r>
        <w:br w:type="page"/>
      </w:r>
    </w:p>
    <w:p w:rsidR="00CF1438" w:rsidRDefault="00601154">
      <w:pPr>
        <w:pStyle w:val="Heading1"/>
        <w:pBdr>
          <w:bottom w:val="single" w:sz="12" w:space="4" w:color="B8860B"/>
        </w:pBdr>
        <w:spacing w:before="480" w:after="240"/>
      </w:pPr>
      <w:bookmarkStart w:id="91" w:name="_Toc234141169"/>
      <w:r>
        <w:rPr>
          <w:b/>
          <w:bCs/>
          <w:color w:val="1F3550"/>
        </w:rPr>
        <w:lastRenderedPageBreak/>
        <w:t>58. Stratégie d'expansion</w:t>
      </w:r>
      <w:bookmarkEnd w:id="91"/>
    </w:p>
    <w:p w:rsidR="00CF1438" w:rsidRDefault="00601154">
      <w:pPr>
        <w:spacing w:after="80"/>
      </w:pPr>
      <w:r>
        <w:t>1. Consolidation du cœur macro (</w:t>
      </w:r>
      <w:proofErr w:type="spellStart"/>
      <w:r>
        <w:t>Forex</w:t>
      </w:r>
      <w:proofErr w:type="spellEnd"/>
      <w:r>
        <w:t xml:space="preserve"> majeur + Or) avant toute extension d'actifs.</w:t>
      </w:r>
    </w:p>
    <w:p w:rsidR="00CF1438" w:rsidRDefault="00601154">
      <w:pPr>
        <w:spacing w:after="80"/>
      </w:pPr>
      <w:r>
        <w:t>2. Extension progressive aux indices boursiers majeurs une fois la méthodologie technique (phase 2) stabilisée.</w:t>
      </w:r>
    </w:p>
    <w:p w:rsidR="00CF1438" w:rsidRDefault="00601154">
      <w:pPr>
        <w:spacing w:after="80"/>
      </w:pPr>
      <w:r>
        <w:t>3. Exploration de partenariats B2B avec de petits brokers ou gérants souhaitant une couche d'intelligence macro en marque blanche.</w:t>
      </w:r>
    </w:p>
    <w:p w:rsidR="00CF1438" w:rsidRDefault="00601154">
      <w:pPr>
        <w:spacing w:after="80"/>
      </w:pPr>
      <w:r>
        <w:t>4. Évaluation, à moyen terme, d'une extension aux actifs numériques (crypto) sur le même socle multi-agents, si la demande utilisateur le justifie.</w:t>
      </w:r>
    </w:p>
    <w:p w:rsidR="00CF1438" w:rsidRDefault="00601154">
      <w:pPr>
        <w:spacing w:after="80"/>
      </w:pPr>
      <w:r>
        <w:t>5. Internationalisation du contenu (anglais en parallèle du français) pour élargir l'audience au-delà du marché francophone.</w:t>
      </w:r>
    </w:p>
    <w:p w:rsidR="00CF1438" w:rsidRDefault="00601154">
      <w:r>
        <w:br w:type="page"/>
      </w:r>
    </w:p>
    <w:p w:rsidR="00CF1438" w:rsidRDefault="00601154">
      <w:pPr>
        <w:pStyle w:val="Heading1"/>
        <w:pBdr>
          <w:bottom w:val="single" w:sz="12" w:space="4" w:color="B8860B"/>
        </w:pBdr>
        <w:spacing w:before="480" w:after="240"/>
      </w:pPr>
      <w:bookmarkStart w:id="92" w:name="_Toc234141170"/>
      <w:r>
        <w:rPr>
          <w:b/>
          <w:bCs/>
          <w:color w:val="1F3550"/>
        </w:rPr>
        <w:lastRenderedPageBreak/>
        <w:t>59. Planning de recrutement</w:t>
      </w:r>
      <w:bookmarkEnd w:id="9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50"/>
      </w:tblGrid>
      <w:tr w:rsidR="00CF1438">
        <w:tblPrEx>
          <w:tblCellMar>
            <w:top w:w="0" w:type="dxa"/>
            <w:bottom w:w="0" w:type="dxa"/>
          </w:tblCellMar>
        </w:tblPrEx>
        <w:trPr>
          <w:tblHeader/>
        </w:trPr>
        <w:tc>
          <w:tcPr>
            <w:tcW w:w="2200" w:type="dxa"/>
            <w:shd w:val="clear" w:color="auto" w:fill="1F3550"/>
            <w:tcMar>
              <w:top w:w="80" w:type="dxa"/>
              <w:left w:w="100" w:type="dxa"/>
              <w:bottom w:w="80" w:type="dxa"/>
              <w:right w:w="100" w:type="dxa"/>
            </w:tcMar>
            <w:vAlign w:val="center"/>
          </w:tcPr>
          <w:p w:rsidR="00CF1438" w:rsidRDefault="00601154">
            <w:r>
              <w:rPr>
                <w:b/>
                <w:bCs/>
                <w:color w:val="FFFFFF"/>
                <w:sz w:val="19"/>
                <w:szCs w:val="19"/>
              </w:rPr>
              <w:t>Phase</w:t>
            </w:r>
          </w:p>
        </w:tc>
        <w:tc>
          <w:tcPr>
            <w:tcW w:w="3600" w:type="dxa"/>
            <w:shd w:val="clear" w:color="auto" w:fill="1F3550"/>
            <w:tcMar>
              <w:top w:w="80" w:type="dxa"/>
              <w:left w:w="100" w:type="dxa"/>
              <w:bottom w:w="80" w:type="dxa"/>
              <w:right w:w="100" w:type="dxa"/>
            </w:tcMar>
            <w:vAlign w:val="center"/>
          </w:tcPr>
          <w:p w:rsidR="00CF1438" w:rsidRDefault="00601154">
            <w:r>
              <w:rPr>
                <w:b/>
                <w:bCs/>
                <w:color w:val="FFFFFF"/>
                <w:sz w:val="19"/>
                <w:szCs w:val="19"/>
              </w:rPr>
              <w:t>Profil à recruter (ou collaborer)</w:t>
            </w:r>
          </w:p>
        </w:tc>
        <w:tc>
          <w:tcPr>
            <w:tcW w:w="3550" w:type="dxa"/>
            <w:shd w:val="clear" w:color="auto" w:fill="1F3550"/>
            <w:tcMar>
              <w:top w:w="80" w:type="dxa"/>
              <w:left w:w="100" w:type="dxa"/>
              <w:bottom w:w="80" w:type="dxa"/>
              <w:right w:w="100" w:type="dxa"/>
            </w:tcMar>
            <w:vAlign w:val="center"/>
          </w:tcPr>
          <w:p w:rsidR="00CF1438" w:rsidRDefault="00601154">
            <w:r>
              <w:rPr>
                <w:b/>
                <w:bCs/>
                <w:color w:val="FFFFFF"/>
                <w:sz w:val="19"/>
                <w:szCs w:val="19"/>
              </w:rPr>
              <w:t>Justification</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Version 1</w:t>
            </w:r>
          </w:p>
        </w:tc>
        <w:tc>
          <w:tcPr>
            <w:tcW w:w="3600" w:type="dxa"/>
            <w:shd w:val="clear" w:color="auto" w:fill="FFFFFF"/>
            <w:tcMar>
              <w:top w:w="60" w:type="dxa"/>
              <w:left w:w="100" w:type="dxa"/>
              <w:bottom w:w="60" w:type="dxa"/>
              <w:right w:w="100" w:type="dxa"/>
            </w:tcMar>
            <w:vAlign w:val="center"/>
          </w:tcPr>
          <w:p w:rsidR="00CF1438" w:rsidRDefault="00601154">
            <w:r>
              <w:rPr>
                <w:sz w:val="19"/>
                <w:szCs w:val="19"/>
              </w:rPr>
              <w:t>Aucun recrutement — développement solo</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Coûts maîtrisés, produit encore en validation</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Version Pro</w:t>
            </w:r>
          </w:p>
        </w:tc>
        <w:tc>
          <w:tcPr>
            <w:tcW w:w="3600" w:type="dxa"/>
            <w:shd w:val="clear" w:color="auto" w:fill="F2F2F2"/>
            <w:tcMar>
              <w:top w:w="60" w:type="dxa"/>
              <w:left w:w="100" w:type="dxa"/>
              <w:bottom w:w="60" w:type="dxa"/>
              <w:right w:w="100" w:type="dxa"/>
            </w:tcMar>
            <w:vAlign w:val="center"/>
          </w:tcPr>
          <w:p w:rsidR="00CF1438" w:rsidRDefault="00601154">
            <w:r>
              <w:rPr>
                <w:sz w:val="19"/>
                <w:szCs w:val="19"/>
              </w:rPr>
              <w:t xml:space="preserve">Développeur </w:t>
            </w:r>
            <w:proofErr w:type="spellStart"/>
            <w:r>
              <w:rPr>
                <w:sz w:val="19"/>
                <w:szCs w:val="19"/>
              </w:rPr>
              <w:t>backend</w:t>
            </w:r>
            <w:proofErr w:type="spellEnd"/>
            <w:r>
              <w:rPr>
                <w:sz w:val="19"/>
                <w:szCs w:val="19"/>
              </w:rPr>
              <w:t>/IA à temps partiel ou freelance</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Accélérer la phase 2 (analyse technique) sans tout porter seul</w:t>
            </w:r>
          </w:p>
        </w:tc>
      </w:tr>
      <w:tr w:rsidR="00CF1438">
        <w:tblPrEx>
          <w:tblCellMar>
            <w:top w:w="0" w:type="dxa"/>
            <w:bottom w:w="0" w:type="dxa"/>
          </w:tblCellMar>
        </w:tblPrEx>
        <w:tc>
          <w:tcPr>
            <w:tcW w:w="2200" w:type="dxa"/>
            <w:shd w:val="clear" w:color="auto" w:fill="FFFFFF"/>
            <w:tcMar>
              <w:top w:w="60" w:type="dxa"/>
              <w:left w:w="100" w:type="dxa"/>
              <w:bottom w:w="60" w:type="dxa"/>
              <w:right w:w="100" w:type="dxa"/>
            </w:tcMar>
            <w:vAlign w:val="center"/>
          </w:tcPr>
          <w:p w:rsidR="00CF1438" w:rsidRDefault="00601154">
            <w:r>
              <w:rPr>
                <w:sz w:val="19"/>
                <w:szCs w:val="19"/>
              </w:rPr>
              <w:t>Version Institutionnelle</w:t>
            </w:r>
          </w:p>
        </w:tc>
        <w:tc>
          <w:tcPr>
            <w:tcW w:w="3600" w:type="dxa"/>
            <w:shd w:val="clear" w:color="auto" w:fill="FFFFFF"/>
            <w:tcMar>
              <w:top w:w="60" w:type="dxa"/>
              <w:left w:w="100" w:type="dxa"/>
              <w:bottom w:w="60" w:type="dxa"/>
              <w:right w:w="100" w:type="dxa"/>
            </w:tcMar>
            <w:vAlign w:val="center"/>
          </w:tcPr>
          <w:p w:rsidR="00CF1438" w:rsidRDefault="00601154">
            <w:r>
              <w:rPr>
                <w:sz w:val="19"/>
                <w:szCs w:val="19"/>
              </w:rPr>
              <w:t>Quant/analyste macro junior + support communauté</w:t>
            </w:r>
          </w:p>
        </w:tc>
        <w:tc>
          <w:tcPr>
            <w:tcW w:w="3550" w:type="dxa"/>
            <w:shd w:val="clear" w:color="auto" w:fill="FFFFFF"/>
            <w:tcMar>
              <w:top w:w="60" w:type="dxa"/>
              <w:left w:w="100" w:type="dxa"/>
              <w:bottom w:w="60" w:type="dxa"/>
              <w:right w:w="100" w:type="dxa"/>
            </w:tcMar>
            <w:vAlign w:val="center"/>
          </w:tcPr>
          <w:p w:rsidR="00CF1438" w:rsidRDefault="00601154">
            <w:r>
              <w:rPr>
                <w:sz w:val="19"/>
                <w:szCs w:val="19"/>
              </w:rPr>
              <w:t>Fiabiliser la méthodologie et le support utilisateurs à l'échelle</w:t>
            </w:r>
          </w:p>
        </w:tc>
      </w:tr>
      <w:tr w:rsidR="00CF1438">
        <w:tblPrEx>
          <w:tblCellMar>
            <w:top w:w="0" w:type="dxa"/>
            <w:bottom w:w="0" w:type="dxa"/>
          </w:tblCellMar>
        </w:tblPrEx>
        <w:tc>
          <w:tcPr>
            <w:tcW w:w="2200" w:type="dxa"/>
            <w:shd w:val="clear" w:color="auto" w:fill="F2F2F2"/>
            <w:tcMar>
              <w:top w:w="60" w:type="dxa"/>
              <w:left w:w="100" w:type="dxa"/>
              <w:bottom w:w="60" w:type="dxa"/>
              <w:right w:w="100" w:type="dxa"/>
            </w:tcMar>
            <w:vAlign w:val="center"/>
          </w:tcPr>
          <w:p w:rsidR="00CF1438" w:rsidRDefault="00601154">
            <w:r>
              <w:rPr>
                <w:sz w:val="19"/>
                <w:szCs w:val="19"/>
              </w:rPr>
              <w:t>Après 3 ans</w:t>
            </w:r>
          </w:p>
        </w:tc>
        <w:tc>
          <w:tcPr>
            <w:tcW w:w="3600" w:type="dxa"/>
            <w:shd w:val="clear" w:color="auto" w:fill="F2F2F2"/>
            <w:tcMar>
              <w:top w:w="60" w:type="dxa"/>
              <w:left w:w="100" w:type="dxa"/>
              <w:bottom w:w="60" w:type="dxa"/>
              <w:right w:w="100" w:type="dxa"/>
            </w:tcMar>
            <w:vAlign w:val="center"/>
          </w:tcPr>
          <w:p w:rsidR="00CF1438" w:rsidRDefault="00601154">
            <w:r>
              <w:rPr>
                <w:sz w:val="19"/>
                <w:szCs w:val="19"/>
              </w:rPr>
              <w:t>Responsable produit, ingénieur infrastructure</w:t>
            </w:r>
          </w:p>
        </w:tc>
        <w:tc>
          <w:tcPr>
            <w:tcW w:w="3550" w:type="dxa"/>
            <w:shd w:val="clear" w:color="auto" w:fill="F2F2F2"/>
            <w:tcMar>
              <w:top w:w="60" w:type="dxa"/>
              <w:left w:w="100" w:type="dxa"/>
              <w:bottom w:w="60" w:type="dxa"/>
              <w:right w:w="100" w:type="dxa"/>
            </w:tcMar>
            <w:vAlign w:val="center"/>
          </w:tcPr>
          <w:p w:rsidR="00CF1438" w:rsidRDefault="00601154">
            <w:r>
              <w:rPr>
                <w:sz w:val="19"/>
                <w:szCs w:val="19"/>
              </w:rPr>
              <w:t>Structurer la croissance et la fiabilité à long terme</w:t>
            </w:r>
          </w:p>
        </w:tc>
      </w:tr>
    </w:tbl>
    <w:p w:rsidR="00CF1438" w:rsidRDefault="00601154">
      <w:r>
        <w:br w:type="page"/>
      </w:r>
    </w:p>
    <w:p w:rsidR="00CF1438" w:rsidRDefault="00601154">
      <w:pPr>
        <w:pStyle w:val="Heading1"/>
        <w:pBdr>
          <w:bottom w:val="single" w:sz="12" w:space="4" w:color="B8860B"/>
        </w:pBdr>
        <w:spacing w:before="480" w:after="240"/>
      </w:pPr>
      <w:bookmarkStart w:id="93" w:name="_Toc234141171"/>
      <w:r>
        <w:rPr>
          <w:b/>
          <w:bCs/>
          <w:color w:val="1F3550"/>
        </w:rPr>
        <w:lastRenderedPageBreak/>
        <w:t>60. Conclusion</w:t>
      </w:r>
      <w:bookmarkEnd w:id="93"/>
    </w:p>
    <w:p w:rsidR="00CF1438" w:rsidRDefault="00601154">
      <w:pPr>
        <w:spacing w:after="160" w:line="300" w:lineRule="auto"/>
        <w:jc w:val="both"/>
      </w:pPr>
      <w:r>
        <w:t>Ce Project Book v1.0 fixe un cap clair pour les trois prochaines années : construire, par étapes disciplinées, un véritable AI Trading Desk, en commençant par une intelligence macroéconomique rigoureuse avant d'y ajouter la lecture technique puis l'exécution assistée. Chaque phase est conditionnée à des critères de sortie mesurables, afin d'éviter la tentation d'accumuler des fonctionnalités sans preuve de valeur.</w:t>
      </w:r>
    </w:p>
    <w:p w:rsidR="00CF1438" w:rsidRDefault="00601154">
      <w:pPr>
        <w:spacing w:after="160" w:line="300" w:lineRule="auto"/>
        <w:jc w:val="both"/>
      </w:pPr>
      <w:r>
        <w:t xml:space="preserve">La force du projet réside dans la continuité avec le travail méthodologique déjà accompli — le </w:t>
      </w:r>
      <w:proofErr w:type="spellStart"/>
      <w:r>
        <w:t>framework</w:t>
      </w:r>
      <w:proofErr w:type="spellEnd"/>
      <w:r>
        <w:t xml:space="preserve"> FOX MACRO ANALYSIS, le journal de trading </w:t>
      </w:r>
      <w:proofErr w:type="spellStart"/>
      <w:r>
        <w:t>fox_trading_journal</w:t>
      </w:r>
      <w:proofErr w:type="spellEnd"/>
      <w:r>
        <w:t xml:space="preserve">, le </w:t>
      </w:r>
      <w:proofErr w:type="spellStart"/>
      <w:r>
        <w:t>dashboard</w:t>
      </w:r>
      <w:proofErr w:type="spellEnd"/>
      <w:r>
        <w:t xml:space="preserve"> institutionnel </w:t>
      </w:r>
      <w:proofErr w:type="spellStart"/>
      <w:r>
        <w:t>OpenBB</w:t>
      </w:r>
      <w:proofErr w:type="spellEnd"/>
      <w:r>
        <w:t xml:space="preserve"> — qui constitue un socle de connaissance et de code réutilisable rare pour un projet à ce stade. Le présent document doit être révisé et mis à jour à chaque changement de phase majeur, afin de rester le document de référence vivant qu'il ambitionne d'être.</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PROCHAINES ÉTAPES IMMÉDIATES</w:t>
            </w:r>
          </w:p>
          <w:p w:rsidR="00CF1438" w:rsidRDefault="00601154">
            <w:pPr>
              <w:spacing w:after="60"/>
            </w:pPr>
            <w:r>
              <w:rPr>
                <w:color w:val="595959"/>
                <w:sz w:val="20"/>
                <w:szCs w:val="20"/>
              </w:rPr>
              <w:t>▸ Valider le périmètre exact du MVP (chapitre 28) et geler son cahier des charges.</w:t>
            </w:r>
          </w:p>
          <w:p w:rsidR="00CF1438" w:rsidRDefault="00601154">
            <w:pPr>
              <w:spacing w:after="60"/>
            </w:pPr>
            <w:r>
              <w:rPr>
                <w:color w:val="595959"/>
                <w:sz w:val="20"/>
                <w:szCs w:val="20"/>
              </w:rPr>
              <w:t>▸ Mettre en place le schéma de base de données v1 (chapitre 17).</w:t>
            </w:r>
          </w:p>
          <w:p w:rsidR="00CF1438" w:rsidRDefault="00601154">
            <w:pPr>
              <w:spacing w:after="60"/>
            </w:pPr>
            <w:r>
              <w:rPr>
                <w:color w:val="595959"/>
                <w:sz w:val="20"/>
                <w:szCs w:val="20"/>
              </w:rPr>
              <w:t>▸ Développer le premier agent macro (USD) comme preuve de concept de l'architecture multi-agents.</w:t>
            </w:r>
          </w:p>
          <w:p w:rsidR="00CF1438" w:rsidRDefault="00601154">
            <w:pPr>
              <w:spacing w:after="60"/>
            </w:pPr>
            <w:r>
              <w:rPr>
                <w:color w:val="595959"/>
                <w:sz w:val="20"/>
                <w:szCs w:val="20"/>
              </w:rPr>
              <w:t>▸ Planifier un point de revue de ce Project Book dans 90 jours.</w:t>
            </w:r>
          </w:p>
        </w:tc>
      </w:tr>
    </w:tbl>
    <w:p w:rsidR="00CF1438" w:rsidRDefault="00601154">
      <w:r>
        <w:br w:type="page"/>
      </w:r>
    </w:p>
    <w:p w:rsidR="00CF1438" w:rsidRDefault="00601154">
      <w:pPr>
        <w:pStyle w:val="Heading1"/>
        <w:pBdr>
          <w:bottom w:val="single" w:sz="12" w:space="4" w:color="B8860B"/>
        </w:pBdr>
        <w:spacing w:before="480" w:after="240"/>
      </w:pPr>
      <w:bookmarkStart w:id="94" w:name="_Toc234141172"/>
      <w:r>
        <w:rPr>
          <w:b/>
          <w:bCs/>
          <w:color w:val="1F3550"/>
        </w:rPr>
        <w:lastRenderedPageBreak/>
        <w:t>ANNEXES</w:t>
      </w:r>
      <w:bookmarkEnd w:id="94"/>
    </w:p>
    <w:p w:rsidR="00CF1438" w:rsidRDefault="00601154">
      <w:pPr>
        <w:spacing w:after="160" w:line="300" w:lineRule="auto"/>
        <w:jc w:val="both"/>
      </w:pPr>
      <w:r>
        <w:t xml:space="preserve">Les annexes réunissent les outils de référence rapide — glossaire, checklists opérationnelles, gabarits de </w:t>
      </w:r>
      <w:proofErr w:type="spellStart"/>
      <w:r>
        <w:t>récap</w:t>
      </w:r>
      <w:proofErr w:type="spellEnd"/>
      <w:r>
        <w:t xml:space="preserve"> — destinés à un usage quotidien pendant l'exécution du projet, ainsi que le contrôle documentaire de ce Project Book.</w:t>
      </w:r>
    </w:p>
    <w:p w:rsidR="00CF1438" w:rsidRDefault="00601154">
      <w:r>
        <w:br w:type="page"/>
      </w:r>
    </w:p>
    <w:p w:rsidR="00CF1438" w:rsidRDefault="00601154">
      <w:pPr>
        <w:pStyle w:val="Heading1"/>
        <w:pBdr>
          <w:bottom w:val="single" w:sz="12" w:space="4" w:color="B8860B"/>
        </w:pBdr>
        <w:spacing w:before="480" w:after="240"/>
      </w:pPr>
      <w:bookmarkStart w:id="95" w:name="_Toc234141173"/>
      <w:r>
        <w:rPr>
          <w:b/>
          <w:bCs/>
          <w:color w:val="1F3550"/>
        </w:rPr>
        <w:lastRenderedPageBreak/>
        <w:t xml:space="preserve">Annexe A — Glossaire du </w:t>
      </w:r>
      <w:proofErr w:type="spellStart"/>
      <w:r>
        <w:rPr>
          <w:b/>
          <w:bCs/>
          <w:color w:val="1F3550"/>
        </w:rPr>
        <w:t>framework</w:t>
      </w:r>
      <w:proofErr w:type="spellEnd"/>
      <w:r>
        <w:rPr>
          <w:b/>
          <w:bCs/>
          <w:color w:val="1F3550"/>
        </w:rPr>
        <w:t xml:space="preserve"> FOX MACRO ANALYSIS</w:t>
      </w:r>
      <w:bookmarkEnd w:id="95"/>
    </w:p>
    <w:p w:rsidR="00CF1438" w:rsidRDefault="00601154">
      <w:pPr>
        <w:spacing w:after="160" w:line="300" w:lineRule="auto"/>
        <w:jc w:val="both"/>
      </w:pPr>
      <w:r>
        <w:t xml:space="preserve">Ce glossaire reprend et documente les neuf blocs structurants utilisés par le </w:t>
      </w:r>
      <w:proofErr w:type="spellStart"/>
      <w:r>
        <w:t>framework</w:t>
      </w:r>
      <w:proofErr w:type="spellEnd"/>
      <w:r>
        <w:t xml:space="preserve"> FOX MACRO ANALYSIS pour construire un biais directionnel par devise ou par actif.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50"/>
      </w:tblGrid>
      <w:tr w:rsidR="00CF1438">
        <w:tblPrEx>
          <w:tblCellMar>
            <w:top w:w="0" w:type="dxa"/>
            <w:bottom w:w="0" w:type="dxa"/>
          </w:tblCellMar>
        </w:tblPrEx>
        <w:trPr>
          <w:tblHeader/>
        </w:trPr>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Bloc</w:t>
            </w:r>
          </w:p>
        </w:tc>
        <w:tc>
          <w:tcPr>
            <w:tcW w:w="3800" w:type="dxa"/>
            <w:shd w:val="clear" w:color="auto" w:fill="1F3550"/>
            <w:tcMar>
              <w:top w:w="80" w:type="dxa"/>
              <w:left w:w="100" w:type="dxa"/>
              <w:bottom w:w="80" w:type="dxa"/>
              <w:right w:w="100" w:type="dxa"/>
            </w:tcMar>
            <w:vAlign w:val="center"/>
          </w:tcPr>
          <w:p w:rsidR="00CF1438" w:rsidRDefault="00601154">
            <w:r>
              <w:rPr>
                <w:b/>
                <w:bCs/>
                <w:color w:val="FFFFFF"/>
                <w:sz w:val="19"/>
                <w:szCs w:val="19"/>
              </w:rPr>
              <w:t>Question centrale</w:t>
            </w:r>
          </w:p>
        </w:tc>
        <w:tc>
          <w:tcPr>
            <w:tcW w:w="3150" w:type="dxa"/>
            <w:shd w:val="clear" w:color="auto" w:fill="1F3550"/>
            <w:tcMar>
              <w:top w:w="80" w:type="dxa"/>
              <w:left w:w="100" w:type="dxa"/>
              <w:bottom w:w="80" w:type="dxa"/>
              <w:right w:w="100" w:type="dxa"/>
            </w:tcMar>
            <w:vAlign w:val="center"/>
          </w:tcPr>
          <w:p w:rsidR="00CF1438" w:rsidRDefault="00601154">
            <w:r>
              <w:rPr>
                <w:b/>
                <w:bCs/>
                <w:color w:val="FFFFFF"/>
                <w:sz w:val="19"/>
                <w:szCs w:val="19"/>
              </w:rPr>
              <w:t>Exemple d'indicateur</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1. Politique monétaire</w:t>
            </w:r>
          </w:p>
        </w:tc>
        <w:tc>
          <w:tcPr>
            <w:tcW w:w="3800" w:type="dxa"/>
            <w:shd w:val="clear" w:color="auto" w:fill="FFFFFF"/>
            <w:tcMar>
              <w:top w:w="60" w:type="dxa"/>
              <w:left w:w="100" w:type="dxa"/>
              <w:bottom w:w="60" w:type="dxa"/>
              <w:right w:w="100" w:type="dxa"/>
            </w:tcMar>
            <w:vAlign w:val="center"/>
          </w:tcPr>
          <w:p w:rsidR="00CF1438" w:rsidRDefault="00601154">
            <w:r>
              <w:rPr>
                <w:sz w:val="19"/>
                <w:szCs w:val="19"/>
              </w:rPr>
              <w:t>La banque centrale est-elle restrictive, neutre ou accommodante ?</w:t>
            </w:r>
          </w:p>
        </w:tc>
        <w:tc>
          <w:tcPr>
            <w:tcW w:w="3150" w:type="dxa"/>
            <w:shd w:val="clear" w:color="auto" w:fill="FFFFFF"/>
            <w:tcMar>
              <w:top w:w="60" w:type="dxa"/>
              <w:left w:w="100" w:type="dxa"/>
              <w:bottom w:w="60" w:type="dxa"/>
              <w:right w:w="100" w:type="dxa"/>
            </w:tcMar>
            <w:vAlign w:val="center"/>
          </w:tcPr>
          <w:p w:rsidR="00CF1438" w:rsidRDefault="00601154">
            <w:r>
              <w:rPr>
                <w:sz w:val="19"/>
                <w:szCs w:val="19"/>
              </w:rPr>
              <w:t>Taux directeur, discours des gouverneurs, minutes de réunion</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2. Inflation</w:t>
            </w:r>
          </w:p>
        </w:tc>
        <w:tc>
          <w:tcPr>
            <w:tcW w:w="3800" w:type="dxa"/>
            <w:shd w:val="clear" w:color="auto" w:fill="F2F2F2"/>
            <w:tcMar>
              <w:top w:w="60" w:type="dxa"/>
              <w:left w:w="100" w:type="dxa"/>
              <w:bottom w:w="60" w:type="dxa"/>
              <w:right w:w="100" w:type="dxa"/>
            </w:tcMar>
            <w:vAlign w:val="center"/>
          </w:tcPr>
          <w:p w:rsidR="00CF1438" w:rsidRDefault="00601154">
            <w:r>
              <w:rPr>
                <w:sz w:val="19"/>
                <w:szCs w:val="19"/>
              </w:rPr>
              <w:t>L'inflation s'éloigne-t-elle ou se rapproche-t-elle de la cible ?</w:t>
            </w:r>
          </w:p>
        </w:tc>
        <w:tc>
          <w:tcPr>
            <w:tcW w:w="3150" w:type="dxa"/>
            <w:shd w:val="clear" w:color="auto" w:fill="F2F2F2"/>
            <w:tcMar>
              <w:top w:w="60" w:type="dxa"/>
              <w:left w:w="100" w:type="dxa"/>
              <w:bottom w:w="60" w:type="dxa"/>
              <w:right w:w="100" w:type="dxa"/>
            </w:tcMar>
            <w:vAlign w:val="center"/>
          </w:tcPr>
          <w:p w:rsidR="00CF1438" w:rsidRDefault="00601154">
            <w:r>
              <w:rPr>
                <w:sz w:val="19"/>
                <w:szCs w:val="19"/>
              </w:rPr>
              <w:t>CPI, PCE, inflation sous-jacente</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3. Emploi</w:t>
            </w:r>
          </w:p>
        </w:tc>
        <w:tc>
          <w:tcPr>
            <w:tcW w:w="3800" w:type="dxa"/>
            <w:shd w:val="clear" w:color="auto" w:fill="FFFFFF"/>
            <w:tcMar>
              <w:top w:w="60" w:type="dxa"/>
              <w:left w:w="100" w:type="dxa"/>
              <w:bottom w:w="60" w:type="dxa"/>
              <w:right w:w="100" w:type="dxa"/>
            </w:tcMar>
            <w:vAlign w:val="center"/>
          </w:tcPr>
          <w:p w:rsidR="00CF1438" w:rsidRDefault="00601154">
            <w:r>
              <w:rPr>
                <w:sz w:val="19"/>
                <w:szCs w:val="19"/>
              </w:rPr>
              <w:t>Le marché du travail est-il tendu ou en relâchement ?</w:t>
            </w:r>
          </w:p>
        </w:tc>
        <w:tc>
          <w:tcPr>
            <w:tcW w:w="3150" w:type="dxa"/>
            <w:shd w:val="clear" w:color="auto" w:fill="FFFFFF"/>
            <w:tcMar>
              <w:top w:w="60" w:type="dxa"/>
              <w:left w:w="100" w:type="dxa"/>
              <w:bottom w:w="60" w:type="dxa"/>
              <w:right w:w="100" w:type="dxa"/>
            </w:tcMar>
            <w:vAlign w:val="center"/>
          </w:tcPr>
          <w:p w:rsidR="00CF1438" w:rsidRDefault="00601154">
            <w:r>
              <w:rPr>
                <w:sz w:val="19"/>
                <w:szCs w:val="19"/>
              </w:rPr>
              <w:t>NFP, taux de chômage, salaires horaires</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4. Croissance</w:t>
            </w:r>
          </w:p>
        </w:tc>
        <w:tc>
          <w:tcPr>
            <w:tcW w:w="3800" w:type="dxa"/>
            <w:shd w:val="clear" w:color="auto" w:fill="F2F2F2"/>
            <w:tcMar>
              <w:top w:w="60" w:type="dxa"/>
              <w:left w:w="100" w:type="dxa"/>
              <w:bottom w:w="60" w:type="dxa"/>
              <w:right w:w="100" w:type="dxa"/>
            </w:tcMar>
            <w:vAlign w:val="center"/>
          </w:tcPr>
          <w:p w:rsidR="00CF1438" w:rsidRDefault="00601154">
            <w:r>
              <w:rPr>
                <w:sz w:val="19"/>
                <w:szCs w:val="19"/>
              </w:rPr>
              <w:t>L'économie accélère-t-elle ou ralentit-elle ?</w:t>
            </w:r>
          </w:p>
        </w:tc>
        <w:tc>
          <w:tcPr>
            <w:tcW w:w="3150" w:type="dxa"/>
            <w:shd w:val="clear" w:color="auto" w:fill="F2F2F2"/>
            <w:tcMar>
              <w:top w:w="60" w:type="dxa"/>
              <w:left w:w="100" w:type="dxa"/>
              <w:bottom w:w="60" w:type="dxa"/>
              <w:right w:w="100" w:type="dxa"/>
            </w:tcMar>
            <w:vAlign w:val="center"/>
          </w:tcPr>
          <w:p w:rsidR="00CF1438" w:rsidRDefault="00601154">
            <w:r>
              <w:rPr>
                <w:sz w:val="19"/>
                <w:szCs w:val="19"/>
              </w:rPr>
              <w:t>PIB, PMI manufacturier/services, ventes au détail</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5. Taux &amp; obligataire</w:t>
            </w:r>
          </w:p>
        </w:tc>
        <w:tc>
          <w:tcPr>
            <w:tcW w:w="3800" w:type="dxa"/>
            <w:shd w:val="clear" w:color="auto" w:fill="FFFFFF"/>
            <w:tcMar>
              <w:top w:w="60" w:type="dxa"/>
              <w:left w:w="100" w:type="dxa"/>
              <w:bottom w:w="60" w:type="dxa"/>
              <w:right w:w="100" w:type="dxa"/>
            </w:tcMar>
            <w:vAlign w:val="center"/>
          </w:tcPr>
          <w:p w:rsidR="00CF1438" w:rsidRDefault="00601154">
            <w:r>
              <w:rPr>
                <w:sz w:val="19"/>
                <w:szCs w:val="19"/>
              </w:rPr>
              <w:t xml:space="preserve">Comment le marché obligataire </w:t>
            </w:r>
            <w:proofErr w:type="spellStart"/>
            <w:r>
              <w:rPr>
                <w:sz w:val="19"/>
                <w:szCs w:val="19"/>
              </w:rPr>
              <w:t>price</w:t>
            </w:r>
            <w:proofErr w:type="spellEnd"/>
            <w:r>
              <w:rPr>
                <w:sz w:val="19"/>
                <w:szCs w:val="19"/>
              </w:rPr>
              <w:t>-t-il l'avenir ?</w:t>
            </w:r>
          </w:p>
        </w:tc>
        <w:tc>
          <w:tcPr>
            <w:tcW w:w="3150" w:type="dxa"/>
            <w:shd w:val="clear" w:color="auto" w:fill="FFFFFF"/>
            <w:tcMar>
              <w:top w:w="60" w:type="dxa"/>
              <w:left w:w="100" w:type="dxa"/>
              <w:bottom w:w="60" w:type="dxa"/>
              <w:right w:w="100" w:type="dxa"/>
            </w:tcMar>
            <w:vAlign w:val="center"/>
          </w:tcPr>
          <w:p w:rsidR="00CF1438" w:rsidRDefault="00601154">
            <w:r>
              <w:rPr>
                <w:sz w:val="19"/>
                <w:szCs w:val="19"/>
              </w:rPr>
              <w:t>Courbe des taux, spread 2-10 ans</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6. Sentiment / positionnement</w:t>
            </w:r>
          </w:p>
        </w:tc>
        <w:tc>
          <w:tcPr>
            <w:tcW w:w="3800" w:type="dxa"/>
            <w:shd w:val="clear" w:color="auto" w:fill="F2F2F2"/>
            <w:tcMar>
              <w:top w:w="60" w:type="dxa"/>
              <w:left w:w="100" w:type="dxa"/>
              <w:bottom w:w="60" w:type="dxa"/>
              <w:right w:w="100" w:type="dxa"/>
            </w:tcMar>
            <w:vAlign w:val="center"/>
          </w:tcPr>
          <w:p w:rsidR="00CF1438" w:rsidRDefault="00601154">
            <w:r>
              <w:rPr>
                <w:sz w:val="19"/>
                <w:szCs w:val="19"/>
              </w:rPr>
              <w:t>Le marché est-il positionné dans un sens qui limite ou amplifie un mouvement ?</w:t>
            </w:r>
          </w:p>
        </w:tc>
        <w:tc>
          <w:tcPr>
            <w:tcW w:w="3150" w:type="dxa"/>
            <w:shd w:val="clear" w:color="auto" w:fill="F2F2F2"/>
            <w:tcMar>
              <w:top w:w="60" w:type="dxa"/>
              <w:left w:w="100" w:type="dxa"/>
              <w:bottom w:w="60" w:type="dxa"/>
              <w:right w:w="100" w:type="dxa"/>
            </w:tcMar>
            <w:vAlign w:val="center"/>
          </w:tcPr>
          <w:p w:rsidR="00CF1438" w:rsidRDefault="00601154">
            <w:r>
              <w:rPr>
                <w:sz w:val="19"/>
                <w:szCs w:val="19"/>
              </w:rPr>
              <w:t>COT report, indices de volatilité</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7. Géopolitique</w:t>
            </w:r>
          </w:p>
        </w:tc>
        <w:tc>
          <w:tcPr>
            <w:tcW w:w="3800" w:type="dxa"/>
            <w:shd w:val="clear" w:color="auto" w:fill="FFFFFF"/>
            <w:tcMar>
              <w:top w:w="60" w:type="dxa"/>
              <w:left w:w="100" w:type="dxa"/>
              <w:bottom w:w="60" w:type="dxa"/>
              <w:right w:w="100" w:type="dxa"/>
            </w:tcMar>
            <w:vAlign w:val="center"/>
          </w:tcPr>
          <w:p w:rsidR="00CF1438" w:rsidRDefault="00601154">
            <w:r>
              <w:rPr>
                <w:sz w:val="19"/>
                <w:szCs w:val="19"/>
              </w:rPr>
              <w:t>Existe-t-il un choc exogène susceptible de dominer le fondamental pur ?</w:t>
            </w:r>
          </w:p>
        </w:tc>
        <w:tc>
          <w:tcPr>
            <w:tcW w:w="3150" w:type="dxa"/>
            <w:shd w:val="clear" w:color="auto" w:fill="FFFFFF"/>
            <w:tcMar>
              <w:top w:w="60" w:type="dxa"/>
              <w:left w:w="100" w:type="dxa"/>
              <w:bottom w:w="60" w:type="dxa"/>
              <w:right w:w="100" w:type="dxa"/>
            </w:tcMar>
            <w:vAlign w:val="center"/>
          </w:tcPr>
          <w:p w:rsidR="00CF1438" w:rsidRDefault="00601154">
            <w:r>
              <w:rPr>
                <w:sz w:val="19"/>
                <w:szCs w:val="19"/>
              </w:rPr>
              <w:t>Conflits, sanctions, élections, accords commerciaux</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8. Biais final</w:t>
            </w:r>
          </w:p>
        </w:tc>
        <w:tc>
          <w:tcPr>
            <w:tcW w:w="3800" w:type="dxa"/>
            <w:shd w:val="clear" w:color="auto" w:fill="F2F2F2"/>
            <w:tcMar>
              <w:top w:w="60" w:type="dxa"/>
              <w:left w:w="100" w:type="dxa"/>
              <w:bottom w:w="60" w:type="dxa"/>
              <w:right w:w="100" w:type="dxa"/>
            </w:tcMar>
            <w:vAlign w:val="center"/>
          </w:tcPr>
          <w:p w:rsidR="00CF1438" w:rsidRDefault="00601154">
            <w:r>
              <w:rPr>
                <w:sz w:val="19"/>
                <w:szCs w:val="19"/>
              </w:rPr>
              <w:t>Quelle est la synthèse directionnelle, avec quel niveau de confiance ?</w:t>
            </w:r>
          </w:p>
        </w:tc>
        <w:tc>
          <w:tcPr>
            <w:tcW w:w="3150" w:type="dxa"/>
            <w:shd w:val="clear" w:color="auto" w:fill="F2F2F2"/>
            <w:tcMar>
              <w:top w:w="60" w:type="dxa"/>
              <w:left w:w="100" w:type="dxa"/>
              <w:bottom w:w="60" w:type="dxa"/>
              <w:right w:w="100" w:type="dxa"/>
            </w:tcMar>
            <w:vAlign w:val="center"/>
          </w:tcPr>
          <w:p w:rsidR="00CF1438" w:rsidRDefault="00601154">
            <w:r>
              <w:rPr>
                <w:sz w:val="19"/>
                <w:szCs w:val="19"/>
              </w:rPr>
              <w:t>Score de conviction 0-5</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9. Scénarios alternatifs</w:t>
            </w:r>
          </w:p>
        </w:tc>
        <w:tc>
          <w:tcPr>
            <w:tcW w:w="3800" w:type="dxa"/>
            <w:shd w:val="clear" w:color="auto" w:fill="FFFFFF"/>
            <w:tcMar>
              <w:top w:w="60" w:type="dxa"/>
              <w:left w:w="100" w:type="dxa"/>
              <w:bottom w:w="60" w:type="dxa"/>
              <w:right w:w="100" w:type="dxa"/>
            </w:tcMar>
            <w:vAlign w:val="center"/>
          </w:tcPr>
          <w:p w:rsidR="00CF1438" w:rsidRDefault="00601154">
            <w:r>
              <w:rPr>
                <w:sz w:val="19"/>
                <w:szCs w:val="19"/>
              </w:rPr>
              <w:t>Que surveiller pour invalider ou renforcer le biais ?</w:t>
            </w:r>
          </w:p>
        </w:tc>
        <w:tc>
          <w:tcPr>
            <w:tcW w:w="3150" w:type="dxa"/>
            <w:shd w:val="clear" w:color="auto" w:fill="FFFFFF"/>
            <w:tcMar>
              <w:top w:w="60" w:type="dxa"/>
              <w:left w:w="100" w:type="dxa"/>
              <w:bottom w:w="60" w:type="dxa"/>
              <w:right w:w="100" w:type="dxa"/>
            </w:tcMar>
            <w:vAlign w:val="center"/>
          </w:tcPr>
          <w:p w:rsidR="00CF1438" w:rsidRDefault="00601154">
            <w:r>
              <w:rPr>
                <w:sz w:val="19"/>
                <w:szCs w:val="19"/>
              </w:rPr>
              <w:t>Conditions de bascule explicites</w:t>
            </w:r>
          </w:p>
        </w:tc>
      </w:tr>
    </w:tbl>
    <w:p w:rsidR="00CF1438" w:rsidRDefault="00601154">
      <w:pPr>
        <w:pStyle w:val="Heading3"/>
        <w:spacing w:before="240" w:after="120"/>
      </w:pPr>
      <w:bookmarkStart w:id="96" w:name="_Toc234141174"/>
      <w:r>
        <w:rPr>
          <w:b/>
          <w:bCs/>
          <w:color w:val="1F3550"/>
          <w:sz w:val="22"/>
          <w:szCs w:val="22"/>
        </w:rPr>
        <w:t>Termes techniques (phase 2 — analyse technique)</w:t>
      </w:r>
      <w:bookmarkEnd w:id="9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F1438">
        <w:tblPrEx>
          <w:tblCellMar>
            <w:top w:w="0" w:type="dxa"/>
            <w:bottom w:w="0" w:type="dxa"/>
          </w:tblCellMar>
        </w:tblPrEx>
        <w:trPr>
          <w:tblHeader/>
        </w:trPr>
        <w:tc>
          <w:tcPr>
            <w:tcW w:w="2600" w:type="dxa"/>
            <w:shd w:val="clear" w:color="auto" w:fill="1F3550"/>
            <w:tcMar>
              <w:top w:w="80" w:type="dxa"/>
              <w:left w:w="100" w:type="dxa"/>
              <w:bottom w:w="80" w:type="dxa"/>
              <w:right w:w="100" w:type="dxa"/>
            </w:tcMar>
            <w:vAlign w:val="center"/>
          </w:tcPr>
          <w:p w:rsidR="00CF1438" w:rsidRDefault="00601154">
            <w:r>
              <w:rPr>
                <w:b/>
                <w:bCs/>
                <w:color w:val="FFFFFF"/>
                <w:sz w:val="19"/>
                <w:szCs w:val="19"/>
              </w:rPr>
              <w:t>Terme</w:t>
            </w:r>
          </w:p>
        </w:tc>
        <w:tc>
          <w:tcPr>
            <w:tcW w:w="6750" w:type="dxa"/>
            <w:shd w:val="clear" w:color="auto" w:fill="1F3550"/>
            <w:tcMar>
              <w:top w:w="80" w:type="dxa"/>
              <w:left w:w="100" w:type="dxa"/>
              <w:bottom w:w="80" w:type="dxa"/>
              <w:right w:w="100" w:type="dxa"/>
            </w:tcMar>
            <w:vAlign w:val="center"/>
          </w:tcPr>
          <w:p w:rsidR="00CF1438" w:rsidRDefault="00601154">
            <w:r>
              <w:rPr>
                <w:b/>
                <w:bCs/>
                <w:color w:val="FFFFFF"/>
                <w:sz w:val="19"/>
                <w:szCs w:val="19"/>
              </w:rPr>
              <w:t>Définition courte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BOS (Break of Structure)</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Rupture d'un point haut ou bas significatif confirmant la tendance en cours</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proofErr w:type="spellStart"/>
            <w:r>
              <w:rPr>
                <w:sz w:val="19"/>
                <w:szCs w:val="19"/>
              </w:rPr>
              <w:t>CHoCH</w:t>
            </w:r>
            <w:proofErr w:type="spellEnd"/>
            <w:r>
              <w:rPr>
                <w:sz w:val="19"/>
                <w:szCs w:val="19"/>
              </w:rPr>
              <w:t xml:space="preserve"> (Change of </w:t>
            </w:r>
            <w:proofErr w:type="spellStart"/>
            <w:r>
              <w:rPr>
                <w:sz w:val="19"/>
                <w:szCs w:val="19"/>
              </w:rPr>
              <w:t>Character</w:t>
            </w:r>
            <w:proofErr w:type="spellEnd"/>
            <w:r>
              <w:rPr>
                <w:sz w:val="19"/>
                <w:szCs w:val="19"/>
              </w:rPr>
              <w:t>)</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Premier signal de changement potentiel de tendance</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proofErr w:type="spellStart"/>
            <w:r>
              <w:rPr>
                <w:sz w:val="19"/>
                <w:szCs w:val="19"/>
              </w:rPr>
              <w:t>Order</w:t>
            </w:r>
            <w:proofErr w:type="spellEnd"/>
            <w:r>
              <w:rPr>
                <w:sz w:val="19"/>
                <w:szCs w:val="19"/>
              </w:rPr>
              <w:t xml:space="preserve"> Block</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Zone de prix où une impulsion institutionnelle significative a pris origine</w:t>
            </w:r>
          </w:p>
        </w:tc>
      </w:tr>
      <w:tr w:rsidR="00CF1438">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CF1438" w:rsidRDefault="00601154">
            <w:proofErr w:type="spellStart"/>
            <w:r>
              <w:rPr>
                <w:sz w:val="19"/>
                <w:szCs w:val="19"/>
              </w:rPr>
              <w:t>Fair</w:t>
            </w:r>
            <w:proofErr w:type="spellEnd"/>
            <w:r>
              <w:rPr>
                <w:sz w:val="19"/>
                <w:szCs w:val="19"/>
              </w:rPr>
              <w:t xml:space="preserve"> Value Gap (FVG)</w:t>
            </w:r>
          </w:p>
        </w:tc>
        <w:tc>
          <w:tcPr>
            <w:tcW w:w="6750" w:type="dxa"/>
            <w:shd w:val="clear" w:color="auto" w:fill="F2F2F2"/>
            <w:tcMar>
              <w:top w:w="60" w:type="dxa"/>
              <w:left w:w="100" w:type="dxa"/>
              <w:bottom w:w="60" w:type="dxa"/>
              <w:right w:w="100" w:type="dxa"/>
            </w:tcMar>
            <w:vAlign w:val="center"/>
          </w:tcPr>
          <w:p w:rsidR="00CF1438" w:rsidRDefault="00601154">
            <w:r>
              <w:rPr>
                <w:sz w:val="19"/>
                <w:szCs w:val="19"/>
              </w:rPr>
              <w:t>Déséquilibre de prix laissé par un mouvement rapide, souvent revisité</w:t>
            </w:r>
          </w:p>
        </w:tc>
      </w:tr>
      <w:tr w:rsidR="00CF1438">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CF1438" w:rsidRDefault="00601154">
            <w:r>
              <w:rPr>
                <w:sz w:val="19"/>
                <w:szCs w:val="19"/>
              </w:rPr>
              <w:t>Liquidité</w:t>
            </w:r>
          </w:p>
        </w:tc>
        <w:tc>
          <w:tcPr>
            <w:tcW w:w="6750" w:type="dxa"/>
            <w:shd w:val="clear" w:color="auto" w:fill="FFFFFF"/>
            <w:tcMar>
              <w:top w:w="60" w:type="dxa"/>
              <w:left w:w="100" w:type="dxa"/>
              <w:bottom w:w="60" w:type="dxa"/>
              <w:right w:w="100" w:type="dxa"/>
            </w:tcMar>
            <w:vAlign w:val="center"/>
          </w:tcPr>
          <w:p w:rsidR="00CF1438" w:rsidRDefault="00601154">
            <w:r>
              <w:rPr>
                <w:sz w:val="19"/>
                <w:szCs w:val="19"/>
              </w:rPr>
              <w:t>Zone où se concentrent probablement des ordres stop, susceptible d'être « chassée »</w:t>
            </w:r>
          </w:p>
        </w:tc>
      </w:tr>
    </w:tbl>
    <w:p w:rsidR="00CF1438" w:rsidRDefault="00601154">
      <w:r>
        <w:br w:type="page"/>
      </w:r>
    </w:p>
    <w:p w:rsidR="00CF1438" w:rsidRDefault="00601154">
      <w:pPr>
        <w:pStyle w:val="Heading1"/>
        <w:pBdr>
          <w:bottom w:val="single" w:sz="12" w:space="4" w:color="B8860B"/>
        </w:pBdr>
        <w:spacing w:before="480" w:after="240"/>
      </w:pPr>
      <w:bookmarkStart w:id="97" w:name="_Toc234141175"/>
      <w:r>
        <w:rPr>
          <w:b/>
          <w:bCs/>
          <w:color w:val="1F3550"/>
        </w:rPr>
        <w:lastRenderedPageBreak/>
        <w:t>Annexe B — Checklists opérationnelles</w:t>
      </w:r>
      <w:bookmarkEnd w:id="97"/>
    </w:p>
    <w:p w:rsidR="00CF1438" w:rsidRDefault="00601154">
      <w:pPr>
        <w:pStyle w:val="Heading3"/>
        <w:spacing w:before="240" w:after="120"/>
      </w:pPr>
      <w:bookmarkStart w:id="98" w:name="_Toc234141176"/>
      <w:r>
        <w:rPr>
          <w:b/>
          <w:bCs/>
          <w:color w:val="1F3550"/>
          <w:sz w:val="22"/>
          <w:szCs w:val="22"/>
        </w:rPr>
        <w:t xml:space="preserve">Checklist — </w:t>
      </w:r>
      <w:proofErr w:type="spellStart"/>
      <w:r>
        <w:rPr>
          <w:b/>
          <w:bCs/>
          <w:color w:val="1F3550"/>
          <w:sz w:val="22"/>
          <w:szCs w:val="22"/>
        </w:rPr>
        <w:t>Récap</w:t>
      </w:r>
      <w:proofErr w:type="spellEnd"/>
      <w:r>
        <w:rPr>
          <w:b/>
          <w:bCs/>
          <w:color w:val="1F3550"/>
          <w:sz w:val="22"/>
          <w:szCs w:val="22"/>
        </w:rPr>
        <w:t xml:space="preserve"> macro quotidien</w:t>
      </w:r>
      <w:bookmarkEnd w:id="98"/>
    </w:p>
    <w:p w:rsidR="00CF1438" w:rsidRDefault="00601154">
      <w:pPr>
        <w:pStyle w:val="ListParagraph"/>
        <w:numPr>
          <w:ilvl w:val="0"/>
          <w:numId w:val="1"/>
        </w:numPr>
        <w:spacing w:after="80"/>
      </w:pPr>
      <w:r>
        <w:t>☐ Vérifier les publications macro des dernières 24h par devise suivie</w:t>
      </w:r>
    </w:p>
    <w:p w:rsidR="00CF1438" w:rsidRDefault="00601154">
      <w:pPr>
        <w:pStyle w:val="ListParagraph"/>
        <w:numPr>
          <w:ilvl w:val="0"/>
          <w:numId w:val="1"/>
        </w:numPr>
        <w:spacing w:after="80"/>
      </w:pPr>
      <w:r>
        <w:t>☐ Mettre à jour le bloc politique monétaire si un discours ou une décision est survenu</w:t>
      </w:r>
    </w:p>
    <w:p w:rsidR="00CF1438" w:rsidRDefault="00601154">
      <w:pPr>
        <w:pStyle w:val="ListParagraph"/>
        <w:numPr>
          <w:ilvl w:val="0"/>
          <w:numId w:val="1"/>
        </w:numPr>
        <w:spacing w:after="80"/>
      </w:pPr>
      <w:r>
        <w:t>☐ Recalculer le score de conviction si un bloc majeur a changé</w:t>
      </w:r>
    </w:p>
    <w:p w:rsidR="00CF1438" w:rsidRDefault="00601154">
      <w:pPr>
        <w:pStyle w:val="ListParagraph"/>
        <w:numPr>
          <w:ilvl w:val="0"/>
          <w:numId w:val="1"/>
        </w:numPr>
        <w:spacing w:after="80"/>
      </w:pPr>
      <w:r>
        <w:t>☐ Vérifier la cohérence du biais avec le scénario de la veille (documenter tout changement)</w:t>
      </w:r>
    </w:p>
    <w:p w:rsidR="00CF1438" w:rsidRDefault="00601154">
      <w:pPr>
        <w:pStyle w:val="ListParagraph"/>
        <w:numPr>
          <w:ilvl w:val="0"/>
          <w:numId w:val="1"/>
        </w:numPr>
        <w:spacing w:after="80"/>
      </w:pPr>
      <w:r>
        <w:t xml:space="preserve">☐ Publier le </w:t>
      </w:r>
      <w:proofErr w:type="spellStart"/>
      <w:r>
        <w:t>récap</w:t>
      </w:r>
      <w:proofErr w:type="spellEnd"/>
      <w:r>
        <w:t xml:space="preserve"> sur le </w:t>
      </w:r>
      <w:proofErr w:type="spellStart"/>
      <w:r>
        <w:t>dashboard</w:t>
      </w:r>
      <w:proofErr w:type="spellEnd"/>
      <w:r>
        <w:t xml:space="preserve"> et archiver dans la base RAG</w:t>
      </w:r>
    </w:p>
    <w:p w:rsidR="00CF1438" w:rsidRDefault="00601154">
      <w:pPr>
        <w:pStyle w:val="Heading3"/>
        <w:spacing w:before="240" w:after="120"/>
      </w:pPr>
      <w:bookmarkStart w:id="99" w:name="_Toc234141177"/>
      <w:r>
        <w:rPr>
          <w:b/>
          <w:bCs/>
          <w:color w:val="1F3550"/>
          <w:sz w:val="22"/>
          <w:szCs w:val="22"/>
        </w:rPr>
        <w:t>Checklist — Lancement d'une nouvelle version (MVP → V1 → Pro → Institutionnelle)</w:t>
      </w:r>
      <w:bookmarkEnd w:id="99"/>
    </w:p>
    <w:p w:rsidR="00CF1438" w:rsidRDefault="00601154">
      <w:pPr>
        <w:pStyle w:val="ListParagraph"/>
        <w:numPr>
          <w:ilvl w:val="0"/>
          <w:numId w:val="1"/>
        </w:numPr>
        <w:spacing w:after="80"/>
      </w:pPr>
      <w:r>
        <w:t>☐ Critères de sortie de la version précédente validés et documentés</w:t>
      </w:r>
    </w:p>
    <w:p w:rsidR="00CF1438" w:rsidRDefault="00601154">
      <w:pPr>
        <w:pStyle w:val="ListParagraph"/>
        <w:numPr>
          <w:ilvl w:val="0"/>
          <w:numId w:val="1"/>
        </w:numPr>
        <w:spacing w:after="80"/>
      </w:pPr>
      <w:r>
        <w:t>☐ Cahier des charges de la nouvelle version relu et figé</w:t>
      </w:r>
    </w:p>
    <w:p w:rsidR="00CF1438" w:rsidRDefault="00601154">
      <w:pPr>
        <w:pStyle w:val="ListParagraph"/>
        <w:numPr>
          <w:ilvl w:val="0"/>
          <w:numId w:val="1"/>
        </w:numPr>
        <w:spacing w:after="80"/>
      </w:pPr>
      <w:r>
        <w:t>☐ Schéma de base de données migré et testé sur environnement de test</w:t>
      </w:r>
    </w:p>
    <w:p w:rsidR="00CF1438" w:rsidRDefault="00601154">
      <w:pPr>
        <w:pStyle w:val="ListParagraph"/>
        <w:numPr>
          <w:ilvl w:val="0"/>
          <w:numId w:val="1"/>
        </w:numPr>
        <w:spacing w:after="80"/>
      </w:pPr>
      <w:r>
        <w:t>☐ Plan de sauvegarde et de restauration vérifié</w:t>
      </w:r>
    </w:p>
    <w:p w:rsidR="00CF1438" w:rsidRDefault="00601154">
      <w:pPr>
        <w:pStyle w:val="ListParagraph"/>
        <w:numPr>
          <w:ilvl w:val="0"/>
          <w:numId w:val="1"/>
        </w:numPr>
        <w:spacing w:after="80"/>
      </w:pPr>
      <w:r>
        <w:t>☐ Historique de performance des versions précédentes conservé et accessible</w:t>
      </w:r>
    </w:p>
    <w:p w:rsidR="00CF1438" w:rsidRDefault="00601154">
      <w:pPr>
        <w:pStyle w:val="ListParagraph"/>
        <w:numPr>
          <w:ilvl w:val="0"/>
          <w:numId w:val="1"/>
        </w:numPr>
        <w:spacing w:after="80"/>
      </w:pPr>
      <w:r>
        <w:t>☐ Communication de lancement préparée (contenu, communauté)</w:t>
      </w:r>
    </w:p>
    <w:p w:rsidR="00CF1438" w:rsidRDefault="00601154">
      <w:pPr>
        <w:pStyle w:val="Heading3"/>
        <w:spacing w:before="240" w:after="120"/>
      </w:pPr>
      <w:bookmarkStart w:id="100" w:name="_Toc234141178"/>
      <w:r>
        <w:rPr>
          <w:b/>
          <w:bCs/>
          <w:color w:val="1F3550"/>
          <w:sz w:val="22"/>
          <w:szCs w:val="22"/>
        </w:rPr>
        <w:t xml:space="preserve">Checklist — Avant toute mise en production touchant l'Expert </w:t>
      </w:r>
      <w:proofErr w:type="spellStart"/>
      <w:r>
        <w:rPr>
          <w:b/>
          <w:bCs/>
          <w:color w:val="1F3550"/>
          <w:sz w:val="22"/>
          <w:szCs w:val="22"/>
        </w:rPr>
        <w:t>Advisor</w:t>
      </w:r>
      <w:proofErr w:type="spellEnd"/>
      <w:r>
        <w:rPr>
          <w:b/>
          <w:bCs/>
          <w:color w:val="1F3550"/>
          <w:sz w:val="22"/>
          <w:szCs w:val="22"/>
        </w:rPr>
        <w:t xml:space="preserve"> (phase 3)</w:t>
      </w:r>
      <w:bookmarkEnd w:id="100"/>
    </w:p>
    <w:p w:rsidR="00CF1438" w:rsidRDefault="00601154">
      <w:pPr>
        <w:pStyle w:val="ListParagraph"/>
        <w:numPr>
          <w:ilvl w:val="0"/>
          <w:numId w:val="1"/>
        </w:numPr>
        <w:spacing w:after="80"/>
      </w:pPr>
      <w:r>
        <w:t>☐ Tests exhaustifs sur compte de démonstration pendant au moins quatre semaines</w:t>
      </w:r>
    </w:p>
    <w:p w:rsidR="00CF1438" w:rsidRDefault="00601154">
      <w:pPr>
        <w:pStyle w:val="ListParagraph"/>
        <w:numPr>
          <w:ilvl w:val="0"/>
          <w:numId w:val="1"/>
        </w:numPr>
        <w:spacing w:after="80"/>
      </w:pPr>
      <w:r>
        <w:t xml:space="preserve">☐ Vérification indépendante des règles de risque côté </w:t>
      </w:r>
      <w:proofErr w:type="spellStart"/>
      <w:r>
        <w:t>backend</w:t>
      </w:r>
      <w:proofErr w:type="spellEnd"/>
      <w:r>
        <w:t xml:space="preserve"> ET côté EA</w:t>
      </w:r>
    </w:p>
    <w:p w:rsidR="00CF1438" w:rsidRDefault="00601154">
      <w:pPr>
        <w:pStyle w:val="ListParagraph"/>
        <w:numPr>
          <w:ilvl w:val="0"/>
          <w:numId w:val="1"/>
        </w:numPr>
        <w:spacing w:after="80"/>
      </w:pPr>
      <w:r>
        <w:t>☐ Kill-switch testé manuellement</w:t>
      </w:r>
    </w:p>
    <w:p w:rsidR="00CF1438" w:rsidRDefault="00601154">
      <w:pPr>
        <w:pStyle w:val="ListParagraph"/>
        <w:numPr>
          <w:ilvl w:val="0"/>
          <w:numId w:val="1"/>
        </w:numPr>
        <w:spacing w:after="80"/>
      </w:pPr>
      <w:r>
        <w:t>☐ Validation humaine obligatoire activée par défaut</w:t>
      </w:r>
    </w:p>
    <w:p w:rsidR="00CF1438" w:rsidRDefault="00601154">
      <w:pPr>
        <w:pStyle w:val="ListParagraph"/>
        <w:numPr>
          <w:ilvl w:val="0"/>
          <w:numId w:val="1"/>
        </w:numPr>
        <w:spacing w:after="80"/>
      </w:pPr>
      <w:r>
        <w:t>☐ Journal d'audit vérifié comme complet et lisible</w:t>
      </w:r>
    </w:p>
    <w:p w:rsidR="00CF1438" w:rsidRDefault="00601154">
      <w:pPr>
        <w:pStyle w:val="Heading3"/>
        <w:spacing w:before="240" w:after="120"/>
      </w:pPr>
      <w:bookmarkStart w:id="101" w:name="_Toc234141179"/>
      <w:r>
        <w:rPr>
          <w:b/>
          <w:bCs/>
          <w:color w:val="1F3550"/>
          <w:sz w:val="22"/>
          <w:szCs w:val="22"/>
        </w:rPr>
        <w:t>Checklist — Revue trimestrielle du Project Book</w:t>
      </w:r>
      <w:bookmarkEnd w:id="101"/>
    </w:p>
    <w:p w:rsidR="00CF1438" w:rsidRDefault="00601154">
      <w:pPr>
        <w:pStyle w:val="ListParagraph"/>
        <w:numPr>
          <w:ilvl w:val="0"/>
          <w:numId w:val="1"/>
        </w:numPr>
        <w:spacing w:after="80"/>
      </w:pPr>
      <w:r>
        <w:t>☐ Roadmap 3 ans toujours alignée avec l'avancement réel</w:t>
      </w:r>
    </w:p>
    <w:p w:rsidR="00CF1438" w:rsidRDefault="00601154">
      <w:pPr>
        <w:pStyle w:val="ListParagraph"/>
        <w:numPr>
          <w:ilvl w:val="0"/>
          <w:numId w:val="1"/>
        </w:numPr>
        <w:spacing w:after="80"/>
      </w:pPr>
      <w:r>
        <w:t xml:space="preserve">☐ </w:t>
      </w:r>
      <w:proofErr w:type="spellStart"/>
      <w:r>
        <w:t>KPIs</w:t>
      </w:r>
      <w:proofErr w:type="spellEnd"/>
      <w:r>
        <w:t xml:space="preserve"> revus et commentés</w:t>
      </w:r>
    </w:p>
    <w:p w:rsidR="00CF1438" w:rsidRDefault="00601154">
      <w:pPr>
        <w:pStyle w:val="ListParagraph"/>
        <w:numPr>
          <w:ilvl w:val="0"/>
          <w:numId w:val="1"/>
        </w:numPr>
        <w:spacing w:after="80"/>
      </w:pPr>
      <w:r>
        <w:t>☐ Risques réévalués (nouveaux risques identifiés ? risques obsolètes retirés ?)</w:t>
      </w:r>
    </w:p>
    <w:p w:rsidR="00CF1438" w:rsidRDefault="00601154">
      <w:pPr>
        <w:pStyle w:val="ListParagraph"/>
        <w:numPr>
          <w:ilvl w:val="0"/>
          <w:numId w:val="1"/>
        </w:numPr>
        <w:spacing w:after="80"/>
      </w:pPr>
      <w:r>
        <w:t>☐ Budget comparé aux dépenses réelles</w:t>
      </w:r>
    </w:p>
    <w:p w:rsidR="00CF1438" w:rsidRDefault="00601154">
      <w:pPr>
        <w:pStyle w:val="ListParagraph"/>
        <w:numPr>
          <w:ilvl w:val="0"/>
          <w:numId w:val="1"/>
        </w:numPr>
        <w:spacing w:after="80"/>
      </w:pPr>
      <w:r>
        <w:t>☐ Décision : le document nécessite-t-il une nouvelle version majeure ?</w:t>
      </w:r>
    </w:p>
    <w:p w:rsidR="00CF1438" w:rsidRDefault="00601154">
      <w:r>
        <w:br w:type="page"/>
      </w:r>
    </w:p>
    <w:p w:rsidR="00CF1438" w:rsidRDefault="00601154">
      <w:pPr>
        <w:pStyle w:val="Heading1"/>
        <w:pBdr>
          <w:bottom w:val="single" w:sz="12" w:space="4" w:color="B8860B"/>
        </w:pBdr>
        <w:spacing w:before="480" w:after="240"/>
      </w:pPr>
      <w:bookmarkStart w:id="102" w:name="_Toc234141180"/>
      <w:r>
        <w:rPr>
          <w:b/>
          <w:bCs/>
          <w:color w:val="1F3550"/>
        </w:rPr>
        <w:lastRenderedPageBreak/>
        <w:t xml:space="preserve">Annexe C — Gabarit de </w:t>
      </w:r>
      <w:proofErr w:type="spellStart"/>
      <w:r>
        <w:rPr>
          <w:b/>
          <w:bCs/>
          <w:color w:val="1F3550"/>
        </w:rPr>
        <w:t>récap</w:t>
      </w:r>
      <w:proofErr w:type="spellEnd"/>
      <w:r>
        <w:rPr>
          <w:b/>
          <w:bCs/>
          <w:color w:val="1F3550"/>
        </w:rPr>
        <w:t xml:space="preserve"> hebdomadaire</w:t>
      </w:r>
      <w:bookmarkEnd w:id="102"/>
    </w:p>
    <w:p w:rsidR="00CF1438" w:rsidRDefault="00601154">
      <w:pPr>
        <w:spacing w:after="160" w:line="300" w:lineRule="auto"/>
        <w:jc w:val="both"/>
      </w:pPr>
      <w:r>
        <w:t xml:space="preserve">Ce gabarit reprend la structure utilisée dans la base Notion « </w:t>
      </w:r>
      <w:proofErr w:type="spellStart"/>
      <w:r>
        <w:t>Récaps</w:t>
      </w:r>
      <w:proofErr w:type="spellEnd"/>
      <w:r>
        <w:t xml:space="preserve"> Fondamentaux FOX » et sert de modèle standard pour toute publication hebdomadaire ou mensuelle.</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CF1438">
        <w:tblPrEx>
          <w:tblCellMar>
            <w:top w:w="0" w:type="dxa"/>
            <w:bottom w:w="0" w:type="dxa"/>
          </w:tblCellMar>
        </w:tblPrEx>
        <w:tc>
          <w:tcPr>
            <w:tcW w:w="0" w:type="auto"/>
            <w:shd w:val="clear" w:color="auto" w:fill="F2F2F2"/>
            <w:tcMar>
              <w:top w:w="160" w:type="dxa"/>
              <w:left w:w="200" w:type="dxa"/>
              <w:bottom w:w="160" w:type="dxa"/>
              <w:right w:w="200" w:type="dxa"/>
            </w:tcMar>
          </w:tcPr>
          <w:p w:rsidR="00CF1438" w:rsidRDefault="00601154">
            <w:pPr>
              <w:spacing w:after="100"/>
            </w:pPr>
            <w:r>
              <w:rPr>
                <w:b/>
                <w:bCs/>
                <w:color w:val="1F3550"/>
              </w:rPr>
              <w:t>GABARIT — RÉCAP HEBDOMADAIRE [DEVISE / ACTIF]</w:t>
            </w:r>
          </w:p>
          <w:p w:rsidR="00CF1438" w:rsidRDefault="00601154">
            <w:pPr>
              <w:spacing w:after="60"/>
            </w:pPr>
            <w:r>
              <w:rPr>
                <w:color w:val="595959"/>
                <w:sz w:val="20"/>
                <w:szCs w:val="20"/>
              </w:rPr>
              <w:t>▸ Période couverte : [date début] – [date fin]</w:t>
            </w:r>
          </w:p>
          <w:p w:rsidR="00CF1438" w:rsidRDefault="00601154">
            <w:pPr>
              <w:spacing w:after="60"/>
            </w:pPr>
            <w:r>
              <w:rPr>
                <w:color w:val="595959"/>
                <w:sz w:val="20"/>
                <w:szCs w:val="20"/>
              </w:rPr>
              <w:t>▸ Biais dominant : [Haussier / Neutre / Baissier] — Score de conviction : [0-5]</w:t>
            </w:r>
          </w:p>
          <w:p w:rsidR="00CF1438" w:rsidRDefault="00601154">
            <w:pPr>
              <w:spacing w:after="60"/>
            </w:pPr>
            <w:r>
              <w:rPr>
                <w:color w:val="595959"/>
                <w:sz w:val="20"/>
                <w:szCs w:val="20"/>
              </w:rPr>
              <w:t>▸ Faits marquants de la semaine (3-5 puces maximum)</w:t>
            </w:r>
          </w:p>
          <w:p w:rsidR="00CF1438" w:rsidRDefault="00601154">
            <w:pPr>
              <w:spacing w:after="60"/>
            </w:pPr>
            <w:r>
              <w:rPr>
                <w:color w:val="595959"/>
                <w:sz w:val="20"/>
                <w:szCs w:val="20"/>
              </w:rPr>
              <w:t>▸ Analyse par bloc (politique monétaire, inflation, emploi, croissance, taux, sentiment, géopolitique)</w:t>
            </w:r>
          </w:p>
          <w:p w:rsidR="00CF1438" w:rsidRDefault="00601154">
            <w:pPr>
              <w:spacing w:after="60"/>
            </w:pPr>
            <w:r>
              <w:rPr>
                <w:color w:val="595959"/>
                <w:sz w:val="20"/>
                <w:szCs w:val="20"/>
              </w:rPr>
              <w:t>▸ Scénario alternatif et condition de bascule</w:t>
            </w:r>
          </w:p>
          <w:p w:rsidR="00CF1438" w:rsidRDefault="00601154">
            <w:pPr>
              <w:spacing w:after="60"/>
            </w:pPr>
            <w:r>
              <w:rPr>
                <w:color w:val="595959"/>
                <w:sz w:val="20"/>
                <w:szCs w:val="20"/>
              </w:rPr>
              <w:t>▸ Événements à surveiller la semaine prochaine</w:t>
            </w:r>
          </w:p>
          <w:p w:rsidR="00CF1438" w:rsidRDefault="00601154">
            <w:pPr>
              <w:spacing w:after="60"/>
            </w:pPr>
            <w:r>
              <w:rPr>
                <w:color w:val="595959"/>
                <w:sz w:val="20"/>
                <w:szCs w:val="20"/>
              </w:rPr>
              <w:t>▸ Changement par rapport à la semaine précédente (le cas échéant, avec justification)</w:t>
            </w:r>
          </w:p>
        </w:tc>
      </w:tr>
    </w:tbl>
    <w:p w:rsidR="00CF1438" w:rsidRDefault="00601154">
      <w:pPr>
        <w:spacing w:after="160" w:line="300" w:lineRule="auto"/>
        <w:jc w:val="both"/>
      </w:pPr>
      <w:r>
        <w:t xml:space="preserve">La discipline de rédaction impose qu'aucun champ ne soit laissé </w:t>
      </w:r>
      <w:proofErr w:type="spellStart"/>
      <w:r>
        <w:t>vide</w:t>
      </w:r>
      <w:proofErr w:type="spellEnd"/>
      <w:r>
        <w:t xml:space="preserve"> : l'absence de changement doit être explicitement mentionnée (« aucun changement de biais cette semaine »), pour distinguer une omission d'une stabilité réelle du scénario.</w:t>
      </w:r>
    </w:p>
    <w:p w:rsidR="00CF1438" w:rsidRDefault="00601154">
      <w:r>
        <w:br w:type="page"/>
      </w:r>
    </w:p>
    <w:p w:rsidR="00CF1438" w:rsidRDefault="00601154">
      <w:pPr>
        <w:pStyle w:val="Heading1"/>
        <w:pBdr>
          <w:bottom w:val="single" w:sz="12" w:space="4" w:color="B8860B"/>
        </w:pBdr>
        <w:spacing w:before="480" w:after="240"/>
      </w:pPr>
      <w:bookmarkStart w:id="103" w:name="_Toc234141181"/>
      <w:r>
        <w:rPr>
          <w:b/>
          <w:bCs/>
          <w:color w:val="1F3550"/>
        </w:rPr>
        <w:lastRenderedPageBreak/>
        <w:t>Annexe D — Gouvernance documentaire et contrôle des versions</w:t>
      </w:r>
      <w:bookmarkEnd w:id="10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50"/>
      </w:tblGrid>
      <w:tr w:rsidR="00CF1438">
        <w:tblPrEx>
          <w:tblCellMar>
            <w:top w:w="0" w:type="dxa"/>
            <w:bottom w:w="0" w:type="dxa"/>
          </w:tblCellMar>
        </w:tblPrEx>
        <w:trPr>
          <w:tblHeader/>
        </w:trPr>
        <w:tc>
          <w:tcPr>
            <w:tcW w:w="1600" w:type="dxa"/>
            <w:shd w:val="clear" w:color="auto" w:fill="1F3550"/>
            <w:tcMar>
              <w:top w:w="80" w:type="dxa"/>
              <w:left w:w="100" w:type="dxa"/>
              <w:bottom w:w="80" w:type="dxa"/>
              <w:right w:w="100" w:type="dxa"/>
            </w:tcMar>
            <w:vAlign w:val="center"/>
          </w:tcPr>
          <w:p w:rsidR="00CF1438" w:rsidRDefault="00601154">
            <w:r>
              <w:rPr>
                <w:b/>
                <w:bCs/>
                <w:color w:val="FFFFFF"/>
                <w:sz w:val="19"/>
                <w:szCs w:val="19"/>
              </w:rPr>
              <w:t>Version</w:t>
            </w:r>
          </w:p>
        </w:tc>
        <w:tc>
          <w:tcPr>
            <w:tcW w:w="2200" w:type="dxa"/>
            <w:shd w:val="clear" w:color="auto" w:fill="1F3550"/>
            <w:tcMar>
              <w:top w:w="80" w:type="dxa"/>
              <w:left w:w="100" w:type="dxa"/>
              <w:bottom w:w="80" w:type="dxa"/>
              <w:right w:w="100" w:type="dxa"/>
            </w:tcMar>
            <w:vAlign w:val="center"/>
          </w:tcPr>
          <w:p w:rsidR="00CF1438" w:rsidRDefault="00601154">
            <w:r>
              <w:rPr>
                <w:b/>
                <w:bCs/>
                <w:color w:val="FFFFFF"/>
                <w:sz w:val="19"/>
                <w:szCs w:val="19"/>
              </w:rPr>
              <w:t>Date</w:t>
            </w:r>
          </w:p>
        </w:tc>
        <w:tc>
          <w:tcPr>
            <w:tcW w:w="5550" w:type="dxa"/>
            <w:shd w:val="clear" w:color="auto" w:fill="1F3550"/>
            <w:tcMar>
              <w:top w:w="80" w:type="dxa"/>
              <w:left w:w="100" w:type="dxa"/>
              <w:bottom w:w="80" w:type="dxa"/>
              <w:right w:w="100" w:type="dxa"/>
            </w:tcMar>
            <w:vAlign w:val="center"/>
          </w:tcPr>
          <w:p w:rsidR="00CF1438" w:rsidRDefault="00601154">
            <w:r>
              <w:rPr>
                <w:b/>
                <w:bCs/>
                <w:color w:val="FFFFFF"/>
                <w:sz w:val="19"/>
                <w:szCs w:val="19"/>
              </w:rPr>
              <w:t>Nature de la modification</w:t>
            </w:r>
          </w:p>
        </w:tc>
      </w:tr>
      <w:tr w:rsidR="00CF1438">
        <w:tblPrEx>
          <w:tblCellMar>
            <w:top w:w="0" w:type="dxa"/>
            <w:bottom w:w="0" w:type="dxa"/>
          </w:tblCellMar>
        </w:tblPrEx>
        <w:tc>
          <w:tcPr>
            <w:tcW w:w="1600" w:type="dxa"/>
            <w:shd w:val="clear" w:color="auto" w:fill="FFFFFF"/>
            <w:tcMar>
              <w:top w:w="60" w:type="dxa"/>
              <w:left w:w="100" w:type="dxa"/>
              <w:bottom w:w="60" w:type="dxa"/>
              <w:right w:w="100" w:type="dxa"/>
            </w:tcMar>
            <w:vAlign w:val="center"/>
          </w:tcPr>
          <w:p w:rsidR="00CF1438" w:rsidRDefault="00601154">
            <w:r>
              <w:rPr>
                <w:sz w:val="19"/>
                <w:szCs w:val="19"/>
              </w:rPr>
              <w:t>1.0</w:t>
            </w:r>
          </w:p>
        </w:tc>
        <w:tc>
          <w:tcPr>
            <w:tcW w:w="2200" w:type="dxa"/>
            <w:shd w:val="clear" w:color="auto" w:fill="FFFFFF"/>
            <w:tcMar>
              <w:top w:w="60" w:type="dxa"/>
              <w:left w:w="100" w:type="dxa"/>
              <w:bottom w:w="60" w:type="dxa"/>
              <w:right w:w="100" w:type="dxa"/>
            </w:tcMar>
            <w:vAlign w:val="center"/>
          </w:tcPr>
          <w:p w:rsidR="00CF1438" w:rsidRDefault="00601154">
            <w:r>
              <w:rPr>
                <w:sz w:val="19"/>
                <w:szCs w:val="19"/>
              </w:rPr>
              <w:t>5 juillet 2026</w:t>
            </w:r>
          </w:p>
        </w:tc>
        <w:tc>
          <w:tcPr>
            <w:tcW w:w="5550" w:type="dxa"/>
            <w:shd w:val="clear" w:color="auto" w:fill="FFFFFF"/>
            <w:tcMar>
              <w:top w:w="60" w:type="dxa"/>
              <w:left w:w="100" w:type="dxa"/>
              <w:bottom w:w="60" w:type="dxa"/>
              <w:right w:w="100" w:type="dxa"/>
            </w:tcMar>
            <w:vAlign w:val="center"/>
          </w:tcPr>
          <w:p w:rsidR="00CF1438" w:rsidRDefault="00601154">
            <w:r>
              <w:rPr>
                <w:sz w:val="19"/>
                <w:szCs w:val="19"/>
              </w:rPr>
              <w:t>Création initiale du Project Book complet (60 chapitres + annexes)</w:t>
            </w:r>
          </w:p>
        </w:tc>
      </w:tr>
    </w:tbl>
    <w:p w:rsidR="00CF1438" w:rsidRDefault="00601154">
      <w:pPr>
        <w:pStyle w:val="Heading3"/>
        <w:spacing w:before="240" w:after="120"/>
      </w:pPr>
      <w:bookmarkStart w:id="104" w:name="_Toc234141182"/>
      <w:r>
        <w:rPr>
          <w:b/>
          <w:bCs/>
          <w:color w:val="1F3550"/>
          <w:sz w:val="22"/>
          <w:szCs w:val="22"/>
        </w:rPr>
        <w:t>Règles de mise à jour du document</w:t>
      </w:r>
      <w:bookmarkEnd w:id="104"/>
    </w:p>
    <w:p w:rsidR="00CF1438" w:rsidRDefault="00601154">
      <w:pPr>
        <w:spacing w:after="80"/>
      </w:pPr>
      <w:r>
        <w:t>1. Toute modification substantielle d'un chapitre incrémente la version mineure (ex. 1.0 → 1.1).</w:t>
      </w:r>
    </w:p>
    <w:p w:rsidR="00CF1438" w:rsidRDefault="00601154">
      <w:pPr>
        <w:spacing w:after="80"/>
      </w:pPr>
      <w:r>
        <w:t>2. Un changement de phase majeur (passage MVP → V1, ou V1 → Pro) déclenche une revue complète et une incrémentation de version majeure (ex. 1.x → 2.0).</w:t>
      </w:r>
    </w:p>
    <w:p w:rsidR="00CF1438" w:rsidRDefault="00601154">
      <w:pPr>
        <w:spacing w:after="80"/>
      </w:pPr>
      <w:r>
        <w:t>3. L'historique des versions précédentes est conservé pour permettre l'audit de l'évolution des décisions stratégiques.</w:t>
      </w:r>
    </w:p>
    <w:p w:rsidR="00CF1438" w:rsidRDefault="00601154">
      <w:pPr>
        <w:spacing w:after="80"/>
      </w:pPr>
      <w:r>
        <w:t>4. Ce document doit être revu au minimum une fois par trimestre, conformément à la checklist de l'Annexe B.</w:t>
      </w:r>
    </w:p>
    <w:p w:rsidR="00CF1438" w:rsidRDefault="00601154">
      <w:r>
        <w:br w:type="page"/>
      </w:r>
    </w:p>
    <w:p w:rsidR="00CF1438" w:rsidRDefault="00601154">
      <w:pPr>
        <w:pStyle w:val="Heading1"/>
        <w:pBdr>
          <w:bottom w:val="single" w:sz="12" w:space="4" w:color="B8860B"/>
        </w:pBdr>
        <w:spacing w:before="480" w:after="240"/>
      </w:pPr>
      <w:bookmarkStart w:id="105" w:name="_Toc234141183"/>
      <w:r>
        <w:rPr>
          <w:b/>
          <w:bCs/>
          <w:color w:val="1F3550"/>
        </w:rPr>
        <w:lastRenderedPageBreak/>
        <w:t>Annexe E — Dictionnaire de données (extrait)</w:t>
      </w:r>
      <w:bookmarkEnd w:id="105"/>
    </w:p>
    <w:p w:rsidR="00CF1438" w:rsidRDefault="00601154">
      <w:pPr>
        <w:spacing w:after="160" w:line="300" w:lineRule="auto"/>
        <w:jc w:val="both"/>
      </w:pPr>
      <w:r>
        <w:t>Cet extrait du dictionnaire de données détaille les champs principaux des tables les plus critiques du système, à titre de référence pour l'implémentation du schéma décrit au chapitre 17.</w:t>
      </w:r>
    </w:p>
    <w:p w:rsidR="00CF1438" w:rsidRDefault="00601154">
      <w:pPr>
        <w:pStyle w:val="Heading3"/>
        <w:spacing w:before="240" w:after="120"/>
      </w:pPr>
      <w:bookmarkStart w:id="106" w:name="_Toc234141184"/>
      <w:r>
        <w:rPr>
          <w:b/>
          <w:bCs/>
          <w:color w:val="1F3550"/>
          <w:sz w:val="22"/>
          <w:szCs w:val="22"/>
        </w:rPr>
        <w:t xml:space="preserve">Table : </w:t>
      </w:r>
      <w:proofErr w:type="spellStart"/>
      <w:r>
        <w:rPr>
          <w:b/>
          <w:bCs/>
          <w:color w:val="1F3550"/>
          <w:sz w:val="22"/>
          <w:szCs w:val="22"/>
        </w:rPr>
        <w:t>biais_devise</w:t>
      </w:r>
      <w:bookmarkEnd w:id="106"/>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50"/>
      </w:tblGrid>
      <w:tr w:rsidR="00CF1438">
        <w:tblPrEx>
          <w:tblCellMar>
            <w:top w:w="0" w:type="dxa"/>
            <w:bottom w:w="0" w:type="dxa"/>
          </w:tblCellMar>
        </w:tblPrEx>
        <w:trPr>
          <w:tblHeader/>
        </w:trPr>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Champ</w:t>
            </w:r>
          </w:p>
        </w:tc>
        <w:tc>
          <w:tcPr>
            <w:tcW w:w="2900" w:type="dxa"/>
            <w:shd w:val="clear" w:color="auto" w:fill="1F3550"/>
            <w:tcMar>
              <w:top w:w="80" w:type="dxa"/>
              <w:left w:w="100" w:type="dxa"/>
              <w:bottom w:w="80" w:type="dxa"/>
              <w:right w:w="100" w:type="dxa"/>
            </w:tcMar>
            <w:vAlign w:val="center"/>
          </w:tcPr>
          <w:p w:rsidR="00CF1438" w:rsidRDefault="00601154">
            <w:r>
              <w:rPr>
                <w:b/>
                <w:bCs/>
                <w:color w:val="FFFFFF"/>
                <w:sz w:val="19"/>
                <w:szCs w:val="19"/>
              </w:rPr>
              <w:t>Type</w:t>
            </w:r>
          </w:p>
        </w:tc>
        <w:tc>
          <w:tcPr>
            <w:tcW w:w="4050"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id</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UUID / clé primaire</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Identifiant unique du biais</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devise</w:t>
            </w:r>
          </w:p>
        </w:tc>
        <w:tc>
          <w:tcPr>
            <w:tcW w:w="2900" w:type="dxa"/>
            <w:shd w:val="clear" w:color="auto" w:fill="F2F2F2"/>
            <w:tcMar>
              <w:top w:w="60" w:type="dxa"/>
              <w:left w:w="100" w:type="dxa"/>
              <w:bottom w:w="60" w:type="dxa"/>
              <w:right w:w="100" w:type="dxa"/>
            </w:tcMar>
            <w:vAlign w:val="center"/>
          </w:tcPr>
          <w:p w:rsidR="00CF1438" w:rsidRDefault="00601154">
            <w:r>
              <w:rPr>
                <w:sz w:val="19"/>
                <w:szCs w:val="19"/>
              </w:rPr>
              <w:t>VARCHAR(10)</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Code de la devise ou de l'actif (ex. USD, XAU)</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direction</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ENUM (haussier, neutre, baissier)</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Direction du biais dominant</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score_conviction</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SMALLINT (0-5)</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Score calculé par l'agent Fusion Macro</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proofErr w:type="spellStart"/>
            <w:r>
              <w:rPr>
                <w:sz w:val="19"/>
                <w:szCs w:val="19"/>
              </w:rPr>
              <w:t>scenario_id_ref</w:t>
            </w:r>
            <w:proofErr w:type="spellEnd"/>
          </w:p>
        </w:tc>
        <w:tc>
          <w:tcPr>
            <w:tcW w:w="2900" w:type="dxa"/>
            <w:shd w:val="clear" w:color="auto" w:fill="FFFFFF"/>
            <w:tcMar>
              <w:top w:w="60" w:type="dxa"/>
              <w:left w:w="100" w:type="dxa"/>
              <w:bottom w:w="60" w:type="dxa"/>
              <w:right w:w="100" w:type="dxa"/>
            </w:tcMar>
            <w:vAlign w:val="center"/>
          </w:tcPr>
          <w:p w:rsidR="00CF1438" w:rsidRDefault="00601154">
            <w:r>
              <w:rPr>
                <w:sz w:val="19"/>
                <w:szCs w:val="19"/>
              </w:rPr>
              <w:t>UUID / clé étrangère</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Référence au scénario détaillé associé</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valide_du</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TIMESTAMP</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Début de validité du biais</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proofErr w:type="spellStart"/>
            <w:r>
              <w:rPr>
                <w:sz w:val="19"/>
                <w:szCs w:val="19"/>
              </w:rPr>
              <w:t>valide_au</w:t>
            </w:r>
            <w:proofErr w:type="spellEnd"/>
          </w:p>
        </w:tc>
        <w:tc>
          <w:tcPr>
            <w:tcW w:w="2900" w:type="dxa"/>
            <w:shd w:val="clear" w:color="auto" w:fill="FFFFFF"/>
            <w:tcMar>
              <w:top w:w="60" w:type="dxa"/>
              <w:left w:w="100" w:type="dxa"/>
              <w:bottom w:w="60" w:type="dxa"/>
              <w:right w:w="100" w:type="dxa"/>
            </w:tcMar>
            <w:vAlign w:val="center"/>
          </w:tcPr>
          <w:p w:rsidR="00CF1438" w:rsidRDefault="00601154">
            <w:r>
              <w:rPr>
                <w:sz w:val="19"/>
                <w:szCs w:val="19"/>
              </w:rPr>
              <w:t>TIMESTAMP (</w:t>
            </w:r>
            <w:proofErr w:type="spellStart"/>
            <w:r>
              <w:rPr>
                <w:sz w:val="19"/>
                <w:szCs w:val="19"/>
              </w:rPr>
              <w:t>nullable</w:t>
            </w:r>
            <w:proofErr w:type="spellEnd"/>
            <w:r>
              <w:rPr>
                <w:sz w:val="19"/>
                <w:szCs w:val="19"/>
              </w:rPr>
              <w:t>)</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Fin de validité, nul si toujours actif</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source_agents</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JSONB</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Liste des agents et de leur contribution au score</w:t>
            </w:r>
          </w:p>
        </w:tc>
      </w:tr>
    </w:tbl>
    <w:p w:rsidR="00CF1438" w:rsidRDefault="00CF1438">
      <w:pPr>
        <w:spacing w:after="120"/>
      </w:pPr>
    </w:p>
    <w:p w:rsidR="00CF1438" w:rsidRDefault="00601154">
      <w:pPr>
        <w:pStyle w:val="Heading3"/>
        <w:spacing w:before="240" w:after="120"/>
      </w:pPr>
      <w:bookmarkStart w:id="107" w:name="_Toc234141185"/>
      <w:r>
        <w:rPr>
          <w:b/>
          <w:bCs/>
          <w:color w:val="1F3550"/>
          <w:sz w:val="22"/>
          <w:szCs w:val="22"/>
        </w:rPr>
        <w:t xml:space="preserve">Table : </w:t>
      </w:r>
      <w:proofErr w:type="spellStart"/>
      <w:r>
        <w:rPr>
          <w:b/>
          <w:bCs/>
          <w:color w:val="1F3550"/>
          <w:sz w:val="22"/>
          <w:szCs w:val="22"/>
        </w:rPr>
        <w:t>evenements_macro</w:t>
      </w:r>
      <w:bookmarkEnd w:id="107"/>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50"/>
      </w:tblGrid>
      <w:tr w:rsidR="00CF1438">
        <w:tblPrEx>
          <w:tblCellMar>
            <w:top w:w="0" w:type="dxa"/>
            <w:bottom w:w="0" w:type="dxa"/>
          </w:tblCellMar>
        </w:tblPrEx>
        <w:trPr>
          <w:tblHeader/>
        </w:trPr>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Champ</w:t>
            </w:r>
          </w:p>
        </w:tc>
        <w:tc>
          <w:tcPr>
            <w:tcW w:w="2900" w:type="dxa"/>
            <w:shd w:val="clear" w:color="auto" w:fill="1F3550"/>
            <w:tcMar>
              <w:top w:w="80" w:type="dxa"/>
              <w:left w:w="100" w:type="dxa"/>
              <w:bottom w:w="80" w:type="dxa"/>
              <w:right w:w="100" w:type="dxa"/>
            </w:tcMar>
            <w:vAlign w:val="center"/>
          </w:tcPr>
          <w:p w:rsidR="00CF1438" w:rsidRDefault="00601154">
            <w:r>
              <w:rPr>
                <w:b/>
                <w:bCs/>
                <w:color w:val="FFFFFF"/>
                <w:sz w:val="19"/>
                <w:szCs w:val="19"/>
              </w:rPr>
              <w:t>Type</w:t>
            </w:r>
          </w:p>
        </w:tc>
        <w:tc>
          <w:tcPr>
            <w:tcW w:w="4050"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id</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UUID / clé primaire</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Identifiant unique de l'événement</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categorie</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VARCHAR(50)</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 xml:space="preserve">Ex. inflation, emploi, </w:t>
            </w:r>
            <w:proofErr w:type="spellStart"/>
            <w:r>
              <w:rPr>
                <w:sz w:val="19"/>
                <w:szCs w:val="19"/>
              </w:rPr>
              <w:t>banque_centrale</w:t>
            </w:r>
            <w:proofErr w:type="spellEnd"/>
            <w:r>
              <w:rPr>
                <w:sz w:val="19"/>
                <w:szCs w:val="19"/>
              </w:rPr>
              <w:t xml:space="preserve">, </w:t>
            </w:r>
            <w:proofErr w:type="spellStart"/>
            <w:r>
              <w:rPr>
                <w:sz w:val="19"/>
                <w:szCs w:val="19"/>
              </w:rPr>
              <w:t>geopolitique</w:t>
            </w:r>
            <w:proofErr w:type="spellEnd"/>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devise</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VARCHAR(10)</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Devise ou zone économique concernée</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impact</w:t>
            </w:r>
          </w:p>
        </w:tc>
        <w:tc>
          <w:tcPr>
            <w:tcW w:w="2900" w:type="dxa"/>
            <w:shd w:val="clear" w:color="auto" w:fill="F2F2F2"/>
            <w:tcMar>
              <w:top w:w="60" w:type="dxa"/>
              <w:left w:w="100" w:type="dxa"/>
              <w:bottom w:w="60" w:type="dxa"/>
              <w:right w:w="100" w:type="dxa"/>
            </w:tcMar>
            <w:vAlign w:val="center"/>
          </w:tcPr>
          <w:p w:rsidR="00CF1438" w:rsidRDefault="00601154">
            <w:r>
              <w:rPr>
                <w:sz w:val="19"/>
                <w:szCs w:val="19"/>
              </w:rPr>
              <w:t xml:space="preserve">ENUM (faible, moyen, </w:t>
            </w:r>
            <w:proofErr w:type="spellStart"/>
            <w:r>
              <w:rPr>
                <w:sz w:val="19"/>
                <w:szCs w:val="19"/>
              </w:rPr>
              <w:t>eleve</w:t>
            </w:r>
            <w:proofErr w:type="spellEnd"/>
            <w:r>
              <w:rPr>
                <w:sz w:val="19"/>
                <w:szCs w:val="19"/>
              </w:rPr>
              <w:t>)</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Impact estimé sur le marché</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valeur</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NUMERIC (</w:t>
            </w:r>
            <w:proofErr w:type="spellStart"/>
            <w:r>
              <w:rPr>
                <w:sz w:val="19"/>
                <w:szCs w:val="19"/>
              </w:rPr>
              <w:t>nullable</w:t>
            </w:r>
            <w:proofErr w:type="spellEnd"/>
            <w:r>
              <w:rPr>
                <w:sz w:val="19"/>
                <w:szCs w:val="19"/>
              </w:rPr>
              <w:t>)</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Valeur publiée, si applicable</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valeur_attendue</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NUMERIC (</w:t>
            </w:r>
            <w:proofErr w:type="spellStart"/>
            <w:r>
              <w:rPr>
                <w:sz w:val="19"/>
                <w:szCs w:val="19"/>
              </w:rPr>
              <w:t>nullable</w:t>
            </w:r>
            <w:proofErr w:type="spellEnd"/>
            <w:r>
              <w:rPr>
                <w:sz w:val="19"/>
                <w:szCs w:val="19"/>
              </w:rPr>
              <w:t>)</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Valeur anticipée par le marché (consensus)</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source</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TEXT</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Référence de la source (URL ou nom de l'organisme)</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publie_le</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TIMESTAMP</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Horodatage de publication</w:t>
            </w:r>
          </w:p>
        </w:tc>
      </w:tr>
    </w:tbl>
    <w:p w:rsidR="00CF1438" w:rsidRDefault="00CF1438">
      <w:pPr>
        <w:spacing w:after="120"/>
      </w:pPr>
    </w:p>
    <w:p w:rsidR="00CF1438" w:rsidRDefault="00601154">
      <w:pPr>
        <w:pStyle w:val="Heading3"/>
        <w:spacing w:before="240" w:after="120"/>
      </w:pPr>
      <w:bookmarkStart w:id="108" w:name="_Toc234141186"/>
      <w:r>
        <w:rPr>
          <w:b/>
          <w:bCs/>
          <w:color w:val="1F3550"/>
          <w:sz w:val="22"/>
          <w:szCs w:val="22"/>
        </w:rPr>
        <w:t xml:space="preserve">Table : </w:t>
      </w:r>
      <w:proofErr w:type="spellStart"/>
      <w:r>
        <w:rPr>
          <w:b/>
          <w:bCs/>
          <w:color w:val="1F3550"/>
          <w:sz w:val="22"/>
          <w:szCs w:val="22"/>
        </w:rPr>
        <w:t>trades</w:t>
      </w:r>
      <w:bookmarkEnd w:id="108"/>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50"/>
      </w:tblGrid>
      <w:tr w:rsidR="00CF1438">
        <w:tblPrEx>
          <w:tblCellMar>
            <w:top w:w="0" w:type="dxa"/>
            <w:bottom w:w="0" w:type="dxa"/>
          </w:tblCellMar>
        </w:tblPrEx>
        <w:trPr>
          <w:tblHeader/>
        </w:trPr>
        <w:tc>
          <w:tcPr>
            <w:tcW w:w="2400" w:type="dxa"/>
            <w:shd w:val="clear" w:color="auto" w:fill="1F3550"/>
            <w:tcMar>
              <w:top w:w="80" w:type="dxa"/>
              <w:left w:w="100" w:type="dxa"/>
              <w:bottom w:w="80" w:type="dxa"/>
              <w:right w:w="100" w:type="dxa"/>
            </w:tcMar>
            <w:vAlign w:val="center"/>
          </w:tcPr>
          <w:p w:rsidR="00CF1438" w:rsidRDefault="00601154">
            <w:r>
              <w:rPr>
                <w:b/>
                <w:bCs/>
                <w:color w:val="FFFFFF"/>
                <w:sz w:val="19"/>
                <w:szCs w:val="19"/>
              </w:rPr>
              <w:t>Champ</w:t>
            </w:r>
          </w:p>
        </w:tc>
        <w:tc>
          <w:tcPr>
            <w:tcW w:w="2900" w:type="dxa"/>
            <w:shd w:val="clear" w:color="auto" w:fill="1F3550"/>
            <w:tcMar>
              <w:top w:w="80" w:type="dxa"/>
              <w:left w:w="100" w:type="dxa"/>
              <w:bottom w:w="80" w:type="dxa"/>
              <w:right w:w="100" w:type="dxa"/>
            </w:tcMar>
            <w:vAlign w:val="center"/>
          </w:tcPr>
          <w:p w:rsidR="00CF1438" w:rsidRDefault="00601154">
            <w:r>
              <w:rPr>
                <w:b/>
                <w:bCs/>
                <w:color w:val="FFFFFF"/>
                <w:sz w:val="19"/>
                <w:szCs w:val="19"/>
              </w:rPr>
              <w:t>Type</w:t>
            </w:r>
          </w:p>
        </w:tc>
        <w:tc>
          <w:tcPr>
            <w:tcW w:w="4050" w:type="dxa"/>
            <w:shd w:val="clear" w:color="auto" w:fill="1F3550"/>
            <w:tcMar>
              <w:top w:w="80" w:type="dxa"/>
              <w:left w:w="100" w:type="dxa"/>
              <w:bottom w:w="80" w:type="dxa"/>
              <w:right w:w="100" w:type="dxa"/>
            </w:tcMar>
            <w:vAlign w:val="center"/>
          </w:tcPr>
          <w:p w:rsidR="00CF1438" w:rsidRDefault="00601154">
            <w:r>
              <w:rPr>
                <w:b/>
                <w:bCs/>
                <w:color w:val="FFFFFF"/>
                <w:sz w:val="19"/>
                <w:szCs w:val="19"/>
              </w:rPr>
              <w:t>Description</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id</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UUID / clé primaire</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 xml:space="preserve">Identifiant unique du </w:t>
            </w:r>
            <w:proofErr w:type="spellStart"/>
            <w:r>
              <w:rPr>
                <w:sz w:val="19"/>
                <w:szCs w:val="19"/>
              </w:rPr>
              <w:t>trade</w:t>
            </w:r>
            <w:proofErr w:type="spellEnd"/>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utilisateur_id</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UUID / clé étrangère</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 xml:space="preserve">Utilisateur propriétaire du </w:t>
            </w:r>
            <w:proofErr w:type="spellStart"/>
            <w:r>
              <w:rPr>
                <w:sz w:val="19"/>
                <w:szCs w:val="19"/>
              </w:rPr>
              <w:t>trade</w:t>
            </w:r>
            <w:proofErr w:type="spellEnd"/>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instrument</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VARCHAR(20)</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 xml:space="preserve">Paire ou actif </w:t>
            </w:r>
            <w:proofErr w:type="spellStart"/>
            <w:r>
              <w:rPr>
                <w:sz w:val="19"/>
                <w:szCs w:val="19"/>
              </w:rPr>
              <w:t>tradé</w:t>
            </w:r>
            <w:proofErr w:type="spellEnd"/>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r>
              <w:rPr>
                <w:sz w:val="19"/>
                <w:szCs w:val="19"/>
              </w:rPr>
              <w:t>sens</w:t>
            </w:r>
          </w:p>
        </w:tc>
        <w:tc>
          <w:tcPr>
            <w:tcW w:w="2900" w:type="dxa"/>
            <w:shd w:val="clear" w:color="auto" w:fill="F2F2F2"/>
            <w:tcMar>
              <w:top w:w="60" w:type="dxa"/>
              <w:left w:w="100" w:type="dxa"/>
              <w:bottom w:w="60" w:type="dxa"/>
              <w:right w:w="100" w:type="dxa"/>
            </w:tcMar>
            <w:vAlign w:val="center"/>
          </w:tcPr>
          <w:p w:rsidR="00CF1438" w:rsidRDefault="00601154">
            <w:r>
              <w:rPr>
                <w:sz w:val="19"/>
                <w:szCs w:val="19"/>
              </w:rPr>
              <w:t>ENUM (achat, vente)</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Sens de la position</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r>
              <w:rPr>
                <w:sz w:val="19"/>
                <w:szCs w:val="19"/>
              </w:rPr>
              <w:t>taille</w:t>
            </w:r>
          </w:p>
        </w:tc>
        <w:tc>
          <w:tcPr>
            <w:tcW w:w="2900" w:type="dxa"/>
            <w:shd w:val="clear" w:color="auto" w:fill="FFFFFF"/>
            <w:tcMar>
              <w:top w:w="60" w:type="dxa"/>
              <w:left w:w="100" w:type="dxa"/>
              <w:bottom w:w="60" w:type="dxa"/>
              <w:right w:w="100" w:type="dxa"/>
            </w:tcMar>
            <w:vAlign w:val="center"/>
          </w:tcPr>
          <w:p w:rsidR="00CF1438" w:rsidRDefault="00601154">
            <w:r>
              <w:rPr>
                <w:sz w:val="19"/>
                <w:szCs w:val="19"/>
              </w:rPr>
              <w:t>NUMERIC</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Taille de la position (lots)</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t>sl</w:t>
            </w:r>
            <w:proofErr w:type="spellEnd"/>
            <w:r>
              <w:rPr>
                <w:sz w:val="19"/>
                <w:szCs w:val="19"/>
              </w:rPr>
              <w:t xml:space="preserve"> / </w:t>
            </w:r>
            <w:proofErr w:type="spellStart"/>
            <w:r>
              <w:rPr>
                <w:sz w:val="19"/>
                <w:szCs w:val="19"/>
              </w:rPr>
              <w:t>tp</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NUMERIC</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Niveaux de stop-</w:t>
            </w:r>
            <w:proofErr w:type="spellStart"/>
            <w:r>
              <w:rPr>
                <w:sz w:val="19"/>
                <w:szCs w:val="19"/>
              </w:rPr>
              <w:t>loss</w:t>
            </w:r>
            <w:proofErr w:type="spellEnd"/>
            <w:r>
              <w:rPr>
                <w:sz w:val="19"/>
                <w:szCs w:val="19"/>
              </w:rPr>
              <w:t xml:space="preserve"> et </w:t>
            </w:r>
            <w:proofErr w:type="spellStart"/>
            <w:r>
              <w:rPr>
                <w:sz w:val="19"/>
                <w:szCs w:val="19"/>
              </w:rPr>
              <w:t>take</w:t>
            </w:r>
            <w:proofErr w:type="spellEnd"/>
            <w:r>
              <w:rPr>
                <w:sz w:val="19"/>
                <w:szCs w:val="19"/>
              </w:rPr>
              <w:t>-profit</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proofErr w:type="spellStart"/>
            <w:r>
              <w:rPr>
                <w:sz w:val="19"/>
                <w:szCs w:val="19"/>
              </w:rPr>
              <w:t>biais_id_ref</w:t>
            </w:r>
            <w:proofErr w:type="spellEnd"/>
          </w:p>
        </w:tc>
        <w:tc>
          <w:tcPr>
            <w:tcW w:w="2900" w:type="dxa"/>
            <w:shd w:val="clear" w:color="auto" w:fill="FFFFFF"/>
            <w:tcMar>
              <w:top w:w="60" w:type="dxa"/>
              <w:left w:w="100" w:type="dxa"/>
              <w:bottom w:w="60" w:type="dxa"/>
              <w:right w:w="100" w:type="dxa"/>
            </w:tcMar>
            <w:vAlign w:val="center"/>
          </w:tcPr>
          <w:p w:rsidR="00CF1438" w:rsidRDefault="00601154">
            <w:r>
              <w:rPr>
                <w:sz w:val="19"/>
                <w:szCs w:val="19"/>
              </w:rPr>
              <w:t>UUID / clé étrangère (</w:t>
            </w:r>
            <w:proofErr w:type="spellStart"/>
            <w:r>
              <w:rPr>
                <w:sz w:val="19"/>
                <w:szCs w:val="19"/>
              </w:rPr>
              <w:t>nullable</w:t>
            </w:r>
            <w:proofErr w:type="spellEnd"/>
            <w:r>
              <w:rPr>
                <w:sz w:val="19"/>
                <w:szCs w:val="19"/>
              </w:rPr>
              <w:t>)</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Biais macro actif au moment de l'ouverture</w:t>
            </w:r>
          </w:p>
        </w:tc>
      </w:tr>
      <w:tr w:rsidR="00CF1438">
        <w:tblPrEx>
          <w:tblCellMar>
            <w:top w:w="0" w:type="dxa"/>
            <w:bottom w:w="0" w:type="dxa"/>
          </w:tblCellMar>
        </w:tblPrEx>
        <w:tc>
          <w:tcPr>
            <w:tcW w:w="2400" w:type="dxa"/>
            <w:shd w:val="clear" w:color="auto" w:fill="F2F2F2"/>
            <w:tcMar>
              <w:top w:w="60" w:type="dxa"/>
              <w:left w:w="100" w:type="dxa"/>
              <w:bottom w:w="60" w:type="dxa"/>
              <w:right w:w="100" w:type="dxa"/>
            </w:tcMar>
            <w:vAlign w:val="center"/>
          </w:tcPr>
          <w:p w:rsidR="00CF1438" w:rsidRDefault="00601154">
            <w:proofErr w:type="spellStart"/>
            <w:r>
              <w:rPr>
                <w:sz w:val="19"/>
                <w:szCs w:val="19"/>
              </w:rPr>
              <w:lastRenderedPageBreak/>
              <w:t>resultat</w:t>
            </w:r>
            <w:proofErr w:type="spellEnd"/>
          </w:p>
        </w:tc>
        <w:tc>
          <w:tcPr>
            <w:tcW w:w="2900" w:type="dxa"/>
            <w:shd w:val="clear" w:color="auto" w:fill="F2F2F2"/>
            <w:tcMar>
              <w:top w:w="60" w:type="dxa"/>
              <w:left w:w="100" w:type="dxa"/>
              <w:bottom w:w="60" w:type="dxa"/>
              <w:right w:w="100" w:type="dxa"/>
            </w:tcMar>
            <w:vAlign w:val="center"/>
          </w:tcPr>
          <w:p w:rsidR="00CF1438" w:rsidRDefault="00601154">
            <w:r>
              <w:rPr>
                <w:sz w:val="19"/>
                <w:szCs w:val="19"/>
              </w:rPr>
              <w:t>NUMERIC (</w:t>
            </w:r>
            <w:proofErr w:type="spellStart"/>
            <w:r>
              <w:rPr>
                <w:sz w:val="19"/>
                <w:szCs w:val="19"/>
              </w:rPr>
              <w:t>nullable</w:t>
            </w:r>
            <w:proofErr w:type="spellEnd"/>
            <w:r>
              <w:rPr>
                <w:sz w:val="19"/>
                <w:szCs w:val="19"/>
              </w:rPr>
              <w:t>)</w:t>
            </w:r>
          </w:p>
        </w:tc>
        <w:tc>
          <w:tcPr>
            <w:tcW w:w="4050" w:type="dxa"/>
            <w:shd w:val="clear" w:color="auto" w:fill="F2F2F2"/>
            <w:tcMar>
              <w:top w:w="60" w:type="dxa"/>
              <w:left w:w="100" w:type="dxa"/>
              <w:bottom w:w="60" w:type="dxa"/>
              <w:right w:w="100" w:type="dxa"/>
            </w:tcMar>
            <w:vAlign w:val="center"/>
          </w:tcPr>
          <w:p w:rsidR="00CF1438" w:rsidRDefault="00601154">
            <w:r>
              <w:rPr>
                <w:sz w:val="19"/>
                <w:szCs w:val="19"/>
              </w:rPr>
              <w:t>Résultat en devise de compte, une fois clôturé</w:t>
            </w:r>
          </w:p>
        </w:tc>
      </w:tr>
      <w:tr w:rsidR="00CF1438">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CF1438" w:rsidRDefault="00601154">
            <w:proofErr w:type="spellStart"/>
            <w:r>
              <w:rPr>
                <w:sz w:val="19"/>
                <w:szCs w:val="19"/>
              </w:rPr>
              <w:t>score_discipline</w:t>
            </w:r>
            <w:proofErr w:type="spellEnd"/>
          </w:p>
        </w:tc>
        <w:tc>
          <w:tcPr>
            <w:tcW w:w="2900" w:type="dxa"/>
            <w:shd w:val="clear" w:color="auto" w:fill="FFFFFF"/>
            <w:tcMar>
              <w:top w:w="60" w:type="dxa"/>
              <w:left w:w="100" w:type="dxa"/>
              <w:bottom w:w="60" w:type="dxa"/>
              <w:right w:w="100" w:type="dxa"/>
            </w:tcMar>
            <w:vAlign w:val="center"/>
          </w:tcPr>
          <w:p w:rsidR="00CF1438" w:rsidRDefault="00601154">
            <w:r>
              <w:rPr>
                <w:sz w:val="19"/>
                <w:szCs w:val="19"/>
              </w:rPr>
              <w:t xml:space="preserve">SMALLINT (0-5, </w:t>
            </w:r>
            <w:proofErr w:type="spellStart"/>
            <w:r>
              <w:rPr>
                <w:sz w:val="19"/>
                <w:szCs w:val="19"/>
              </w:rPr>
              <w:t>nullable</w:t>
            </w:r>
            <w:proofErr w:type="spellEnd"/>
            <w:r>
              <w:rPr>
                <w:sz w:val="19"/>
                <w:szCs w:val="19"/>
              </w:rPr>
              <w:t>)</w:t>
            </w:r>
          </w:p>
        </w:tc>
        <w:tc>
          <w:tcPr>
            <w:tcW w:w="4050" w:type="dxa"/>
            <w:shd w:val="clear" w:color="auto" w:fill="FFFFFF"/>
            <w:tcMar>
              <w:top w:w="60" w:type="dxa"/>
              <w:left w:w="100" w:type="dxa"/>
              <w:bottom w:w="60" w:type="dxa"/>
              <w:right w:w="100" w:type="dxa"/>
            </w:tcMar>
            <w:vAlign w:val="center"/>
          </w:tcPr>
          <w:p w:rsidR="00CF1438" w:rsidRDefault="00601154">
            <w:r>
              <w:rPr>
                <w:sz w:val="19"/>
                <w:szCs w:val="19"/>
              </w:rPr>
              <w:t>Respect du plan de trading, calculé a posteriori</w:t>
            </w:r>
          </w:p>
        </w:tc>
      </w:tr>
    </w:tbl>
    <w:p w:rsidR="00CF1438" w:rsidRDefault="00601154">
      <w:r>
        <w:br w:type="page"/>
      </w:r>
    </w:p>
    <w:p w:rsidR="00CF1438" w:rsidRDefault="00601154">
      <w:pPr>
        <w:pStyle w:val="Heading1"/>
        <w:pBdr>
          <w:bottom w:val="single" w:sz="12" w:space="4" w:color="B8860B"/>
        </w:pBdr>
        <w:spacing w:before="480" w:after="240"/>
      </w:pPr>
      <w:bookmarkStart w:id="109" w:name="_Toc234141187"/>
      <w:r>
        <w:rPr>
          <w:b/>
          <w:bCs/>
          <w:color w:val="1F3550"/>
        </w:rPr>
        <w:lastRenderedPageBreak/>
        <w:t>Annexe F — Registre des risques détaillé</w:t>
      </w:r>
      <w:bookmarkEnd w:id="109"/>
    </w:p>
    <w:p w:rsidR="00CF1438" w:rsidRDefault="00601154">
      <w:pPr>
        <w:spacing w:after="160" w:line="300" w:lineRule="auto"/>
        <w:jc w:val="both"/>
      </w:pPr>
      <w:r>
        <w:t>Ce registre étend l'analyse des risques du chapitre 55 avec un suivi de statut destiné à une revue trimestrielle continue (voir checklist de l'Annexe 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00"/>
        <w:gridCol w:w="1700"/>
        <w:gridCol w:w="1700"/>
        <w:gridCol w:w="1850"/>
      </w:tblGrid>
      <w:tr w:rsidR="00CF1438">
        <w:tblPrEx>
          <w:tblCellMar>
            <w:top w:w="0" w:type="dxa"/>
            <w:bottom w:w="0" w:type="dxa"/>
          </w:tblCellMar>
        </w:tblPrEx>
        <w:trPr>
          <w:tblHeader/>
        </w:trPr>
        <w:tc>
          <w:tcPr>
            <w:tcW w:w="1000" w:type="dxa"/>
            <w:shd w:val="clear" w:color="auto" w:fill="1F3550"/>
            <w:tcMar>
              <w:top w:w="80" w:type="dxa"/>
              <w:left w:w="100" w:type="dxa"/>
              <w:bottom w:w="80" w:type="dxa"/>
              <w:right w:w="100" w:type="dxa"/>
            </w:tcMar>
            <w:vAlign w:val="center"/>
          </w:tcPr>
          <w:p w:rsidR="00CF1438" w:rsidRDefault="00601154">
            <w:r>
              <w:rPr>
                <w:b/>
                <w:bCs/>
                <w:color w:val="FFFFFF"/>
                <w:sz w:val="19"/>
                <w:szCs w:val="19"/>
              </w:rPr>
              <w:t>ID</w:t>
            </w:r>
          </w:p>
        </w:tc>
        <w:tc>
          <w:tcPr>
            <w:tcW w:w="3100" w:type="dxa"/>
            <w:shd w:val="clear" w:color="auto" w:fill="1F3550"/>
            <w:tcMar>
              <w:top w:w="80" w:type="dxa"/>
              <w:left w:w="100" w:type="dxa"/>
              <w:bottom w:w="80" w:type="dxa"/>
              <w:right w:w="100" w:type="dxa"/>
            </w:tcMar>
            <w:vAlign w:val="center"/>
          </w:tcPr>
          <w:p w:rsidR="00CF1438" w:rsidRDefault="00601154">
            <w:r>
              <w:rPr>
                <w:b/>
                <w:bCs/>
                <w:color w:val="FFFFFF"/>
                <w:sz w:val="19"/>
                <w:szCs w:val="19"/>
              </w:rPr>
              <w:t>Risque</w:t>
            </w:r>
          </w:p>
        </w:tc>
        <w:tc>
          <w:tcPr>
            <w:tcW w:w="1700" w:type="dxa"/>
            <w:shd w:val="clear" w:color="auto" w:fill="1F3550"/>
            <w:tcMar>
              <w:top w:w="80" w:type="dxa"/>
              <w:left w:w="100" w:type="dxa"/>
              <w:bottom w:w="80" w:type="dxa"/>
              <w:right w:w="100" w:type="dxa"/>
            </w:tcMar>
            <w:vAlign w:val="center"/>
          </w:tcPr>
          <w:p w:rsidR="00CF1438" w:rsidRDefault="00601154">
            <w:r>
              <w:rPr>
                <w:b/>
                <w:bCs/>
                <w:color w:val="FFFFFF"/>
                <w:sz w:val="19"/>
                <w:szCs w:val="19"/>
              </w:rPr>
              <w:t>Propriétaire</w:t>
            </w:r>
          </w:p>
        </w:tc>
        <w:tc>
          <w:tcPr>
            <w:tcW w:w="1700" w:type="dxa"/>
            <w:shd w:val="clear" w:color="auto" w:fill="1F3550"/>
            <w:tcMar>
              <w:top w:w="80" w:type="dxa"/>
              <w:left w:w="100" w:type="dxa"/>
              <w:bottom w:w="80" w:type="dxa"/>
              <w:right w:w="100" w:type="dxa"/>
            </w:tcMar>
            <w:vAlign w:val="center"/>
          </w:tcPr>
          <w:p w:rsidR="00CF1438" w:rsidRDefault="00601154">
            <w:r>
              <w:rPr>
                <w:b/>
                <w:bCs/>
                <w:color w:val="FFFFFF"/>
                <w:sz w:val="19"/>
                <w:szCs w:val="19"/>
              </w:rPr>
              <w:t>Statut</w:t>
            </w:r>
          </w:p>
        </w:tc>
        <w:tc>
          <w:tcPr>
            <w:tcW w:w="1850" w:type="dxa"/>
            <w:shd w:val="clear" w:color="auto" w:fill="1F3550"/>
            <w:tcMar>
              <w:top w:w="80" w:type="dxa"/>
              <w:left w:w="100" w:type="dxa"/>
              <w:bottom w:w="80" w:type="dxa"/>
              <w:right w:w="100" w:type="dxa"/>
            </w:tcMar>
            <w:vAlign w:val="center"/>
          </w:tcPr>
          <w:p w:rsidR="00CF1438" w:rsidRDefault="00601154">
            <w:r>
              <w:rPr>
                <w:b/>
                <w:bCs/>
                <w:color w:val="FFFFFF"/>
                <w:sz w:val="19"/>
                <w:szCs w:val="19"/>
              </w:rPr>
              <w:t>Prochaine action</w:t>
            </w:r>
          </w:p>
        </w:tc>
      </w:tr>
      <w:tr w:rsidR="00CF1438">
        <w:tblPrEx>
          <w:tblCellMar>
            <w:top w:w="0" w:type="dxa"/>
            <w:bottom w:w="0" w:type="dxa"/>
          </w:tblCellMar>
        </w:tblPrEx>
        <w:tc>
          <w:tcPr>
            <w:tcW w:w="1000" w:type="dxa"/>
            <w:shd w:val="clear" w:color="auto" w:fill="FFFFFF"/>
            <w:tcMar>
              <w:top w:w="60" w:type="dxa"/>
              <w:left w:w="100" w:type="dxa"/>
              <w:bottom w:w="60" w:type="dxa"/>
              <w:right w:w="100" w:type="dxa"/>
            </w:tcMar>
            <w:vAlign w:val="center"/>
          </w:tcPr>
          <w:p w:rsidR="00CF1438" w:rsidRDefault="00601154">
            <w:r>
              <w:rPr>
                <w:sz w:val="19"/>
                <w:szCs w:val="19"/>
              </w:rPr>
              <w:t>R-01</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Biais macro mal calibré</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Surveillé</w:t>
            </w:r>
          </w:p>
        </w:tc>
        <w:tc>
          <w:tcPr>
            <w:tcW w:w="1850" w:type="dxa"/>
            <w:shd w:val="clear" w:color="auto" w:fill="FFFFFF"/>
            <w:tcMar>
              <w:top w:w="60" w:type="dxa"/>
              <w:left w:w="100" w:type="dxa"/>
              <w:bottom w:w="60" w:type="dxa"/>
              <w:right w:w="100" w:type="dxa"/>
            </w:tcMar>
            <w:vAlign w:val="center"/>
          </w:tcPr>
          <w:p w:rsidR="00CF1438" w:rsidRDefault="00601154">
            <w:r>
              <w:rPr>
                <w:sz w:val="19"/>
                <w:szCs w:val="19"/>
              </w:rPr>
              <w:t>Suivre le Brier score mensuel</w:t>
            </w:r>
          </w:p>
        </w:tc>
      </w:tr>
      <w:tr w:rsidR="00CF1438">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CF1438" w:rsidRDefault="00601154">
            <w:r>
              <w:rPr>
                <w:sz w:val="19"/>
                <w:szCs w:val="19"/>
              </w:rPr>
              <w:t>R-02</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Dépendance à une seule personne</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Actif</w:t>
            </w:r>
          </w:p>
        </w:tc>
        <w:tc>
          <w:tcPr>
            <w:tcW w:w="1850" w:type="dxa"/>
            <w:shd w:val="clear" w:color="auto" w:fill="F2F2F2"/>
            <w:tcMar>
              <w:top w:w="60" w:type="dxa"/>
              <w:left w:w="100" w:type="dxa"/>
              <w:bottom w:w="60" w:type="dxa"/>
              <w:right w:w="100" w:type="dxa"/>
            </w:tcMar>
            <w:vAlign w:val="center"/>
          </w:tcPr>
          <w:p w:rsidR="00CF1438" w:rsidRDefault="00601154">
            <w:r>
              <w:rPr>
                <w:sz w:val="19"/>
                <w:szCs w:val="19"/>
              </w:rPr>
              <w:t>Documenter chaque module au fil du développement</w:t>
            </w:r>
          </w:p>
        </w:tc>
      </w:tr>
      <w:tr w:rsidR="00CF1438">
        <w:tblPrEx>
          <w:tblCellMar>
            <w:top w:w="0" w:type="dxa"/>
            <w:bottom w:w="0" w:type="dxa"/>
          </w:tblCellMar>
        </w:tblPrEx>
        <w:tc>
          <w:tcPr>
            <w:tcW w:w="1000" w:type="dxa"/>
            <w:shd w:val="clear" w:color="auto" w:fill="FFFFFF"/>
            <w:tcMar>
              <w:top w:w="60" w:type="dxa"/>
              <w:left w:w="100" w:type="dxa"/>
              <w:bottom w:w="60" w:type="dxa"/>
              <w:right w:w="100" w:type="dxa"/>
            </w:tcMar>
            <w:vAlign w:val="center"/>
          </w:tcPr>
          <w:p w:rsidR="00CF1438" w:rsidRDefault="00601154">
            <w:r>
              <w:rPr>
                <w:sz w:val="19"/>
                <w:szCs w:val="19"/>
              </w:rPr>
              <w:t>R-03</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Évolution réglementaire</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Surveillé</w:t>
            </w:r>
          </w:p>
        </w:tc>
        <w:tc>
          <w:tcPr>
            <w:tcW w:w="1850" w:type="dxa"/>
            <w:shd w:val="clear" w:color="auto" w:fill="FFFFFF"/>
            <w:tcMar>
              <w:top w:w="60" w:type="dxa"/>
              <w:left w:w="100" w:type="dxa"/>
              <w:bottom w:w="60" w:type="dxa"/>
              <w:right w:w="100" w:type="dxa"/>
            </w:tcMar>
            <w:vAlign w:val="center"/>
          </w:tcPr>
          <w:p w:rsidR="00CF1438" w:rsidRDefault="00601154">
            <w:r>
              <w:rPr>
                <w:sz w:val="19"/>
                <w:szCs w:val="19"/>
              </w:rPr>
              <w:t>Veille juridique trimestrielle</w:t>
            </w:r>
          </w:p>
        </w:tc>
      </w:tr>
      <w:tr w:rsidR="00CF1438">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CF1438" w:rsidRDefault="00601154">
            <w:r>
              <w:rPr>
                <w:sz w:val="19"/>
                <w:szCs w:val="19"/>
              </w:rPr>
              <w:t>R-04</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Rupture d'une source de données gratuite</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Surveillé</w:t>
            </w:r>
          </w:p>
        </w:tc>
        <w:tc>
          <w:tcPr>
            <w:tcW w:w="1850" w:type="dxa"/>
            <w:shd w:val="clear" w:color="auto" w:fill="F2F2F2"/>
            <w:tcMar>
              <w:top w:w="60" w:type="dxa"/>
              <w:left w:w="100" w:type="dxa"/>
              <w:bottom w:w="60" w:type="dxa"/>
              <w:right w:w="100" w:type="dxa"/>
            </w:tcMar>
            <w:vAlign w:val="center"/>
          </w:tcPr>
          <w:p w:rsidR="00CF1438" w:rsidRDefault="00601154">
            <w:r>
              <w:rPr>
                <w:sz w:val="19"/>
                <w:szCs w:val="19"/>
              </w:rPr>
              <w:t>Tester un fournisseur alternatif par source critique</w:t>
            </w:r>
          </w:p>
        </w:tc>
      </w:tr>
      <w:tr w:rsidR="00CF1438">
        <w:tblPrEx>
          <w:tblCellMar>
            <w:top w:w="0" w:type="dxa"/>
            <w:bottom w:w="0" w:type="dxa"/>
          </w:tblCellMar>
        </w:tblPrEx>
        <w:tc>
          <w:tcPr>
            <w:tcW w:w="1000" w:type="dxa"/>
            <w:shd w:val="clear" w:color="auto" w:fill="FFFFFF"/>
            <w:tcMar>
              <w:top w:w="60" w:type="dxa"/>
              <w:left w:w="100" w:type="dxa"/>
              <w:bottom w:w="60" w:type="dxa"/>
              <w:right w:w="100" w:type="dxa"/>
            </w:tcMar>
            <w:vAlign w:val="center"/>
          </w:tcPr>
          <w:p w:rsidR="00CF1438" w:rsidRDefault="00601154">
            <w:r>
              <w:rPr>
                <w:sz w:val="19"/>
                <w:szCs w:val="19"/>
              </w:rPr>
              <w:t>R-05</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Coûts d'inférence IA en hausse</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Surveillé</w:t>
            </w:r>
          </w:p>
        </w:tc>
        <w:tc>
          <w:tcPr>
            <w:tcW w:w="1850" w:type="dxa"/>
            <w:shd w:val="clear" w:color="auto" w:fill="FFFFFF"/>
            <w:tcMar>
              <w:top w:w="60" w:type="dxa"/>
              <w:left w:w="100" w:type="dxa"/>
              <w:bottom w:w="60" w:type="dxa"/>
              <w:right w:w="100" w:type="dxa"/>
            </w:tcMar>
            <w:vAlign w:val="center"/>
          </w:tcPr>
          <w:p w:rsidR="00CF1438" w:rsidRDefault="00601154">
            <w:r>
              <w:rPr>
                <w:sz w:val="19"/>
                <w:szCs w:val="19"/>
              </w:rPr>
              <w:t>Revue mensuelle des coûts par agent</w:t>
            </w:r>
          </w:p>
        </w:tc>
      </w:tr>
      <w:tr w:rsidR="00CF1438">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CF1438" w:rsidRDefault="00601154">
            <w:r>
              <w:rPr>
                <w:sz w:val="19"/>
                <w:szCs w:val="19"/>
              </w:rPr>
              <w:t>R-06</w:t>
            </w:r>
          </w:p>
        </w:tc>
        <w:tc>
          <w:tcPr>
            <w:tcW w:w="3100" w:type="dxa"/>
            <w:shd w:val="clear" w:color="auto" w:fill="F2F2F2"/>
            <w:tcMar>
              <w:top w:w="60" w:type="dxa"/>
              <w:left w:w="100" w:type="dxa"/>
              <w:bottom w:w="60" w:type="dxa"/>
              <w:right w:w="100" w:type="dxa"/>
            </w:tcMar>
            <w:vAlign w:val="center"/>
          </w:tcPr>
          <w:p w:rsidR="00CF1438" w:rsidRDefault="00601154">
            <w:r>
              <w:rPr>
                <w:sz w:val="19"/>
                <w:szCs w:val="19"/>
              </w:rPr>
              <w:t>Concurrence mieux capitalisée</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2F2F2"/>
            <w:tcMar>
              <w:top w:w="60" w:type="dxa"/>
              <w:left w:w="100" w:type="dxa"/>
              <w:bottom w:w="60" w:type="dxa"/>
              <w:right w:w="100" w:type="dxa"/>
            </w:tcMar>
            <w:vAlign w:val="center"/>
          </w:tcPr>
          <w:p w:rsidR="00CF1438" w:rsidRDefault="00601154">
            <w:r>
              <w:rPr>
                <w:sz w:val="19"/>
                <w:szCs w:val="19"/>
              </w:rPr>
              <w:t>Surveillé</w:t>
            </w:r>
          </w:p>
        </w:tc>
        <w:tc>
          <w:tcPr>
            <w:tcW w:w="1850" w:type="dxa"/>
            <w:shd w:val="clear" w:color="auto" w:fill="F2F2F2"/>
            <w:tcMar>
              <w:top w:w="60" w:type="dxa"/>
              <w:left w:w="100" w:type="dxa"/>
              <w:bottom w:w="60" w:type="dxa"/>
              <w:right w:w="100" w:type="dxa"/>
            </w:tcMar>
            <w:vAlign w:val="center"/>
          </w:tcPr>
          <w:p w:rsidR="00CF1438" w:rsidRDefault="00601154">
            <w:r>
              <w:rPr>
                <w:sz w:val="19"/>
                <w:szCs w:val="19"/>
              </w:rPr>
              <w:t>Renforcer la différenciation méthodologique</w:t>
            </w:r>
          </w:p>
        </w:tc>
      </w:tr>
      <w:tr w:rsidR="00CF1438">
        <w:tblPrEx>
          <w:tblCellMar>
            <w:top w:w="0" w:type="dxa"/>
            <w:bottom w:w="0" w:type="dxa"/>
          </w:tblCellMar>
        </w:tblPrEx>
        <w:tc>
          <w:tcPr>
            <w:tcW w:w="1000" w:type="dxa"/>
            <w:shd w:val="clear" w:color="auto" w:fill="FFFFFF"/>
            <w:tcMar>
              <w:top w:w="60" w:type="dxa"/>
              <w:left w:w="100" w:type="dxa"/>
              <w:bottom w:w="60" w:type="dxa"/>
              <w:right w:w="100" w:type="dxa"/>
            </w:tcMar>
            <w:vAlign w:val="center"/>
          </w:tcPr>
          <w:p w:rsidR="00CF1438" w:rsidRDefault="00601154">
            <w:r>
              <w:rPr>
                <w:sz w:val="19"/>
                <w:szCs w:val="19"/>
              </w:rPr>
              <w:t>R-07</w:t>
            </w:r>
          </w:p>
        </w:tc>
        <w:tc>
          <w:tcPr>
            <w:tcW w:w="3100" w:type="dxa"/>
            <w:shd w:val="clear" w:color="auto" w:fill="FFFFFF"/>
            <w:tcMar>
              <w:top w:w="60" w:type="dxa"/>
              <w:left w:w="100" w:type="dxa"/>
              <w:bottom w:w="60" w:type="dxa"/>
              <w:right w:w="100" w:type="dxa"/>
            </w:tcMar>
            <w:vAlign w:val="center"/>
          </w:tcPr>
          <w:p w:rsidR="00CF1438" w:rsidRDefault="00601154">
            <w:r>
              <w:rPr>
                <w:sz w:val="19"/>
                <w:szCs w:val="19"/>
              </w:rPr>
              <w:t>Sécurité de l'exécution automatisée (phase 3)</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Fondateur</w:t>
            </w:r>
          </w:p>
        </w:tc>
        <w:tc>
          <w:tcPr>
            <w:tcW w:w="1700" w:type="dxa"/>
            <w:shd w:val="clear" w:color="auto" w:fill="FFFFFF"/>
            <w:tcMar>
              <w:top w:w="60" w:type="dxa"/>
              <w:left w:w="100" w:type="dxa"/>
              <w:bottom w:w="60" w:type="dxa"/>
              <w:right w:w="100" w:type="dxa"/>
            </w:tcMar>
            <w:vAlign w:val="center"/>
          </w:tcPr>
          <w:p w:rsidR="00CF1438" w:rsidRDefault="00601154">
            <w:r>
              <w:rPr>
                <w:sz w:val="19"/>
                <w:szCs w:val="19"/>
              </w:rPr>
              <w:t>Non actif (phase future)</w:t>
            </w:r>
          </w:p>
        </w:tc>
        <w:tc>
          <w:tcPr>
            <w:tcW w:w="1850" w:type="dxa"/>
            <w:shd w:val="clear" w:color="auto" w:fill="FFFFFF"/>
            <w:tcMar>
              <w:top w:w="60" w:type="dxa"/>
              <w:left w:w="100" w:type="dxa"/>
              <w:bottom w:w="60" w:type="dxa"/>
              <w:right w:w="100" w:type="dxa"/>
            </w:tcMar>
            <w:vAlign w:val="center"/>
          </w:tcPr>
          <w:p w:rsidR="00CF1438" w:rsidRDefault="00601154">
            <w:r>
              <w:rPr>
                <w:sz w:val="19"/>
                <w:szCs w:val="19"/>
              </w:rPr>
              <w:t>Réévaluer avant chaque jalon de la phase 3</w:t>
            </w:r>
          </w:p>
        </w:tc>
      </w:tr>
    </w:tbl>
    <w:p w:rsidR="00601154" w:rsidRDefault="00601154"/>
    <w:sectPr w:rsidR="00601154">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2A58" w:rsidRDefault="00F52A58">
      <w:r>
        <w:separator/>
      </w:r>
    </w:p>
  </w:endnote>
  <w:endnote w:type="continuationSeparator" w:id="0">
    <w:p w:rsidR="00F52A58" w:rsidRDefault="00F52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154" w:rsidRPr="00601154" w:rsidRDefault="00601154">
    <w:pPr>
      <w:pBdr>
        <w:top w:val="single" w:sz="4" w:space="4" w:color="CCCCCC"/>
      </w:pBdr>
      <w:jc w:val="center"/>
      <w:rPr>
        <w:lang w:val="en-US"/>
      </w:rPr>
    </w:pPr>
    <w:r w:rsidRPr="00601154">
      <w:rPr>
        <w:color w:val="595959"/>
        <w:sz w:val="16"/>
        <w:szCs w:val="16"/>
        <w:lang w:val="en-US"/>
      </w:rPr>
      <w:t xml:space="preserve">FOX AI TRADING DESK — Project Book v1.0   |   Page </w:t>
    </w:r>
    <w:r>
      <w:rPr>
        <w:color w:val="595959"/>
        <w:sz w:val="16"/>
        <w:szCs w:val="16"/>
      </w:rPr>
      <w:fldChar w:fldCharType="begin"/>
    </w:r>
    <w:r w:rsidRPr="00601154">
      <w:rPr>
        <w:color w:val="595959"/>
        <w:sz w:val="16"/>
        <w:szCs w:val="16"/>
        <w:lang w:val="en-US"/>
      </w:rPr>
      <w:instrText>PAGE</w:instrText>
    </w:r>
    <w:r>
      <w:rPr>
        <w:color w:val="595959"/>
        <w:sz w:val="16"/>
        <w:szCs w:val="16"/>
      </w:rPr>
      <w:fldChar w:fldCharType="separate"/>
    </w:r>
    <w:r w:rsidR="001759C4">
      <w:rPr>
        <w:noProof/>
        <w:color w:val="595959"/>
        <w:sz w:val="16"/>
        <w:szCs w:val="16"/>
        <w:lang w:val="en-US"/>
      </w:rPr>
      <w:t>74</w:t>
    </w:r>
    <w:r>
      <w:rPr>
        <w:color w:val="595959"/>
        <w:sz w:val="16"/>
        <w:szCs w:val="16"/>
      </w:rPr>
      <w:fldChar w:fldCharType="end"/>
    </w:r>
    <w:r w:rsidRPr="00601154">
      <w:rPr>
        <w:color w:val="595959"/>
        <w:sz w:val="16"/>
        <w:szCs w:val="16"/>
        <w:lang w:val="en-US"/>
      </w:rPr>
      <w:t xml:space="preserve"> / </w:t>
    </w:r>
    <w:r>
      <w:rPr>
        <w:color w:val="595959"/>
        <w:sz w:val="16"/>
        <w:szCs w:val="16"/>
      </w:rPr>
      <w:fldChar w:fldCharType="begin"/>
    </w:r>
    <w:r w:rsidRPr="00601154">
      <w:rPr>
        <w:color w:val="595959"/>
        <w:sz w:val="16"/>
        <w:szCs w:val="16"/>
        <w:lang w:val="en-US"/>
      </w:rPr>
      <w:instrText>NUMPAGES</w:instrText>
    </w:r>
    <w:r>
      <w:rPr>
        <w:color w:val="595959"/>
        <w:sz w:val="16"/>
        <w:szCs w:val="16"/>
      </w:rPr>
      <w:fldChar w:fldCharType="separate"/>
    </w:r>
    <w:r w:rsidR="001759C4">
      <w:rPr>
        <w:noProof/>
        <w:color w:val="595959"/>
        <w:sz w:val="16"/>
        <w:szCs w:val="16"/>
        <w:lang w:val="en-US"/>
      </w:rPr>
      <w:t>78</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2A58" w:rsidRDefault="00F52A58">
      <w:r>
        <w:separator/>
      </w:r>
    </w:p>
  </w:footnote>
  <w:footnote w:type="continuationSeparator" w:id="0">
    <w:p w:rsidR="00F52A58" w:rsidRDefault="00F52A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154" w:rsidRDefault="00601154">
    <w:pPr>
      <w:jc w:val="right"/>
    </w:pPr>
    <w:r>
      <w:rPr>
        <w:i/>
        <w:iCs/>
        <w:color w:val="595959"/>
        <w:sz w:val="16"/>
        <w:szCs w:val="16"/>
      </w:rPr>
      <w:t>FOX INGENIOUS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26228C"/>
    <w:multiLevelType w:val="hybridMultilevel"/>
    <w:tmpl w:val="062643F8"/>
    <w:lvl w:ilvl="0" w:tplc="E4BA5C60">
      <w:start w:val="1"/>
      <w:numFmt w:val="bullet"/>
      <w:lvlText w:val="●"/>
      <w:lvlJc w:val="left"/>
      <w:pPr>
        <w:ind w:left="720" w:hanging="360"/>
      </w:pPr>
    </w:lvl>
    <w:lvl w:ilvl="1" w:tplc="2D00ADC0">
      <w:start w:val="1"/>
      <w:numFmt w:val="bullet"/>
      <w:lvlText w:val="○"/>
      <w:lvlJc w:val="left"/>
      <w:pPr>
        <w:ind w:left="1440" w:hanging="360"/>
      </w:pPr>
    </w:lvl>
    <w:lvl w:ilvl="2" w:tplc="19D8EB3E">
      <w:start w:val="1"/>
      <w:numFmt w:val="bullet"/>
      <w:lvlText w:val="■"/>
      <w:lvlJc w:val="left"/>
      <w:pPr>
        <w:ind w:left="2160" w:hanging="360"/>
      </w:pPr>
    </w:lvl>
    <w:lvl w:ilvl="3" w:tplc="6F24515A">
      <w:start w:val="1"/>
      <w:numFmt w:val="bullet"/>
      <w:lvlText w:val="●"/>
      <w:lvlJc w:val="left"/>
      <w:pPr>
        <w:ind w:left="2880" w:hanging="360"/>
      </w:pPr>
    </w:lvl>
    <w:lvl w:ilvl="4" w:tplc="4DB0DF46">
      <w:start w:val="1"/>
      <w:numFmt w:val="bullet"/>
      <w:lvlText w:val="○"/>
      <w:lvlJc w:val="left"/>
      <w:pPr>
        <w:ind w:left="3600" w:hanging="360"/>
      </w:pPr>
    </w:lvl>
    <w:lvl w:ilvl="5" w:tplc="118C8B7C">
      <w:start w:val="1"/>
      <w:numFmt w:val="bullet"/>
      <w:lvlText w:val="■"/>
      <w:lvlJc w:val="left"/>
      <w:pPr>
        <w:ind w:left="4320" w:hanging="360"/>
      </w:pPr>
    </w:lvl>
    <w:lvl w:ilvl="6" w:tplc="B328A52E">
      <w:start w:val="1"/>
      <w:numFmt w:val="bullet"/>
      <w:lvlText w:val="●"/>
      <w:lvlJc w:val="left"/>
      <w:pPr>
        <w:ind w:left="5040" w:hanging="360"/>
      </w:pPr>
    </w:lvl>
    <w:lvl w:ilvl="7" w:tplc="6C8212FC">
      <w:start w:val="1"/>
      <w:numFmt w:val="bullet"/>
      <w:lvlText w:val="●"/>
      <w:lvlJc w:val="left"/>
      <w:pPr>
        <w:ind w:left="5760" w:hanging="360"/>
      </w:pPr>
    </w:lvl>
    <w:lvl w:ilvl="8" w:tplc="D01A25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438"/>
    <w:rsid w:val="001759C4"/>
    <w:rsid w:val="00601154"/>
    <w:rsid w:val="00CF1438"/>
    <w:rsid w:val="00F52A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7C9ECC-F68C-419D-B2CE-6D49EC79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1154"/>
    <w:pPr>
      <w:spacing w:after="100"/>
    </w:pPr>
  </w:style>
  <w:style w:type="paragraph" w:styleId="TOC2">
    <w:name w:val="toc 2"/>
    <w:basedOn w:val="Normal"/>
    <w:next w:val="Normal"/>
    <w:autoRedefine/>
    <w:uiPriority w:val="39"/>
    <w:unhideWhenUsed/>
    <w:rsid w:val="00601154"/>
    <w:pPr>
      <w:spacing w:after="100"/>
      <w:ind w:left="210"/>
    </w:pPr>
  </w:style>
  <w:style w:type="paragraph" w:styleId="TOC3">
    <w:name w:val="toc 3"/>
    <w:basedOn w:val="Normal"/>
    <w:next w:val="Normal"/>
    <w:autoRedefine/>
    <w:uiPriority w:val="39"/>
    <w:unhideWhenUsed/>
    <w:rsid w:val="00601154"/>
    <w:pPr>
      <w:spacing w:after="100"/>
      <w:ind w:left="420"/>
    </w:pPr>
  </w:style>
  <w:style w:type="paragraph" w:styleId="TOC4">
    <w:name w:val="toc 4"/>
    <w:basedOn w:val="Normal"/>
    <w:next w:val="Normal"/>
    <w:autoRedefine/>
    <w:uiPriority w:val="39"/>
    <w:unhideWhenUsed/>
    <w:rsid w:val="00601154"/>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01154"/>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0115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0115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0115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01154"/>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12509</Words>
  <Characters>68803</Characters>
  <Application>Microsoft Office Word</Application>
  <DocSecurity>0</DocSecurity>
  <Lines>573</Lines>
  <Paragraphs>162</Paragraphs>
  <ScaleCrop>false</ScaleCrop>
  <HeadingPairs>
    <vt:vector size="2" baseType="variant">
      <vt:variant>
        <vt:lpstr>Title</vt:lpstr>
      </vt:variant>
      <vt:variant>
        <vt:i4>1</vt:i4>
      </vt:variant>
    </vt:vector>
  </HeadingPairs>
  <TitlesOfParts>
    <vt:vector size="1" baseType="lpstr">
      <vt:lpstr>FOX AI Trading Desk — Project Book v1.0</vt:lpstr>
    </vt:vector>
  </TitlesOfParts>
  <Company/>
  <LinksUpToDate>false</LinksUpToDate>
  <CharactersWithSpaces>81150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 AI Trading Desk — Project Book v1.0</dc:title>
  <dc:creator>FOX INGENIOUS</dc:creator>
  <cp:lastModifiedBy>Microsoft account</cp:lastModifiedBy>
  <cp:revision>3</cp:revision>
  <dcterms:created xsi:type="dcterms:W3CDTF">2026-07-05T07:47:00Z</dcterms:created>
  <dcterms:modified xsi:type="dcterms:W3CDTF">2026-07-05T08:11:00Z</dcterms:modified>
</cp:coreProperties>
</file>