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line="288" w:lineRule="auto"/>
        <w:jc w:val="both"/>
        <w:rPr>
          <w:color w:val="525252"/>
          <w:sz w:val="18"/>
          <w:szCs w:val="18"/>
        </w:rPr>
      </w:pPr>
      <w:r w:rsidDel="00000000" w:rsidR="00000000" w:rsidRPr="00000000">
        <w:rPr>
          <w:b w:val="1"/>
          <w:bCs w:val="1"/>
          <w:color w:val="006400"/>
          <w:sz w:val="21"/>
          <w:szCs w:val="21"/>
          <w:rtl w:val="0"/>
        </w:rPr>
        <w:t xml:space="preserve">МЕДИЧНИЙ ЦЕНТР "САЛЮТЕМ"</w:t>
      </w:r>
      <w:r w:rsidDel="00000000" w:rsidR="00000000" w:rsidRPr="00000000">
        <w:rPr>
          <w:b w:val="1"/>
          <w:bCs w:val="1"/>
          <w:color w:val="525252"/>
          <w:sz w:val="21"/>
          <w:szCs w:val="21"/>
          <w:rtl w:val="0"/>
        </w:rPr>
        <w:t xml:space="preserve"> </w:t>
      </w:r>
      <w:r w:rsidDel="00000000" w:rsidR="00000000" w:rsidRPr="00000000">
        <w:rPr>
          <w:color w:val="525252"/>
          <w:sz w:val="21"/>
          <w:szCs w:val="21"/>
          <w:rtl w:val="0"/>
        </w:rPr>
        <w:t xml:space="preserve">–</w:t>
      </w:r>
      <w:r w:rsidDel="00000000" w:rsidR="00000000" w:rsidRPr="00000000">
        <w:rPr>
          <w:b w:val="1"/>
          <w:bCs w:val="1"/>
          <w:color w:val="525252"/>
          <w:sz w:val="21"/>
          <w:szCs w:val="21"/>
          <w:rtl w:val="0"/>
        </w:rPr>
        <w:t xml:space="preserve"> </w:t>
      </w:r>
      <w:r w:rsidDel="00000000" w:rsidR="00000000" w:rsidRPr="00000000">
        <w:rPr>
          <w:color w:val="525252"/>
          <w:sz w:val="21"/>
          <w:szCs w:val="21"/>
          <w:rtl w:val="0"/>
        </w:rPr>
        <w:t xml:space="preserve">це багатопрофільний медичний заклад, в якому зосереджені сучасні технології лікувального та діагностичного напрямку.</w:t>
      </w:r>
      <w:r w:rsidDel="00000000" w:rsidR="00000000" w:rsidRPr="00000000">
        <w:rPr>
          <w:color w:val="525252"/>
          <w:sz w:val="18"/>
          <w:szCs w:val="18"/>
          <w:rtl w:val="0"/>
        </w:rPr>
        <w:t xml:space="preserve">  </w:t>
      </w:r>
    </w:p>
    <w:p w:rsidR="00000000" w:rsidDel="00000000" w:rsidP="00000000" w:rsidRDefault="00000000" w:rsidRPr="00000000" w14:paraId="00000002">
      <w:pPr>
        <w:pBdr>
          <w:top w:color="auto" w:space="11" w:sz="0" w:val="none"/>
          <w:left w:color="auto" w:space="0" w:sz="0" w:val="none"/>
          <w:bottom w:color="auto" w:space="0" w:sz="0" w:val="none"/>
          <w:right w:color="auto" w:space="0" w:sz="0" w:val="none"/>
          <w:between w:color="auto" w:space="0" w:sz="0" w:val="none"/>
        </w:pBdr>
        <w:shd w:fill="ffffff" w:val="clear"/>
        <w:spacing w:line="288" w:lineRule="auto"/>
        <w:jc w:val="both"/>
        <w:rPr>
          <w:color w:val="525252"/>
          <w:sz w:val="18"/>
          <w:szCs w:val="18"/>
        </w:rPr>
      </w:pPr>
      <w:r w:rsidDel="00000000" w:rsidR="00000000" w:rsidRPr="00000000">
        <w:rPr>
          <w:color w:val="525252"/>
          <w:sz w:val="21"/>
          <w:szCs w:val="21"/>
          <w:rtl w:val="0"/>
        </w:rPr>
        <w:t xml:space="preserve">В медичному центрі «Салютем» доступні консультації широкого переліку загальних та вузько направлених спеціалістів, видача лікарняних листів, супровід вагітності, вакцинація, профілактичні огляди, лабораторна діагностика, амбулаторна хірургія та травматологія, ультразвукові обстеження та різноманітна функціональна діагностика. Методи діагностики, лікування та профілактики, що застосовуються у медичному центрі, ґрунтуються на рекомендаціях доказової медицини в рамках чинних стандартів надання медичної допомоги та рекомендаціях Всесвітньої Організації Охорони Здоров'я.</w:t>
      </w:r>
      <w:r w:rsidDel="00000000" w:rsidR="00000000" w:rsidRPr="00000000">
        <w:rPr>
          <w:color w:val="525252"/>
          <w:sz w:val="18"/>
          <w:szCs w:val="18"/>
          <w:rtl w:val="0"/>
        </w:rPr>
        <w:t xml:space="preserve">  </w:t>
      </w:r>
    </w:p>
    <w:p w:rsidR="00000000" w:rsidDel="00000000" w:rsidP="00000000" w:rsidRDefault="00000000" w:rsidRPr="00000000" w14:paraId="00000003">
      <w:pPr>
        <w:pBdr>
          <w:top w:color="auto" w:space="11" w:sz="0" w:val="none"/>
          <w:left w:color="auto" w:space="0" w:sz="0" w:val="none"/>
          <w:bottom w:color="auto" w:space="0" w:sz="0" w:val="none"/>
          <w:right w:color="auto" w:space="0" w:sz="0" w:val="none"/>
          <w:between w:color="auto" w:space="0" w:sz="0" w:val="none"/>
        </w:pBdr>
        <w:shd w:fill="ffffff" w:val="clear"/>
        <w:spacing w:line="288" w:lineRule="auto"/>
        <w:rPr>
          <w:color w:val="525252"/>
          <w:sz w:val="21"/>
          <w:szCs w:val="21"/>
        </w:rPr>
      </w:pPr>
      <w:r w:rsidDel="00000000" w:rsidR="00000000" w:rsidRPr="00000000">
        <w:rPr>
          <w:color w:val="525252"/>
          <w:sz w:val="21"/>
          <w:szCs w:val="21"/>
          <w:rtl w:val="0"/>
        </w:rPr>
        <w:t xml:space="preserve">У медичному центрі «Салютем» працюють висококваліфіковані лікарі, більшість яких з практикуючим стажем не менше 10-15 років. Проводиться консультативний прийом кандидатів та докторів медичних наук.  </w:t>
      </w:r>
    </w:p>
    <w:p w:rsidR="00000000" w:rsidDel="00000000" w:rsidP="00000000" w:rsidRDefault="00000000" w:rsidRPr="00000000" w14:paraId="00000004">
      <w:pPr>
        <w:pBdr>
          <w:top w:color="auto" w:space="11" w:sz="0" w:val="none"/>
          <w:left w:color="auto" w:space="0" w:sz="0" w:val="none"/>
          <w:bottom w:color="auto" w:space="0" w:sz="0" w:val="none"/>
          <w:right w:color="auto" w:space="0" w:sz="0" w:val="none"/>
          <w:between w:color="auto" w:space="0" w:sz="0" w:val="none"/>
        </w:pBdr>
        <w:shd w:fill="ffffff" w:val="clear"/>
        <w:spacing w:line="288" w:lineRule="auto"/>
        <w:rPr>
          <w:color w:val="525252"/>
          <w:sz w:val="21"/>
          <w:szCs w:val="21"/>
        </w:rPr>
      </w:pPr>
      <w:r w:rsidDel="00000000" w:rsidR="00000000" w:rsidRPr="00000000">
        <w:rPr>
          <w:color w:val="525252"/>
          <w:sz w:val="21"/>
          <w:szCs w:val="21"/>
          <w:rtl w:val="0"/>
        </w:rPr>
        <w:t xml:space="preserve">Ефективне лікування неможливе без своєчасної та якісної діагностики. На базі медичного центру «Салютем» є сучасне діагностичне обладнання, основною метою якої є точна діагностика функцій людського організму.  </w:t>
      </w:r>
    </w:p>
    <w:p w:rsidR="00000000" w:rsidDel="00000000" w:rsidP="00000000" w:rsidRDefault="00000000" w:rsidRPr="00000000" w14:paraId="00000005">
      <w:pPr>
        <w:pBdr>
          <w:top w:color="auto" w:space="11" w:sz="0" w:val="none"/>
          <w:left w:color="auto" w:space="0" w:sz="0" w:val="none"/>
          <w:bottom w:color="auto" w:space="0" w:sz="0" w:val="none"/>
          <w:right w:color="auto" w:space="0" w:sz="0" w:val="none"/>
          <w:between w:color="auto" w:space="0" w:sz="0" w:val="none"/>
        </w:pBdr>
        <w:shd w:fill="ffffff" w:val="clear"/>
        <w:spacing w:line="288" w:lineRule="auto"/>
        <w:rPr>
          <w:color w:val="525252"/>
          <w:sz w:val="21"/>
          <w:szCs w:val="21"/>
        </w:rPr>
      </w:pPr>
      <w:r w:rsidDel="00000000" w:rsidR="00000000" w:rsidRPr="00000000">
        <w:rPr>
          <w:color w:val="525252"/>
          <w:sz w:val="21"/>
          <w:szCs w:val="21"/>
          <w:rtl w:val="0"/>
        </w:rPr>
        <w:t xml:space="preserve">Ультразвукове обстеження є одним із найбільш інформативних, безпечних та безболісних методів діагностики нашого організму. В медичному центрі «Салютем»  ультразвукова діагностика виконується на апаратах експертного класу.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525252"/>
          <w:sz w:val="21"/>
          <w:szCs w:val="21"/>
        </w:rPr>
      </w:pPr>
      <w:r w:rsidDel="00000000" w:rsidR="00000000" w:rsidRPr="00000000">
        <w:rPr>
          <w:rtl w:val="0"/>
        </w:rPr>
      </w:r>
    </w:p>
    <w:p w:rsidR="00000000" w:rsidDel="00000000" w:rsidP="00000000" w:rsidRDefault="00000000" w:rsidRPr="00000000" w14:paraId="0000000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428.5714285714286" w:lineRule="auto"/>
        <w:rPr>
          <w:b w:val="1"/>
          <w:bCs w:val="1"/>
          <w:color w:val="333333"/>
          <w:sz w:val="21"/>
          <w:szCs w:val="21"/>
        </w:rPr>
      </w:pPr>
      <w:bookmarkStart w:colFirst="0" w:colLast="0" w:name="_exv16f6gn8rd" w:id="0"/>
      <w:bookmarkEnd w:id="0"/>
      <w:r w:rsidDel="00000000" w:rsidR="00000000" w:rsidRPr="00000000">
        <w:rPr>
          <w:b w:val="1"/>
          <w:bCs w:val="1"/>
          <w:color w:val="333333"/>
          <w:sz w:val="21"/>
          <w:szCs w:val="21"/>
          <w:rtl w:val="0"/>
        </w:rPr>
        <w:t xml:space="preserve">Гастроентеролог</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288" w:lineRule="auto"/>
        <w:jc w:val="both"/>
        <w:rPr>
          <w:sz w:val="21"/>
          <w:szCs w:val="21"/>
        </w:rPr>
      </w:pPr>
      <w:r w:rsidDel="00000000" w:rsidR="00000000" w:rsidRPr="00000000">
        <w:rPr>
          <w:b w:val="1"/>
          <w:bCs w:val="1"/>
          <w:sz w:val="21"/>
          <w:szCs w:val="21"/>
          <w:u w:val="single"/>
          <w:rtl w:val="0"/>
        </w:rPr>
        <w:t xml:space="preserve">Гастроентеролог</w:t>
      </w:r>
      <w:r w:rsidDel="00000000" w:rsidR="00000000" w:rsidRPr="00000000">
        <w:rPr>
          <w:b w:val="1"/>
          <w:bCs w:val="1"/>
          <w:sz w:val="21"/>
          <w:szCs w:val="21"/>
          <w:rtl w:val="0"/>
        </w:rPr>
        <w:t xml:space="preserve"> </w:t>
      </w:r>
      <w:r w:rsidDel="00000000" w:rsidR="00000000" w:rsidRPr="00000000">
        <w:rPr>
          <w:sz w:val="21"/>
          <w:szCs w:val="21"/>
          <w:rtl w:val="0"/>
        </w:rPr>
        <w:t xml:space="preserve">— фахівець у галузі гастроентерології, що займається діагностикою, лікуванням та профілактикою захворювань травної системи людини. Причини які спонукають пацієнтів відвідати кабінет цього фахівця:</w:t>
      </w:r>
    </w:p>
    <w:p w:rsidR="00000000" w:rsidDel="00000000" w:rsidP="00000000" w:rsidRDefault="00000000" w:rsidRPr="00000000" w14:paraId="00000009">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хвороби, пов'язані з шлунком: виразкова хвороба, поліпи, гастрит, онкологічні освіти;</w:t>
      </w:r>
    </w:p>
    <w:p w:rsidR="00000000" w:rsidDel="00000000" w:rsidP="00000000" w:rsidRDefault="00000000" w:rsidRPr="00000000" w14:paraId="0000000A">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хвороби жовчного міхура: дискінезія жовчних шляхів (знижена прохідність і рухливість); холецистит (масштабні запалення жовчного міхура, що порушують функції травлення);</w:t>
      </w:r>
    </w:p>
    <w:p w:rsidR="00000000" w:rsidDel="00000000" w:rsidP="00000000" w:rsidRDefault="00000000" w:rsidRPr="00000000" w14:paraId="0000000B">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хвороби підшлункової залози. Сюди зокрема відноситься панкреатит, який представляє собою запалення підшлункової залози;</w:t>
      </w:r>
    </w:p>
    <w:p w:rsidR="00000000" w:rsidDel="00000000" w:rsidP="00000000" w:rsidRDefault="00000000" w:rsidRPr="00000000" w14:paraId="0000000C">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хвороби селезінки: пухлини і кісти, абсцеси та іншого типу патологічні стани;</w:t>
      </w:r>
    </w:p>
    <w:p w:rsidR="00000000" w:rsidDel="00000000" w:rsidP="00000000" w:rsidRDefault="00000000" w:rsidRPr="00000000" w14:paraId="0000000D">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хвороби кишечника: коліт (запалення в області товстого кишечника); дуоденіт ( запалення в області дванадцятипалої кишки); дисбактеріоз (захворювання, що виникає на тлі недостатності кишкової флори); паразитарні інвазії, ентероколіти тощо.</w:t>
      </w:r>
    </w:p>
    <w:p w:rsidR="00000000" w:rsidDel="00000000" w:rsidP="00000000" w:rsidRDefault="00000000" w:rsidRPr="00000000" w14:paraId="0000000E">
      <w:pPr>
        <w:pBdr>
          <w:top w:color="auto" w:space="11" w:sz="0" w:val="none"/>
          <w:left w:color="auto" w:space="0" w:sz="0" w:val="none"/>
          <w:bottom w:color="auto" w:space="0" w:sz="0" w:val="none"/>
          <w:right w:color="auto" w:space="0" w:sz="0" w:val="none"/>
          <w:between w:color="auto" w:space="0" w:sz="0" w:val="none"/>
        </w:pBdr>
        <w:shd w:fill="ffffff" w:val="clear"/>
        <w:spacing w:line="288" w:lineRule="auto"/>
        <w:jc w:val="both"/>
        <w:rPr>
          <w:sz w:val="21"/>
          <w:szCs w:val="21"/>
        </w:rPr>
      </w:pPr>
      <w:r w:rsidDel="00000000" w:rsidR="00000000" w:rsidRPr="00000000">
        <w:rPr>
          <w:sz w:val="21"/>
          <w:szCs w:val="21"/>
          <w:rtl w:val="0"/>
        </w:rPr>
        <w:t xml:space="preserve">Важливо відзначити, якщо хворий уникає первинної консультації гастроентеролога при подібних захворюваннях, та не лікує їх, це призводить до серйозних наслідків. Зокрема серед таких може бути зростання поліпів або поява онкологічних утворень. Види діагностики, що застосовуються гастроентерологом для вивчення стану пацієнта і подальшого визначення лікування:</w:t>
      </w:r>
    </w:p>
    <w:p w:rsidR="00000000" w:rsidDel="00000000" w:rsidP="00000000" w:rsidRDefault="00000000" w:rsidRPr="00000000" w14:paraId="0000000F">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фіброгастроскопія;</w:t>
      </w:r>
    </w:p>
    <w:p w:rsidR="00000000" w:rsidDel="00000000" w:rsidP="00000000" w:rsidRDefault="00000000" w:rsidRPr="00000000" w14:paraId="00000010">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УЗД черевної порожнини;</w:t>
      </w:r>
    </w:p>
    <w:p w:rsidR="00000000" w:rsidDel="00000000" w:rsidP="00000000" w:rsidRDefault="00000000" w:rsidRPr="00000000" w14:paraId="00000011">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ДНК-діагностика;</w:t>
      </w:r>
    </w:p>
    <w:p w:rsidR="00000000" w:rsidDel="00000000" w:rsidP="00000000" w:rsidRDefault="00000000" w:rsidRPr="00000000" w14:paraId="00000012">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урографія;</w:t>
      </w:r>
    </w:p>
    <w:p w:rsidR="00000000" w:rsidDel="00000000" w:rsidP="00000000" w:rsidRDefault="00000000" w:rsidRPr="00000000" w14:paraId="00000013">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лабораторні дослідження.</w:t>
      </w:r>
    </w:p>
    <w:p w:rsidR="00000000" w:rsidDel="00000000" w:rsidP="00000000" w:rsidRDefault="00000000" w:rsidRPr="00000000" w14:paraId="00000014">
      <w:pPr>
        <w:pBdr>
          <w:top w:color="auto" w:space="11" w:sz="0" w:val="none"/>
          <w:left w:color="auto" w:space="0" w:sz="0" w:val="none"/>
          <w:bottom w:color="auto" w:space="0" w:sz="0" w:val="none"/>
          <w:right w:color="auto" w:space="0" w:sz="0" w:val="none"/>
          <w:between w:color="auto" w:space="0" w:sz="0" w:val="none"/>
        </w:pBdr>
        <w:shd w:fill="ffffff" w:val="clear"/>
        <w:spacing w:line="288" w:lineRule="auto"/>
        <w:jc w:val="both"/>
        <w:rPr>
          <w:b w:val="1"/>
          <w:bCs w:val="1"/>
          <w:sz w:val="21"/>
          <w:szCs w:val="21"/>
        </w:rPr>
      </w:pPr>
      <w:r w:rsidDel="00000000" w:rsidR="00000000" w:rsidRPr="00000000">
        <w:rPr>
          <w:b w:val="1"/>
          <w:bCs w:val="1"/>
          <w:sz w:val="21"/>
          <w:szCs w:val="21"/>
          <w:rtl w:val="0"/>
        </w:rPr>
        <w:t xml:space="preserve">Симптоми, при яких варто звернутись до лікаря-гастроентеролога:</w:t>
      </w:r>
    </w:p>
    <w:p w:rsidR="00000000" w:rsidDel="00000000" w:rsidP="00000000" w:rsidRDefault="00000000" w:rsidRPr="00000000" w14:paraId="00000015">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часта поява печії після їжі;</w:t>
      </w:r>
    </w:p>
    <w:p w:rsidR="00000000" w:rsidDel="00000000" w:rsidP="00000000" w:rsidRDefault="00000000" w:rsidRPr="00000000" w14:paraId="00000016">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гіркота в роті, відрижка з неприємним присмаком (що відзначається після їжі), неприємний запах з рота;</w:t>
      </w:r>
    </w:p>
    <w:p w:rsidR="00000000" w:rsidDel="00000000" w:rsidP="00000000" w:rsidRDefault="00000000" w:rsidRPr="00000000" w14:paraId="00000017">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нудота, болі у шлунку, тяжкість, що виникають до їжі і зникають після неї;</w:t>
      </w:r>
    </w:p>
    <w:p w:rsidR="00000000" w:rsidDel="00000000" w:rsidP="00000000" w:rsidRDefault="00000000" w:rsidRPr="00000000" w14:paraId="00000018">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часте виникнення болю в кишечнику, підребер'ї або в шлунку;</w:t>
      </w:r>
    </w:p>
    <w:p w:rsidR="00000000" w:rsidDel="00000000" w:rsidP="00000000" w:rsidRDefault="00000000" w:rsidRPr="00000000" w14:paraId="00000019">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часте порушення стільця;</w:t>
      </w:r>
    </w:p>
    <w:p w:rsidR="00000000" w:rsidDel="00000000" w:rsidP="00000000" w:rsidRDefault="00000000" w:rsidRPr="00000000" w14:paraId="0000001A">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цукровий діабет;</w:t>
      </w:r>
    </w:p>
    <w:p w:rsidR="00000000" w:rsidDel="00000000" w:rsidP="00000000" w:rsidRDefault="00000000" w:rsidRPr="00000000" w14:paraId="0000001B">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незвичайний колір калових виділень, блювота</w:t>
      </w:r>
      <w:r w:rsidDel="00000000" w:rsidR="00000000" w:rsidRPr="00000000">
        <w:rPr>
          <w:color w:val="525252"/>
          <w:sz w:val="21"/>
          <w:szCs w:val="21"/>
          <w:rtl w:val="0"/>
        </w:rPr>
        <w:t xml:space="preserve"> </w:t>
      </w:r>
      <w:r w:rsidDel="00000000" w:rsidR="00000000" w:rsidRPr="00000000">
        <w:rPr>
          <w:sz w:val="21"/>
          <w:szCs w:val="21"/>
          <w:rtl w:val="0"/>
        </w:rPr>
        <w:t xml:space="preserve">–</w:t>
      </w:r>
      <w:r w:rsidDel="00000000" w:rsidR="00000000" w:rsidRPr="00000000">
        <w:rPr>
          <w:color w:val="525252"/>
          <w:sz w:val="21"/>
          <w:szCs w:val="21"/>
          <w:rtl w:val="0"/>
        </w:rPr>
        <w:t xml:space="preserve"> </w:t>
      </w:r>
      <w:r w:rsidDel="00000000" w:rsidR="00000000" w:rsidRPr="00000000">
        <w:rPr>
          <w:sz w:val="21"/>
          <w:szCs w:val="21"/>
          <w:rtl w:val="0"/>
        </w:rPr>
        <w:t xml:space="preserve">причини такого типу є головною вказівкою на те, що потрібно негайно звернутися до лікаря;</w:t>
      </w:r>
    </w:p>
    <w:p w:rsidR="00000000" w:rsidDel="00000000" w:rsidP="00000000" w:rsidRDefault="00000000" w:rsidRPr="00000000" w14:paraId="0000001C">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неінфекційні шкірні висипання, лущення шкіри, екземи, погіршення стану нігтів, волосся та шкіри без будь-яких адекватних причин;</w:t>
      </w:r>
    </w:p>
    <w:p w:rsidR="00000000" w:rsidDel="00000000" w:rsidP="00000000" w:rsidRDefault="00000000" w:rsidRPr="00000000" w14:paraId="0000001D">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обстеження у гастроентеролога потрібно також тим пацієнтам, які тривалий час вживали будь-якого типу медпрепарати , проходили хіміотерапію або радіотерапію.</w:t>
      </w:r>
    </w:p>
    <w:p w:rsidR="00000000" w:rsidDel="00000000" w:rsidP="00000000" w:rsidRDefault="00000000" w:rsidRPr="00000000" w14:paraId="0000001E">
      <w:pPr>
        <w:pBdr>
          <w:top w:color="auto" w:space="11" w:sz="0" w:val="none"/>
          <w:left w:color="auto" w:space="0" w:sz="0" w:val="none"/>
          <w:bottom w:color="auto" w:space="0" w:sz="0" w:val="none"/>
          <w:right w:color="auto" w:space="0" w:sz="0" w:val="none"/>
          <w:between w:color="auto" w:space="0" w:sz="0" w:val="none"/>
        </w:pBdr>
        <w:shd w:fill="ffffff" w:val="clear"/>
        <w:spacing w:line="288" w:lineRule="auto"/>
        <w:jc w:val="both"/>
        <w:rPr>
          <w:b w:val="1"/>
          <w:bCs w:val="1"/>
          <w:sz w:val="21"/>
          <w:szCs w:val="21"/>
        </w:rPr>
      </w:pPr>
      <w:r w:rsidDel="00000000" w:rsidR="00000000" w:rsidRPr="00000000">
        <w:rPr>
          <w:b w:val="1"/>
          <w:bCs w:val="1"/>
          <w:sz w:val="21"/>
          <w:szCs w:val="21"/>
          <w:rtl w:val="0"/>
        </w:rPr>
        <w:t xml:space="preserve">Лікар-гастроентеролог медичного центру Салютем допоможе Вам в діагностиці, лікуванні та профілактиці наступних захворювань:</w:t>
      </w:r>
    </w:p>
    <w:p w:rsidR="00000000" w:rsidDel="00000000" w:rsidP="00000000" w:rsidRDefault="00000000" w:rsidRPr="00000000" w14:paraId="0000001F">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гепатити (А, В, С, E і D);</w:t>
      </w:r>
    </w:p>
    <w:p w:rsidR="00000000" w:rsidDel="00000000" w:rsidP="00000000" w:rsidRDefault="00000000" w:rsidRPr="00000000" w14:paraId="00000020">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токсоплазмоз;</w:t>
      </w:r>
    </w:p>
    <w:p w:rsidR="00000000" w:rsidDel="00000000" w:rsidP="00000000" w:rsidRDefault="00000000" w:rsidRPr="00000000" w14:paraId="00000021">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гінекологічні болі (по типу такого захворювання, як аднексит тощо);</w:t>
      </w:r>
    </w:p>
    <w:p w:rsidR="00000000" w:rsidDel="00000000" w:rsidP="00000000" w:rsidRDefault="00000000" w:rsidRPr="00000000" w14:paraId="00000022">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інфекційний мононуклеоз;</w:t>
      </w:r>
    </w:p>
    <w:p w:rsidR="00000000" w:rsidDel="00000000" w:rsidP="00000000" w:rsidRDefault="00000000" w:rsidRPr="00000000" w14:paraId="00000023">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виразкова хвороба, гастрити;</w:t>
      </w:r>
    </w:p>
    <w:p w:rsidR="00000000" w:rsidDel="00000000" w:rsidP="00000000" w:rsidRDefault="00000000" w:rsidRPr="00000000" w14:paraId="00000024">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поліпи, онкологічні освіти;</w:t>
      </w:r>
    </w:p>
    <w:p w:rsidR="00000000" w:rsidDel="00000000" w:rsidP="00000000" w:rsidRDefault="00000000" w:rsidRPr="00000000" w14:paraId="00000025">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кристалурія, нефропатія, гломерулонефрит, пієлонефрит;</w:t>
      </w:r>
    </w:p>
    <w:p w:rsidR="00000000" w:rsidDel="00000000" w:rsidP="00000000" w:rsidRDefault="00000000" w:rsidRPr="00000000" w14:paraId="00000026">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сечокам'яна і жовчнокам'яна хвороби;</w:t>
      </w:r>
    </w:p>
    <w:p w:rsidR="00000000" w:rsidDel="00000000" w:rsidP="00000000" w:rsidRDefault="00000000" w:rsidRPr="00000000" w14:paraId="00000027">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дискінезія жовчовивідних шляхів;</w:t>
      </w:r>
    </w:p>
    <w:p w:rsidR="00000000" w:rsidDel="00000000" w:rsidP="00000000" w:rsidRDefault="00000000" w:rsidRPr="00000000" w14:paraId="00000028">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холецистит;</w:t>
      </w:r>
    </w:p>
    <w:p w:rsidR="00000000" w:rsidDel="00000000" w:rsidP="00000000" w:rsidRDefault="00000000" w:rsidRPr="00000000" w14:paraId="00000029">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панкреатит;</w:t>
      </w:r>
    </w:p>
    <w:p w:rsidR="00000000" w:rsidDel="00000000" w:rsidP="00000000" w:rsidRDefault="00000000" w:rsidRPr="00000000" w14:paraId="0000002A">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хвороби селезінки: пухлини і кісти, абсцеси, іншого типу патологічні стани;</w:t>
      </w:r>
    </w:p>
    <w:p w:rsidR="00000000" w:rsidDel="00000000" w:rsidP="00000000" w:rsidRDefault="00000000" w:rsidRPr="00000000" w14:paraId="0000002B">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jc w:val="both"/>
      </w:pPr>
      <w:r w:rsidDel="00000000" w:rsidR="00000000" w:rsidRPr="00000000">
        <w:rPr>
          <w:sz w:val="21"/>
          <w:szCs w:val="21"/>
          <w:rtl w:val="0"/>
        </w:rPr>
        <w:t xml:space="preserve">коліт, ентероколіт, дуоденіт, дисбактеріоз, паразитарні інвазії.</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40" w:line="288" w:lineRule="auto"/>
        <w:rPr>
          <w:color w:val="525252"/>
          <w:sz w:val="18"/>
          <w:szCs w:val="18"/>
        </w:rPr>
      </w:pPr>
      <w:r w:rsidDel="00000000" w:rsidR="00000000" w:rsidRPr="00000000">
        <w:rPr>
          <w:rtl w:val="0"/>
        </w:rPr>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9.5096587216178"/>
        <w:gridCol w:w="7865.2633373467015"/>
        <w:gridCol w:w="500.7388149553025"/>
        <w:tblGridChange w:id="0">
          <w:tblGrid>
            <w:gridCol w:w="659.5096587216178"/>
            <w:gridCol w:w="7865.2633373467015"/>
            <w:gridCol w:w="500.738814955302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60.0" w:type="dxa"/>
              <w:left w:w="80.0" w:type="dxa"/>
              <w:bottom w:w="160.0" w:type="dxa"/>
              <w:right w:w="8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288" w:lineRule="auto"/>
              <w:jc w:val="center"/>
              <w:rPr>
                <w:b w:val="1"/>
                <w:bCs w:val="1"/>
                <w:color w:val="525252"/>
                <w:sz w:val="18"/>
                <w:szCs w:val="18"/>
              </w:rPr>
            </w:pPr>
            <w:r w:rsidDel="00000000" w:rsidR="00000000" w:rsidRPr="00000000">
              <w:rPr>
                <w:b w:val="1"/>
                <w:bCs w:val="1"/>
                <w:color w:val="525252"/>
                <w:sz w:val="21"/>
                <w:szCs w:val="21"/>
                <w:rtl w:val="0"/>
              </w:rPr>
              <w:t xml:space="preserve">Код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80.0" w:type="dxa"/>
              <w:bottom w:w="160.0" w:type="dxa"/>
              <w:right w:w="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288" w:lineRule="auto"/>
              <w:jc w:val="center"/>
              <w:rPr>
                <w:b w:val="1"/>
                <w:bCs w:val="1"/>
                <w:color w:val="525252"/>
                <w:sz w:val="18"/>
                <w:szCs w:val="18"/>
              </w:rPr>
            </w:pPr>
            <w:r w:rsidDel="00000000" w:rsidR="00000000" w:rsidRPr="00000000">
              <w:rPr>
                <w:b w:val="1"/>
                <w:bCs w:val="1"/>
                <w:color w:val="525252"/>
                <w:sz w:val="21"/>
                <w:szCs w:val="21"/>
                <w:rtl w:val="0"/>
              </w:rPr>
              <w:t xml:space="preserve">Найменування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80.0" w:type="dxa"/>
              <w:bottom w:w="160.0" w:type="dxa"/>
              <w:right w:w="8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288" w:lineRule="auto"/>
              <w:jc w:val="center"/>
              <w:rPr>
                <w:b w:val="1"/>
                <w:bCs w:val="1"/>
                <w:color w:val="525252"/>
                <w:sz w:val="18"/>
                <w:szCs w:val="18"/>
              </w:rPr>
            </w:pPr>
            <w:r w:rsidDel="00000000" w:rsidR="00000000" w:rsidRPr="00000000">
              <w:rPr>
                <w:b w:val="1"/>
                <w:bCs w:val="1"/>
                <w:color w:val="525252"/>
                <w:sz w:val="21"/>
                <w:szCs w:val="21"/>
                <w:rtl w:val="0"/>
              </w:rPr>
              <w:t xml:space="preserve">Ціна</w:t>
            </w:r>
            <w:r w:rsidDel="00000000" w:rsidR="00000000" w:rsidRPr="00000000">
              <w:rPr>
                <w:rtl w:val="0"/>
              </w:rPr>
            </w:r>
          </w:p>
        </w:tc>
      </w:tr>
      <w:tr>
        <w:trPr>
          <w:cantSplit w:val="0"/>
          <w:trHeight w:val="525" w:hRule="atLeast"/>
          <w:tblHeader w:val="0"/>
        </w:trPr>
        <w:tc>
          <w:tcPr>
            <w:gridSpan w:val="3"/>
            <w:tcBorders>
              <w:top w:color="eeeeee" w:space="0" w:sz="5" w:val="single"/>
              <w:left w:color="eeeeee" w:space="0" w:sz="5" w:val="single"/>
              <w:bottom w:color="eeeeee" w:space="0" w:sz="5" w:val="single"/>
              <w:right w:color="eeeeee" w:space="0" w:sz="5" w:val="single"/>
            </w:tcBorders>
            <w:shd w:fill="f4f4f4" w:val="clear"/>
            <w:tcMar>
              <w:top w:w="160.0" w:type="dxa"/>
              <w:left w:w="160.0" w:type="dxa"/>
              <w:bottom w:w="160.0" w:type="dxa"/>
              <w:right w:w="16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288" w:lineRule="auto"/>
              <w:jc w:val="center"/>
              <w:rPr>
                <w:b w:val="1"/>
                <w:bCs w:val="1"/>
                <w:color w:val="525252"/>
                <w:sz w:val="18"/>
                <w:szCs w:val="18"/>
              </w:rPr>
            </w:pPr>
            <w:r w:rsidDel="00000000" w:rsidR="00000000" w:rsidRPr="00000000">
              <w:rPr>
                <w:b w:val="1"/>
                <w:bCs w:val="1"/>
                <w:color w:val="58b046"/>
                <w:sz w:val="18"/>
                <w:szCs w:val="18"/>
                <w:rtl w:val="0"/>
              </w:rPr>
              <w:t xml:space="preserve">7. Лікар-гастроентеролог</w:t>
            </w:r>
            <w:r w:rsidDel="00000000" w:rsidR="00000000" w:rsidRPr="00000000">
              <w:rPr>
                <w:rtl w:val="0"/>
              </w:rPr>
            </w:r>
          </w:p>
        </w:tc>
      </w:tr>
      <w:tr>
        <w:trPr>
          <w:cantSplit w:val="0"/>
          <w:trHeight w:val="525" w:hRule="atLeast"/>
          <w:tblHeader w:val="0"/>
        </w:trPr>
        <w:tc>
          <w:tcPr>
            <w:tcBorders>
              <w:top w:color="eeeeee" w:space="0" w:sz="5" w:val="single"/>
              <w:left w:color="eeeeee" w:space="0" w:sz="5" w:val="single"/>
              <w:bottom w:color="eeeeee" w:space="0" w:sz="5" w:val="single"/>
              <w:right w:color="eeeeee" w:space="0" w:sz="5" w:val="single"/>
            </w:tcBorders>
            <w:shd w:fill="f4f4f4" w:val="clear"/>
            <w:tcMar>
              <w:top w:w="160.0" w:type="dxa"/>
              <w:left w:w="160.0" w:type="dxa"/>
              <w:bottom w:w="160.0" w:type="dxa"/>
              <w:right w:w="16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288" w:lineRule="auto"/>
              <w:jc w:val="center"/>
              <w:rPr>
                <w:b w:val="1"/>
                <w:bCs w:val="1"/>
                <w:color w:val="525252"/>
                <w:sz w:val="18"/>
                <w:szCs w:val="18"/>
              </w:rPr>
            </w:pPr>
            <w:r w:rsidDel="00000000" w:rsidR="00000000" w:rsidRPr="00000000">
              <w:rPr>
                <w:b w:val="1"/>
                <w:bCs w:val="1"/>
                <w:color w:val="525252"/>
                <w:sz w:val="18"/>
                <w:szCs w:val="18"/>
                <w:rtl w:val="0"/>
              </w:rPr>
              <w:t xml:space="preserve">20701</w:t>
            </w:r>
          </w:p>
        </w:tc>
        <w:tc>
          <w:tcPr>
            <w:tcBorders>
              <w:top w:color="eeeeee" w:space="0" w:sz="5" w:val="single"/>
              <w:left w:color="eeeeee" w:space="0" w:sz="5" w:val="single"/>
              <w:bottom w:color="eeeeee" w:space="0" w:sz="5" w:val="single"/>
              <w:right w:color="eeeeee" w:space="0" w:sz="5"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288" w:lineRule="auto"/>
              <w:rPr>
                <w:b w:val="1"/>
                <w:bCs w:val="1"/>
                <w:color w:val="525252"/>
                <w:sz w:val="18"/>
                <w:szCs w:val="18"/>
              </w:rPr>
            </w:pPr>
            <w:hyperlink r:id="rId6">
              <w:r w:rsidDel="00000000" w:rsidR="00000000" w:rsidRPr="00000000">
                <w:rPr>
                  <w:b w:val="1"/>
                  <w:bCs w:val="1"/>
                  <w:color w:val="1155cc"/>
                  <w:sz w:val="18"/>
                  <w:szCs w:val="18"/>
                  <w:u w:val="single"/>
                  <w:rtl w:val="0"/>
                </w:rPr>
                <w:t xml:space="preserve">Первинна консультація лікаря-гастроентеролога</w:t>
              </w:r>
            </w:hyperlink>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shd w:fill="auto" w:val="clear"/>
            <w:tcMar>
              <w:top w:w="160.0" w:type="dxa"/>
              <w:left w:w="160.0" w:type="dxa"/>
              <w:bottom w:w="160.0" w:type="dxa"/>
              <w:right w:w="16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288" w:lineRule="auto"/>
              <w:jc w:val="center"/>
              <w:rPr>
                <w:b w:val="1"/>
                <w:bCs w:val="1"/>
                <w:color w:val="525252"/>
                <w:sz w:val="18"/>
                <w:szCs w:val="18"/>
              </w:rPr>
            </w:pPr>
            <w:r w:rsidDel="00000000" w:rsidR="00000000" w:rsidRPr="00000000">
              <w:rPr>
                <w:b w:val="1"/>
                <w:bCs w:val="1"/>
                <w:color w:val="58b046"/>
                <w:sz w:val="18"/>
                <w:szCs w:val="18"/>
                <w:rtl w:val="0"/>
              </w:rPr>
              <w:t xml:space="preserve">800</w:t>
            </w:r>
            <w:r w:rsidDel="00000000" w:rsidR="00000000" w:rsidRPr="00000000">
              <w:rPr>
                <w:rtl w:val="0"/>
              </w:rPr>
            </w:r>
          </w:p>
        </w:tc>
      </w:tr>
      <w:tr>
        <w:trPr>
          <w:cantSplit w:val="0"/>
          <w:trHeight w:val="750" w:hRule="atLeast"/>
          <w:tblHeader w:val="0"/>
        </w:trPr>
        <w:tc>
          <w:tcPr>
            <w:tcBorders>
              <w:top w:color="eeeeee" w:space="0" w:sz="5" w:val="single"/>
              <w:left w:color="eeeeee" w:space="0" w:sz="5" w:val="single"/>
              <w:bottom w:color="eeeeee" w:space="0" w:sz="5" w:val="single"/>
              <w:right w:color="eeeeee" w:space="0" w:sz="5" w:val="single"/>
            </w:tcBorders>
            <w:shd w:fill="f4f4f4" w:val="clear"/>
            <w:tcMar>
              <w:top w:w="160.0" w:type="dxa"/>
              <w:left w:w="160.0" w:type="dxa"/>
              <w:bottom w:w="160.0" w:type="dxa"/>
              <w:right w:w="16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288" w:lineRule="auto"/>
              <w:jc w:val="center"/>
              <w:rPr>
                <w:b w:val="1"/>
                <w:bCs w:val="1"/>
                <w:color w:val="525252"/>
                <w:sz w:val="18"/>
                <w:szCs w:val="18"/>
              </w:rPr>
            </w:pPr>
            <w:r w:rsidDel="00000000" w:rsidR="00000000" w:rsidRPr="00000000">
              <w:rPr>
                <w:b w:val="1"/>
                <w:bCs w:val="1"/>
                <w:color w:val="525252"/>
                <w:sz w:val="18"/>
                <w:szCs w:val="18"/>
                <w:rtl w:val="0"/>
              </w:rPr>
              <w:t xml:space="preserve">20702</w:t>
            </w:r>
          </w:p>
        </w:tc>
        <w:tc>
          <w:tcPr>
            <w:tcBorders>
              <w:top w:color="eeeeee" w:space="0" w:sz="5" w:val="single"/>
              <w:left w:color="eeeeee" w:space="0" w:sz="5" w:val="single"/>
              <w:bottom w:color="eeeeee" w:space="0" w:sz="5" w:val="single"/>
              <w:right w:color="eeeeee" w:space="0" w:sz="5"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288" w:lineRule="auto"/>
              <w:rPr>
                <w:b w:val="1"/>
                <w:bCs w:val="1"/>
                <w:color w:val="525252"/>
                <w:sz w:val="18"/>
                <w:szCs w:val="18"/>
              </w:rPr>
            </w:pPr>
            <w:hyperlink r:id="rId7">
              <w:r w:rsidDel="00000000" w:rsidR="00000000" w:rsidRPr="00000000">
                <w:rPr>
                  <w:b w:val="1"/>
                  <w:bCs w:val="1"/>
                  <w:color w:val="1155cc"/>
                  <w:sz w:val="18"/>
                  <w:szCs w:val="18"/>
                  <w:u w:val="single"/>
                  <w:rtl w:val="0"/>
                </w:rPr>
                <w:t xml:space="preserve">Повторна консультація лікаря-гастроентеролога (період повторної консультації вказаний у попередньому заключенні лікаря)</w:t>
              </w:r>
            </w:hyperlink>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shd w:fill="auto" w:val="clear"/>
            <w:tcMar>
              <w:top w:w="160.0" w:type="dxa"/>
              <w:left w:w="160.0" w:type="dxa"/>
              <w:bottom w:w="160.0" w:type="dxa"/>
              <w:right w:w="16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288" w:lineRule="auto"/>
              <w:jc w:val="center"/>
              <w:rPr>
                <w:b w:val="1"/>
                <w:bCs w:val="1"/>
                <w:color w:val="525252"/>
                <w:sz w:val="18"/>
                <w:szCs w:val="18"/>
              </w:rPr>
            </w:pPr>
            <w:r w:rsidDel="00000000" w:rsidR="00000000" w:rsidRPr="00000000">
              <w:rPr>
                <w:b w:val="1"/>
                <w:bCs w:val="1"/>
                <w:color w:val="58b046"/>
                <w:sz w:val="18"/>
                <w:szCs w:val="18"/>
                <w:rtl w:val="0"/>
              </w:rPr>
              <w:t xml:space="preserve">600</w:t>
            </w:r>
            <w:r w:rsidDel="00000000" w:rsidR="00000000" w:rsidRPr="00000000">
              <w:rPr>
                <w:rtl w:val="0"/>
              </w:rPr>
            </w:r>
          </w:p>
        </w:tc>
      </w:tr>
      <w:tr>
        <w:trPr>
          <w:cantSplit w:val="0"/>
          <w:trHeight w:val="525" w:hRule="atLeast"/>
          <w:tblHeader w:val="0"/>
        </w:trPr>
        <w:tc>
          <w:tcPr>
            <w:tcBorders>
              <w:top w:color="eeeeee" w:space="0" w:sz="5" w:val="single"/>
              <w:left w:color="eeeeee" w:space="0" w:sz="5" w:val="single"/>
              <w:bottom w:color="eeeeee" w:space="0" w:sz="5" w:val="single"/>
              <w:right w:color="eeeeee" w:space="0" w:sz="5" w:val="single"/>
            </w:tcBorders>
            <w:shd w:fill="f4f4f4" w:val="clear"/>
            <w:tcMar>
              <w:top w:w="160.0" w:type="dxa"/>
              <w:left w:w="160.0" w:type="dxa"/>
              <w:bottom w:w="160.0" w:type="dxa"/>
              <w:right w:w="16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288" w:lineRule="auto"/>
              <w:jc w:val="center"/>
              <w:rPr>
                <w:b w:val="1"/>
                <w:bCs w:val="1"/>
                <w:color w:val="525252"/>
                <w:sz w:val="18"/>
                <w:szCs w:val="18"/>
              </w:rPr>
            </w:pPr>
            <w:r w:rsidDel="00000000" w:rsidR="00000000" w:rsidRPr="00000000">
              <w:rPr>
                <w:b w:val="1"/>
                <w:bCs w:val="1"/>
                <w:color w:val="525252"/>
                <w:sz w:val="18"/>
                <w:szCs w:val="18"/>
                <w:rtl w:val="0"/>
              </w:rPr>
              <w:t xml:space="preserve">20704</w:t>
            </w:r>
          </w:p>
        </w:tc>
        <w:tc>
          <w:tcPr>
            <w:tcBorders>
              <w:top w:color="eeeeee" w:space="0" w:sz="5" w:val="single"/>
              <w:left w:color="eeeeee" w:space="0" w:sz="5" w:val="single"/>
              <w:bottom w:color="eeeeee" w:space="0" w:sz="5" w:val="single"/>
              <w:right w:color="eeeeee" w:space="0" w:sz="5"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288" w:lineRule="auto"/>
              <w:rPr>
                <w:b w:val="1"/>
                <w:bCs w:val="1"/>
                <w:color w:val="525252"/>
                <w:sz w:val="18"/>
                <w:szCs w:val="18"/>
              </w:rPr>
            </w:pPr>
            <w:hyperlink r:id="rId8">
              <w:r w:rsidDel="00000000" w:rsidR="00000000" w:rsidRPr="00000000">
                <w:rPr>
                  <w:b w:val="1"/>
                  <w:bCs w:val="1"/>
                  <w:color w:val="1155cc"/>
                  <w:sz w:val="18"/>
                  <w:szCs w:val="18"/>
                  <w:u w:val="single"/>
                  <w:rtl w:val="0"/>
                </w:rPr>
                <w:t xml:space="preserve">Первинна консультація лікаря-гастроентеролога онлайн</w:t>
              </w:r>
            </w:hyperlink>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shd w:fill="auto" w:val="clear"/>
            <w:tcMar>
              <w:top w:w="160.0" w:type="dxa"/>
              <w:left w:w="160.0" w:type="dxa"/>
              <w:bottom w:w="160.0" w:type="dxa"/>
              <w:right w:w="16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288" w:lineRule="auto"/>
              <w:jc w:val="center"/>
              <w:rPr>
                <w:b w:val="1"/>
                <w:bCs w:val="1"/>
                <w:color w:val="525252"/>
                <w:sz w:val="18"/>
                <w:szCs w:val="18"/>
              </w:rPr>
            </w:pPr>
            <w:r w:rsidDel="00000000" w:rsidR="00000000" w:rsidRPr="00000000">
              <w:rPr>
                <w:b w:val="1"/>
                <w:bCs w:val="1"/>
                <w:color w:val="58b046"/>
                <w:sz w:val="18"/>
                <w:szCs w:val="18"/>
                <w:rtl w:val="0"/>
              </w:rPr>
              <w:t xml:space="preserve">800</w:t>
            </w:r>
            <w:r w:rsidDel="00000000" w:rsidR="00000000" w:rsidRPr="00000000">
              <w:rPr>
                <w:rtl w:val="0"/>
              </w:rPr>
            </w:r>
          </w:p>
        </w:tc>
      </w:tr>
      <w:tr>
        <w:trPr>
          <w:cantSplit w:val="0"/>
          <w:trHeight w:val="750" w:hRule="atLeast"/>
          <w:tblHeader w:val="0"/>
        </w:trPr>
        <w:tc>
          <w:tcPr>
            <w:tcBorders>
              <w:top w:color="eeeeee" w:space="0" w:sz="5" w:val="single"/>
              <w:left w:color="eeeeee" w:space="0" w:sz="5" w:val="single"/>
              <w:bottom w:color="eeeeee" w:space="0" w:sz="5" w:val="single"/>
              <w:right w:color="eeeeee" w:space="0" w:sz="5" w:val="single"/>
            </w:tcBorders>
            <w:shd w:fill="f4f4f4" w:val="clear"/>
            <w:tcMar>
              <w:top w:w="160.0" w:type="dxa"/>
              <w:left w:w="160.0" w:type="dxa"/>
              <w:bottom w:w="160.0" w:type="dxa"/>
              <w:right w:w="16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288" w:lineRule="auto"/>
              <w:jc w:val="center"/>
              <w:rPr>
                <w:b w:val="1"/>
                <w:bCs w:val="1"/>
                <w:color w:val="525252"/>
                <w:sz w:val="18"/>
                <w:szCs w:val="18"/>
              </w:rPr>
            </w:pPr>
            <w:r w:rsidDel="00000000" w:rsidR="00000000" w:rsidRPr="00000000">
              <w:rPr>
                <w:b w:val="1"/>
                <w:bCs w:val="1"/>
                <w:color w:val="525252"/>
                <w:sz w:val="18"/>
                <w:szCs w:val="18"/>
                <w:rtl w:val="0"/>
              </w:rPr>
              <w:t xml:space="preserve">20703</w:t>
            </w:r>
          </w:p>
        </w:tc>
        <w:tc>
          <w:tcPr>
            <w:tcBorders>
              <w:top w:color="eeeeee" w:space="0" w:sz="5" w:val="single"/>
              <w:left w:color="eeeeee" w:space="0" w:sz="5" w:val="single"/>
              <w:bottom w:color="eeeeee" w:space="0" w:sz="5" w:val="single"/>
              <w:right w:color="eeeeee" w:space="0" w:sz="5"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288" w:lineRule="auto"/>
              <w:rPr>
                <w:b w:val="1"/>
                <w:bCs w:val="1"/>
                <w:color w:val="525252"/>
                <w:sz w:val="18"/>
                <w:szCs w:val="18"/>
              </w:rPr>
            </w:pPr>
            <w:hyperlink r:id="rId9">
              <w:r w:rsidDel="00000000" w:rsidR="00000000" w:rsidRPr="00000000">
                <w:rPr>
                  <w:b w:val="1"/>
                  <w:bCs w:val="1"/>
                  <w:color w:val="1155cc"/>
                  <w:sz w:val="18"/>
                  <w:szCs w:val="18"/>
                  <w:u w:val="single"/>
                  <w:rtl w:val="0"/>
                </w:rPr>
                <w:t xml:space="preserve">Повторна консультація лікаря-гастроентеролога онлайн (період повторної консультації вказаний у попередньому заключенні лікаря)</w:t>
              </w:r>
            </w:hyperlink>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shd w:fill="auto" w:val="clear"/>
            <w:tcMar>
              <w:top w:w="160.0" w:type="dxa"/>
              <w:left w:w="160.0" w:type="dxa"/>
              <w:bottom w:w="160.0" w:type="dxa"/>
              <w:right w:w="16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288" w:lineRule="auto"/>
              <w:jc w:val="center"/>
              <w:rPr>
                <w:b w:val="1"/>
                <w:bCs w:val="1"/>
                <w:color w:val="525252"/>
                <w:sz w:val="18"/>
                <w:szCs w:val="18"/>
              </w:rPr>
            </w:pPr>
            <w:r w:rsidDel="00000000" w:rsidR="00000000" w:rsidRPr="00000000">
              <w:rPr>
                <w:b w:val="1"/>
                <w:bCs w:val="1"/>
                <w:color w:val="58b046"/>
                <w:sz w:val="18"/>
                <w:szCs w:val="18"/>
                <w:rtl w:val="0"/>
              </w:rPr>
              <w:t xml:space="preserve">600</w:t>
            </w:r>
            <w:r w:rsidDel="00000000" w:rsidR="00000000" w:rsidRPr="00000000">
              <w:rPr>
                <w:rtl w:val="0"/>
              </w:rPr>
            </w:r>
          </w:p>
        </w:tc>
      </w:tr>
      <w:tr>
        <w:trPr>
          <w:cantSplit w:val="0"/>
          <w:trHeight w:val="525" w:hRule="atLeast"/>
          <w:tblHeader w:val="0"/>
        </w:trPr>
        <w:tc>
          <w:tcPr>
            <w:tcBorders>
              <w:top w:color="eeeeee" w:space="0" w:sz="5" w:val="single"/>
              <w:left w:color="eeeeee" w:space="0" w:sz="5" w:val="single"/>
              <w:bottom w:color="eeeeee" w:space="0" w:sz="5" w:val="single"/>
              <w:right w:color="eeeeee" w:space="0" w:sz="5" w:val="single"/>
            </w:tcBorders>
            <w:shd w:fill="f4f4f4" w:val="clear"/>
            <w:tcMar>
              <w:top w:w="160.0" w:type="dxa"/>
              <w:left w:w="160.0" w:type="dxa"/>
              <w:bottom w:w="160.0" w:type="dxa"/>
              <w:right w:w="16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288" w:lineRule="auto"/>
              <w:jc w:val="center"/>
              <w:rPr>
                <w:b w:val="1"/>
                <w:bCs w:val="1"/>
                <w:color w:val="525252"/>
                <w:sz w:val="18"/>
                <w:szCs w:val="18"/>
              </w:rPr>
            </w:pPr>
            <w:r w:rsidDel="00000000" w:rsidR="00000000" w:rsidRPr="00000000">
              <w:rPr>
                <w:b w:val="1"/>
                <w:bCs w:val="1"/>
                <w:color w:val="525252"/>
                <w:sz w:val="18"/>
                <w:szCs w:val="18"/>
                <w:rtl w:val="0"/>
              </w:rPr>
              <w:t xml:space="preserve">20751</w:t>
            </w:r>
          </w:p>
        </w:tc>
        <w:tc>
          <w:tcPr>
            <w:tcBorders>
              <w:top w:color="eeeeee" w:space="0" w:sz="5" w:val="single"/>
              <w:left w:color="eeeeee" w:space="0" w:sz="5" w:val="single"/>
              <w:bottom w:color="eeeeee" w:space="0" w:sz="5" w:val="single"/>
              <w:right w:color="eeeeee" w:space="0" w:sz="5"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288" w:lineRule="auto"/>
              <w:rPr>
                <w:b w:val="1"/>
                <w:bCs w:val="1"/>
                <w:color w:val="525252"/>
                <w:sz w:val="18"/>
                <w:szCs w:val="18"/>
              </w:rPr>
            </w:pPr>
            <w:hyperlink r:id="rId10">
              <w:r w:rsidDel="00000000" w:rsidR="00000000" w:rsidRPr="00000000">
                <w:rPr>
                  <w:b w:val="1"/>
                  <w:bCs w:val="1"/>
                  <w:color w:val="1155cc"/>
                  <w:sz w:val="18"/>
                  <w:szCs w:val="18"/>
                  <w:u w:val="single"/>
                  <w:rtl w:val="0"/>
                </w:rPr>
                <w:t xml:space="preserve">Первинна консультація дитячого лікаря-гастроентеролога</w:t>
              </w:r>
            </w:hyperlink>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shd w:fill="auto" w:val="clear"/>
            <w:tcMar>
              <w:top w:w="160.0" w:type="dxa"/>
              <w:left w:w="160.0" w:type="dxa"/>
              <w:bottom w:w="160.0" w:type="dxa"/>
              <w:right w:w="16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288" w:lineRule="auto"/>
              <w:jc w:val="center"/>
              <w:rPr>
                <w:b w:val="1"/>
                <w:bCs w:val="1"/>
                <w:color w:val="525252"/>
                <w:sz w:val="18"/>
                <w:szCs w:val="18"/>
              </w:rPr>
            </w:pPr>
            <w:r w:rsidDel="00000000" w:rsidR="00000000" w:rsidRPr="00000000">
              <w:rPr>
                <w:b w:val="1"/>
                <w:bCs w:val="1"/>
                <w:color w:val="58b046"/>
                <w:sz w:val="18"/>
                <w:szCs w:val="18"/>
                <w:rtl w:val="0"/>
              </w:rPr>
              <w:t xml:space="preserve">800</w:t>
            </w:r>
            <w:r w:rsidDel="00000000" w:rsidR="00000000" w:rsidRPr="00000000">
              <w:rPr>
                <w:rtl w:val="0"/>
              </w:rPr>
            </w:r>
          </w:p>
        </w:tc>
      </w:tr>
      <w:tr>
        <w:trPr>
          <w:cantSplit w:val="0"/>
          <w:trHeight w:val="750" w:hRule="atLeast"/>
          <w:tblHeader w:val="0"/>
        </w:trPr>
        <w:tc>
          <w:tcPr>
            <w:tcBorders>
              <w:top w:color="eeeeee" w:space="0" w:sz="5" w:val="single"/>
              <w:left w:color="eeeeee" w:space="0" w:sz="5" w:val="single"/>
              <w:bottom w:color="eeeeee" w:space="0" w:sz="5" w:val="single"/>
              <w:right w:color="eeeeee" w:space="0" w:sz="5" w:val="single"/>
            </w:tcBorders>
            <w:shd w:fill="f4f4f4" w:val="clear"/>
            <w:tcMar>
              <w:top w:w="160.0" w:type="dxa"/>
              <w:left w:w="160.0" w:type="dxa"/>
              <w:bottom w:w="160.0" w:type="dxa"/>
              <w:right w:w="16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288" w:lineRule="auto"/>
              <w:jc w:val="center"/>
              <w:rPr>
                <w:b w:val="1"/>
                <w:bCs w:val="1"/>
                <w:color w:val="525252"/>
                <w:sz w:val="18"/>
                <w:szCs w:val="18"/>
              </w:rPr>
            </w:pPr>
            <w:r w:rsidDel="00000000" w:rsidR="00000000" w:rsidRPr="00000000">
              <w:rPr>
                <w:b w:val="1"/>
                <w:bCs w:val="1"/>
                <w:color w:val="525252"/>
                <w:sz w:val="18"/>
                <w:szCs w:val="18"/>
                <w:rtl w:val="0"/>
              </w:rPr>
              <w:t xml:space="preserve">20752</w:t>
            </w:r>
          </w:p>
        </w:tc>
        <w:tc>
          <w:tcPr>
            <w:tcBorders>
              <w:top w:color="eeeeee" w:space="0" w:sz="5" w:val="single"/>
              <w:left w:color="eeeeee" w:space="0" w:sz="5" w:val="single"/>
              <w:bottom w:color="eeeeee" w:space="0" w:sz="5" w:val="single"/>
              <w:right w:color="eeeeee" w:space="0" w:sz="5"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288" w:lineRule="auto"/>
              <w:rPr>
                <w:b w:val="1"/>
                <w:bCs w:val="1"/>
                <w:color w:val="525252"/>
                <w:sz w:val="18"/>
                <w:szCs w:val="18"/>
              </w:rPr>
            </w:pPr>
            <w:hyperlink r:id="rId11">
              <w:r w:rsidDel="00000000" w:rsidR="00000000" w:rsidRPr="00000000">
                <w:rPr>
                  <w:b w:val="1"/>
                  <w:bCs w:val="1"/>
                  <w:color w:val="1155cc"/>
                  <w:sz w:val="18"/>
                  <w:szCs w:val="18"/>
                  <w:u w:val="single"/>
                  <w:rtl w:val="0"/>
                </w:rPr>
                <w:t xml:space="preserve">Повторна консультація дитячого лікаря-гастроентеролога (період повторної консультації вказаний у попередньому заключенні лікаря)</w:t>
              </w:r>
            </w:hyperlink>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shd w:fill="auto" w:val="clear"/>
            <w:tcMar>
              <w:top w:w="160.0" w:type="dxa"/>
              <w:left w:w="160.0" w:type="dxa"/>
              <w:bottom w:w="160.0" w:type="dxa"/>
              <w:right w:w="16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288" w:lineRule="auto"/>
              <w:jc w:val="center"/>
              <w:rPr>
                <w:b w:val="1"/>
                <w:bCs w:val="1"/>
                <w:color w:val="525252"/>
                <w:sz w:val="18"/>
                <w:szCs w:val="18"/>
              </w:rPr>
            </w:pPr>
            <w:r w:rsidDel="00000000" w:rsidR="00000000" w:rsidRPr="00000000">
              <w:rPr>
                <w:b w:val="1"/>
                <w:bCs w:val="1"/>
                <w:color w:val="58b046"/>
                <w:sz w:val="18"/>
                <w:szCs w:val="18"/>
                <w:rtl w:val="0"/>
              </w:rPr>
              <w:t xml:space="preserve">600</w:t>
            </w:r>
            <w:r w:rsidDel="00000000" w:rsidR="00000000" w:rsidRPr="00000000">
              <w:rPr>
                <w:rtl w:val="0"/>
              </w:rPr>
            </w:r>
          </w:p>
        </w:tc>
      </w:tr>
    </w:tbl>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300" w:firstLine="0"/>
        <w:jc w:val="center"/>
        <w:rPr>
          <w:color w:val="ffffff"/>
          <w:sz w:val="21"/>
          <w:szCs w:val="21"/>
          <w:shd w:fill="59b949" w:val="clear"/>
        </w:rPr>
      </w:pPr>
      <w:r w:rsidDel="00000000" w:rsidR="00000000" w:rsidRPr="00000000">
        <w:fldChar w:fldCharType="begin"/>
        <w:instrText xml:space="preserve"> HYPERLINK "https://www.salutem.ua/doctors/gastroenterolog#" </w:instrText>
        <w:fldChar w:fldCharType="separate"/>
      </w:r>
      <w:r w:rsidDel="00000000" w:rsidR="00000000" w:rsidRPr="00000000">
        <w:rPr>
          <w:color w:val="ffffff"/>
          <w:sz w:val="21"/>
          <w:szCs w:val="21"/>
          <w:shd w:fill="59b949" w:val="clear"/>
          <w:rtl w:val="0"/>
        </w:rPr>
        <w:t xml:space="preserve">Записатись до лікаря</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300" w:firstLine="0"/>
        <w:jc w:val="center"/>
        <w:rPr>
          <w:color w:val="ffffff"/>
          <w:sz w:val="21"/>
          <w:szCs w:val="21"/>
          <w:shd w:fill="bbbbbb" w:val="clear"/>
        </w:rPr>
      </w:pPr>
      <w:r w:rsidDel="00000000" w:rsidR="00000000" w:rsidRPr="00000000">
        <w:fldChar w:fldCharType="end"/>
      </w:r>
      <w:r w:rsidDel="00000000" w:rsidR="00000000" w:rsidRPr="00000000">
        <w:fldChar w:fldCharType="begin"/>
        <w:instrText xml:space="preserve"> HYPERLINK "https://www.salutem.ua/doctors/gastroenterolog#" </w:instrText>
        <w:fldChar w:fldCharType="separate"/>
      </w:r>
      <w:r w:rsidDel="00000000" w:rsidR="00000000" w:rsidRPr="00000000">
        <w:rPr>
          <w:color w:val="ffffff"/>
          <w:sz w:val="21"/>
          <w:szCs w:val="21"/>
          <w:shd w:fill="bbbbbb" w:val="clear"/>
          <w:rtl w:val="0"/>
        </w:rPr>
        <w:t xml:space="preserve">Задати питання</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5f5f5" w:val="clear"/>
        <w:spacing w:after="220" w:lineRule="auto"/>
        <w:ind w:left="300" w:firstLine="0"/>
        <w:jc w:val="center"/>
        <w:rPr>
          <w:color w:val="ffffff"/>
          <w:sz w:val="21"/>
          <w:szCs w:val="21"/>
          <w:shd w:fill="bbbbbb" w:val="clear"/>
        </w:rPr>
      </w:pPr>
      <w:r w:rsidDel="00000000" w:rsidR="00000000" w:rsidRPr="00000000">
        <w:rPr>
          <w:color w:val="ffffff"/>
          <w:sz w:val="21"/>
          <w:szCs w:val="21"/>
          <w:shd w:fill="bbbbbb" w:val="clear"/>
        </w:rPr>
        <w:drawing>
          <wp:inline distB="114300" distT="114300" distL="114300" distR="114300">
            <wp:extent cx="2286000" cy="2476500"/>
            <wp:effectExtent b="0" l="0" r="0" t="0"/>
            <wp:docPr descr="Мар'янович-Гребенюк Роксолана Юріївна" id="3" name="image2.jpg"/>
            <a:graphic>
              <a:graphicData uri="http://schemas.openxmlformats.org/drawingml/2006/picture">
                <pic:pic>
                  <pic:nvPicPr>
                    <pic:cNvPr descr="Мар'янович-Гребенюк Роксолана Юріївна" id="0" name="image2.jpg"/>
                    <pic:cNvPicPr preferRelativeResize="0"/>
                  </pic:nvPicPr>
                  <pic:blipFill>
                    <a:blip r:embed="rId12"/>
                    <a:srcRect b="0" l="0" r="0" t="0"/>
                    <a:stretch>
                      <a:fillRect/>
                    </a:stretch>
                  </pic:blipFill>
                  <pic:spPr>
                    <a:xfrm>
                      <a:off x="0" y="0"/>
                      <a:ext cx="2286000" cy="2476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"https://www.salutem.ua/uk/doctor/maryanovych-hrebeniuk-roksolana-yuriyivna" </w:instrText>
        <w:fldChar w:fldCharType="separate"/>
      </w:r>
      <w:r w:rsidDel="00000000" w:rsidR="00000000" w:rsidRPr="00000000">
        <w:rPr>
          <w:rtl w:val="0"/>
        </w:rPr>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5f5f5" w:val="clear"/>
        <w:spacing w:after="540" w:before="320" w:line="264" w:lineRule="auto"/>
        <w:ind w:left="300" w:firstLine="0"/>
        <w:jc w:val="center"/>
        <w:rPr>
          <w:color w:val="1155cc"/>
          <w:sz w:val="18"/>
          <w:szCs w:val="18"/>
          <w:u w:val="single"/>
        </w:rPr>
      </w:pPr>
      <w:bookmarkStart w:colFirst="0" w:colLast="0" w:name="_8h5c7k64qt8h" w:id="1"/>
      <w:bookmarkEnd w:id="1"/>
      <w:r w:rsidDel="00000000" w:rsidR="00000000" w:rsidRPr="00000000">
        <w:fldChar w:fldCharType="end"/>
      </w:r>
      <w:r w:rsidDel="00000000" w:rsidR="00000000" w:rsidRPr="00000000">
        <w:fldChar w:fldCharType="begin"/>
        <w:instrText xml:space="preserve"> HYPERLINK "https://www.salutem.ua/uk/doctor/maryanovych-hrebeniuk-roksolana-yuriyivna" </w:instrText>
        <w:fldChar w:fldCharType="separate"/>
      </w:r>
      <w:r w:rsidDel="00000000" w:rsidR="00000000" w:rsidRPr="00000000">
        <w:rPr>
          <w:color w:val="1155cc"/>
          <w:sz w:val="18"/>
          <w:szCs w:val="18"/>
          <w:u w:val="single"/>
          <w:rtl w:val="0"/>
        </w:rPr>
        <w:t xml:space="preserve">Мар'янович-Гребенюк Роксолана Юріївна</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5f5f5" w:val="clear"/>
        <w:spacing w:after="380" w:before="160" w:lineRule="auto"/>
        <w:ind w:left="300" w:firstLine="0"/>
        <w:jc w:val="center"/>
        <w:rPr>
          <w:b w:val="1"/>
          <w:bCs w:val="1"/>
          <w:color w:val="525252"/>
          <w:sz w:val="21"/>
          <w:szCs w:val="21"/>
        </w:rPr>
      </w:pPr>
      <w:r w:rsidDel="00000000" w:rsidR="00000000" w:rsidRPr="00000000">
        <w:fldChar w:fldCharType="end"/>
      </w:r>
      <w:r w:rsidDel="00000000" w:rsidR="00000000" w:rsidRPr="00000000">
        <w:rPr>
          <w:b w:val="1"/>
          <w:bCs w:val="1"/>
          <w:color w:val="525252"/>
          <w:sz w:val="21"/>
          <w:szCs w:val="21"/>
          <w:rtl w:val="0"/>
        </w:rPr>
        <w:t xml:space="preserve">лікар-гастроентеролог</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5f5f5" w:val="clear"/>
        <w:spacing w:after="220" w:lineRule="auto"/>
        <w:ind w:left="300" w:firstLine="0"/>
        <w:jc w:val="center"/>
        <w:rPr>
          <w:b w:val="1"/>
          <w:bCs w:val="1"/>
          <w:color w:val="525252"/>
          <w:sz w:val="21"/>
          <w:szCs w:val="21"/>
        </w:rPr>
      </w:pPr>
      <w:r w:rsidDel="00000000" w:rsidR="00000000" w:rsidRPr="00000000">
        <w:rPr>
          <w:b w:val="1"/>
          <w:bCs w:val="1"/>
          <w:color w:val="525252"/>
          <w:sz w:val="21"/>
          <w:szCs w:val="21"/>
        </w:rPr>
        <w:drawing>
          <wp:inline distB="114300" distT="114300" distL="114300" distR="114300">
            <wp:extent cx="2286000" cy="2476500"/>
            <wp:effectExtent b="0" l="0" r="0" t="0"/>
            <wp:docPr descr="Морозовська Світлана Сергіївна" id="2" name="image3.jpg"/>
            <a:graphic>
              <a:graphicData uri="http://schemas.openxmlformats.org/drawingml/2006/picture">
                <pic:pic>
                  <pic:nvPicPr>
                    <pic:cNvPr descr="Морозовська Світлана Сергіївна" id="0" name="image3.jpg"/>
                    <pic:cNvPicPr preferRelativeResize="0"/>
                  </pic:nvPicPr>
                  <pic:blipFill>
                    <a:blip r:embed="rId13"/>
                    <a:srcRect b="0" l="0" r="0" t="0"/>
                    <a:stretch>
                      <a:fillRect/>
                    </a:stretch>
                  </pic:blipFill>
                  <pic:spPr>
                    <a:xfrm>
                      <a:off x="0" y="0"/>
                      <a:ext cx="2286000" cy="2476500"/>
                    </a:xfrm>
                    <a:prstGeom prst="rect"/>
                    <a:ln/>
                  </pic:spPr>
                </pic:pic>
              </a:graphicData>
            </a:graphic>
          </wp:inline>
        </w:drawing>
      </w:r>
      <w:r w:rsidDel="00000000" w:rsidR="00000000" w:rsidRPr="00000000">
        <w:fldChar w:fldCharType="begin"/>
        <w:instrText xml:space="preserve"> HYPERLINK "https://www.salutem.ua/uk/doctor/moroxovska-svitlana-sergiyivna" </w:instrText>
        <w:fldChar w:fldCharType="separate"/>
      </w:r>
      <w:r w:rsidDel="00000000" w:rsidR="00000000" w:rsidRPr="00000000">
        <w:rPr>
          <w:rtl w:val="0"/>
        </w:rPr>
      </w:r>
    </w:p>
    <w:p w:rsidR="00000000" w:rsidDel="00000000" w:rsidP="00000000" w:rsidRDefault="00000000" w:rsidRPr="00000000" w14:paraId="0000004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5f5f5" w:val="clear"/>
        <w:spacing w:after="540" w:before="320" w:line="264" w:lineRule="auto"/>
        <w:ind w:left="300" w:firstLine="0"/>
        <w:jc w:val="center"/>
        <w:rPr>
          <w:color w:val="1155cc"/>
          <w:sz w:val="18"/>
          <w:szCs w:val="18"/>
          <w:u w:val="single"/>
        </w:rPr>
      </w:pPr>
      <w:bookmarkStart w:colFirst="0" w:colLast="0" w:name="_wky1wrc337uq" w:id="2"/>
      <w:bookmarkEnd w:id="2"/>
      <w:r w:rsidDel="00000000" w:rsidR="00000000" w:rsidRPr="00000000">
        <w:fldChar w:fldCharType="end"/>
      </w:r>
      <w:r w:rsidDel="00000000" w:rsidR="00000000" w:rsidRPr="00000000">
        <w:fldChar w:fldCharType="begin"/>
        <w:instrText xml:space="preserve"> HYPERLINK "https://www.salutem.ua/uk/doctor/moroxovska-svitlana-sergiyivna" </w:instrText>
        <w:fldChar w:fldCharType="separate"/>
      </w:r>
      <w:r w:rsidDel="00000000" w:rsidR="00000000" w:rsidRPr="00000000">
        <w:rPr>
          <w:color w:val="1155cc"/>
          <w:sz w:val="18"/>
          <w:szCs w:val="18"/>
          <w:u w:val="single"/>
          <w:rtl w:val="0"/>
        </w:rPr>
        <w:t xml:space="preserve">Морозовська Світлана Сергіївна</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5f5f5" w:val="clear"/>
        <w:spacing w:after="380" w:before="160" w:lineRule="auto"/>
        <w:ind w:left="300" w:firstLine="0"/>
        <w:jc w:val="center"/>
        <w:rPr>
          <w:b w:val="1"/>
          <w:bCs w:val="1"/>
          <w:color w:val="525252"/>
          <w:sz w:val="21"/>
          <w:szCs w:val="21"/>
        </w:rPr>
      </w:pPr>
      <w:r w:rsidDel="00000000" w:rsidR="00000000" w:rsidRPr="00000000">
        <w:fldChar w:fldCharType="end"/>
      </w:r>
      <w:r w:rsidDel="00000000" w:rsidR="00000000" w:rsidRPr="00000000">
        <w:rPr>
          <w:b w:val="1"/>
          <w:bCs w:val="1"/>
          <w:color w:val="525252"/>
          <w:sz w:val="21"/>
          <w:szCs w:val="21"/>
          <w:rtl w:val="0"/>
        </w:rPr>
        <w:t xml:space="preserve">лікар-гастроентеролог, 15+ років досвіду</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5f5f5" w:val="clear"/>
        <w:spacing w:after="220" w:lineRule="auto"/>
        <w:ind w:left="300" w:firstLine="0"/>
        <w:jc w:val="center"/>
        <w:rPr>
          <w:b w:val="1"/>
          <w:bCs w:val="1"/>
          <w:color w:val="525252"/>
          <w:sz w:val="21"/>
          <w:szCs w:val="21"/>
        </w:rPr>
      </w:pPr>
      <w:r w:rsidDel="00000000" w:rsidR="00000000" w:rsidRPr="00000000">
        <w:rPr>
          <w:b w:val="1"/>
          <w:bCs w:val="1"/>
          <w:color w:val="525252"/>
          <w:sz w:val="21"/>
          <w:szCs w:val="21"/>
        </w:rPr>
        <w:drawing>
          <wp:inline distB="114300" distT="114300" distL="114300" distR="114300">
            <wp:extent cx="2286000" cy="2476500"/>
            <wp:effectExtent b="0" l="0" r="0" t="0"/>
            <wp:docPr descr="Низькошапка Оксана Павлівна" id="1" name="image1.jpg"/>
            <a:graphic>
              <a:graphicData uri="http://schemas.openxmlformats.org/drawingml/2006/picture">
                <pic:pic>
                  <pic:nvPicPr>
                    <pic:cNvPr descr="Низькошапка Оксана Павлівна" id="0" name="image1.jpg"/>
                    <pic:cNvPicPr preferRelativeResize="0"/>
                  </pic:nvPicPr>
                  <pic:blipFill>
                    <a:blip r:embed="rId14"/>
                    <a:srcRect b="0" l="0" r="0" t="0"/>
                    <a:stretch>
                      <a:fillRect/>
                    </a:stretch>
                  </pic:blipFill>
                  <pic:spPr>
                    <a:xfrm>
                      <a:off x="0" y="0"/>
                      <a:ext cx="2286000" cy="2476500"/>
                    </a:xfrm>
                    <a:prstGeom prst="rect"/>
                    <a:ln/>
                  </pic:spPr>
                </pic:pic>
              </a:graphicData>
            </a:graphic>
          </wp:inline>
        </w:drawing>
      </w:r>
      <w:r w:rsidDel="00000000" w:rsidR="00000000" w:rsidRPr="00000000">
        <w:fldChar w:fldCharType="begin"/>
        <w:instrText xml:space="preserve"> HYPERLINK "https://www.salutem.ua/uk/doctor/nizkoshapka-oksana-pavlovna" </w:instrText>
        <w:fldChar w:fldCharType="separate"/>
      </w:r>
      <w:r w:rsidDel="00000000" w:rsidR="00000000" w:rsidRPr="00000000">
        <w:rPr>
          <w:rtl w:val="0"/>
        </w:rPr>
      </w:r>
    </w:p>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5f5f5" w:val="clear"/>
        <w:spacing w:after="540" w:before="320" w:line="264" w:lineRule="auto"/>
        <w:ind w:left="300" w:firstLine="0"/>
        <w:jc w:val="center"/>
        <w:rPr>
          <w:color w:val="1155cc"/>
          <w:sz w:val="18"/>
          <w:szCs w:val="18"/>
          <w:u w:val="single"/>
        </w:rPr>
      </w:pPr>
      <w:bookmarkStart w:colFirst="0" w:colLast="0" w:name="_inaseqiw2fd1" w:id="3"/>
      <w:bookmarkEnd w:id="3"/>
      <w:r w:rsidDel="00000000" w:rsidR="00000000" w:rsidRPr="00000000">
        <w:fldChar w:fldCharType="end"/>
      </w:r>
      <w:r w:rsidDel="00000000" w:rsidR="00000000" w:rsidRPr="00000000">
        <w:fldChar w:fldCharType="begin"/>
        <w:instrText xml:space="preserve"> HYPERLINK "https://www.salutem.ua/uk/doctor/nizkoshapka-oksana-pavlovna" </w:instrText>
        <w:fldChar w:fldCharType="separate"/>
      </w:r>
      <w:r w:rsidDel="00000000" w:rsidR="00000000" w:rsidRPr="00000000">
        <w:rPr>
          <w:color w:val="1155cc"/>
          <w:sz w:val="18"/>
          <w:szCs w:val="18"/>
          <w:u w:val="single"/>
          <w:rtl w:val="0"/>
        </w:rPr>
        <w:t xml:space="preserve">Низькошапка Оксана Павлівна</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5f5f5" w:val="clear"/>
        <w:spacing w:after="380" w:before="160" w:lineRule="auto"/>
        <w:ind w:left="300" w:firstLine="0"/>
        <w:jc w:val="center"/>
        <w:rPr>
          <w:b w:val="1"/>
          <w:bCs w:val="1"/>
          <w:color w:val="525252"/>
          <w:sz w:val="21"/>
          <w:szCs w:val="21"/>
        </w:rPr>
      </w:pPr>
      <w:r w:rsidDel="00000000" w:rsidR="00000000" w:rsidRPr="00000000">
        <w:fldChar w:fldCharType="end"/>
      </w:r>
      <w:r w:rsidDel="00000000" w:rsidR="00000000" w:rsidRPr="00000000">
        <w:rPr>
          <w:b w:val="1"/>
          <w:bCs w:val="1"/>
          <w:color w:val="525252"/>
          <w:sz w:val="21"/>
          <w:szCs w:val="21"/>
          <w:rtl w:val="0"/>
        </w:rPr>
        <w:t xml:space="preserve">лікар-гастроентеролог, 15+ років досвіду,</w:t>
        <w:br w:type="textWrapping"/>
        <w:t xml:space="preserve">1-ша кваліфікаційна категорія</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525252"/>
          <w:sz w:val="21"/>
          <w:szCs w:val="21"/>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52525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52525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52525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52525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alutem.ua/uk/res-page/povtornaya-konsultatsiya-detskogo-vracha-gastroenterologa" TargetMode="External"/><Relationship Id="rId10" Type="http://schemas.openxmlformats.org/officeDocument/2006/relationships/hyperlink" Target="https://www.salutem.ua/uk/res-page/pervichnaya-konsultatsiya-detskogo-vracha-gastroenterologa" TargetMode="External"/><Relationship Id="rId13" Type="http://schemas.openxmlformats.org/officeDocument/2006/relationships/image" Target="media/image3.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lutem.ua/uk/res-page/online-povtorna-konsultatsiya-gastroenterologa" TargetMode="External"/><Relationship Id="rId14"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s://www.salutem.ua/uk/res-page/pervichnyiy-priem-gastroenterologa" TargetMode="External"/><Relationship Id="rId7" Type="http://schemas.openxmlformats.org/officeDocument/2006/relationships/hyperlink" Target="https://www.salutem.ua/uk/res-page/povtornyiy-priem-gastroenterologa" TargetMode="External"/><Relationship Id="rId8" Type="http://schemas.openxmlformats.org/officeDocument/2006/relationships/hyperlink" Target="https://www.salutem.ua/uk/res-page/online-pervynna-konsultatsiya-gastroenterolog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