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1BD" w:rsidRDefault="005361BD" w:rsidP="005361BD">
      <w:pPr>
        <w:pStyle w:val="11"/>
        <w:keepNext/>
        <w:keepLines/>
        <w:ind w:firstLine="0"/>
      </w:pPr>
      <w:bookmarkStart w:id="0" w:name="bookmark0"/>
      <w:r>
        <w:rPr>
          <w:color w:val="000000"/>
          <w:lang w:eastAsia="ru-RU" w:bidi="ru-RU"/>
        </w:rPr>
        <w:t>АПКБ</w:t>
      </w:r>
      <w:bookmarkEnd w:id="0"/>
    </w:p>
    <w:p w:rsidR="005361BD" w:rsidRDefault="005361BD" w:rsidP="005361BD">
      <w:pPr>
        <w:spacing w:line="360" w:lineRule="exact"/>
      </w:pPr>
    </w:p>
    <w:p w:rsidR="005361BD" w:rsidRDefault="005361BD" w:rsidP="005361BD">
      <w:pPr>
        <w:spacing w:after="420" w:line="1" w:lineRule="exact"/>
      </w:pPr>
    </w:p>
    <w:p w:rsidR="005361BD" w:rsidRDefault="005361BD" w:rsidP="005361BD">
      <w:pPr>
        <w:spacing w:line="1" w:lineRule="exact"/>
        <w:sectPr w:rsidR="005361BD">
          <w:pgSz w:w="11900" w:h="16840"/>
          <w:pgMar w:top="1908" w:right="893" w:bottom="2337" w:left="1467" w:header="1480" w:footer="1909" w:gutter="0"/>
          <w:cols w:space="720"/>
          <w:noEndnote/>
          <w:docGrid w:linePitch="360"/>
        </w:sectPr>
      </w:pPr>
    </w:p>
    <w:p w:rsidR="005361BD" w:rsidRDefault="005361BD" w:rsidP="005361BD">
      <w:pPr>
        <w:spacing w:line="240" w:lineRule="exact"/>
        <w:rPr>
          <w:sz w:val="19"/>
          <w:szCs w:val="19"/>
        </w:rPr>
      </w:pPr>
    </w:p>
    <w:p w:rsidR="005361BD" w:rsidRDefault="005361BD" w:rsidP="005361BD">
      <w:pPr>
        <w:spacing w:before="112" w:after="112" w:line="240" w:lineRule="exact"/>
        <w:rPr>
          <w:sz w:val="19"/>
          <w:szCs w:val="19"/>
        </w:rPr>
      </w:pPr>
    </w:p>
    <w:p w:rsidR="005361BD" w:rsidRDefault="005361BD" w:rsidP="005361BD">
      <w:pPr>
        <w:spacing w:line="1" w:lineRule="exact"/>
        <w:sectPr w:rsidR="005361BD">
          <w:type w:val="continuous"/>
          <w:pgSz w:w="11900" w:h="16840"/>
          <w:pgMar w:top="1757" w:right="0" w:bottom="1599" w:left="0" w:header="0" w:footer="3" w:gutter="0"/>
          <w:cols w:space="720"/>
          <w:noEndnote/>
          <w:docGrid w:linePitch="360"/>
        </w:sectPr>
      </w:pPr>
    </w:p>
    <w:p w:rsidR="005361BD" w:rsidRDefault="005361BD" w:rsidP="005361BD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8267E" wp14:editId="46D9875D">
                <wp:simplePos x="0" y="0"/>
                <wp:positionH relativeFrom="page">
                  <wp:posOffset>5965190</wp:posOffset>
                </wp:positionH>
                <wp:positionV relativeFrom="paragraph">
                  <wp:posOffset>6569710</wp:posOffset>
                </wp:positionV>
                <wp:extent cx="914400" cy="175895"/>
                <wp:effectExtent l="0" t="0" r="0" b="0"/>
                <wp:wrapSquare wrapText="left"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58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361BD" w:rsidRDefault="005361BD" w:rsidP="005361BD">
                            <w:pPr>
                              <w:pStyle w:val="1"/>
                              <w:spacing w:line="240" w:lineRule="auto"/>
                              <w:ind w:firstLine="0"/>
                            </w:pP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>Ю.Г. Ерофеев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4DA8267E" id="_x0000_t202" coordsize="21600,21600" o:spt="202" path="m,l,21600r21600,l21600,xe">
                <v:stroke joinstyle="miter"/>
                <v:path gradientshapeok="t" o:connecttype="rect"/>
              </v:shapetype>
              <v:shape id="Shape 10" o:spid="_x0000_s1026" type="#_x0000_t202" style="position:absolute;margin-left:469.7pt;margin-top:517.3pt;width:1in;height:13.8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" filled="f" stroked="f">
                <v:textbox inset="0,0,0,0">
                  <w:txbxContent>
                    <w:p w:rsidR="005361BD" w:rsidRDefault="005361BD" w:rsidP="005361BD">
                      <w:pPr>
                        <w:pStyle w:val="1"/>
                        <w:spacing w:line="240" w:lineRule="auto"/>
                        <w:ind w:firstLine="0"/>
                      </w:pPr>
                      <w:r>
                        <w:rPr>
                          <w:color w:val="000000"/>
                          <w:lang w:eastAsia="ru-RU" w:bidi="ru-RU"/>
                        </w:rPr>
                        <w:t>Ю.Г. Ерофеев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</w:p>
    <w:p w:rsidR="005361BD" w:rsidRDefault="005361BD" w:rsidP="005361BD">
      <w:pPr>
        <w:pStyle w:val="1"/>
        <w:spacing w:after="140" w:line="240" w:lineRule="auto"/>
        <w:ind w:left="5560" w:firstLine="0"/>
      </w:pPr>
      <w:r>
        <w:rPr>
          <w:color w:val="000000"/>
          <w:lang w:eastAsia="ru-RU" w:bidi="ru-RU"/>
        </w:rPr>
        <w:t>УТВЕРЖДАЮ</w:t>
      </w:r>
    </w:p>
    <w:p w:rsidR="005361BD" w:rsidRDefault="005361BD" w:rsidP="005361BD">
      <w:pPr>
        <w:pStyle w:val="1"/>
        <w:spacing w:after="140" w:line="240" w:lineRule="auto"/>
        <w:ind w:left="5560" w:firstLine="0"/>
      </w:pPr>
      <w:r>
        <w:rPr>
          <w:color w:val="000000"/>
          <w:lang w:eastAsia="ru-RU" w:bidi="ru-RU"/>
        </w:rPr>
        <w:t>Генеральный директор ООО «АПКБ»</w:t>
      </w:r>
    </w:p>
    <w:p w:rsidR="005361BD" w:rsidRDefault="005361BD" w:rsidP="005361BD">
      <w:pPr>
        <w:pStyle w:val="1"/>
        <w:spacing w:after="140" w:line="240" w:lineRule="auto"/>
        <w:ind w:firstLine="0"/>
        <w:jc w:val="right"/>
      </w:pPr>
      <w:r>
        <w:rPr>
          <w:color w:val="000000"/>
          <w:lang w:eastAsia="ru-RU" w:bidi="ru-RU"/>
        </w:rPr>
        <w:t>А. Сухоруков</w:t>
      </w:r>
    </w:p>
    <w:p w:rsidR="005361BD" w:rsidRDefault="005361BD" w:rsidP="005361BD">
      <w:pPr>
        <w:pStyle w:val="1"/>
        <w:tabs>
          <w:tab w:val="left" w:leader="underscore" w:pos="6366"/>
          <w:tab w:val="left" w:pos="7059"/>
          <w:tab w:val="left" w:leader="underscore" w:pos="8355"/>
          <w:tab w:val="left" w:leader="underscore" w:pos="9200"/>
        </w:tabs>
        <w:spacing w:after="140" w:line="240" w:lineRule="auto"/>
        <w:ind w:left="5560" w:firstLine="0"/>
      </w:pPr>
      <w:r>
        <w:rPr>
          <w:color w:val="000000"/>
          <w:lang w:eastAsia="ru-RU" w:bidi="ru-RU"/>
        </w:rPr>
        <w:t>«</w:t>
      </w:r>
      <w:r>
        <w:rPr>
          <w:color w:val="000000"/>
          <w:lang w:eastAsia="ru-RU" w:bidi="ru-RU"/>
        </w:rPr>
        <w:tab/>
        <w:t>»</w:t>
      </w:r>
      <w:r>
        <w:rPr>
          <w:color w:val="000000"/>
          <w:lang w:eastAsia="ru-RU" w:bidi="ru-RU"/>
        </w:rPr>
        <w:tab/>
      </w:r>
      <w:r>
        <w:rPr>
          <w:color w:val="000000"/>
          <w:u w:val="single"/>
          <w:lang w:eastAsia="ru-RU" w:bidi="ru-RU"/>
        </w:rPr>
        <w:t>/</w:t>
      </w:r>
      <w:r>
        <w:rPr>
          <w:color w:val="000000"/>
          <w:lang w:eastAsia="ru-RU" w:bidi="ru-RU"/>
        </w:rPr>
        <w:tab/>
        <w:t>202</w:t>
      </w:r>
      <w:r>
        <w:rPr>
          <w:color w:val="000000"/>
          <w:lang w:eastAsia="ru-RU" w:bidi="ru-RU"/>
        </w:rPr>
        <w:tab/>
        <w:t>г.</w:t>
      </w:r>
    </w:p>
    <w:p w:rsidR="005361BD" w:rsidRDefault="005361BD" w:rsidP="005361BD">
      <w:pPr>
        <w:pStyle w:val="1"/>
        <w:tabs>
          <w:tab w:val="left" w:leader="underscore" w:pos="8355"/>
        </w:tabs>
        <w:spacing w:after="140" w:line="240" w:lineRule="auto"/>
        <w:ind w:left="5560" w:firstLine="0"/>
      </w:pPr>
      <w:r>
        <w:rPr>
          <w:color w:val="000000"/>
          <w:lang w:eastAsia="ru-RU" w:bidi="ru-RU"/>
        </w:rPr>
        <w:t xml:space="preserve">Вводится с </w:t>
      </w:r>
      <w:proofErr w:type="gramStart"/>
      <w:r>
        <w:rPr>
          <w:color w:val="000000"/>
          <w:lang w:eastAsia="ru-RU" w:bidi="ru-RU"/>
        </w:rPr>
        <w:t>« »</w:t>
      </w:r>
      <w:proofErr w:type="gramEnd"/>
      <w:r>
        <w:rPr>
          <w:color w:val="000000"/>
          <w:lang w:eastAsia="ru-RU" w:bidi="ru-RU"/>
        </w:rPr>
        <w:tab/>
        <w:t>202</w:t>
      </w:r>
      <w:r>
        <w:rPr>
          <w:color w:val="574B6B"/>
          <w:lang w:eastAsia="ru-RU" w:bidi="ru-RU"/>
        </w:rPr>
        <w:t xml:space="preserve"> </w:t>
      </w:r>
      <w:r>
        <w:rPr>
          <w:color w:val="000000"/>
          <w:lang w:eastAsia="ru-RU" w:bidi="ru-RU"/>
        </w:rPr>
        <w:t>г.</w:t>
      </w:r>
    </w:p>
    <w:p w:rsidR="005361BD" w:rsidRDefault="005361BD" w:rsidP="005361BD">
      <w:pPr>
        <w:pStyle w:val="1"/>
        <w:tabs>
          <w:tab w:val="left" w:leader="underscore" w:pos="9200"/>
        </w:tabs>
        <w:spacing w:after="140" w:line="240" w:lineRule="auto"/>
        <w:ind w:left="5560" w:firstLine="0"/>
      </w:pPr>
      <w:r>
        <w:rPr>
          <w:color w:val="000000"/>
          <w:lang w:eastAsia="ru-RU" w:bidi="ru-RU"/>
        </w:rPr>
        <w:t>приказом №</w:t>
      </w:r>
      <w:r>
        <w:rPr>
          <w:color w:val="000000"/>
          <w:lang w:eastAsia="ru-RU" w:bidi="ru-RU"/>
        </w:rPr>
        <w:tab/>
      </w:r>
    </w:p>
    <w:p w:rsidR="005361BD" w:rsidRDefault="005361BD" w:rsidP="005361BD">
      <w:pPr>
        <w:pStyle w:val="1"/>
        <w:tabs>
          <w:tab w:val="left" w:pos="7059"/>
        </w:tabs>
        <w:spacing w:after="2700" w:line="240" w:lineRule="auto"/>
        <w:ind w:left="5560" w:firstLine="0"/>
      </w:pPr>
      <w:r>
        <w:rPr>
          <w:color w:val="000000"/>
          <w:lang w:eastAsia="ru-RU" w:bidi="ru-RU"/>
        </w:rPr>
        <w:t>от «»</w:t>
      </w:r>
      <w:r>
        <w:rPr>
          <w:color w:val="000000"/>
          <w:lang w:eastAsia="ru-RU" w:bidi="ru-RU"/>
        </w:rPr>
        <w:tab/>
        <w:t>202 г.</w:t>
      </w:r>
    </w:p>
    <w:p w:rsidR="005361BD" w:rsidRDefault="005361BD" w:rsidP="005361BD">
      <w:pPr>
        <w:pStyle w:val="1"/>
        <w:spacing w:after="140" w:line="240" w:lineRule="auto"/>
        <w:ind w:firstLine="0"/>
        <w:jc w:val="center"/>
      </w:pPr>
      <w:r>
        <w:rPr>
          <w:b/>
          <w:bCs/>
          <w:color w:val="000000"/>
          <w:lang w:eastAsia="ru-RU" w:bidi="ru-RU"/>
        </w:rPr>
        <w:t>ПОЛОЖЕНИЕ</w:t>
      </w:r>
    </w:p>
    <w:p w:rsidR="005361BD" w:rsidRDefault="005361BD" w:rsidP="005361BD">
      <w:pPr>
        <w:pStyle w:val="1"/>
        <w:spacing w:after="140" w:line="240" w:lineRule="auto"/>
        <w:ind w:left="1560" w:firstLine="0"/>
      </w:pPr>
      <w:r>
        <w:rPr>
          <w:b/>
          <w:bCs/>
          <w:color w:val="000000"/>
          <w:lang w:eastAsia="ru-RU" w:bidi="ru-RU"/>
        </w:rPr>
        <w:t>О КОНФЛИКТЕ ИНТЕРЕСОВ И МЕРАХ ПО ЕГО УРЕГУЛИРОВАНИЮ</w:t>
      </w:r>
    </w:p>
    <w:p w:rsidR="005361BD" w:rsidRDefault="005361BD" w:rsidP="005361BD">
      <w:pPr>
        <w:pStyle w:val="1"/>
        <w:spacing w:after="140" w:line="240" w:lineRule="auto"/>
        <w:ind w:firstLine="880"/>
      </w:pPr>
      <w:r>
        <w:rPr>
          <w:b/>
          <w:bCs/>
          <w:color w:val="000000"/>
          <w:lang w:eastAsia="ru-RU" w:bidi="ru-RU"/>
        </w:rPr>
        <w:t>ОБЩЕСТВА С ОГРАНИЧЕННОЙ ОТВЕТСТВЕННОСТЬЮ «АРЗАМАССКОЕ</w:t>
      </w:r>
    </w:p>
    <w:p w:rsidR="005361BD" w:rsidRDefault="005361BD" w:rsidP="005361BD">
      <w:pPr>
        <w:pStyle w:val="1"/>
        <w:spacing w:after="2620" w:line="240" w:lineRule="auto"/>
        <w:ind w:left="1820" w:firstLine="0"/>
      </w:pPr>
      <w:r>
        <w:rPr>
          <w:b/>
          <w:bCs/>
          <w:color w:val="000000"/>
          <w:lang w:eastAsia="ru-RU" w:bidi="ru-RU"/>
        </w:rPr>
        <w:t>ПРИБОРОСТРОИТЕЛЬНОЕ КОНСТРУКТОРСКОЕ БЮРО»</w:t>
      </w:r>
    </w:p>
    <w:p w:rsidR="005361BD" w:rsidRDefault="005361BD" w:rsidP="005361BD">
      <w:pPr>
        <w:pStyle w:val="1"/>
        <w:spacing w:after="280" w:line="240" w:lineRule="auto"/>
        <w:ind w:firstLine="0"/>
      </w:pPr>
      <w:r>
        <w:rPr>
          <w:color w:val="000000"/>
          <w:lang w:eastAsia="ru-RU" w:bidi="ru-RU"/>
        </w:rPr>
        <w:t>РАЗРАБОТАНО</w:t>
      </w:r>
    </w:p>
    <w:p w:rsidR="005361BD" w:rsidRDefault="005361BD" w:rsidP="005361BD">
      <w:pPr>
        <w:pStyle w:val="1"/>
        <w:spacing w:after="140" w:line="252" w:lineRule="auto"/>
        <w:ind w:firstLine="0"/>
      </w:pPr>
      <w:r>
        <w:rPr>
          <w:color w:val="000000"/>
          <w:lang w:eastAsia="ru-RU" w:bidi="ru-RU"/>
        </w:rPr>
        <w:t>Помощник генерального директора по безопасности</w:t>
      </w:r>
      <w:r>
        <w:br w:type="page"/>
      </w:r>
    </w:p>
    <w:p w:rsidR="005361BD" w:rsidRDefault="005361BD" w:rsidP="005361BD">
      <w:pPr>
        <w:pStyle w:val="20"/>
        <w:keepNext/>
        <w:keepLines/>
        <w:numPr>
          <w:ilvl w:val="0"/>
          <w:numId w:val="1"/>
        </w:numPr>
        <w:tabs>
          <w:tab w:val="left" w:pos="1079"/>
        </w:tabs>
        <w:spacing w:after="120" w:line="382" w:lineRule="auto"/>
        <w:ind w:firstLine="820"/>
        <w:jc w:val="both"/>
      </w:pPr>
      <w:bookmarkStart w:id="1" w:name="bookmark2"/>
      <w:r>
        <w:rPr>
          <w:color w:val="000000"/>
          <w:lang w:eastAsia="ru-RU" w:bidi="ru-RU"/>
        </w:rPr>
        <w:lastRenderedPageBreak/>
        <w:t>Общие положения</w:t>
      </w:r>
      <w:bookmarkEnd w:id="1"/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223"/>
        </w:tabs>
        <w:spacing w:line="382" w:lineRule="auto"/>
        <w:ind w:firstLine="860"/>
        <w:jc w:val="both"/>
      </w:pPr>
      <w:r>
        <w:rPr>
          <w:color w:val="000000"/>
          <w:lang w:eastAsia="ru-RU" w:bidi="ru-RU"/>
        </w:rPr>
        <w:t>Положение о конфликте интересов и мерах по его урегулированию (далее Положение) Общества с ограниченной ответственностью «Арзамасское приборостроительное конструкторское бюро» (далее ООО «АПКБ») разработано в соответствии с Федеральным законом от 25.12.2008 № 273-ФЗ «О противодействии коррупции». Методическими рекомендациями по разработке и принятию организациями мер по предупреждению и противодействию коррупции утвержденными Министерством труда и социальной защиты Российской Федерации 08.11.2013.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238"/>
        </w:tabs>
        <w:spacing w:line="382" w:lineRule="auto"/>
        <w:ind w:firstLine="860"/>
        <w:jc w:val="both"/>
      </w:pPr>
      <w:r>
        <w:rPr>
          <w:color w:val="000000"/>
          <w:lang w:eastAsia="ru-RU" w:bidi="ru-RU"/>
        </w:rPr>
        <w:t>Настоящее Положение устанавливает порядок выявления и урегулирования конфликта интересов, возникающего у работников ООО «АПКБ» в ходе выполнения ими своих должностных обязанностей.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238"/>
        </w:tabs>
        <w:spacing w:line="382" w:lineRule="auto"/>
        <w:ind w:firstLine="860"/>
        <w:jc w:val="both"/>
      </w:pPr>
      <w:r>
        <w:rPr>
          <w:color w:val="000000"/>
          <w:lang w:eastAsia="ru-RU" w:bidi="ru-RU"/>
        </w:rPr>
        <w:t>Требования о недопустимости конфликта интересов распространяются как на заинтересованных лиц</w:t>
      </w:r>
      <w:proofErr w:type="gramStart"/>
      <w:r>
        <w:rPr>
          <w:color w:val="000000"/>
          <w:lang w:eastAsia="ru-RU" w:bidi="ru-RU"/>
        </w:rPr>
        <w:t>.</w:t>
      </w:r>
      <w:proofErr w:type="gramEnd"/>
      <w:r>
        <w:rPr>
          <w:color w:val="000000"/>
          <w:lang w:eastAsia="ru-RU" w:bidi="ru-RU"/>
        </w:rPr>
        <w:t xml:space="preserve"> так и на близких родственников заинтересованных лиц. если они вовлечены в ситуации, связанные с конфликтом интересов. Под близкими родственниками следует понимать супругов, детей, родителей, братьев и сестер, родителей супруга/супруги и лиц. совместно проживающих с ними.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238"/>
        </w:tabs>
        <w:spacing w:line="382" w:lineRule="auto"/>
        <w:ind w:firstLine="860"/>
        <w:jc w:val="both"/>
      </w:pPr>
      <w:r>
        <w:rPr>
          <w:color w:val="000000"/>
          <w:lang w:eastAsia="ru-RU" w:bidi="ru-RU"/>
        </w:rPr>
        <w:t>Действие настоящего Положения распространяется на всех работников ООО «АПКБ» вне зависимости от занимаемой должности.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2109"/>
        </w:tabs>
        <w:spacing w:line="384" w:lineRule="auto"/>
        <w:ind w:firstLine="860"/>
        <w:jc w:val="both"/>
      </w:pPr>
      <w:r>
        <w:rPr>
          <w:color w:val="000000"/>
          <w:lang w:eastAsia="ru-RU" w:bidi="ru-RU"/>
        </w:rPr>
        <w:t>. В Положении использованы следующие термины и определения:</w:t>
      </w:r>
    </w:p>
    <w:p w:rsidR="005361BD" w:rsidRDefault="005361BD" w:rsidP="005361BD">
      <w:pPr>
        <w:pStyle w:val="1"/>
        <w:spacing w:line="384" w:lineRule="auto"/>
        <w:ind w:firstLine="860"/>
        <w:jc w:val="both"/>
      </w:pPr>
      <w:r>
        <w:rPr>
          <w:b/>
          <w:bCs/>
          <w:color w:val="000000"/>
          <w:lang w:eastAsia="ru-RU" w:bidi="ru-RU"/>
        </w:rPr>
        <w:t xml:space="preserve">Конфликт интересов - </w:t>
      </w:r>
      <w:r>
        <w:rPr>
          <w:color w:val="000000"/>
          <w:lang w:eastAsia="ru-RU" w:bidi="ru-RU"/>
        </w:rPr>
        <w:t>ситуация, при которой личная заинтересованность (прямая или косвенная) работника влияет или может повлиять на надлежащее исполнение им должностных обязанностей и при которой возникает или может возникнуть противоречие между личной заинтересованностью работника и правами, а также законными интересами ООО «АПКБ». способное привести к причинению вреда правам и законным интересам, имуществу и (или) деловой репутации ООО «АПКБ»:</w:t>
      </w:r>
    </w:p>
    <w:p w:rsidR="005361BD" w:rsidRDefault="005361BD" w:rsidP="005361BD">
      <w:pPr>
        <w:pStyle w:val="1"/>
        <w:spacing w:after="300" w:line="384" w:lineRule="auto"/>
        <w:ind w:firstLine="860"/>
        <w:jc w:val="both"/>
      </w:pPr>
      <w:r>
        <w:rPr>
          <w:b/>
          <w:bCs/>
          <w:color w:val="000000"/>
          <w:lang w:eastAsia="ru-RU" w:bidi="ru-RU"/>
        </w:rPr>
        <w:t xml:space="preserve">Личная заинтересованность </w:t>
      </w:r>
      <w:r>
        <w:rPr>
          <w:color w:val="000000"/>
          <w:lang w:eastAsia="ru-RU" w:bidi="ru-RU"/>
        </w:rPr>
        <w:t>лиц - материальная или иная заинтересованность, которая влияет или может повлиять на обеспечение прав и законных интересов ООО «АПКБ».</w:t>
      </w:r>
    </w:p>
    <w:p w:rsidR="005361BD" w:rsidRDefault="005361BD" w:rsidP="005361BD">
      <w:pPr>
        <w:pStyle w:val="20"/>
        <w:keepNext/>
        <w:keepLines/>
        <w:numPr>
          <w:ilvl w:val="0"/>
          <w:numId w:val="1"/>
        </w:numPr>
        <w:tabs>
          <w:tab w:val="left" w:pos="1223"/>
        </w:tabs>
        <w:spacing w:after="200" w:line="382" w:lineRule="auto"/>
        <w:ind w:firstLine="860"/>
        <w:jc w:val="both"/>
      </w:pPr>
      <w:bookmarkStart w:id="2" w:name="bookmark4"/>
      <w:r>
        <w:rPr>
          <w:color w:val="000000"/>
          <w:lang w:eastAsia="ru-RU" w:bidi="ru-RU"/>
        </w:rPr>
        <w:t>Принципы работы по управлению конфликтом интересов</w:t>
      </w:r>
      <w:bookmarkEnd w:id="2"/>
    </w:p>
    <w:p w:rsidR="005361BD" w:rsidRDefault="005361BD" w:rsidP="005361BD">
      <w:pPr>
        <w:pStyle w:val="1"/>
        <w:spacing w:line="382" w:lineRule="auto"/>
        <w:ind w:firstLine="820"/>
        <w:jc w:val="both"/>
        <w:sectPr w:rsidR="005361BD">
          <w:type w:val="continuous"/>
          <w:pgSz w:w="11900" w:h="16840"/>
          <w:pgMar w:top="1757" w:right="669" w:bottom="1599" w:left="1406" w:header="1329" w:footer="1171" w:gutter="0"/>
          <w:cols w:space="720"/>
          <w:noEndnote/>
          <w:docGrid w:linePitch="360"/>
        </w:sectPr>
      </w:pPr>
      <w:r>
        <w:rPr>
          <w:color w:val="000000"/>
          <w:lang w:eastAsia="ru-RU" w:bidi="ru-RU"/>
        </w:rPr>
        <w:t>В основу работы по управлению конфликтом интересов в ООО «АПКБ» положены следующие принципы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498"/>
        </w:tabs>
        <w:spacing w:line="240" w:lineRule="auto"/>
        <w:ind w:firstLine="820"/>
        <w:jc w:val="both"/>
      </w:pPr>
      <w:r>
        <w:rPr>
          <w:color w:val="000000"/>
          <w:lang w:eastAsia="ru-RU" w:bidi="ru-RU"/>
        </w:rPr>
        <w:lastRenderedPageBreak/>
        <w:t>Обязательность раскрытия сведений о реальном или потенциальном конфликте интересов: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318"/>
        </w:tabs>
        <w:spacing w:line="379" w:lineRule="auto"/>
        <w:ind w:firstLine="840"/>
        <w:jc w:val="both"/>
      </w:pPr>
      <w:r>
        <w:rPr>
          <w:color w:val="000000"/>
          <w:lang w:eastAsia="ru-RU" w:bidi="ru-RU"/>
        </w:rPr>
        <w:t>Индивидуальное рассмотрение и оценка репутационных рисков для ООО «АПКБ» при выявлении каждого конфликта интересов и его урегулирования;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318"/>
        </w:tabs>
        <w:spacing w:line="379" w:lineRule="auto"/>
        <w:ind w:firstLine="840"/>
        <w:jc w:val="both"/>
      </w:pPr>
      <w:r>
        <w:rPr>
          <w:color w:val="000000"/>
          <w:lang w:eastAsia="ru-RU" w:bidi="ru-RU"/>
        </w:rPr>
        <w:t>Конфиденциальность процесса раскрытия сведений о конфликте интересов и процесса его урегулирования;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318"/>
        </w:tabs>
        <w:spacing w:line="379" w:lineRule="auto"/>
        <w:ind w:firstLine="840"/>
        <w:jc w:val="both"/>
      </w:pPr>
      <w:r>
        <w:rPr>
          <w:color w:val="000000"/>
          <w:lang w:eastAsia="ru-RU" w:bidi="ru-RU"/>
        </w:rPr>
        <w:t>Соблюдение баланса интересов ООО «АПКБ» и работника при урегулировании конфликта интересов;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318"/>
        </w:tabs>
        <w:spacing w:after="340" w:line="379" w:lineRule="auto"/>
        <w:ind w:firstLine="840"/>
        <w:jc w:val="both"/>
      </w:pPr>
      <w:r>
        <w:rPr>
          <w:color w:val="000000"/>
          <w:lang w:eastAsia="ru-RU" w:bidi="ru-RU"/>
        </w:rPr>
        <w:t>Защита работника от преследования в связи с сообщением о конфликте интересов, который был своевременно раскрыт работником и урегулирован (предотвращен) ООО «АПКБ».</w:t>
      </w:r>
    </w:p>
    <w:p w:rsidR="005361BD" w:rsidRDefault="005361BD" w:rsidP="005361BD">
      <w:pPr>
        <w:pStyle w:val="20"/>
        <w:keepNext/>
        <w:keepLines/>
        <w:numPr>
          <w:ilvl w:val="0"/>
          <w:numId w:val="1"/>
        </w:numPr>
        <w:tabs>
          <w:tab w:val="left" w:pos="1114"/>
        </w:tabs>
        <w:spacing w:after="200" w:line="240" w:lineRule="auto"/>
        <w:ind w:firstLine="840"/>
        <w:jc w:val="both"/>
      </w:pPr>
      <w:bookmarkStart w:id="3" w:name="bookmark6"/>
      <w:r>
        <w:rPr>
          <w:color w:val="000000"/>
          <w:lang w:eastAsia="ru-RU" w:bidi="ru-RU"/>
        </w:rPr>
        <w:t>Обязанности работников в связи с раскрытием и урегулированием конфликта интересов</w:t>
      </w:r>
      <w:bookmarkEnd w:id="3"/>
    </w:p>
    <w:p w:rsidR="005361BD" w:rsidRDefault="005361BD" w:rsidP="005361BD">
      <w:pPr>
        <w:pStyle w:val="1"/>
        <w:spacing w:line="382" w:lineRule="auto"/>
        <w:ind w:firstLine="840"/>
        <w:jc w:val="both"/>
      </w:pPr>
      <w:r>
        <w:rPr>
          <w:color w:val="000000"/>
          <w:lang w:eastAsia="ru-RU" w:bidi="ru-RU"/>
        </w:rPr>
        <w:t>Положение устанавливает следующие обязанности работников в связи с раскрытием и урегулированием конфликта интересов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318"/>
        </w:tabs>
        <w:spacing w:line="382" w:lineRule="auto"/>
        <w:ind w:firstLine="840"/>
        <w:jc w:val="both"/>
      </w:pPr>
      <w:r>
        <w:rPr>
          <w:color w:val="000000"/>
          <w:lang w:eastAsia="ru-RU" w:bidi="ru-RU"/>
        </w:rPr>
        <w:t>При выполнении своих должностных обязанностей - руководствоваться интересами ООО «АПКБ». без учета своих личных интересов, интересов своих родственников и друзей;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2069"/>
        </w:tabs>
        <w:spacing w:line="382" w:lineRule="auto"/>
        <w:ind w:firstLine="840"/>
        <w:jc w:val="both"/>
      </w:pPr>
      <w:r>
        <w:rPr>
          <w:color w:val="000000"/>
          <w:lang w:eastAsia="ru-RU" w:bidi="ru-RU"/>
        </w:rPr>
        <w:t>Избегать ситуаций и обстоятельств, которые могут привести к конфликту интересов;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2069"/>
        </w:tabs>
        <w:spacing w:line="382" w:lineRule="auto"/>
        <w:ind w:firstLine="820"/>
      </w:pPr>
      <w:r>
        <w:rPr>
          <w:color w:val="000000"/>
          <w:lang w:eastAsia="ru-RU" w:bidi="ru-RU"/>
        </w:rPr>
        <w:t>Раскрывать возникший (реальный) или потенциальный конфликт интересов;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2069"/>
        </w:tabs>
        <w:spacing w:after="440" w:line="382" w:lineRule="auto"/>
        <w:ind w:firstLine="820"/>
      </w:pPr>
      <w:r>
        <w:rPr>
          <w:color w:val="000000"/>
          <w:lang w:eastAsia="ru-RU" w:bidi="ru-RU"/>
        </w:rPr>
        <w:t>Содействовать урегулированию возникшего конфликта интересов;</w:t>
      </w:r>
    </w:p>
    <w:p w:rsidR="005361BD" w:rsidRDefault="005361BD" w:rsidP="005361BD">
      <w:pPr>
        <w:pStyle w:val="20"/>
        <w:keepNext/>
        <w:keepLines/>
        <w:numPr>
          <w:ilvl w:val="0"/>
          <w:numId w:val="1"/>
        </w:numPr>
        <w:tabs>
          <w:tab w:val="left" w:pos="1121"/>
        </w:tabs>
        <w:spacing w:after="200" w:line="379" w:lineRule="auto"/>
        <w:ind w:firstLine="820"/>
      </w:pPr>
      <w:bookmarkStart w:id="4" w:name="bookmark8"/>
      <w:r>
        <w:rPr>
          <w:color w:val="000000"/>
          <w:lang w:eastAsia="ru-RU" w:bidi="ru-RU"/>
        </w:rPr>
        <w:t>Виды раскрытия конфликта интересов</w:t>
      </w:r>
      <w:bookmarkEnd w:id="4"/>
    </w:p>
    <w:p w:rsidR="005361BD" w:rsidRDefault="005361BD" w:rsidP="005361BD">
      <w:pPr>
        <w:pStyle w:val="1"/>
        <w:spacing w:line="360" w:lineRule="auto"/>
        <w:ind w:firstLine="820"/>
        <w:jc w:val="both"/>
      </w:pPr>
      <w:r>
        <w:rPr>
          <w:color w:val="000000"/>
          <w:lang w:eastAsia="ru-RU" w:bidi="ru-RU"/>
        </w:rPr>
        <w:t>В ООО «АПКБ» устанавливаются следующие виды раскрытия конфликта интересов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318"/>
        </w:tabs>
        <w:spacing w:line="360" w:lineRule="auto"/>
        <w:ind w:firstLine="840"/>
        <w:jc w:val="both"/>
      </w:pPr>
      <w:r>
        <w:rPr>
          <w:color w:val="000000"/>
          <w:lang w:eastAsia="ru-RU" w:bidi="ru-RU"/>
        </w:rPr>
        <w:t>Раскрытие сведений о конфликте интересов при приеме на работу;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318"/>
        </w:tabs>
        <w:spacing w:line="360" w:lineRule="auto"/>
        <w:ind w:firstLine="840"/>
        <w:jc w:val="both"/>
      </w:pPr>
      <w:r>
        <w:rPr>
          <w:color w:val="000000"/>
          <w:lang w:eastAsia="ru-RU" w:bidi="ru-RU"/>
        </w:rPr>
        <w:t>Раскрытие сведений о конфликте интересов при назначении на новую должность: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318"/>
        </w:tabs>
        <w:spacing w:line="360" w:lineRule="auto"/>
        <w:ind w:firstLine="840"/>
        <w:jc w:val="both"/>
      </w:pPr>
      <w:r>
        <w:rPr>
          <w:color w:val="000000"/>
          <w:lang w:eastAsia="ru-RU" w:bidi="ru-RU"/>
        </w:rPr>
        <w:t>Разовое раскрытие сведений по мере возникновения ситуаций конфликта интересов.</w:t>
      </w:r>
    </w:p>
    <w:p w:rsidR="005361BD" w:rsidRDefault="005361BD" w:rsidP="005361BD">
      <w:pPr>
        <w:pStyle w:val="20"/>
        <w:keepNext/>
        <w:keepLines/>
        <w:numPr>
          <w:ilvl w:val="0"/>
          <w:numId w:val="1"/>
        </w:numPr>
        <w:tabs>
          <w:tab w:val="left" w:pos="1137"/>
        </w:tabs>
        <w:spacing w:after="200" w:line="379" w:lineRule="auto"/>
        <w:ind w:firstLine="840"/>
        <w:jc w:val="both"/>
      </w:pPr>
      <w:bookmarkStart w:id="5" w:name="bookmark10"/>
      <w:r>
        <w:rPr>
          <w:color w:val="000000"/>
          <w:lang w:eastAsia="ru-RU" w:bidi="ru-RU"/>
        </w:rPr>
        <w:t>Порядок урегулирования конфликта интересов</w:t>
      </w:r>
      <w:bookmarkEnd w:id="5"/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318"/>
        </w:tabs>
        <w:spacing w:line="382" w:lineRule="auto"/>
        <w:ind w:firstLine="840"/>
        <w:jc w:val="both"/>
      </w:pPr>
      <w:r>
        <w:rPr>
          <w:color w:val="000000"/>
          <w:lang w:eastAsia="ru-RU" w:bidi="ru-RU"/>
        </w:rPr>
        <w:t>В ООО «АПКБ» предусматривается конфиденциальное рассмотрение представленных сведений и урегулирование конфликта интересов.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318"/>
        </w:tabs>
        <w:spacing w:line="382" w:lineRule="auto"/>
        <w:ind w:firstLine="840"/>
        <w:jc w:val="both"/>
      </w:pPr>
      <w:r>
        <w:rPr>
          <w:color w:val="000000"/>
          <w:lang w:eastAsia="ru-RU" w:bidi="ru-RU"/>
        </w:rPr>
        <w:t>Работники ООО «АПКБ» должны в письменной форме сообщать о любом конфликте интересов генеральному директору ООО «АПКБ». помощнику генерального директора по безопасности с указанием его сторон и сути, и до получения рекомендаций избегать любых отношений или действий, которые могут помешать принятию объективных и честных решений.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353"/>
        </w:tabs>
        <w:spacing w:line="382" w:lineRule="auto"/>
        <w:ind w:firstLine="840"/>
        <w:jc w:val="both"/>
      </w:pPr>
      <w:r>
        <w:rPr>
          <w:color w:val="000000"/>
          <w:lang w:eastAsia="ru-RU" w:bidi="ru-RU"/>
        </w:rPr>
        <w:t xml:space="preserve">Поступившая информация проверяется генеральным директором и помощником генерального директора по безопасности с целью оценки серьезности возникших для ООО «АПКБ» </w:t>
      </w:r>
      <w:r>
        <w:rPr>
          <w:color w:val="000000"/>
          <w:lang w:eastAsia="ru-RU" w:bidi="ru-RU"/>
        </w:rPr>
        <w:lastRenderedPageBreak/>
        <w:t>рисков и выбора наиболее подходящей формы урегулирования конфликта интересов.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353"/>
        </w:tabs>
        <w:spacing w:line="382" w:lineRule="auto"/>
        <w:ind w:firstLine="840"/>
        <w:jc w:val="both"/>
      </w:pPr>
      <w:r>
        <w:rPr>
          <w:color w:val="000000"/>
          <w:lang w:eastAsia="ru-RU" w:bidi="ru-RU"/>
        </w:rPr>
        <w:t>Урегулирование (устранение) конфликта интересов осуществляется комиссией по соблюдению требований к служебному поведению работника и урегулирования конфликта интересов, которая создается приказом ООО «АПКБ» в случае возникновения конфликта интересов не позднее 3 (трех) рабочих дней с момента поступления соответствующей информации.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353"/>
        </w:tabs>
        <w:spacing w:line="382" w:lineRule="auto"/>
        <w:ind w:firstLine="840"/>
        <w:jc w:val="both"/>
      </w:pPr>
      <w:r>
        <w:rPr>
          <w:color w:val="000000"/>
          <w:lang w:eastAsia="ru-RU" w:bidi="ru-RU"/>
        </w:rPr>
        <w:t>Комиссия по соблюдению требований к служебному поведению работника и урегулирования конфликта интересов ООО «АПКБ». не позднее семи рабочих дней со дня поступления сообщения, должна выдать работнику ООО «АПКБ» письменные рекомендации по разрешению конфликта интересов.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353"/>
        </w:tabs>
        <w:spacing w:line="382" w:lineRule="auto"/>
        <w:ind w:firstLine="840"/>
        <w:jc w:val="both"/>
      </w:pPr>
      <w:r>
        <w:rPr>
          <w:color w:val="000000"/>
          <w:lang w:eastAsia="ru-RU" w:bidi="ru-RU"/>
        </w:rPr>
        <w:t>Выбор приемлемых процедур и методов устранения конфликта интересов в каждом конкретном случае зависит от характера самого конфликта.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353"/>
        </w:tabs>
        <w:spacing w:line="382" w:lineRule="auto"/>
        <w:ind w:firstLine="840"/>
        <w:jc w:val="both"/>
      </w:pPr>
      <w:r>
        <w:rPr>
          <w:color w:val="000000"/>
          <w:lang w:eastAsia="ru-RU" w:bidi="ru-RU"/>
        </w:rPr>
        <w:t>В результате рассмотрения конфликта интересов используются различные способы их разрешения:</w:t>
      </w:r>
    </w:p>
    <w:p w:rsidR="005361BD" w:rsidRDefault="005361BD" w:rsidP="005361BD">
      <w:pPr>
        <w:pStyle w:val="1"/>
        <w:numPr>
          <w:ilvl w:val="0"/>
          <w:numId w:val="2"/>
        </w:numPr>
        <w:tabs>
          <w:tab w:val="left" w:pos="1018"/>
        </w:tabs>
        <w:spacing w:line="379" w:lineRule="auto"/>
        <w:ind w:firstLine="840"/>
        <w:jc w:val="both"/>
      </w:pPr>
      <w:r>
        <w:rPr>
          <w:color w:val="000000"/>
          <w:lang w:eastAsia="ru-RU" w:bidi="ru-RU"/>
        </w:rPr>
        <w:t>ограничение доступа работника ООО «АПКБ»» к конкретной информации, которая может затрагивать его личные интересы;</w:t>
      </w:r>
    </w:p>
    <w:p w:rsidR="005361BD" w:rsidRDefault="005361BD" w:rsidP="005361BD">
      <w:pPr>
        <w:pStyle w:val="1"/>
        <w:numPr>
          <w:ilvl w:val="0"/>
          <w:numId w:val="2"/>
        </w:numPr>
        <w:tabs>
          <w:tab w:val="left" w:pos="1018"/>
        </w:tabs>
        <w:spacing w:line="379" w:lineRule="auto"/>
        <w:ind w:firstLine="840"/>
        <w:jc w:val="both"/>
      </w:pPr>
      <w:r>
        <w:rPr>
          <w:color w:val="000000"/>
          <w:lang w:eastAsia="ru-RU" w:bidi="ru-RU"/>
        </w:rPr>
        <w:t>добровольный отказ работника ООО «АПКБ» или его отстранение (постоянное или временное) от участия в обсуждении и процессе принятия решений по вопросам, которые находятся или могут оказаться под влиянием конфликта интересов:</w:t>
      </w:r>
    </w:p>
    <w:p w:rsidR="005361BD" w:rsidRDefault="005361BD" w:rsidP="005361BD">
      <w:pPr>
        <w:pStyle w:val="1"/>
        <w:numPr>
          <w:ilvl w:val="0"/>
          <w:numId w:val="2"/>
        </w:numPr>
        <w:tabs>
          <w:tab w:val="left" w:pos="1069"/>
        </w:tabs>
        <w:spacing w:line="379" w:lineRule="auto"/>
        <w:ind w:firstLine="840"/>
        <w:jc w:val="both"/>
      </w:pPr>
      <w:r>
        <w:rPr>
          <w:color w:val="000000"/>
          <w:lang w:eastAsia="ru-RU" w:bidi="ru-RU"/>
        </w:rPr>
        <w:t>перевод работника ООО «АПКБ» с его согласия на должность, предусматривающую выполнение должностных обязанностей, не связанных с конфликтом интересов: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353"/>
        </w:tabs>
        <w:spacing w:after="240" w:line="379" w:lineRule="auto"/>
        <w:ind w:firstLine="840"/>
        <w:jc w:val="both"/>
      </w:pPr>
      <w:r>
        <w:rPr>
          <w:color w:val="000000"/>
          <w:lang w:eastAsia="ru-RU" w:bidi="ru-RU"/>
        </w:rPr>
        <w:t>Если ситуация не является конфликтом интересов, то она не нуждается в специальных способах урегулирования.</w:t>
      </w:r>
    </w:p>
    <w:p w:rsidR="005361BD" w:rsidRDefault="005361BD" w:rsidP="005361BD">
      <w:pPr>
        <w:pStyle w:val="20"/>
        <w:keepNext/>
        <w:keepLines/>
        <w:numPr>
          <w:ilvl w:val="0"/>
          <w:numId w:val="1"/>
        </w:numPr>
        <w:tabs>
          <w:tab w:val="left" w:pos="1077"/>
        </w:tabs>
        <w:spacing w:after="40" w:line="382" w:lineRule="auto"/>
        <w:ind w:firstLine="840"/>
        <w:jc w:val="both"/>
      </w:pPr>
      <w:bookmarkStart w:id="6" w:name="bookmark12"/>
      <w:r>
        <w:rPr>
          <w:color w:val="000000"/>
          <w:lang w:eastAsia="ru-RU" w:bidi="ru-RU"/>
        </w:rPr>
        <w:t>Меры по предотвращению конфликта интересов</w:t>
      </w:r>
      <w:bookmarkEnd w:id="6"/>
    </w:p>
    <w:p w:rsidR="005361BD" w:rsidRDefault="005361BD" w:rsidP="005361BD">
      <w:pPr>
        <w:pStyle w:val="1"/>
        <w:spacing w:line="379" w:lineRule="auto"/>
        <w:ind w:firstLine="840"/>
        <w:jc w:val="both"/>
      </w:pPr>
      <w:r>
        <w:rPr>
          <w:color w:val="000000"/>
          <w:lang w:eastAsia="ru-RU" w:bidi="ru-RU"/>
        </w:rPr>
        <w:t>Основными мерами по предотвращению конфликта интересов являются: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353"/>
        </w:tabs>
        <w:spacing w:line="379" w:lineRule="auto"/>
        <w:ind w:firstLine="840"/>
        <w:jc w:val="both"/>
      </w:pPr>
      <w:r>
        <w:rPr>
          <w:color w:val="000000"/>
          <w:lang w:eastAsia="ru-RU" w:bidi="ru-RU"/>
        </w:rPr>
        <w:t>Строгое соблюдение всеми работниками ООО «АПКБ» обязанностей, установленных законодательством Российской Федерации. Уставом ООО «АПКБ», иными локальными нормативными актами ООО «АПКБ». должностными инструкциями;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290"/>
        </w:tabs>
        <w:spacing w:line="384" w:lineRule="auto"/>
        <w:ind w:firstLine="820"/>
        <w:jc w:val="both"/>
      </w:pPr>
      <w:r>
        <w:rPr>
          <w:color w:val="000000"/>
          <w:lang w:eastAsia="ru-RU" w:bidi="ru-RU"/>
        </w:rPr>
        <w:t>Утверждение организационной структуры ООО «АПКБ»</w:t>
      </w:r>
      <w:proofErr w:type="gramStart"/>
      <w:r>
        <w:rPr>
          <w:color w:val="000000"/>
          <w:lang w:eastAsia="ru-RU" w:bidi="ru-RU"/>
        </w:rPr>
        <w:t>.</w:t>
      </w:r>
      <w:proofErr w:type="gramEnd"/>
      <w:r>
        <w:rPr>
          <w:color w:val="000000"/>
          <w:lang w:eastAsia="ru-RU" w:bidi="ru-RU"/>
        </w:rPr>
        <w:t xml:space="preserve"> которая четко разграничивает сферы ответственности, полномочия и отчетность работников ООО «АПКБ»: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290"/>
        </w:tabs>
        <w:spacing w:line="384" w:lineRule="auto"/>
        <w:ind w:firstLine="820"/>
        <w:jc w:val="both"/>
      </w:pPr>
      <w:r>
        <w:rPr>
          <w:color w:val="000000"/>
          <w:lang w:eastAsia="ru-RU" w:bidi="ru-RU"/>
        </w:rPr>
        <w:t>Распределение должностных обязанностей работников ООО «АПКБ» таким образом, чтобы исключить конфликт интересов и условия его возникновения, возможность совершения правонарушений и преступлений, осуществления иных противоправных действий при осуществлении уставной деятельности;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298"/>
        </w:tabs>
        <w:spacing w:after="180" w:line="384" w:lineRule="auto"/>
        <w:ind w:firstLine="820"/>
        <w:jc w:val="both"/>
      </w:pPr>
      <w:r>
        <w:rPr>
          <w:color w:val="000000"/>
          <w:lang w:eastAsia="ru-RU" w:bidi="ru-RU"/>
        </w:rPr>
        <w:t>Запрет на использование, а также передачу информации, которая составляет служебную тайну, для заключения сделок третьими лицами.</w:t>
      </w:r>
    </w:p>
    <w:p w:rsidR="005361BD" w:rsidRDefault="005361BD" w:rsidP="005361BD">
      <w:pPr>
        <w:pStyle w:val="20"/>
        <w:keepNext/>
        <w:keepLines/>
        <w:numPr>
          <w:ilvl w:val="0"/>
          <w:numId w:val="1"/>
        </w:numPr>
        <w:tabs>
          <w:tab w:val="left" w:pos="1189"/>
        </w:tabs>
        <w:spacing w:after="0" w:line="384" w:lineRule="auto"/>
        <w:ind w:firstLine="820"/>
        <w:jc w:val="both"/>
      </w:pPr>
      <w:bookmarkStart w:id="7" w:name="bookmark14"/>
      <w:r>
        <w:rPr>
          <w:color w:val="000000"/>
          <w:lang w:eastAsia="ru-RU" w:bidi="ru-RU"/>
        </w:rPr>
        <w:lastRenderedPageBreak/>
        <w:t>Заключительные положения</w:t>
      </w:r>
      <w:bookmarkEnd w:id="7"/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257"/>
        </w:tabs>
        <w:spacing w:line="377" w:lineRule="auto"/>
        <w:ind w:firstLine="820"/>
        <w:jc w:val="both"/>
      </w:pPr>
      <w:r>
        <w:rPr>
          <w:color w:val="000000"/>
          <w:lang w:eastAsia="ru-RU" w:bidi="ru-RU"/>
        </w:rPr>
        <w:t>Положение вступает в силу с момента утверждения приказом ООО «АПКБ».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298"/>
        </w:tabs>
        <w:spacing w:line="377" w:lineRule="auto"/>
        <w:ind w:firstLine="820"/>
        <w:jc w:val="both"/>
      </w:pPr>
      <w:r>
        <w:rPr>
          <w:color w:val="000000"/>
          <w:lang w:eastAsia="ru-RU" w:bidi="ru-RU"/>
        </w:rPr>
        <w:t>Вопросы, неурегулированные настоящим Положением, регламентируются нормами действующего законодательства Российской Федерации.</w:t>
      </w:r>
    </w:p>
    <w:p w:rsidR="005361BD" w:rsidRDefault="005361BD" w:rsidP="005361BD">
      <w:pPr>
        <w:pStyle w:val="1"/>
        <w:numPr>
          <w:ilvl w:val="1"/>
          <w:numId w:val="1"/>
        </w:numPr>
        <w:tabs>
          <w:tab w:val="left" w:pos="1275"/>
        </w:tabs>
        <w:spacing w:line="377" w:lineRule="auto"/>
        <w:ind w:firstLine="820"/>
        <w:jc w:val="both"/>
      </w:pPr>
      <w:r>
        <w:rPr>
          <w:color w:val="000000"/>
          <w:lang w:eastAsia="ru-RU" w:bidi="ru-RU"/>
        </w:rPr>
        <w:t>Положение хранится у разработчика.</w:t>
      </w:r>
    </w:p>
    <w:p w:rsidR="005361BD" w:rsidRDefault="005361BD" w:rsidP="005361BD">
      <w:r>
        <w:t>Актуализация Положения осуществляется разработчиком по мере необходимости.</w:t>
      </w:r>
    </w:p>
    <w:sectPr w:rsidR="00536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lidWorks GD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248F4"/>
    <w:multiLevelType w:val="multilevel"/>
    <w:tmpl w:val="E7FA040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EA5E02"/>
    <w:multiLevelType w:val="multilevel"/>
    <w:tmpl w:val="76B2081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73202972">
    <w:abstractNumId w:val="0"/>
  </w:num>
  <w:num w:numId="2" w16cid:durableId="291860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BD"/>
    <w:rsid w:val="0053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68AD371-799A-024F-8880-329FF04D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1BD"/>
    <w:pPr>
      <w:widowControl w:val="0"/>
    </w:pPr>
    <w:rPr>
      <w:rFonts w:ascii="SolidWorks GDT" w:eastAsia="SolidWorks GDT" w:hAnsi="SolidWorks GDT" w:cs="SolidWorks GDT"/>
      <w:color w:val="000000"/>
      <w:kern w:val="0"/>
      <w:lang w:eastAsia="ru-RU" w:bidi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361BD"/>
    <w:rPr>
      <w:rFonts w:ascii="Times New Roman" w:eastAsia="Times New Roman" w:hAnsi="Times New Roman" w:cs="Times New Roman"/>
      <w:sz w:val="22"/>
      <w:szCs w:val="22"/>
    </w:rPr>
  </w:style>
  <w:style w:type="character" w:customStyle="1" w:styleId="2">
    <w:name w:val="Заголовок №2_"/>
    <w:basedOn w:val="a0"/>
    <w:link w:val="20"/>
    <w:rsid w:val="005361BD"/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">
    <w:name w:val="Основной текст1"/>
    <w:basedOn w:val="a"/>
    <w:link w:val="a3"/>
    <w:rsid w:val="005361BD"/>
    <w:pPr>
      <w:spacing w:line="391" w:lineRule="auto"/>
      <w:ind w:firstLine="400"/>
    </w:pPr>
    <w:rPr>
      <w:rFonts w:ascii="Times New Roman" w:eastAsia="Times New Roman" w:hAnsi="Times New Roman" w:cs="Times New Roman"/>
      <w:color w:val="auto"/>
      <w:kern w:val="2"/>
      <w:sz w:val="22"/>
      <w:szCs w:val="22"/>
      <w:lang w:eastAsia="en-US" w:bidi="ar-SA"/>
      <w14:ligatures w14:val="standardContextual"/>
    </w:rPr>
  </w:style>
  <w:style w:type="paragraph" w:customStyle="1" w:styleId="20">
    <w:name w:val="Заголовок №2"/>
    <w:basedOn w:val="a"/>
    <w:link w:val="2"/>
    <w:rsid w:val="005361BD"/>
    <w:pPr>
      <w:spacing w:after="20" w:line="391" w:lineRule="auto"/>
      <w:ind w:firstLine="850"/>
      <w:outlineLvl w:val="1"/>
    </w:pPr>
    <w:rPr>
      <w:rFonts w:ascii="Times New Roman" w:eastAsia="Times New Roman" w:hAnsi="Times New Roman" w:cs="Times New Roman"/>
      <w:b/>
      <w:bCs/>
      <w:color w:val="auto"/>
      <w:kern w:val="2"/>
      <w:sz w:val="22"/>
      <w:szCs w:val="22"/>
      <w:lang w:eastAsia="en-US" w:bidi="ar-SA"/>
      <w14:ligatures w14:val="standardContextual"/>
    </w:rPr>
  </w:style>
  <w:style w:type="character" w:customStyle="1" w:styleId="10">
    <w:name w:val="Заголовок №1_"/>
    <w:basedOn w:val="a0"/>
    <w:link w:val="11"/>
    <w:rsid w:val="005361BD"/>
    <w:rPr>
      <w:rFonts w:ascii="Arial" w:eastAsia="Arial" w:hAnsi="Arial" w:cs="Arial"/>
      <w:b/>
      <w:bCs/>
      <w:sz w:val="66"/>
      <w:szCs w:val="66"/>
    </w:rPr>
  </w:style>
  <w:style w:type="paragraph" w:customStyle="1" w:styleId="11">
    <w:name w:val="Заголовок №1"/>
    <w:basedOn w:val="a"/>
    <w:link w:val="10"/>
    <w:rsid w:val="005361BD"/>
    <w:pPr>
      <w:ind w:firstLine="170"/>
      <w:outlineLvl w:val="0"/>
    </w:pPr>
    <w:rPr>
      <w:rFonts w:ascii="Arial" w:eastAsia="Arial" w:hAnsi="Arial" w:cs="Arial"/>
      <w:b/>
      <w:bCs/>
      <w:color w:val="auto"/>
      <w:kern w:val="2"/>
      <w:sz w:val="66"/>
      <w:szCs w:val="66"/>
      <w:lang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Цыганов</dc:creator>
  <cp:keywords/>
  <dc:description/>
  <cp:lastModifiedBy>Павел Цыганов</cp:lastModifiedBy>
  <cp:revision>1</cp:revision>
  <dcterms:created xsi:type="dcterms:W3CDTF">2023-06-27T06:25:00Z</dcterms:created>
  <dcterms:modified xsi:type="dcterms:W3CDTF">2023-06-27T06:27:00Z</dcterms:modified>
</cp:coreProperties>
</file>