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762A" w14:textId="77777777" w:rsidR="0018766E" w:rsidRDefault="0018766E" w:rsidP="0018766E">
      <w:r>
        <w:t xml:space="preserve"> </w:t>
      </w:r>
    </w:p>
    <w:p w14:paraId="7075E50C" w14:textId="77777777" w:rsidR="0018766E" w:rsidRDefault="0018766E" w:rsidP="0018766E">
      <w:r>
        <w:t>Sistema de Guerra e Combate em Massa</w:t>
      </w:r>
    </w:p>
    <w:p w14:paraId="75E0FB9C" w14:textId="77777777" w:rsidR="0018766E" w:rsidRDefault="0018766E" w:rsidP="0018766E"/>
    <w:p w14:paraId="5321926C" w14:textId="77777777" w:rsidR="0018766E" w:rsidRDefault="0018766E" w:rsidP="0018766E">
      <w:r>
        <w:t>Este módulo é opcional e deve ser ativado pelo Mestre (Narrador) quando o jogador enfrenta um grupo de inimigos superior a 5 indivíduos de Rank inferior ao dele (chamados aqui de "Mobs" ou "Bucha de Canhão").</w:t>
      </w:r>
    </w:p>
    <w:p w14:paraId="49FB11B9" w14:textId="77777777" w:rsidR="0018766E" w:rsidRDefault="0018766E" w:rsidP="0018766E">
      <w:r>
        <w:t>O objetivo é simplificar a matemática para que você possa focar na narrativa de ser um exército de um homem só.</w:t>
      </w:r>
    </w:p>
    <w:p w14:paraId="3FE3D3E7" w14:textId="77777777" w:rsidR="0018766E" w:rsidRDefault="0018766E" w:rsidP="0018766E"/>
    <w:p w14:paraId="22451BC3" w14:textId="77777777" w:rsidR="0018766E" w:rsidRDefault="0018766E" w:rsidP="0018766E">
      <w:r>
        <w:t>1. O Conceito de "Unidade" (The Unit)</w:t>
      </w:r>
    </w:p>
    <w:p w14:paraId="5046CF52" w14:textId="77777777" w:rsidR="0018766E" w:rsidRDefault="0018766E" w:rsidP="0018766E">
      <w:r>
        <w:t>Em vez de tratar cada inimigo como um indivíduo com ficha própria, agrupamos os inimigos em uma Unidade.</w:t>
      </w:r>
    </w:p>
    <w:p w14:paraId="478C6191" w14:textId="77777777" w:rsidR="0018766E" w:rsidRDefault="0018766E" w:rsidP="0018766E">
      <w:r>
        <w:t>• Composição: Uma Unidade é composta por vários inimigos do mesmo tipo (Ex: "Pelotão de Zetsus Brancos" ou "Esquadrão de Genins de Iwa").</w:t>
      </w:r>
    </w:p>
    <w:p w14:paraId="6F87DD47" w14:textId="77777777" w:rsidR="0018766E" w:rsidRDefault="0018766E" w:rsidP="0018766E">
      <w:r>
        <w:t>• Vida da Unidade: A Unidade não tem uma barra de vida única gigante. Ela tem um Pool de Vida.</w:t>
      </w:r>
    </w:p>
    <w:p w14:paraId="4A40D252" w14:textId="77777777" w:rsidR="0018766E" w:rsidRDefault="0018766E" w:rsidP="0018766E">
      <w:r>
        <w:t xml:space="preserve">    ◦ Exemplo: Se um Zetsu Branco tem 50 PV e a Unidade tem 20 Zetsus, o Pool total é de 1.000 PV.</w:t>
      </w:r>
    </w:p>
    <w:p w14:paraId="33D1726D" w14:textId="77777777" w:rsidR="0018766E" w:rsidRDefault="0018766E" w:rsidP="0018766E">
      <w:r>
        <w:t>• Atributos: A Unidade utiliza os atributos base do tipo de mob (geralmente baixos, baseados nos Ranks D ou C descritos na Evolução de Personagens).</w:t>
      </w:r>
    </w:p>
    <w:p w14:paraId="051F82E3" w14:textId="77777777" w:rsidR="0018766E" w:rsidRDefault="0018766E" w:rsidP="0018766E"/>
    <w:p w14:paraId="24ECF64A" w14:textId="77777777" w:rsidR="0018766E" w:rsidRDefault="0018766E" w:rsidP="0018766E">
      <w:r>
        <w:t>2. A Regra do Massacre (Dano Excedente)</w:t>
      </w:r>
    </w:p>
    <w:p w14:paraId="31B134B9" w14:textId="77777777" w:rsidR="0018766E" w:rsidRDefault="0018766E" w:rsidP="0018766E">
      <w:r>
        <w:t>No combate padrão, se você causa 500 de dano em um alvo que tem 50 de vida, os 450 de dano excedentes são desperdiçados. No Sistema de Guerra, isso muda.</w:t>
      </w:r>
    </w:p>
    <w:p w14:paraId="76406DC1" w14:textId="77777777" w:rsidR="0018766E" w:rsidRDefault="0018766E" w:rsidP="0018766E">
      <w:r>
        <w:t>• Mecânica: Todo dano causado a uma Unidade é subtraído do Pool total.</w:t>
      </w:r>
    </w:p>
    <w:p w14:paraId="20BF6912" w14:textId="77777777" w:rsidR="0018766E" w:rsidRDefault="0018766E" w:rsidP="0018766E">
      <w:r>
        <w:t>• Cálculo de Baixas: O dano total causado pelo seu ataque é dividido pela Vida Individual de um membro da unidade. O resultado (arredondado para baixo) é o número de inimigos derrotados instantaneamente naquele único golpe.</w:t>
      </w:r>
    </w:p>
    <w:p w14:paraId="6A2E9700" w14:textId="77777777" w:rsidR="0018766E" w:rsidRDefault="0018766E" w:rsidP="0018766E">
      <w:r>
        <w:t xml:space="preserve">Cenário Prático: Você é um Jounin usando Taijutsu com uma Espada. Você rola seu ataque e causa 200 de dano. Os inimigos são Genins com 50 PV cada. Cálculo: 200 (Dano) ÷ 50 </w:t>
      </w:r>
      <w:r>
        <w:lastRenderedPageBreak/>
        <w:t>(Vida do Mob) = 4. Resultado: Com um único movimento de espada, você descreve como cortou quatro inimigos em sequência. Eles são removidos do combate.</w:t>
      </w:r>
    </w:p>
    <w:p w14:paraId="1863D570" w14:textId="77777777" w:rsidR="0018766E" w:rsidRDefault="0018766E" w:rsidP="0018766E">
      <w:r>
        <w:t>Regra de Área (AoE): Se você utilizar um Jutsu de Área (como Katon: Gōka Mekkyaku ou Shinra Tensei), o cálculo muda.</w:t>
      </w:r>
    </w:p>
    <w:p w14:paraId="48FFD585" w14:textId="77777777" w:rsidR="0018766E" w:rsidRDefault="0018766E" w:rsidP="0018766E">
      <w:r>
        <w:t>1. Você paga o custo de área conforme as regras de criação de Jutsus.</w:t>
      </w:r>
    </w:p>
    <w:p w14:paraId="19AF3320" w14:textId="77777777" w:rsidR="0018766E" w:rsidRDefault="0018766E" w:rsidP="0018766E">
      <w:r>
        <w:t>2. O dano é aplicado individualmente a cada membro da Unidade que estiver dentro da área (limitado pelo tamanho da área e densidade de inimigos definida pelo Mestre).</w:t>
      </w:r>
    </w:p>
    <w:p w14:paraId="71490400" w14:textId="77777777" w:rsidR="0018766E" w:rsidRDefault="0018766E" w:rsidP="0018766E">
      <w:r>
        <w:t>3. Exemplo: Uma bola de fogo de 200 de dano em uma área com 10 Zetsus (50 PV cada) não causa 200 no Pool, ela causa 200 em cada Zetsu. Todos os 10 morrem.</w:t>
      </w:r>
    </w:p>
    <w:p w14:paraId="192B68BE" w14:textId="77777777" w:rsidR="0018766E" w:rsidRDefault="0018766E" w:rsidP="0018766E"/>
    <w:p w14:paraId="315DF480" w14:textId="77777777" w:rsidR="0018766E" w:rsidRDefault="0018766E" w:rsidP="0018766E">
      <w:r>
        <w:t>3. Ameaça Coletiva (Ataque da Unidade)</w:t>
      </w:r>
    </w:p>
    <w:p w14:paraId="7C79A42B" w14:textId="77777777" w:rsidR="0018766E" w:rsidRDefault="0018766E" w:rsidP="0018766E">
      <w:r>
        <w:t>Mobs individuais raramente acertariam um personagem de Rank S (como um Kage ou Fushi) devido à diferença brutal de atributos. Para que a horda represente algum perigo, eles atacam em conjunto.</w:t>
      </w:r>
    </w:p>
    <w:p w14:paraId="619C055F" w14:textId="77777777" w:rsidR="0018766E" w:rsidRDefault="0018766E" w:rsidP="0018766E">
      <w:r>
        <w:t>• Ataque Coordenado: A Unidade faz apenas uma rolagem de ataque por turno contra o jogador, não 20.</w:t>
      </w:r>
    </w:p>
    <w:p w14:paraId="3987022D" w14:textId="77777777" w:rsidR="0018766E" w:rsidRDefault="0018766E" w:rsidP="0018766E">
      <w:r>
        <w:t>• Bônus de Horda: Para cada membro da Unidade atacando o mesmo alvo além do primeiro, a Unidade recebe +1 no acerto (até um limite máximo definido pelo Mestre, geralmente +10 ou +15 para evitar quebras matemáticas absurdas).</w:t>
      </w:r>
    </w:p>
    <w:p w14:paraId="0B6B4B12" w14:textId="77777777" w:rsidR="0018766E" w:rsidRDefault="0018766E" w:rsidP="0018766E">
      <w:r>
        <w:t>• Dano Acumulado: Se o ataque acertar, o dano base é multiplicado por um fator (ex: Dano Base x 1.5 ou x2) ou somado, representando vários golpes superficiais atingindo o jogador simultaneamente.</w:t>
      </w:r>
    </w:p>
    <w:p w14:paraId="2E2BB966" w14:textId="77777777" w:rsidR="0018766E" w:rsidRDefault="0018766E" w:rsidP="0018766E"/>
    <w:p w14:paraId="5E7438F2" w14:textId="77777777" w:rsidR="0018766E" w:rsidRDefault="0018766E" w:rsidP="0018766E">
      <w:r>
        <w:t>4. Defesa e Evasão na Guerra</w:t>
      </w:r>
    </w:p>
    <w:p w14:paraId="2BB99347" w14:textId="77777777" w:rsidR="0018766E" w:rsidRDefault="0018766E" w:rsidP="0018766E">
      <w:r>
        <w:t>Defender-se de dezenas de kunais e espadas ao mesmo tempo é diferente de um duelo.</w:t>
      </w:r>
    </w:p>
    <w:p w14:paraId="0953CBD6" w14:textId="77777777" w:rsidR="0018766E" w:rsidRDefault="0018766E" w:rsidP="0018766E">
      <w:r>
        <w:t>• Redutor de Cerco: Se o jogador estiver cercado por uma Unidade (atacado por 4 ou mais lados), ele não pode usar o atributo Esquiva, devendo confiar em Bloqueio Físico, Bloqueio de Chakra ou Barreiras. A menos que possua técnicas de movimentação espacial (como Hiraishin) ou detecção 360º (Byakugan).</w:t>
      </w:r>
    </w:p>
    <w:p w14:paraId="6EBF7754" w14:textId="77777777" w:rsidR="0018766E" w:rsidRDefault="0018766E" w:rsidP="0018766E">
      <w:r>
        <w:lastRenderedPageBreak/>
        <w:t>• Contra-Ataque em Massa: Se o jogador utilizar uma técnica de Contra-Ataque de área (como Kaiten ou Chidori Nagashi) contra uma Unidade, o dano do contra-ataque aplica a Regra do Massacre, eliminando múltiplos atacantes que tentaram golpeá-lo.</w:t>
      </w:r>
    </w:p>
    <w:p w14:paraId="4251C043" w14:textId="77777777" w:rsidR="0018766E" w:rsidRDefault="0018766E" w:rsidP="0018766E"/>
    <w:p w14:paraId="55498FCC" w14:textId="77777777" w:rsidR="0018766E" w:rsidRDefault="0018766E" w:rsidP="0018766E">
      <w:r>
        <w:t>5. Moral e Medo (O Fator Uchiha Madara)</w:t>
      </w:r>
    </w:p>
    <w:p w14:paraId="021E6D90" w14:textId="77777777" w:rsidR="0018766E" w:rsidRDefault="0018766E" w:rsidP="0018766E">
      <w:r>
        <w:t>Isso é puramente interpretativo, mas essencial.</w:t>
      </w:r>
    </w:p>
    <w:p w14:paraId="645DE8BB" w14:textId="77777777" w:rsidR="0018766E" w:rsidRDefault="0018766E" w:rsidP="0018766E">
      <w:r>
        <w:t>• Quebra de Moral: Se o jogador eliminar mais de 50% de uma Unidade em uma única rodada (ou usar um Jutsu de Rank SSS como o Tengai Shinsei), a Unidade restante deve fazer um teste de Moral (baseado em Força Espiritual ou Inteligência).</w:t>
      </w:r>
    </w:p>
    <w:p w14:paraId="01B6295A" w14:textId="77777777" w:rsidR="0018766E" w:rsidRDefault="0018766E" w:rsidP="0018766E">
      <w:r>
        <w:t>• Falha: A Unidade entra em pânico. Eles perdem o Bônus de Horda e não atacam no próximo turno, ou fogem, sendo removidos do combate. Isso simula o momento em que os figurantes largam as armas ao verem o poder de um deus shinobi.</w:t>
      </w:r>
    </w:p>
    <w:p w14:paraId="445D1CE4" w14:textId="77777777" w:rsidR="0018766E" w:rsidRDefault="0018766E" w:rsidP="0018766E"/>
    <w:p w14:paraId="432A1D57" w14:textId="77777777" w:rsidR="0018766E" w:rsidRDefault="0018766E" w:rsidP="0018766E">
      <w:r>
        <w:t>Resumo das Regras para o Jogador</w:t>
      </w:r>
    </w:p>
    <w:p w14:paraId="41B45A2A" w14:textId="77777777" w:rsidR="0018766E" w:rsidRDefault="0018766E" w:rsidP="0018766E">
      <w:r>
        <w:t>1. Não conte PVs individuais: Bata no montante total.</w:t>
      </w:r>
    </w:p>
    <w:p w14:paraId="3EF3C2A4" w14:textId="77777777" w:rsidR="0018766E" w:rsidRDefault="0018766E" w:rsidP="0018766E">
      <w:r>
        <w:t>2. Dano vira Kills: Cada X de dano = 1 inimigo morto.</w:t>
      </w:r>
    </w:p>
    <w:p w14:paraId="287EEF10" w14:textId="77777777" w:rsidR="0018766E" w:rsidRDefault="0018766E" w:rsidP="0018766E">
      <w:r>
        <w:t>3. Gerencie sua Estâmina/Chakra: Matar 100 inimigos cansa. Lembre-se que cada ataque básico consome estâmina igual ao resultado do dado. Em uma guerra, a exaustão (zerar estâmina) é a verdadeira assassina, não o dano dos mobs.</w:t>
      </w:r>
    </w:p>
    <w:p w14:paraId="28A5F85A" w14:textId="77777777" w:rsidR="0018766E" w:rsidRDefault="0018766E" w:rsidP="0018766E">
      <w:r>
        <w:t>4. Foque nos Generais: O Sistema de Guerra se aplica apenas a NPCs genéricos. Se um Kage ou um Jinchuuriki aparecer no meio do exército, ele segue as regras normais de combate PvP/PvE.</w:t>
      </w:r>
    </w:p>
    <w:p w14:paraId="676066ED" w14:textId="02356FBD" w:rsidR="00176272" w:rsidRDefault="0018766E" w:rsidP="0018766E">
      <w:r>
        <w:t>Entendido? Agora vá lá e mostre a eles a diferença entre um ninja comum e uma lenda.</w:t>
      </w:r>
    </w:p>
    <w:sectPr w:rsidR="001762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09"/>
    <w:rsid w:val="00176272"/>
    <w:rsid w:val="0018766E"/>
    <w:rsid w:val="00581B09"/>
    <w:rsid w:val="00622971"/>
    <w:rsid w:val="00D41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401DAD-217E-4101-9FE2-F76F7421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Heading1">
    <w:name w:val="heading 1"/>
    <w:basedOn w:val="Normal"/>
    <w:next w:val="Normal"/>
    <w:link w:val="Heading1Char"/>
    <w:uiPriority w:val="9"/>
    <w:qFormat/>
    <w:rsid w:val="00581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B09"/>
    <w:rPr>
      <w:rFonts w:asciiTheme="majorHAnsi" w:eastAsiaTheme="majorEastAsia" w:hAnsiTheme="majorHAnsi" w:cstheme="majorBidi"/>
      <w:color w:val="0F4761" w:themeColor="accent1" w:themeShade="BF"/>
      <w:sz w:val="40"/>
      <w:szCs w:val="40"/>
      <w:lang w:val="pt-BR"/>
    </w:rPr>
  </w:style>
  <w:style w:type="character" w:customStyle="1" w:styleId="Heading2Char">
    <w:name w:val="Heading 2 Char"/>
    <w:basedOn w:val="DefaultParagraphFont"/>
    <w:link w:val="Heading2"/>
    <w:uiPriority w:val="9"/>
    <w:semiHidden/>
    <w:rsid w:val="00581B09"/>
    <w:rPr>
      <w:rFonts w:asciiTheme="majorHAnsi" w:eastAsiaTheme="majorEastAsia" w:hAnsiTheme="majorHAnsi" w:cstheme="majorBidi"/>
      <w:color w:val="0F4761" w:themeColor="accent1" w:themeShade="BF"/>
      <w:sz w:val="32"/>
      <w:szCs w:val="32"/>
      <w:lang w:val="pt-BR"/>
    </w:rPr>
  </w:style>
  <w:style w:type="character" w:customStyle="1" w:styleId="Heading3Char">
    <w:name w:val="Heading 3 Char"/>
    <w:basedOn w:val="DefaultParagraphFont"/>
    <w:link w:val="Heading3"/>
    <w:uiPriority w:val="9"/>
    <w:semiHidden/>
    <w:rsid w:val="00581B09"/>
    <w:rPr>
      <w:rFonts w:eastAsiaTheme="majorEastAsia" w:cstheme="majorBidi"/>
      <w:color w:val="0F4761" w:themeColor="accent1" w:themeShade="BF"/>
      <w:sz w:val="28"/>
      <w:szCs w:val="28"/>
      <w:lang w:val="pt-BR"/>
    </w:rPr>
  </w:style>
  <w:style w:type="character" w:customStyle="1" w:styleId="Heading4Char">
    <w:name w:val="Heading 4 Char"/>
    <w:basedOn w:val="DefaultParagraphFont"/>
    <w:link w:val="Heading4"/>
    <w:uiPriority w:val="9"/>
    <w:semiHidden/>
    <w:rsid w:val="00581B09"/>
    <w:rPr>
      <w:rFonts w:eastAsiaTheme="majorEastAsia" w:cstheme="majorBidi"/>
      <w:i/>
      <w:iCs/>
      <w:color w:val="0F4761" w:themeColor="accent1" w:themeShade="BF"/>
      <w:lang w:val="pt-BR"/>
    </w:rPr>
  </w:style>
  <w:style w:type="character" w:customStyle="1" w:styleId="Heading5Char">
    <w:name w:val="Heading 5 Char"/>
    <w:basedOn w:val="DefaultParagraphFont"/>
    <w:link w:val="Heading5"/>
    <w:uiPriority w:val="9"/>
    <w:semiHidden/>
    <w:rsid w:val="00581B09"/>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581B09"/>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581B09"/>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581B09"/>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581B09"/>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581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B09"/>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581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B09"/>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581B09"/>
    <w:pPr>
      <w:spacing w:before="160"/>
      <w:jc w:val="center"/>
    </w:pPr>
    <w:rPr>
      <w:i/>
      <w:iCs/>
      <w:color w:val="404040" w:themeColor="text1" w:themeTint="BF"/>
    </w:rPr>
  </w:style>
  <w:style w:type="character" w:customStyle="1" w:styleId="QuoteChar">
    <w:name w:val="Quote Char"/>
    <w:basedOn w:val="DefaultParagraphFont"/>
    <w:link w:val="Quote"/>
    <w:uiPriority w:val="29"/>
    <w:rsid w:val="00581B09"/>
    <w:rPr>
      <w:i/>
      <w:iCs/>
      <w:color w:val="404040" w:themeColor="text1" w:themeTint="BF"/>
      <w:lang w:val="pt-BR"/>
    </w:rPr>
  </w:style>
  <w:style w:type="paragraph" w:styleId="ListParagraph">
    <w:name w:val="List Paragraph"/>
    <w:basedOn w:val="Normal"/>
    <w:uiPriority w:val="34"/>
    <w:qFormat/>
    <w:rsid w:val="00581B09"/>
    <w:pPr>
      <w:ind w:left="720"/>
      <w:contextualSpacing/>
    </w:pPr>
  </w:style>
  <w:style w:type="character" w:styleId="IntenseEmphasis">
    <w:name w:val="Intense Emphasis"/>
    <w:basedOn w:val="DefaultParagraphFont"/>
    <w:uiPriority w:val="21"/>
    <w:qFormat/>
    <w:rsid w:val="00581B09"/>
    <w:rPr>
      <w:i/>
      <w:iCs/>
      <w:color w:val="0F4761" w:themeColor="accent1" w:themeShade="BF"/>
    </w:rPr>
  </w:style>
  <w:style w:type="paragraph" w:styleId="IntenseQuote">
    <w:name w:val="Intense Quote"/>
    <w:basedOn w:val="Normal"/>
    <w:next w:val="Normal"/>
    <w:link w:val="IntenseQuoteChar"/>
    <w:uiPriority w:val="30"/>
    <w:qFormat/>
    <w:rsid w:val="00581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B09"/>
    <w:rPr>
      <w:i/>
      <w:iCs/>
      <w:color w:val="0F4761" w:themeColor="accent1" w:themeShade="BF"/>
      <w:lang w:val="pt-BR"/>
    </w:rPr>
  </w:style>
  <w:style w:type="character" w:styleId="IntenseReference">
    <w:name w:val="Intense Reference"/>
    <w:basedOn w:val="DefaultParagraphFont"/>
    <w:uiPriority w:val="32"/>
    <w:qFormat/>
    <w:rsid w:val="00581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Luyten Daleffe</dc:creator>
  <cp:keywords/>
  <dc:description/>
  <cp:lastModifiedBy>Aaron Luyten Daleffe</cp:lastModifiedBy>
  <cp:revision>2</cp:revision>
  <dcterms:created xsi:type="dcterms:W3CDTF">2026-04-18T03:42:00Z</dcterms:created>
  <dcterms:modified xsi:type="dcterms:W3CDTF">2026-04-18T03:42:00Z</dcterms:modified>
</cp:coreProperties>
</file>