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27A3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465" w:dyaOrig="3705" w14:anchorId="4EF36E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185.25pt" o:ole="">
            <v:imagedata r:id="rId4" o:title=""/>
          </v:shape>
          <o:OLEObject Type="Embed" ProgID="RRPGActiveX.TCoWinURLImage" ShapeID="_x0000_i1025" DrawAspect="Content" ObjectID="_1626109679" r:id="rId5"/>
        </w:object>
      </w:r>
    </w:p>
    <w:p w14:paraId="78479185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Iaigiri</w:t>
      </w:r>
    </w:p>
    <w:p w14:paraId="6CA69E83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(Decapitação de Iai)</w:t>
      </w:r>
    </w:p>
    <w:p w14:paraId="4F1C09E4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Quem usa:</w:t>
      </w:r>
      <w:r>
        <w:rPr>
          <w:rFonts w:ascii="Tahoma" w:hAnsi="Tahoma" w:cs="Tahoma"/>
          <w:sz w:val="20"/>
          <w:szCs w:val="20"/>
        </w:rPr>
        <w:t xml:space="preserve"> Mifune</w:t>
      </w:r>
    </w:p>
    <w:p w14:paraId="01B444E0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Primeira aparição:</w:t>
      </w:r>
      <w:r>
        <w:rPr>
          <w:rFonts w:ascii="Tahoma" w:hAnsi="Tahoma" w:cs="Tahoma"/>
          <w:sz w:val="20"/>
          <w:szCs w:val="20"/>
        </w:rPr>
        <w:t>Naruto Shippuden Episódio 272</w:t>
      </w:r>
    </w:p>
    <w:p w14:paraId="7BC2FF11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Função:</w:t>
      </w:r>
      <w:r>
        <w:rPr>
          <w:rFonts w:ascii="Tahoma" w:hAnsi="Tahoma" w:cs="Tahoma"/>
          <w:sz w:val="20"/>
          <w:szCs w:val="20"/>
        </w:rPr>
        <w:t xml:space="preserve"> Ataque</w:t>
      </w:r>
    </w:p>
    <w:p w14:paraId="02C02A24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Rank:</w:t>
      </w:r>
      <w:r>
        <w:rPr>
          <w:rFonts w:ascii="Tahoma" w:hAnsi="Tahoma" w:cs="Tahoma"/>
          <w:sz w:val="20"/>
          <w:szCs w:val="20"/>
        </w:rPr>
        <w:t>SS+</w:t>
      </w:r>
    </w:p>
    <w:p w14:paraId="211D4DF8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Distância:</w:t>
      </w:r>
      <w:r>
        <w:rPr>
          <w:rFonts w:ascii="Tahoma" w:hAnsi="Tahoma" w:cs="Tahoma"/>
          <w:sz w:val="20"/>
          <w:szCs w:val="20"/>
        </w:rPr>
        <w:t>Curta</w:t>
      </w:r>
    </w:p>
    <w:p w14:paraId="7C44E0FC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Selos:</w:t>
      </w:r>
      <w:r>
        <w:rPr>
          <w:rFonts w:ascii="Tahoma" w:hAnsi="Tahoma" w:cs="Tahoma"/>
          <w:sz w:val="20"/>
          <w:szCs w:val="20"/>
        </w:rPr>
        <w:t>Nenhum</w:t>
      </w:r>
    </w:p>
    <w:p w14:paraId="797815BC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Requisito:</w:t>
      </w:r>
      <w:r>
        <w:rPr>
          <w:rFonts w:ascii="Tahoma" w:hAnsi="Tahoma" w:cs="Tahoma"/>
          <w:sz w:val="20"/>
          <w:szCs w:val="20"/>
        </w:rPr>
        <w:t xml:space="preserve"> Katana e Iadou</w:t>
      </w:r>
    </w:p>
    <w:p w14:paraId="0EE6C69C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Notas:</w:t>
      </w:r>
      <w:r>
        <w:rPr>
          <w:rFonts w:ascii="Tahoma" w:hAnsi="Tahoma" w:cs="Tahoma"/>
          <w:sz w:val="20"/>
          <w:szCs w:val="20"/>
        </w:rPr>
        <w:tab/>
        <w:t>-x-</w:t>
      </w:r>
    </w:p>
    <w:p w14:paraId="465E0525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Descrição:</w:t>
      </w:r>
      <w:r>
        <w:rPr>
          <w:rFonts w:ascii="Tahoma" w:hAnsi="Tahoma" w:cs="Tahoma"/>
          <w:sz w:val="20"/>
          <w:szCs w:val="20"/>
        </w:rPr>
        <w:t xml:space="preserve"> Aderindo aos princípios da Iaidou, o usuário executa um golpe rápido e poderoso com a sua espada para cortar o alvo pretendido, e imediatamente guardando a espada na bainha. Quando usado por Mifune, a técnica foi forte o suficiente para causar um corte grande na cabeça da salamandra de Hanzo, Ibuse.</w:t>
      </w:r>
    </w:p>
    <w:p w14:paraId="1FF8384E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Dano:</w:t>
      </w:r>
      <w:r>
        <w:rPr>
          <w:rFonts w:ascii="Tahoma" w:hAnsi="Tahoma" w:cs="Tahoma"/>
          <w:sz w:val="20"/>
          <w:szCs w:val="20"/>
        </w:rPr>
        <w:t xml:space="preserve"> Espada + 100</w:t>
      </w:r>
    </w:p>
    <w:p w14:paraId="1094D657" w14:textId="77777777" w:rsidR="00B971D3" w:rsidRDefault="00B971D3" w:rsidP="00B971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Gasto:</w:t>
      </w:r>
      <w:r>
        <w:rPr>
          <w:rFonts w:ascii="Tahoma" w:hAnsi="Tahoma" w:cs="Tahoma"/>
          <w:sz w:val="20"/>
          <w:szCs w:val="20"/>
        </w:rPr>
        <w:tab/>
        <w:t>Dado + 100 de Estâmina</w:t>
      </w:r>
    </w:p>
    <w:p w14:paraId="557E3F88" w14:textId="38EF7E74" w:rsidR="003C5EBD" w:rsidRDefault="00B971D3" w:rsidP="00B971D3">
      <w:r>
        <w:rPr>
          <w:rFonts w:ascii="Tahoma" w:hAnsi="Tahoma" w:cs="Tahoma"/>
          <w:b/>
          <w:bCs/>
          <w:sz w:val="20"/>
          <w:szCs w:val="20"/>
        </w:rPr>
        <w:t>Efeito:</w:t>
      </w:r>
      <w:r>
        <w:rPr>
          <w:rFonts w:ascii="Tahoma" w:hAnsi="Tahoma" w:cs="Tahoma"/>
          <w:sz w:val="20"/>
          <w:szCs w:val="20"/>
        </w:rPr>
        <w:tab/>
        <w:t>+5 no acerto [Não cumulativo com o bônus dado pelo Estilo de Luta]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86"/>
    <w:rsid w:val="003C5EBD"/>
    <w:rsid w:val="00573B86"/>
    <w:rsid w:val="00B9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18F3B-7120-4AD1-90CC-07894365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2019-07-31T23:22:00Z</dcterms:created>
  <dcterms:modified xsi:type="dcterms:W3CDTF">2019-07-31T23:22:00Z</dcterms:modified>
</cp:coreProperties>
</file>