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AD1E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804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975" w:dyaOrig="3930" w14:anchorId="75647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196.5pt" o:ole="">
            <v:imagedata r:id="rId4" o:title=""/>
          </v:shape>
          <o:OLEObject Type="Embed" ProgID="RRPGActiveX.TCoWinURLImage" ShapeID="_x0000_i1025" DrawAspect="Content" ObjectID="_1626110115" r:id="rId5"/>
        </w:object>
      </w:r>
    </w:p>
    <w:p w14:paraId="4B101A5C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Doton: Kengan no Jutsu</w:t>
      </w:r>
    </w:p>
    <w:p w14:paraId="43D019AF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color w:val="804000"/>
          <w:sz w:val="20"/>
          <w:szCs w:val="20"/>
        </w:rPr>
        <w:t>(Libertação da Terra: Técnica do Punho de Rocha)</w:t>
      </w:r>
    </w:p>
    <w:p w14:paraId="21761562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Quem usa:</w:t>
      </w:r>
      <w:r>
        <w:rPr>
          <w:rFonts w:ascii="Tahoma" w:hAnsi="Tahoma" w:cs="Tahoma"/>
          <w:color w:val="804000"/>
          <w:sz w:val="20"/>
          <w:szCs w:val="20"/>
        </w:rPr>
        <w:t xml:space="preserve"> Kitsuchi e Oonoki</w:t>
      </w:r>
    </w:p>
    <w:p w14:paraId="4A1F1D07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Primeira aparição:</w:t>
      </w:r>
      <w:r>
        <w:rPr>
          <w:rFonts w:ascii="Tahoma" w:hAnsi="Tahoma" w:cs="Tahoma"/>
          <w:color w:val="804000"/>
          <w:sz w:val="20"/>
          <w:szCs w:val="20"/>
        </w:rPr>
        <w:t xml:space="preserve"> Naruto Shippuden: Episódio 270</w:t>
      </w:r>
    </w:p>
    <w:p w14:paraId="26A979E0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Função:</w:t>
      </w:r>
      <w:r>
        <w:rPr>
          <w:rFonts w:ascii="Tahoma" w:hAnsi="Tahoma" w:cs="Tahoma"/>
          <w:color w:val="804000"/>
          <w:sz w:val="20"/>
          <w:szCs w:val="20"/>
        </w:rPr>
        <w:t xml:space="preserve"> Estilo de Luta</w:t>
      </w:r>
    </w:p>
    <w:p w14:paraId="4EB5422B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Rank:</w:t>
      </w:r>
      <w:r>
        <w:rPr>
          <w:rFonts w:ascii="Tahoma" w:hAnsi="Tahoma" w:cs="Tahoma"/>
          <w:color w:val="804000"/>
          <w:sz w:val="20"/>
          <w:szCs w:val="20"/>
        </w:rPr>
        <w:t xml:space="preserve"> B</w:t>
      </w:r>
    </w:p>
    <w:p w14:paraId="1AB84384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Distância:</w:t>
      </w:r>
      <w:r>
        <w:rPr>
          <w:rFonts w:ascii="Tahoma" w:hAnsi="Tahoma" w:cs="Tahoma"/>
          <w:color w:val="804000"/>
          <w:sz w:val="20"/>
          <w:szCs w:val="20"/>
        </w:rPr>
        <w:t xml:space="preserve"> Curta</w:t>
      </w:r>
    </w:p>
    <w:p w14:paraId="2A02D4E7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Selos:</w:t>
      </w:r>
      <w:r>
        <w:rPr>
          <w:rFonts w:ascii="Tahoma" w:hAnsi="Tahoma" w:cs="Tahoma"/>
          <w:color w:val="804000"/>
          <w:sz w:val="20"/>
          <w:szCs w:val="20"/>
        </w:rPr>
        <w:t xml:space="preserve"> Cobra - Bode - Cachorro - Rato - Cobra - Tigre</w:t>
      </w:r>
    </w:p>
    <w:p w14:paraId="49AE735D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Requisito:</w:t>
      </w:r>
      <w:r>
        <w:rPr>
          <w:rFonts w:ascii="Tahoma" w:hAnsi="Tahoma" w:cs="Tahoma"/>
          <w:color w:val="804000"/>
          <w:sz w:val="20"/>
          <w:szCs w:val="20"/>
        </w:rPr>
        <w:t xml:space="preserve"> Doton no Jutsu rank B</w:t>
      </w:r>
    </w:p>
    <w:p w14:paraId="448CA1A2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Notas:</w:t>
      </w:r>
      <w:r>
        <w:rPr>
          <w:rFonts w:ascii="Tahoma" w:hAnsi="Tahoma" w:cs="Tahoma"/>
          <w:color w:val="804000"/>
          <w:sz w:val="20"/>
          <w:szCs w:val="20"/>
        </w:rPr>
        <w:t xml:space="preserve"> Seu gasto total é baseado em Chakra e Dado em Estamina.</w:t>
      </w:r>
    </w:p>
    <w:p w14:paraId="62219E70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Descrição:</w:t>
      </w:r>
      <w:r>
        <w:rPr>
          <w:rFonts w:ascii="Tahoma" w:hAnsi="Tahoma" w:cs="Tahoma"/>
          <w:color w:val="804000"/>
          <w:sz w:val="20"/>
          <w:szCs w:val="20"/>
        </w:rPr>
        <w:t xml:space="preserve"> Depois de realizar os selos de mãos necessários, o usuário cobre seu braço dominante com rochas para desferir ataques extremamente fortes e potentes contra o alvo, ficando protegido do contato direto.</w:t>
      </w:r>
    </w:p>
    <w:p w14:paraId="3EC81FAE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Dano:</w:t>
      </w:r>
      <w:r>
        <w:rPr>
          <w:rFonts w:ascii="Tahoma" w:hAnsi="Tahoma" w:cs="Tahoma"/>
          <w:color w:val="804000"/>
          <w:sz w:val="20"/>
          <w:szCs w:val="20"/>
        </w:rPr>
        <w:tab/>
        <w:t>72 + Dado</w:t>
      </w:r>
    </w:p>
    <w:p w14:paraId="1E742CC1" w14:textId="77777777" w:rsidR="0072082F" w:rsidRDefault="0072082F" w:rsidP="0072082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4000"/>
          <w:sz w:val="20"/>
          <w:szCs w:val="20"/>
        </w:rPr>
      </w:pPr>
      <w:r>
        <w:rPr>
          <w:rFonts w:ascii="Tahoma" w:hAnsi="Tahoma" w:cs="Tahoma"/>
          <w:b/>
          <w:bCs/>
          <w:color w:val="804000"/>
          <w:sz w:val="20"/>
          <w:szCs w:val="20"/>
        </w:rPr>
        <w:t>Gasto:</w:t>
      </w:r>
      <w:r>
        <w:rPr>
          <w:rFonts w:ascii="Tahoma" w:hAnsi="Tahoma" w:cs="Tahoma"/>
          <w:color w:val="804000"/>
          <w:sz w:val="20"/>
          <w:szCs w:val="20"/>
        </w:rPr>
        <w:tab/>
        <w:t>70 + Dado</w:t>
      </w:r>
    </w:p>
    <w:p w14:paraId="79BDD162" w14:textId="69E5BA15" w:rsidR="003C5EBD" w:rsidRDefault="0072082F" w:rsidP="0072082F">
      <w:r>
        <w:rPr>
          <w:rFonts w:ascii="Tahoma" w:hAnsi="Tahoma" w:cs="Tahoma"/>
          <w:b/>
          <w:bCs/>
          <w:color w:val="804000"/>
          <w:sz w:val="20"/>
          <w:szCs w:val="20"/>
        </w:rPr>
        <w:t>Efeito:</w:t>
      </w:r>
      <w:r>
        <w:rPr>
          <w:rFonts w:ascii="Tahoma" w:hAnsi="Tahoma" w:cs="Tahoma"/>
          <w:color w:val="804000"/>
          <w:sz w:val="20"/>
          <w:szCs w:val="20"/>
        </w:rPr>
        <w:tab/>
        <w:t>Possui 30% de chance de causar Atordoamento Leve.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5E"/>
    <w:rsid w:val="0016375E"/>
    <w:rsid w:val="003C5EBD"/>
    <w:rsid w:val="0072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8952B-41D7-414D-A70D-DAFB2DCD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2019-07-31T23:29:00Z</dcterms:created>
  <dcterms:modified xsi:type="dcterms:W3CDTF">2019-07-31T23:29:00Z</dcterms:modified>
</cp:coreProperties>
</file>