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8F4187" w:rsidRDefault="00BC306B" w:rsidP="00D476E0">
      <w:pPr>
        <w:ind w:firstLine="0"/>
        <w:jc w:val="center"/>
        <w:rPr>
          <w:rFonts w:cs="Times New Roman"/>
          <w:szCs w:val="24"/>
        </w:rPr>
      </w:pPr>
    </w:p>
    <w:p w14:paraId="2B35A415" w14:textId="77777777" w:rsidR="00BC306B" w:rsidRPr="008F4187" w:rsidRDefault="00BC306B" w:rsidP="00D476E0">
      <w:pPr>
        <w:ind w:firstLine="0"/>
        <w:jc w:val="center"/>
        <w:rPr>
          <w:rFonts w:cs="Times New Roman"/>
          <w:szCs w:val="24"/>
        </w:rPr>
      </w:pPr>
    </w:p>
    <w:p w14:paraId="61140562" w14:textId="77777777" w:rsidR="00BC306B" w:rsidRPr="008F4187" w:rsidRDefault="00BC306B" w:rsidP="00D476E0">
      <w:pPr>
        <w:ind w:firstLine="0"/>
        <w:jc w:val="center"/>
        <w:rPr>
          <w:rFonts w:cs="Times New Roman"/>
          <w:szCs w:val="24"/>
        </w:rPr>
      </w:pPr>
    </w:p>
    <w:p w14:paraId="3C90F907" w14:textId="6C12E70A" w:rsidR="00DA70B9" w:rsidRPr="008F4187" w:rsidRDefault="00671EB8" w:rsidP="00D476E0">
      <w:pPr>
        <w:ind w:firstLine="0"/>
        <w:jc w:val="center"/>
        <w:rPr>
          <w:rFonts w:cs="Times New Roman"/>
          <w:szCs w:val="24"/>
        </w:rPr>
      </w:pPr>
      <w:r w:rsidRPr="008F4187">
        <w:rPr>
          <w:rFonts w:cs="Times New Roman"/>
          <w:szCs w:val="24"/>
        </w:rPr>
        <w:t>No. 1</w:t>
      </w:r>
      <w:r w:rsidR="00F158A9" w:rsidRPr="008F4187">
        <w:rPr>
          <w:rFonts w:cs="Times New Roman"/>
          <w:szCs w:val="24"/>
        </w:rPr>
        <w:t>8-0</w:t>
      </w:r>
      <w:r w:rsidR="00F37C5C" w:rsidRPr="008F4187">
        <w:rPr>
          <w:rFonts w:cs="Times New Roman"/>
          <w:szCs w:val="24"/>
        </w:rPr>
        <w:t>245</w:t>
      </w:r>
    </w:p>
    <w:p w14:paraId="25E621F9" w14:textId="7140F145" w:rsidR="0008715A" w:rsidRPr="008F4187" w:rsidRDefault="0008715A" w:rsidP="00D476E0">
      <w:pPr>
        <w:spacing w:line="240" w:lineRule="auto"/>
        <w:ind w:firstLine="0"/>
        <w:jc w:val="center"/>
        <w:rPr>
          <w:rFonts w:cs="Times New Roman"/>
          <w:b/>
          <w:szCs w:val="24"/>
        </w:rPr>
      </w:pPr>
      <w:r w:rsidRPr="008F4187">
        <w:rPr>
          <w:rFonts w:cs="Times New Roman"/>
          <w:b/>
          <w:szCs w:val="24"/>
        </w:rPr>
        <w:t>UNITED STATES COURT OF APPEALS</w:t>
      </w:r>
      <w:r w:rsidR="0055677F" w:rsidRPr="008F4187">
        <w:rPr>
          <w:rFonts w:cs="Times New Roman"/>
          <w:b/>
          <w:szCs w:val="24"/>
        </w:rPr>
        <w:br/>
        <w:t>FOR THE TENTH CIRCUIT</w:t>
      </w:r>
    </w:p>
    <w:p w14:paraId="4A729493" w14:textId="4492A162" w:rsidR="002448E9" w:rsidRPr="008F4187" w:rsidRDefault="002448E9" w:rsidP="00D476E0">
      <w:pPr>
        <w:spacing w:line="240" w:lineRule="auto"/>
        <w:ind w:firstLine="0"/>
        <w:jc w:val="center"/>
        <w:rPr>
          <w:rFonts w:cs="Times New Roman"/>
          <w:b/>
          <w:szCs w:val="24"/>
        </w:rPr>
      </w:pPr>
    </w:p>
    <w:p w14:paraId="1D0A0E2B" w14:textId="7016BBE1" w:rsidR="002650B6" w:rsidRPr="008F4187" w:rsidRDefault="009D60CB" w:rsidP="00D476E0">
      <w:pPr>
        <w:spacing w:line="240" w:lineRule="auto"/>
        <w:ind w:firstLine="0"/>
        <w:jc w:val="center"/>
        <w:rPr>
          <w:rFonts w:cs="Times New Roman"/>
          <w:szCs w:val="24"/>
        </w:rPr>
      </w:pPr>
      <w:r>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8F4187" w:rsidRDefault="002650B6" w:rsidP="00D476E0">
      <w:pPr>
        <w:spacing w:line="240" w:lineRule="auto"/>
        <w:ind w:firstLine="0"/>
        <w:jc w:val="center"/>
        <w:rPr>
          <w:rFonts w:cs="Times New Roman"/>
          <w:szCs w:val="24"/>
        </w:rPr>
      </w:pPr>
    </w:p>
    <w:p w14:paraId="1C1FC4AA" w14:textId="7FA8CA24" w:rsidR="002448E9" w:rsidRPr="008F4187" w:rsidRDefault="002448E9" w:rsidP="00D476E0">
      <w:pPr>
        <w:spacing w:line="240" w:lineRule="auto"/>
        <w:ind w:firstLine="0"/>
        <w:jc w:val="center"/>
        <w:rPr>
          <w:rFonts w:cs="Times New Roman"/>
          <w:szCs w:val="24"/>
        </w:rPr>
      </w:pPr>
      <w:r w:rsidRPr="008F4187">
        <w:rPr>
          <w:rFonts w:cs="Times New Roman"/>
          <w:szCs w:val="24"/>
        </w:rPr>
        <w:t>ERIK HERNANDEZ</w:t>
      </w:r>
    </w:p>
    <w:p w14:paraId="76429E24" w14:textId="74B9C56F" w:rsidR="002448E9" w:rsidRPr="008F4187" w:rsidRDefault="002448E9" w:rsidP="00D476E0">
      <w:pPr>
        <w:spacing w:line="240" w:lineRule="auto"/>
        <w:ind w:firstLine="0"/>
        <w:jc w:val="center"/>
        <w:rPr>
          <w:rFonts w:cs="Times New Roman"/>
          <w:szCs w:val="24"/>
        </w:rPr>
      </w:pPr>
    </w:p>
    <w:p w14:paraId="15D824FE" w14:textId="47880479" w:rsidR="002448E9" w:rsidRPr="008F4187" w:rsidRDefault="002448E9" w:rsidP="00D476E0">
      <w:pPr>
        <w:spacing w:line="240" w:lineRule="auto"/>
        <w:ind w:firstLine="0"/>
        <w:jc w:val="center"/>
        <w:rPr>
          <w:rFonts w:cs="Times New Roman"/>
          <w:szCs w:val="24"/>
        </w:rPr>
      </w:pPr>
      <w:r w:rsidRPr="008F4187">
        <w:rPr>
          <w:rFonts w:cs="Times New Roman"/>
          <w:szCs w:val="24"/>
        </w:rPr>
        <w:tab/>
      </w:r>
      <w:r w:rsidR="003E539C" w:rsidRPr="008F4187">
        <w:rPr>
          <w:rFonts w:cs="Times New Roman"/>
          <w:i/>
          <w:szCs w:val="24"/>
        </w:rPr>
        <w:t>Appellant</w:t>
      </w:r>
      <w:r w:rsidR="003E539C" w:rsidRPr="008F4187">
        <w:rPr>
          <w:rFonts w:cs="Times New Roman"/>
          <w:szCs w:val="24"/>
        </w:rPr>
        <w:t>,</w:t>
      </w:r>
    </w:p>
    <w:p w14:paraId="48207BA2" w14:textId="2133E25A" w:rsidR="003E539C" w:rsidRPr="008F4187" w:rsidRDefault="003E539C" w:rsidP="00D476E0">
      <w:pPr>
        <w:spacing w:line="240" w:lineRule="auto"/>
        <w:ind w:firstLine="0"/>
        <w:jc w:val="center"/>
        <w:rPr>
          <w:rFonts w:cs="Times New Roman"/>
          <w:szCs w:val="24"/>
        </w:rPr>
      </w:pPr>
    </w:p>
    <w:p w14:paraId="5E7F4AC5" w14:textId="2D9E4B93" w:rsidR="003E539C" w:rsidRPr="008F4187" w:rsidRDefault="003E539C" w:rsidP="00D476E0">
      <w:pPr>
        <w:spacing w:line="240" w:lineRule="auto"/>
        <w:ind w:firstLine="0"/>
        <w:jc w:val="center"/>
        <w:rPr>
          <w:rFonts w:cs="Times New Roman"/>
          <w:szCs w:val="24"/>
        </w:rPr>
      </w:pPr>
      <w:r w:rsidRPr="008F4187">
        <w:rPr>
          <w:rFonts w:cs="Times New Roman"/>
          <w:szCs w:val="24"/>
        </w:rPr>
        <w:t xml:space="preserve">v. </w:t>
      </w:r>
    </w:p>
    <w:p w14:paraId="2CC60711" w14:textId="4409E7A6" w:rsidR="003E539C" w:rsidRPr="008F4187" w:rsidRDefault="003E539C" w:rsidP="00D476E0">
      <w:pPr>
        <w:spacing w:line="240" w:lineRule="auto"/>
        <w:ind w:firstLine="0"/>
        <w:jc w:val="center"/>
        <w:rPr>
          <w:rFonts w:cs="Times New Roman"/>
          <w:szCs w:val="24"/>
        </w:rPr>
      </w:pPr>
    </w:p>
    <w:p w14:paraId="4B08A84A" w14:textId="3674D396" w:rsidR="003E539C" w:rsidRPr="008F4187" w:rsidRDefault="003E539C" w:rsidP="00D476E0">
      <w:pPr>
        <w:spacing w:line="240" w:lineRule="auto"/>
        <w:ind w:firstLine="0"/>
        <w:jc w:val="center"/>
        <w:rPr>
          <w:rFonts w:cs="Times New Roman"/>
          <w:szCs w:val="24"/>
        </w:rPr>
      </w:pPr>
      <w:r w:rsidRPr="008F4187">
        <w:rPr>
          <w:rFonts w:cs="Times New Roman"/>
          <w:szCs w:val="24"/>
        </w:rPr>
        <w:t>STUART STOCKTON SYSTEMS,</w:t>
      </w:r>
    </w:p>
    <w:p w14:paraId="3AE5FB42" w14:textId="23E4DDAF" w:rsidR="00FB40AC" w:rsidRPr="008F4187" w:rsidRDefault="00FB40AC" w:rsidP="00D476E0">
      <w:pPr>
        <w:spacing w:line="240" w:lineRule="auto"/>
        <w:ind w:firstLine="0"/>
        <w:jc w:val="center"/>
        <w:rPr>
          <w:rFonts w:cs="Times New Roman"/>
          <w:szCs w:val="24"/>
        </w:rPr>
      </w:pPr>
    </w:p>
    <w:p w14:paraId="1E1939B9" w14:textId="5638B043" w:rsidR="00FB40AC" w:rsidRPr="008F4187" w:rsidRDefault="00FB40AC" w:rsidP="00D476E0">
      <w:pPr>
        <w:spacing w:line="240" w:lineRule="auto"/>
        <w:ind w:firstLine="0"/>
        <w:jc w:val="center"/>
        <w:rPr>
          <w:rFonts w:cs="Times New Roman"/>
          <w:szCs w:val="24"/>
        </w:rPr>
      </w:pPr>
      <w:r w:rsidRPr="008F4187">
        <w:rPr>
          <w:rFonts w:cs="Times New Roman"/>
          <w:i/>
          <w:szCs w:val="24"/>
        </w:rPr>
        <w:t>Appellee</w:t>
      </w:r>
      <w:r w:rsidRPr="008F4187">
        <w:rPr>
          <w:rFonts w:cs="Times New Roman"/>
          <w:szCs w:val="24"/>
        </w:rPr>
        <w:t>.</w:t>
      </w:r>
    </w:p>
    <w:p w14:paraId="57CEEF3A" w14:textId="722FBBB3" w:rsidR="002650B6" w:rsidRPr="008F4187" w:rsidRDefault="002650B6" w:rsidP="00D476E0">
      <w:pPr>
        <w:spacing w:line="240" w:lineRule="auto"/>
        <w:ind w:firstLine="0"/>
        <w:jc w:val="center"/>
        <w:rPr>
          <w:rFonts w:cs="Times New Roman"/>
          <w:szCs w:val="24"/>
        </w:rPr>
      </w:pPr>
    </w:p>
    <w:p w14:paraId="45B9AD7C" w14:textId="23C13C6B" w:rsidR="002650B6" w:rsidRPr="008F4187" w:rsidRDefault="009D60CB" w:rsidP="00D476E0">
      <w:pPr>
        <w:spacing w:line="240" w:lineRule="auto"/>
        <w:ind w:firstLine="0"/>
        <w:jc w:val="center"/>
        <w:rPr>
          <w:rFonts w:cs="Times New Roman"/>
          <w:szCs w:val="24"/>
        </w:rPr>
      </w:pPr>
      <w:r>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8F4187" w:rsidRDefault="006C7042" w:rsidP="00D476E0">
      <w:pPr>
        <w:spacing w:line="240" w:lineRule="auto"/>
        <w:ind w:firstLine="0"/>
        <w:rPr>
          <w:rFonts w:cs="Times New Roman"/>
          <w:szCs w:val="24"/>
        </w:rPr>
      </w:pPr>
    </w:p>
    <w:p w14:paraId="15C5425B" w14:textId="06221B48" w:rsidR="006C7042" w:rsidRPr="008F4187" w:rsidRDefault="006C7042" w:rsidP="00D476E0">
      <w:pPr>
        <w:spacing w:line="240" w:lineRule="auto"/>
        <w:ind w:firstLine="0"/>
        <w:jc w:val="center"/>
        <w:rPr>
          <w:rFonts w:cs="Times New Roman"/>
          <w:i/>
          <w:szCs w:val="24"/>
        </w:rPr>
      </w:pPr>
      <w:r w:rsidRPr="008F4187">
        <w:rPr>
          <w:rFonts w:cs="Times New Roman"/>
          <w:i/>
          <w:szCs w:val="24"/>
        </w:rPr>
        <w:t>Appeal from the United States District Court</w:t>
      </w:r>
    </w:p>
    <w:p w14:paraId="657D3B52" w14:textId="619AFCD7" w:rsidR="006C7042" w:rsidRPr="008F4187" w:rsidRDefault="006C7042" w:rsidP="00D476E0">
      <w:pPr>
        <w:spacing w:line="240" w:lineRule="auto"/>
        <w:ind w:firstLine="0"/>
        <w:jc w:val="center"/>
        <w:rPr>
          <w:rFonts w:cs="Times New Roman"/>
          <w:i/>
          <w:szCs w:val="24"/>
        </w:rPr>
      </w:pPr>
      <w:r w:rsidRPr="008F4187">
        <w:rPr>
          <w:rFonts w:cs="Times New Roman"/>
          <w:i/>
          <w:szCs w:val="24"/>
        </w:rPr>
        <w:t xml:space="preserve">for the </w:t>
      </w:r>
      <w:r w:rsidR="009B5795" w:rsidRPr="008F4187">
        <w:rPr>
          <w:rFonts w:cs="Times New Roman"/>
          <w:i/>
          <w:szCs w:val="24"/>
        </w:rPr>
        <w:t>District of Colorado</w:t>
      </w:r>
    </w:p>
    <w:p w14:paraId="11E2AFDB" w14:textId="55B441C9" w:rsidR="002650B6" w:rsidRPr="008F4187" w:rsidRDefault="002650B6" w:rsidP="00D476E0">
      <w:pPr>
        <w:spacing w:line="240" w:lineRule="auto"/>
        <w:ind w:firstLine="0"/>
        <w:jc w:val="center"/>
        <w:rPr>
          <w:rFonts w:cs="Times New Roman"/>
          <w:i/>
          <w:szCs w:val="24"/>
        </w:rPr>
      </w:pPr>
    </w:p>
    <w:p w14:paraId="7F4CB074" w14:textId="553472BD" w:rsidR="002650B6" w:rsidRPr="008F4187" w:rsidRDefault="009D60CB" w:rsidP="00D476E0">
      <w:pPr>
        <w:spacing w:line="240" w:lineRule="auto"/>
        <w:ind w:firstLine="0"/>
        <w:jc w:val="center"/>
        <w:rPr>
          <w:rFonts w:cs="Times New Roman"/>
          <w:i/>
          <w:szCs w:val="24"/>
        </w:rPr>
      </w:pPr>
      <w:r>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8F4187" w:rsidRDefault="009B5795" w:rsidP="00D476E0">
      <w:pPr>
        <w:spacing w:line="240" w:lineRule="auto"/>
        <w:ind w:firstLine="0"/>
        <w:rPr>
          <w:rFonts w:cs="Times New Roman"/>
          <w:szCs w:val="24"/>
        </w:rPr>
      </w:pPr>
    </w:p>
    <w:p w14:paraId="6855B830" w14:textId="468ABD7F" w:rsidR="009B5795" w:rsidRPr="008F4187" w:rsidRDefault="009B5795" w:rsidP="00D476E0">
      <w:pPr>
        <w:spacing w:line="240" w:lineRule="auto"/>
        <w:ind w:firstLine="0"/>
        <w:jc w:val="center"/>
        <w:rPr>
          <w:rFonts w:cs="Times New Roman"/>
          <w:szCs w:val="24"/>
        </w:rPr>
      </w:pPr>
      <w:r w:rsidRPr="008F4187">
        <w:rPr>
          <w:rFonts w:cs="Times New Roman"/>
          <w:szCs w:val="24"/>
        </w:rPr>
        <w:t>BRIEF FOR THE APPELLANT</w:t>
      </w:r>
    </w:p>
    <w:p w14:paraId="53949AB6" w14:textId="7D4F0D0F" w:rsidR="00B60156" w:rsidRPr="008F4187" w:rsidRDefault="00B60156" w:rsidP="00D476E0">
      <w:pPr>
        <w:spacing w:line="240" w:lineRule="auto"/>
        <w:ind w:firstLine="0"/>
        <w:jc w:val="center"/>
        <w:rPr>
          <w:rFonts w:cs="Times New Roman"/>
          <w:szCs w:val="24"/>
        </w:rPr>
      </w:pPr>
    </w:p>
    <w:p w14:paraId="5CB50649" w14:textId="1424FDA9" w:rsidR="00B60156" w:rsidRPr="008F4187" w:rsidRDefault="00B60156" w:rsidP="00D476E0">
      <w:pPr>
        <w:spacing w:line="240" w:lineRule="auto"/>
        <w:ind w:firstLine="0"/>
        <w:jc w:val="center"/>
        <w:rPr>
          <w:rFonts w:cs="Times New Roman"/>
          <w:szCs w:val="24"/>
        </w:rPr>
      </w:pPr>
    </w:p>
    <w:p w14:paraId="52F2929B" w14:textId="0AD56379" w:rsidR="00FF122F" w:rsidRPr="008F4187" w:rsidRDefault="003837F3" w:rsidP="00D476E0">
      <w:pPr>
        <w:pStyle w:val="Default"/>
        <w:tabs>
          <w:tab w:val="left" w:pos="4680"/>
        </w:tabs>
        <w:ind w:left="4680"/>
        <w:contextualSpacing/>
        <w:rPr>
          <w:color w:val="auto"/>
        </w:rPr>
      </w:pPr>
      <w:r w:rsidRPr="008F4187">
        <w:rPr>
          <w:color w:val="auto"/>
        </w:rPr>
        <w:t>4909</w:t>
      </w:r>
    </w:p>
    <w:p w14:paraId="383DCC44" w14:textId="49E32C9F" w:rsidR="00B60156" w:rsidRPr="008F4187" w:rsidRDefault="007E4689" w:rsidP="00D476E0">
      <w:pPr>
        <w:pStyle w:val="Default"/>
        <w:tabs>
          <w:tab w:val="left" w:pos="4680"/>
        </w:tabs>
        <w:ind w:left="4680"/>
        <w:contextualSpacing/>
        <w:rPr>
          <w:color w:val="auto"/>
        </w:rPr>
      </w:pPr>
      <w:r w:rsidRPr="008F4187">
        <w:rPr>
          <w:color w:val="auto"/>
        </w:rPr>
        <w:t>Ring &amp; Porter L.L.P.</w:t>
      </w:r>
      <w:r w:rsidRPr="008F4187">
        <w:rPr>
          <w:color w:val="auto"/>
        </w:rPr>
        <w:br/>
        <w:t>5000 Pearl Street</w:t>
      </w:r>
    </w:p>
    <w:p w14:paraId="35D21995" w14:textId="2854DA89" w:rsidR="00B60156" w:rsidRPr="008F4187" w:rsidRDefault="00B60156" w:rsidP="00D476E0">
      <w:pPr>
        <w:pStyle w:val="Default"/>
        <w:tabs>
          <w:tab w:val="left" w:pos="4680"/>
        </w:tabs>
        <w:ind w:left="4680"/>
        <w:contextualSpacing/>
        <w:rPr>
          <w:color w:val="auto"/>
        </w:rPr>
      </w:pPr>
      <w:r w:rsidRPr="008F4187">
        <w:rPr>
          <w:color w:val="auto"/>
        </w:rPr>
        <w:t>Boulder, CO 8030</w:t>
      </w:r>
      <w:r w:rsidR="003C58A3" w:rsidRPr="008F4187">
        <w:rPr>
          <w:color w:val="auto"/>
        </w:rPr>
        <w:t>3</w:t>
      </w:r>
    </w:p>
    <w:p w14:paraId="7F580498" w14:textId="7F746CD5" w:rsidR="00F27817" w:rsidRPr="008F4187" w:rsidRDefault="00495276" w:rsidP="00D476E0">
      <w:pPr>
        <w:pStyle w:val="Default"/>
        <w:tabs>
          <w:tab w:val="left" w:pos="4680"/>
        </w:tabs>
        <w:ind w:left="4680"/>
        <w:contextualSpacing/>
        <w:rPr>
          <w:color w:val="auto"/>
        </w:rPr>
      </w:pPr>
      <w:r w:rsidRPr="008F4187">
        <w:rPr>
          <w:color w:val="auto"/>
        </w:rPr>
        <w:t xml:space="preserve">(303) </w:t>
      </w:r>
      <w:r w:rsidR="003C58A3" w:rsidRPr="008F4187">
        <w:rPr>
          <w:color w:val="auto"/>
        </w:rPr>
        <w:t>345</w:t>
      </w:r>
      <w:r w:rsidRPr="008F4187">
        <w:rPr>
          <w:color w:val="auto"/>
        </w:rPr>
        <w:t>-</w:t>
      </w:r>
      <w:r w:rsidR="003C58A3" w:rsidRPr="008F4187">
        <w:rPr>
          <w:color w:val="auto"/>
        </w:rPr>
        <w:t>5555</w:t>
      </w:r>
    </w:p>
    <w:p w14:paraId="05F66FD7" w14:textId="77777777" w:rsidR="002620E5" w:rsidRPr="008F4187" w:rsidRDefault="00F27817" w:rsidP="009B3942">
      <w:pPr>
        <w:ind w:firstLine="0"/>
        <w:rPr>
          <w:rFonts w:cs="Times New Roman"/>
          <w:color w:val="2E74B5" w:themeColor="accent5" w:themeShade="BF"/>
          <w:szCs w:val="24"/>
        </w:rPr>
        <w:sectPr w:rsidR="002620E5" w:rsidRPr="008F4187" w:rsidSect="002620E5">
          <w:footerReference w:type="default" r:id="rId8"/>
          <w:footerReference w:type="first" r:id="rId9"/>
          <w:pgSz w:w="12240" w:h="15840"/>
          <w:pgMar w:top="1440" w:right="1440" w:bottom="1440" w:left="1440" w:header="720" w:footer="720" w:gutter="0"/>
          <w:pgNumType w:fmt="lowerRoman" w:start="1"/>
          <w:cols w:space="720"/>
          <w:titlePg/>
          <w:docGrid w:linePitch="360"/>
        </w:sectPr>
      </w:pPr>
      <w:r w:rsidRPr="008F4187">
        <w:rPr>
          <w:rFonts w:cs="Times New Roman"/>
          <w:color w:val="2E74B5" w:themeColor="accent5" w:themeShade="BF"/>
          <w:szCs w:val="24"/>
        </w:rPr>
        <w:br w:type="page"/>
      </w:r>
    </w:p>
    <w:sdt>
      <w:sdtPr>
        <w:rPr>
          <w:rFonts w:eastAsiaTheme="minorHAnsi" w:cs="Times New Roman"/>
          <w:b/>
          <w:color w:val="auto"/>
          <w:szCs w:val="24"/>
          <w:u w:val="none"/>
        </w:rPr>
        <w:id w:val="-1047216807"/>
        <w:docPartObj>
          <w:docPartGallery w:val="Table of Contents"/>
          <w:docPartUnique/>
        </w:docPartObj>
      </w:sdtPr>
      <w:sdtEndPr>
        <w:rPr>
          <w:b w:val="0"/>
          <w:bCs/>
          <w:noProof/>
        </w:rPr>
      </w:sdtEndPr>
      <w:sdtContent>
        <w:p w14:paraId="563BACCB" w14:textId="20DCDFA5" w:rsidR="00815C2F" w:rsidRPr="008F4187" w:rsidRDefault="00DD4517">
          <w:pPr>
            <w:pStyle w:val="TOCHeading"/>
            <w:rPr>
              <w:rFonts w:cs="Times New Roman"/>
              <w:szCs w:val="24"/>
            </w:rPr>
          </w:pPr>
          <w:r w:rsidRPr="008F4187">
            <w:rPr>
              <w:rFonts w:cs="Times New Roman"/>
              <w:szCs w:val="24"/>
            </w:rPr>
            <w:t>TABLE OF CONTENTS</w:t>
          </w:r>
        </w:p>
        <w:p w14:paraId="0475C1FE" w14:textId="77777777" w:rsidR="00DD4517" w:rsidRPr="008F4187" w:rsidRDefault="00DD4517" w:rsidP="00DD4517">
          <w:pPr>
            <w:rPr>
              <w:rFonts w:cs="Times New Roman"/>
              <w:szCs w:val="24"/>
            </w:rPr>
          </w:pPr>
        </w:p>
        <w:p w14:paraId="3423E546" w14:textId="78DF6F9E" w:rsidR="0063562A" w:rsidRDefault="00815C2F">
          <w:pPr>
            <w:pStyle w:val="TOC1"/>
            <w:rPr>
              <w:rFonts w:asciiTheme="minorHAnsi" w:eastAsiaTheme="minorEastAsia" w:hAnsiTheme="minorHAnsi"/>
              <w:noProof/>
              <w:sz w:val="22"/>
            </w:rPr>
          </w:pPr>
          <w:r w:rsidRPr="008F4187">
            <w:rPr>
              <w:rFonts w:cs="Times New Roman"/>
              <w:szCs w:val="24"/>
            </w:rPr>
            <w:fldChar w:fldCharType="begin"/>
          </w:r>
          <w:r w:rsidRPr="008F4187">
            <w:rPr>
              <w:rFonts w:cs="Times New Roman"/>
              <w:szCs w:val="24"/>
            </w:rPr>
            <w:instrText xml:space="preserve"> TOC \o "1-3" \h \z \u </w:instrText>
          </w:r>
          <w:r w:rsidRPr="008F4187">
            <w:rPr>
              <w:rFonts w:cs="Times New Roman"/>
              <w:szCs w:val="24"/>
            </w:rPr>
            <w:fldChar w:fldCharType="separate"/>
          </w:r>
          <w:hyperlink w:anchor="_Toc509690373" w:history="1">
            <w:r w:rsidR="0063562A" w:rsidRPr="001840DB">
              <w:rPr>
                <w:rStyle w:val="Hyperlink"/>
                <w:rFonts w:cs="Times New Roman"/>
                <w:noProof/>
              </w:rPr>
              <w:t>TABLE OF AUTHORITIES</w:t>
            </w:r>
            <w:r w:rsidR="0063562A">
              <w:rPr>
                <w:noProof/>
                <w:webHidden/>
              </w:rPr>
              <w:tab/>
            </w:r>
            <w:r w:rsidR="0063562A">
              <w:rPr>
                <w:noProof/>
                <w:webHidden/>
              </w:rPr>
              <w:fldChar w:fldCharType="begin"/>
            </w:r>
            <w:r w:rsidR="0063562A">
              <w:rPr>
                <w:noProof/>
                <w:webHidden/>
              </w:rPr>
              <w:instrText xml:space="preserve"> PAGEREF _Toc509690373 \h </w:instrText>
            </w:r>
            <w:r w:rsidR="0063562A">
              <w:rPr>
                <w:noProof/>
                <w:webHidden/>
              </w:rPr>
            </w:r>
            <w:r w:rsidR="0063562A">
              <w:rPr>
                <w:noProof/>
                <w:webHidden/>
              </w:rPr>
              <w:fldChar w:fldCharType="separate"/>
            </w:r>
            <w:r w:rsidR="0063562A">
              <w:rPr>
                <w:noProof/>
                <w:webHidden/>
              </w:rPr>
              <w:t>ii</w:t>
            </w:r>
            <w:r w:rsidR="0063562A">
              <w:rPr>
                <w:noProof/>
                <w:webHidden/>
              </w:rPr>
              <w:fldChar w:fldCharType="end"/>
            </w:r>
          </w:hyperlink>
        </w:p>
        <w:p w14:paraId="601F8DD0" w14:textId="5EE5CD16" w:rsidR="0063562A" w:rsidRDefault="009D60CB">
          <w:pPr>
            <w:pStyle w:val="TOC1"/>
            <w:rPr>
              <w:rFonts w:asciiTheme="minorHAnsi" w:eastAsiaTheme="minorEastAsia" w:hAnsiTheme="minorHAnsi"/>
              <w:noProof/>
              <w:sz w:val="22"/>
            </w:rPr>
          </w:pPr>
          <w:hyperlink w:anchor="_Toc509690374" w:history="1">
            <w:r w:rsidR="0063562A" w:rsidRPr="001840DB">
              <w:rPr>
                <w:rStyle w:val="Hyperlink"/>
                <w:rFonts w:cs="Times New Roman"/>
                <w:noProof/>
              </w:rPr>
              <w:t>STATEMENT OF JURISDICTION</w:t>
            </w:r>
            <w:r w:rsidR="0063562A">
              <w:rPr>
                <w:noProof/>
                <w:webHidden/>
              </w:rPr>
              <w:tab/>
            </w:r>
            <w:r w:rsidR="0063562A">
              <w:rPr>
                <w:noProof/>
                <w:webHidden/>
              </w:rPr>
              <w:fldChar w:fldCharType="begin"/>
            </w:r>
            <w:r w:rsidR="0063562A">
              <w:rPr>
                <w:noProof/>
                <w:webHidden/>
              </w:rPr>
              <w:instrText xml:space="preserve"> PAGEREF _Toc509690374 \h </w:instrText>
            </w:r>
            <w:r w:rsidR="0063562A">
              <w:rPr>
                <w:noProof/>
                <w:webHidden/>
              </w:rPr>
            </w:r>
            <w:r w:rsidR="0063562A">
              <w:rPr>
                <w:noProof/>
                <w:webHidden/>
              </w:rPr>
              <w:fldChar w:fldCharType="separate"/>
            </w:r>
            <w:r w:rsidR="0063562A">
              <w:rPr>
                <w:noProof/>
                <w:webHidden/>
              </w:rPr>
              <w:t>1</w:t>
            </w:r>
            <w:r w:rsidR="0063562A">
              <w:rPr>
                <w:noProof/>
                <w:webHidden/>
              </w:rPr>
              <w:fldChar w:fldCharType="end"/>
            </w:r>
          </w:hyperlink>
        </w:p>
        <w:p w14:paraId="3590472B" w14:textId="4C499571" w:rsidR="0063562A" w:rsidRDefault="009D60CB">
          <w:pPr>
            <w:pStyle w:val="TOC1"/>
            <w:rPr>
              <w:rFonts w:asciiTheme="minorHAnsi" w:eastAsiaTheme="minorEastAsia" w:hAnsiTheme="minorHAnsi"/>
              <w:noProof/>
              <w:sz w:val="22"/>
            </w:rPr>
          </w:pPr>
          <w:hyperlink w:anchor="_Toc509690375" w:history="1">
            <w:r w:rsidR="0063562A" w:rsidRPr="001840DB">
              <w:rPr>
                <w:rStyle w:val="Hyperlink"/>
                <w:rFonts w:cs="Times New Roman"/>
                <w:noProof/>
              </w:rPr>
              <w:t>STATEMENT OF THE ISSUES</w:t>
            </w:r>
            <w:r w:rsidR="0063562A">
              <w:rPr>
                <w:noProof/>
                <w:webHidden/>
              </w:rPr>
              <w:tab/>
            </w:r>
            <w:r w:rsidR="0063562A">
              <w:rPr>
                <w:noProof/>
                <w:webHidden/>
              </w:rPr>
              <w:fldChar w:fldCharType="begin"/>
            </w:r>
            <w:r w:rsidR="0063562A">
              <w:rPr>
                <w:noProof/>
                <w:webHidden/>
              </w:rPr>
              <w:instrText xml:space="preserve"> PAGEREF _Toc509690375 \h </w:instrText>
            </w:r>
            <w:r w:rsidR="0063562A">
              <w:rPr>
                <w:noProof/>
                <w:webHidden/>
              </w:rPr>
            </w:r>
            <w:r w:rsidR="0063562A">
              <w:rPr>
                <w:noProof/>
                <w:webHidden/>
              </w:rPr>
              <w:fldChar w:fldCharType="separate"/>
            </w:r>
            <w:r w:rsidR="0063562A">
              <w:rPr>
                <w:noProof/>
                <w:webHidden/>
              </w:rPr>
              <w:t>1</w:t>
            </w:r>
            <w:r w:rsidR="0063562A">
              <w:rPr>
                <w:noProof/>
                <w:webHidden/>
              </w:rPr>
              <w:fldChar w:fldCharType="end"/>
            </w:r>
          </w:hyperlink>
        </w:p>
        <w:p w14:paraId="7B0717F5" w14:textId="56AAC0C4" w:rsidR="0063562A" w:rsidRDefault="009D60CB">
          <w:pPr>
            <w:pStyle w:val="TOC1"/>
            <w:rPr>
              <w:rFonts w:asciiTheme="minorHAnsi" w:eastAsiaTheme="minorEastAsia" w:hAnsiTheme="minorHAnsi"/>
              <w:noProof/>
              <w:sz w:val="22"/>
            </w:rPr>
          </w:pPr>
          <w:hyperlink w:anchor="_Toc509690376" w:history="1">
            <w:r w:rsidR="0063562A" w:rsidRPr="001840DB">
              <w:rPr>
                <w:rStyle w:val="Hyperlink"/>
                <w:rFonts w:cs="Times New Roman"/>
                <w:noProof/>
              </w:rPr>
              <w:t>STATEMENT OF THE CASE</w:t>
            </w:r>
            <w:r w:rsidR="0063562A">
              <w:rPr>
                <w:noProof/>
                <w:webHidden/>
              </w:rPr>
              <w:tab/>
            </w:r>
            <w:r w:rsidR="0063562A">
              <w:rPr>
                <w:noProof/>
                <w:webHidden/>
              </w:rPr>
              <w:fldChar w:fldCharType="begin"/>
            </w:r>
            <w:r w:rsidR="0063562A">
              <w:rPr>
                <w:noProof/>
                <w:webHidden/>
              </w:rPr>
              <w:instrText xml:space="preserve"> PAGEREF _Toc509690376 \h </w:instrText>
            </w:r>
            <w:r w:rsidR="0063562A">
              <w:rPr>
                <w:noProof/>
                <w:webHidden/>
              </w:rPr>
            </w:r>
            <w:r w:rsidR="0063562A">
              <w:rPr>
                <w:noProof/>
                <w:webHidden/>
              </w:rPr>
              <w:fldChar w:fldCharType="separate"/>
            </w:r>
            <w:r w:rsidR="0063562A">
              <w:rPr>
                <w:noProof/>
                <w:webHidden/>
              </w:rPr>
              <w:t>1</w:t>
            </w:r>
            <w:r w:rsidR="0063562A">
              <w:rPr>
                <w:noProof/>
                <w:webHidden/>
              </w:rPr>
              <w:fldChar w:fldCharType="end"/>
            </w:r>
          </w:hyperlink>
        </w:p>
        <w:p w14:paraId="5A2EFBF4" w14:textId="00DE5CA3" w:rsidR="0063562A" w:rsidRDefault="009D60CB">
          <w:pPr>
            <w:pStyle w:val="TOC1"/>
            <w:rPr>
              <w:rFonts w:asciiTheme="minorHAnsi" w:eastAsiaTheme="minorEastAsia" w:hAnsiTheme="minorHAnsi"/>
              <w:noProof/>
              <w:sz w:val="22"/>
            </w:rPr>
          </w:pPr>
          <w:hyperlink w:anchor="_Toc509690377" w:history="1">
            <w:r w:rsidR="0063562A" w:rsidRPr="001840DB">
              <w:rPr>
                <w:rStyle w:val="Hyperlink"/>
                <w:rFonts w:cs="Times New Roman"/>
                <w:noProof/>
              </w:rPr>
              <w:t>STATEMENT OF FACTS</w:t>
            </w:r>
            <w:r w:rsidR="0063562A">
              <w:rPr>
                <w:noProof/>
                <w:webHidden/>
              </w:rPr>
              <w:tab/>
            </w:r>
            <w:r w:rsidR="0063562A">
              <w:rPr>
                <w:noProof/>
                <w:webHidden/>
              </w:rPr>
              <w:fldChar w:fldCharType="begin"/>
            </w:r>
            <w:r w:rsidR="0063562A">
              <w:rPr>
                <w:noProof/>
                <w:webHidden/>
              </w:rPr>
              <w:instrText xml:space="preserve"> PAGEREF _Toc509690377 \h </w:instrText>
            </w:r>
            <w:r w:rsidR="0063562A">
              <w:rPr>
                <w:noProof/>
                <w:webHidden/>
              </w:rPr>
            </w:r>
            <w:r w:rsidR="0063562A">
              <w:rPr>
                <w:noProof/>
                <w:webHidden/>
              </w:rPr>
              <w:fldChar w:fldCharType="separate"/>
            </w:r>
            <w:r w:rsidR="0063562A">
              <w:rPr>
                <w:noProof/>
                <w:webHidden/>
              </w:rPr>
              <w:t>2</w:t>
            </w:r>
            <w:r w:rsidR="0063562A">
              <w:rPr>
                <w:noProof/>
                <w:webHidden/>
              </w:rPr>
              <w:fldChar w:fldCharType="end"/>
            </w:r>
          </w:hyperlink>
        </w:p>
        <w:p w14:paraId="5784937C" w14:textId="4FDFA3ED" w:rsidR="0063562A" w:rsidRDefault="009D60CB">
          <w:pPr>
            <w:pStyle w:val="TOC1"/>
            <w:rPr>
              <w:rFonts w:asciiTheme="minorHAnsi" w:eastAsiaTheme="minorEastAsia" w:hAnsiTheme="minorHAnsi"/>
              <w:noProof/>
              <w:sz w:val="22"/>
            </w:rPr>
          </w:pPr>
          <w:hyperlink w:anchor="_Toc509690378" w:history="1">
            <w:r w:rsidR="0063562A" w:rsidRPr="001840DB">
              <w:rPr>
                <w:rStyle w:val="Hyperlink"/>
                <w:rFonts w:cs="Times New Roman"/>
                <w:noProof/>
              </w:rPr>
              <w:t>SUMMARY OF THE ARGUMENT</w:t>
            </w:r>
            <w:r w:rsidR="0063562A">
              <w:rPr>
                <w:noProof/>
                <w:webHidden/>
              </w:rPr>
              <w:tab/>
            </w:r>
            <w:r w:rsidR="0063562A">
              <w:rPr>
                <w:noProof/>
                <w:webHidden/>
              </w:rPr>
              <w:fldChar w:fldCharType="begin"/>
            </w:r>
            <w:r w:rsidR="0063562A">
              <w:rPr>
                <w:noProof/>
                <w:webHidden/>
              </w:rPr>
              <w:instrText xml:space="preserve"> PAGEREF _Toc509690378 \h </w:instrText>
            </w:r>
            <w:r w:rsidR="0063562A">
              <w:rPr>
                <w:noProof/>
                <w:webHidden/>
              </w:rPr>
            </w:r>
            <w:r w:rsidR="0063562A">
              <w:rPr>
                <w:noProof/>
                <w:webHidden/>
              </w:rPr>
              <w:fldChar w:fldCharType="separate"/>
            </w:r>
            <w:r w:rsidR="0063562A">
              <w:rPr>
                <w:noProof/>
                <w:webHidden/>
              </w:rPr>
              <w:t>4</w:t>
            </w:r>
            <w:r w:rsidR="0063562A">
              <w:rPr>
                <w:noProof/>
                <w:webHidden/>
              </w:rPr>
              <w:fldChar w:fldCharType="end"/>
            </w:r>
          </w:hyperlink>
        </w:p>
        <w:p w14:paraId="141ADFB4" w14:textId="5827DC95" w:rsidR="0063562A" w:rsidRDefault="009D60CB">
          <w:pPr>
            <w:pStyle w:val="TOC1"/>
            <w:rPr>
              <w:rFonts w:asciiTheme="minorHAnsi" w:eastAsiaTheme="minorEastAsia" w:hAnsiTheme="minorHAnsi"/>
              <w:noProof/>
              <w:sz w:val="22"/>
            </w:rPr>
          </w:pPr>
          <w:hyperlink w:anchor="_Toc509690379" w:history="1">
            <w:r w:rsidR="0063562A" w:rsidRPr="001840DB">
              <w:rPr>
                <w:rStyle w:val="Hyperlink"/>
                <w:rFonts w:cs="Times New Roman"/>
                <w:noProof/>
              </w:rPr>
              <w:t>ARGUMENT</w:t>
            </w:r>
            <w:r w:rsidR="0063562A">
              <w:rPr>
                <w:noProof/>
                <w:webHidden/>
              </w:rPr>
              <w:tab/>
            </w:r>
            <w:r w:rsidR="0063562A">
              <w:rPr>
                <w:noProof/>
                <w:webHidden/>
              </w:rPr>
              <w:fldChar w:fldCharType="begin"/>
            </w:r>
            <w:r w:rsidR="0063562A">
              <w:rPr>
                <w:noProof/>
                <w:webHidden/>
              </w:rPr>
              <w:instrText xml:space="preserve"> PAGEREF _Toc509690379 \h </w:instrText>
            </w:r>
            <w:r w:rsidR="0063562A">
              <w:rPr>
                <w:noProof/>
                <w:webHidden/>
              </w:rPr>
            </w:r>
            <w:r w:rsidR="0063562A">
              <w:rPr>
                <w:noProof/>
                <w:webHidden/>
              </w:rPr>
              <w:fldChar w:fldCharType="separate"/>
            </w:r>
            <w:r w:rsidR="0063562A">
              <w:rPr>
                <w:noProof/>
                <w:webHidden/>
              </w:rPr>
              <w:t>5</w:t>
            </w:r>
            <w:r w:rsidR="0063562A">
              <w:rPr>
                <w:noProof/>
                <w:webHidden/>
              </w:rPr>
              <w:fldChar w:fldCharType="end"/>
            </w:r>
          </w:hyperlink>
        </w:p>
        <w:p w14:paraId="6604C631" w14:textId="4F4309AD" w:rsidR="0063562A" w:rsidRDefault="009D60CB">
          <w:pPr>
            <w:pStyle w:val="TOC2"/>
            <w:rPr>
              <w:rFonts w:asciiTheme="minorHAnsi" w:eastAsiaTheme="minorEastAsia" w:hAnsiTheme="minorHAnsi"/>
              <w:noProof/>
              <w:sz w:val="22"/>
            </w:rPr>
          </w:pPr>
          <w:hyperlink w:anchor="_Toc509690380" w:history="1">
            <w:r w:rsidR="0063562A" w:rsidRPr="001840DB">
              <w:rPr>
                <w:rStyle w:val="Hyperlink"/>
                <w:rFonts w:cs="Times New Roman"/>
                <w:noProof/>
              </w:rPr>
              <w:t>I.</w:t>
            </w:r>
            <w:r w:rsidR="0063562A">
              <w:rPr>
                <w:rFonts w:asciiTheme="minorHAnsi" w:eastAsiaTheme="minorEastAsia" w:hAnsiTheme="minorHAnsi"/>
                <w:noProof/>
                <w:sz w:val="22"/>
              </w:rPr>
              <w:tab/>
            </w:r>
            <w:r w:rsidR="0063562A" w:rsidRPr="001840DB">
              <w:rPr>
                <w:rStyle w:val="Hyperlink"/>
                <w:rFonts w:cs="Times New Roman"/>
                <w:noProof/>
              </w:rPr>
              <w:t>SSS RETALIATED AGAINST MR. HERNANDEZ FOR FILING AN EEOC COMPLAINT BY TERMINATING HIS EMPLOYMENT AND PROVIDING A NEGATIVE REFERENCE.</w:t>
            </w:r>
            <w:r w:rsidR="0063562A">
              <w:rPr>
                <w:noProof/>
                <w:webHidden/>
              </w:rPr>
              <w:tab/>
            </w:r>
            <w:r w:rsidR="0063562A">
              <w:rPr>
                <w:noProof/>
                <w:webHidden/>
              </w:rPr>
              <w:fldChar w:fldCharType="begin"/>
            </w:r>
            <w:r w:rsidR="0063562A">
              <w:rPr>
                <w:noProof/>
                <w:webHidden/>
              </w:rPr>
              <w:instrText xml:space="preserve"> PAGEREF _Toc509690380 \h </w:instrText>
            </w:r>
            <w:r w:rsidR="0063562A">
              <w:rPr>
                <w:noProof/>
                <w:webHidden/>
              </w:rPr>
            </w:r>
            <w:r w:rsidR="0063562A">
              <w:rPr>
                <w:noProof/>
                <w:webHidden/>
              </w:rPr>
              <w:fldChar w:fldCharType="separate"/>
            </w:r>
            <w:r w:rsidR="0063562A">
              <w:rPr>
                <w:noProof/>
                <w:webHidden/>
              </w:rPr>
              <w:t>6</w:t>
            </w:r>
            <w:r w:rsidR="0063562A">
              <w:rPr>
                <w:noProof/>
                <w:webHidden/>
              </w:rPr>
              <w:fldChar w:fldCharType="end"/>
            </w:r>
          </w:hyperlink>
        </w:p>
        <w:p w14:paraId="603442C8" w14:textId="7F8F606B" w:rsidR="0063562A" w:rsidRDefault="009D60CB">
          <w:pPr>
            <w:pStyle w:val="TOC3"/>
            <w:rPr>
              <w:rFonts w:asciiTheme="minorHAnsi" w:eastAsiaTheme="minorEastAsia" w:hAnsiTheme="minorHAnsi"/>
              <w:noProof/>
              <w:sz w:val="22"/>
            </w:rPr>
          </w:pPr>
          <w:hyperlink w:anchor="_Toc509690381" w:history="1">
            <w:r w:rsidR="0063562A" w:rsidRPr="001840DB">
              <w:rPr>
                <w:rStyle w:val="Hyperlink"/>
                <w:rFonts w:cs="Times New Roman"/>
                <w:noProof/>
              </w:rPr>
              <w:t>A.</w:t>
            </w:r>
            <w:r w:rsidR="0063562A">
              <w:rPr>
                <w:rFonts w:asciiTheme="minorHAnsi" w:eastAsiaTheme="minorEastAsia" w:hAnsiTheme="minorHAnsi"/>
                <w:noProof/>
                <w:sz w:val="22"/>
              </w:rPr>
              <w:tab/>
            </w:r>
            <w:r w:rsidR="0063562A" w:rsidRPr="001840DB">
              <w:rPr>
                <w:rStyle w:val="Hyperlink"/>
                <w:rFonts w:cs="Times New Roman"/>
                <w:noProof/>
              </w:rPr>
              <w:t>SSS Committed an Adverse Employment Action Against Mr. Hernandez by Terminating His Employment and by Providing a Negative Job Reference that Contributed to His Unemployment.</w:t>
            </w:r>
            <w:r w:rsidR="0063562A">
              <w:rPr>
                <w:noProof/>
                <w:webHidden/>
              </w:rPr>
              <w:tab/>
            </w:r>
            <w:r w:rsidR="0063562A">
              <w:rPr>
                <w:noProof/>
                <w:webHidden/>
              </w:rPr>
              <w:fldChar w:fldCharType="begin"/>
            </w:r>
            <w:r w:rsidR="0063562A">
              <w:rPr>
                <w:noProof/>
                <w:webHidden/>
              </w:rPr>
              <w:instrText xml:space="preserve"> PAGEREF _Toc509690381 \h </w:instrText>
            </w:r>
            <w:r w:rsidR="0063562A">
              <w:rPr>
                <w:noProof/>
                <w:webHidden/>
              </w:rPr>
            </w:r>
            <w:r w:rsidR="0063562A">
              <w:rPr>
                <w:noProof/>
                <w:webHidden/>
              </w:rPr>
              <w:fldChar w:fldCharType="separate"/>
            </w:r>
            <w:r w:rsidR="0063562A">
              <w:rPr>
                <w:noProof/>
                <w:webHidden/>
              </w:rPr>
              <w:t>7</w:t>
            </w:r>
            <w:r w:rsidR="0063562A">
              <w:rPr>
                <w:noProof/>
                <w:webHidden/>
              </w:rPr>
              <w:fldChar w:fldCharType="end"/>
            </w:r>
          </w:hyperlink>
        </w:p>
        <w:p w14:paraId="4FF2CB98" w14:textId="46CCFDC3" w:rsidR="0063562A" w:rsidRDefault="009D60CB">
          <w:pPr>
            <w:pStyle w:val="TOC3"/>
            <w:rPr>
              <w:rFonts w:asciiTheme="minorHAnsi" w:eastAsiaTheme="minorEastAsia" w:hAnsiTheme="minorHAnsi"/>
              <w:noProof/>
              <w:sz w:val="22"/>
            </w:rPr>
          </w:pPr>
          <w:hyperlink w:anchor="_Toc509690382" w:history="1">
            <w:r w:rsidR="0063562A" w:rsidRPr="001840DB">
              <w:rPr>
                <w:rStyle w:val="Hyperlink"/>
                <w:rFonts w:cs="Times New Roman"/>
                <w:noProof/>
              </w:rPr>
              <w:t>B.</w:t>
            </w:r>
            <w:r w:rsidR="0063562A">
              <w:rPr>
                <w:rFonts w:asciiTheme="minorHAnsi" w:eastAsiaTheme="minorEastAsia" w:hAnsiTheme="minorHAnsi"/>
                <w:noProof/>
                <w:sz w:val="22"/>
              </w:rPr>
              <w:tab/>
            </w:r>
            <w:r w:rsidR="0063562A" w:rsidRPr="001840DB">
              <w:rPr>
                <w:rStyle w:val="Hyperlink"/>
                <w:rFonts w:cs="Times New Roman"/>
                <w:noProof/>
              </w:rPr>
              <w:t>Mr. Hernandez’s Termination and Negative Reference Have a Causal Connection to the EEOC Filing as Evidenced by the Temporal Proximity of Two Weeks and Three Months and Inconsistent Behavior From SSS.</w:t>
            </w:r>
            <w:r w:rsidR="0063562A">
              <w:rPr>
                <w:noProof/>
                <w:webHidden/>
              </w:rPr>
              <w:tab/>
            </w:r>
            <w:r w:rsidR="0063562A">
              <w:rPr>
                <w:noProof/>
                <w:webHidden/>
              </w:rPr>
              <w:fldChar w:fldCharType="begin"/>
            </w:r>
            <w:r w:rsidR="0063562A">
              <w:rPr>
                <w:noProof/>
                <w:webHidden/>
              </w:rPr>
              <w:instrText xml:space="preserve"> PAGEREF _Toc509690382 \h </w:instrText>
            </w:r>
            <w:r w:rsidR="0063562A">
              <w:rPr>
                <w:noProof/>
                <w:webHidden/>
              </w:rPr>
            </w:r>
            <w:r w:rsidR="0063562A">
              <w:rPr>
                <w:noProof/>
                <w:webHidden/>
              </w:rPr>
              <w:fldChar w:fldCharType="separate"/>
            </w:r>
            <w:r w:rsidR="0063562A">
              <w:rPr>
                <w:noProof/>
                <w:webHidden/>
              </w:rPr>
              <w:t>8</w:t>
            </w:r>
            <w:r w:rsidR="0063562A">
              <w:rPr>
                <w:noProof/>
                <w:webHidden/>
              </w:rPr>
              <w:fldChar w:fldCharType="end"/>
            </w:r>
          </w:hyperlink>
        </w:p>
        <w:p w14:paraId="3079775D" w14:textId="055B680B" w:rsidR="0063562A" w:rsidRDefault="009D60CB">
          <w:pPr>
            <w:pStyle w:val="TOC3"/>
            <w:rPr>
              <w:rFonts w:asciiTheme="minorHAnsi" w:eastAsiaTheme="minorEastAsia" w:hAnsiTheme="minorHAnsi"/>
              <w:noProof/>
              <w:sz w:val="22"/>
            </w:rPr>
          </w:pPr>
          <w:hyperlink w:anchor="_Toc509690383" w:history="1">
            <w:r w:rsidR="0063562A" w:rsidRPr="001840DB">
              <w:rPr>
                <w:rStyle w:val="Hyperlink"/>
                <w:rFonts w:cs="Times New Roman"/>
                <w:noProof/>
              </w:rPr>
              <w:t>C.</w:t>
            </w:r>
            <w:r w:rsidR="0063562A">
              <w:rPr>
                <w:rFonts w:asciiTheme="minorHAnsi" w:eastAsiaTheme="minorEastAsia" w:hAnsiTheme="minorHAnsi"/>
                <w:noProof/>
                <w:sz w:val="22"/>
              </w:rPr>
              <w:tab/>
            </w:r>
            <w:r w:rsidR="0063562A" w:rsidRPr="001840DB">
              <w:rPr>
                <w:rStyle w:val="Hyperlink"/>
                <w:rFonts w:cs="Times New Roman"/>
                <w:noProof/>
              </w:rPr>
              <w:t>SSS’s Presented Reasons for Termination and the Negative Reference are Pretext Because They are Inconsistent and Do Not Suggest SSS Followed Policy, Which Strengthens the Causal Connection Between the Protected Activity and Adverse Action.</w:t>
            </w:r>
            <w:r w:rsidR="0063562A">
              <w:rPr>
                <w:noProof/>
                <w:webHidden/>
              </w:rPr>
              <w:tab/>
            </w:r>
            <w:r w:rsidR="0063562A">
              <w:rPr>
                <w:noProof/>
                <w:webHidden/>
              </w:rPr>
              <w:fldChar w:fldCharType="begin"/>
            </w:r>
            <w:r w:rsidR="0063562A">
              <w:rPr>
                <w:noProof/>
                <w:webHidden/>
              </w:rPr>
              <w:instrText xml:space="preserve"> PAGEREF _Toc509690383 \h </w:instrText>
            </w:r>
            <w:r w:rsidR="0063562A">
              <w:rPr>
                <w:noProof/>
                <w:webHidden/>
              </w:rPr>
            </w:r>
            <w:r w:rsidR="0063562A">
              <w:rPr>
                <w:noProof/>
                <w:webHidden/>
              </w:rPr>
              <w:fldChar w:fldCharType="separate"/>
            </w:r>
            <w:r w:rsidR="0063562A">
              <w:rPr>
                <w:noProof/>
                <w:webHidden/>
              </w:rPr>
              <w:t>10</w:t>
            </w:r>
            <w:r w:rsidR="0063562A">
              <w:rPr>
                <w:noProof/>
                <w:webHidden/>
              </w:rPr>
              <w:fldChar w:fldCharType="end"/>
            </w:r>
          </w:hyperlink>
        </w:p>
        <w:p w14:paraId="3EE4E8E7" w14:textId="17BF31D2" w:rsidR="0063562A" w:rsidRDefault="009D60CB">
          <w:pPr>
            <w:pStyle w:val="TOC2"/>
            <w:rPr>
              <w:rFonts w:asciiTheme="minorHAnsi" w:eastAsiaTheme="minorEastAsia" w:hAnsiTheme="minorHAnsi"/>
              <w:noProof/>
              <w:sz w:val="22"/>
            </w:rPr>
          </w:pPr>
          <w:hyperlink w:anchor="_Toc509690384" w:history="1">
            <w:r w:rsidR="0063562A" w:rsidRPr="001840DB">
              <w:rPr>
                <w:rStyle w:val="Hyperlink"/>
                <w:rFonts w:cs="Times New Roman"/>
                <w:noProof/>
              </w:rPr>
              <w:t>II.</w:t>
            </w:r>
            <w:r w:rsidR="0063562A">
              <w:rPr>
                <w:rFonts w:asciiTheme="minorHAnsi" w:eastAsiaTheme="minorEastAsia" w:hAnsiTheme="minorHAnsi"/>
                <w:noProof/>
                <w:sz w:val="22"/>
              </w:rPr>
              <w:tab/>
            </w:r>
            <w:r w:rsidR="0063562A" w:rsidRPr="001840DB">
              <w:rPr>
                <w:rStyle w:val="Hyperlink"/>
                <w:rFonts w:cs="Times New Roman"/>
                <w:noProof/>
              </w:rPr>
              <w:t>MR. HERNANDEZ WAS DISCRIMINATED AGAINST BY SSS BECAUSE MR. HERNANDEZ’S REQUEST FOR A MODIFIED SCHEDULE WAS REASONABLE UNDER THE ADA, IT GAVE SSS KNOWLEDGE OF HIS DISABILITY AND WAS SPECIFIC, WOULD NOT HAVE IMPOSED UNDUE HARDSHIP.</w:t>
            </w:r>
            <w:r w:rsidR="0063562A">
              <w:rPr>
                <w:noProof/>
                <w:webHidden/>
              </w:rPr>
              <w:tab/>
            </w:r>
            <w:r w:rsidR="0063562A">
              <w:rPr>
                <w:noProof/>
                <w:webHidden/>
              </w:rPr>
              <w:fldChar w:fldCharType="begin"/>
            </w:r>
            <w:r w:rsidR="0063562A">
              <w:rPr>
                <w:noProof/>
                <w:webHidden/>
              </w:rPr>
              <w:instrText xml:space="preserve"> PAGEREF _Toc509690384 \h </w:instrText>
            </w:r>
            <w:r w:rsidR="0063562A">
              <w:rPr>
                <w:noProof/>
                <w:webHidden/>
              </w:rPr>
            </w:r>
            <w:r w:rsidR="0063562A">
              <w:rPr>
                <w:noProof/>
                <w:webHidden/>
              </w:rPr>
              <w:fldChar w:fldCharType="separate"/>
            </w:r>
            <w:r w:rsidR="0063562A">
              <w:rPr>
                <w:noProof/>
                <w:webHidden/>
              </w:rPr>
              <w:t>12</w:t>
            </w:r>
            <w:r w:rsidR="0063562A">
              <w:rPr>
                <w:noProof/>
                <w:webHidden/>
              </w:rPr>
              <w:fldChar w:fldCharType="end"/>
            </w:r>
          </w:hyperlink>
        </w:p>
        <w:p w14:paraId="6EC7AFA5" w14:textId="21013EF9" w:rsidR="0063562A" w:rsidRDefault="009D60CB">
          <w:pPr>
            <w:pStyle w:val="TOC3"/>
            <w:rPr>
              <w:rFonts w:asciiTheme="minorHAnsi" w:eastAsiaTheme="minorEastAsia" w:hAnsiTheme="minorHAnsi"/>
              <w:noProof/>
              <w:sz w:val="22"/>
            </w:rPr>
          </w:pPr>
          <w:hyperlink w:anchor="_Toc509690385" w:history="1">
            <w:r w:rsidR="0063562A" w:rsidRPr="001840DB">
              <w:rPr>
                <w:rStyle w:val="Hyperlink"/>
                <w:rFonts w:cs="Times New Roman"/>
                <w:noProof/>
              </w:rPr>
              <w:t>A.</w:t>
            </w:r>
            <w:r w:rsidR="0063562A">
              <w:rPr>
                <w:rFonts w:asciiTheme="minorHAnsi" w:eastAsiaTheme="minorEastAsia" w:hAnsiTheme="minorHAnsi"/>
                <w:noProof/>
                <w:sz w:val="22"/>
              </w:rPr>
              <w:tab/>
            </w:r>
            <w:r w:rsidR="0063562A" w:rsidRPr="001840DB">
              <w:rPr>
                <w:rStyle w:val="Hyperlink"/>
                <w:rFonts w:cs="Times New Roman"/>
                <w:noProof/>
              </w:rPr>
              <w:t>Mr. Hernandez Is Disabled Because Normal Cell Growth, Seeing, and Concentrating Are Major Life Activities That Are Impaired by Cancer, and SSS Had Knowledge of These Impairments as He Told His Supervisor About Them and His Potential Diagnosis.</w:t>
            </w:r>
            <w:r w:rsidR="0063562A">
              <w:rPr>
                <w:noProof/>
                <w:webHidden/>
              </w:rPr>
              <w:tab/>
            </w:r>
            <w:r w:rsidR="0063562A">
              <w:rPr>
                <w:noProof/>
                <w:webHidden/>
              </w:rPr>
              <w:fldChar w:fldCharType="begin"/>
            </w:r>
            <w:r w:rsidR="0063562A">
              <w:rPr>
                <w:noProof/>
                <w:webHidden/>
              </w:rPr>
              <w:instrText xml:space="preserve"> PAGEREF _Toc509690385 \h </w:instrText>
            </w:r>
            <w:r w:rsidR="0063562A">
              <w:rPr>
                <w:noProof/>
                <w:webHidden/>
              </w:rPr>
            </w:r>
            <w:r w:rsidR="0063562A">
              <w:rPr>
                <w:noProof/>
                <w:webHidden/>
              </w:rPr>
              <w:fldChar w:fldCharType="separate"/>
            </w:r>
            <w:r w:rsidR="0063562A">
              <w:rPr>
                <w:noProof/>
                <w:webHidden/>
              </w:rPr>
              <w:t>13</w:t>
            </w:r>
            <w:r w:rsidR="0063562A">
              <w:rPr>
                <w:noProof/>
                <w:webHidden/>
              </w:rPr>
              <w:fldChar w:fldCharType="end"/>
            </w:r>
          </w:hyperlink>
        </w:p>
        <w:p w14:paraId="7DAA42F3" w14:textId="526DC25D" w:rsidR="0063562A" w:rsidRDefault="009D60CB">
          <w:pPr>
            <w:pStyle w:val="TOC3"/>
            <w:rPr>
              <w:rFonts w:asciiTheme="minorHAnsi" w:eastAsiaTheme="minorEastAsia" w:hAnsiTheme="minorHAnsi"/>
              <w:noProof/>
              <w:sz w:val="22"/>
            </w:rPr>
          </w:pPr>
          <w:hyperlink w:anchor="_Toc509690386" w:history="1">
            <w:r w:rsidR="0063562A" w:rsidRPr="001840DB">
              <w:rPr>
                <w:rStyle w:val="Hyperlink"/>
                <w:rFonts w:cs="Times New Roman"/>
                <w:noProof/>
              </w:rPr>
              <w:t>B.</w:t>
            </w:r>
            <w:r w:rsidR="0063562A">
              <w:rPr>
                <w:rFonts w:asciiTheme="minorHAnsi" w:eastAsiaTheme="minorEastAsia" w:hAnsiTheme="minorHAnsi"/>
                <w:noProof/>
                <w:sz w:val="22"/>
              </w:rPr>
              <w:tab/>
            </w:r>
            <w:r w:rsidR="0063562A" w:rsidRPr="001840DB">
              <w:rPr>
                <w:rStyle w:val="Hyperlink"/>
                <w:rFonts w:cs="Times New Roman"/>
                <w:noProof/>
              </w:rPr>
              <w:t>Mr. Hernandez’s Request for a Modified Schedule Was a Reasonable Request for Accommodations Because He Told His Employer of His Symptoms, Possible Diagnosis and Future Medical Appointments.</w:t>
            </w:r>
            <w:r w:rsidR="0063562A">
              <w:rPr>
                <w:noProof/>
                <w:webHidden/>
              </w:rPr>
              <w:tab/>
            </w:r>
            <w:r w:rsidR="0063562A">
              <w:rPr>
                <w:noProof/>
                <w:webHidden/>
              </w:rPr>
              <w:fldChar w:fldCharType="begin"/>
            </w:r>
            <w:r w:rsidR="0063562A">
              <w:rPr>
                <w:noProof/>
                <w:webHidden/>
              </w:rPr>
              <w:instrText xml:space="preserve"> PAGEREF _Toc509690386 \h </w:instrText>
            </w:r>
            <w:r w:rsidR="0063562A">
              <w:rPr>
                <w:noProof/>
                <w:webHidden/>
              </w:rPr>
            </w:r>
            <w:r w:rsidR="0063562A">
              <w:rPr>
                <w:noProof/>
                <w:webHidden/>
              </w:rPr>
              <w:fldChar w:fldCharType="separate"/>
            </w:r>
            <w:r w:rsidR="0063562A">
              <w:rPr>
                <w:noProof/>
                <w:webHidden/>
              </w:rPr>
              <w:t>15</w:t>
            </w:r>
            <w:r w:rsidR="0063562A">
              <w:rPr>
                <w:noProof/>
                <w:webHidden/>
              </w:rPr>
              <w:fldChar w:fldCharType="end"/>
            </w:r>
          </w:hyperlink>
        </w:p>
        <w:p w14:paraId="07D767C8" w14:textId="04C97DC7" w:rsidR="0063562A" w:rsidRDefault="009D60CB">
          <w:pPr>
            <w:pStyle w:val="TOC3"/>
            <w:rPr>
              <w:rFonts w:asciiTheme="minorHAnsi" w:eastAsiaTheme="minorEastAsia" w:hAnsiTheme="minorHAnsi"/>
              <w:noProof/>
              <w:sz w:val="22"/>
            </w:rPr>
          </w:pPr>
          <w:hyperlink w:anchor="_Toc509690387" w:history="1">
            <w:r w:rsidR="0063562A" w:rsidRPr="001840DB">
              <w:rPr>
                <w:rStyle w:val="Hyperlink"/>
                <w:rFonts w:cs="Times New Roman"/>
                <w:noProof/>
              </w:rPr>
              <w:t>C.</w:t>
            </w:r>
            <w:r w:rsidR="0063562A">
              <w:rPr>
                <w:rFonts w:asciiTheme="minorHAnsi" w:eastAsiaTheme="minorEastAsia" w:hAnsiTheme="minorHAnsi"/>
                <w:noProof/>
                <w:sz w:val="22"/>
              </w:rPr>
              <w:tab/>
            </w:r>
            <w:r w:rsidR="0063562A" w:rsidRPr="001840DB">
              <w:rPr>
                <w:rStyle w:val="Hyperlink"/>
                <w:rFonts w:cs="Times New Roman"/>
                <w:noProof/>
              </w:rPr>
              <w:t>Mr. Hernandez’s Request for A Modified Schedule Would Not Have Caused Undue Burden on SSS Because There Was an Employee of Similar Skill and Education That Could Have Covered Mr. Hernandez’s Duties, and Mr. Hernandez Believed He Could Finish His Work on Time with the Modified Schedule.</w:t>
            </w:r>
            <w:r w:rsidR="0063562A">
              <w:rPr>
                <w:noProof/>
                <w:webHidden/>
              </w:rPr>
              <w:tab/>
            </w:r>
            <w:r w:rsidR="0063562A">
              <w:rPr>
                <w:noProof/>
                <w:webHidden/>
              </w:rPr>
              <w:fldChar w:fldCharType="begin"/>
            </w:r>
            <w:r w:rsidR="0063562A">
              <w:rPr>
                <w:noProof/>
                <w:webHidden/>
              </w:rPr>
              <w:instrText xml:space="preserve"> PAGEREF _Toc509690387 \h </w:instrText>
            </w:r>
            <w:r w:rsidR="0063562A">
              <w:rPr>
                <w:noProof/>
                <w:webHidden/>
              </w:rPr>
            </w:r>
            <w:r w:rsidR="0063562A">
              <w:rPr>
                <w:noProof/>
                <w:webHidden/>
              </w:rPr>
              <w:fldChar w:fldCharType="separate"/>
            </w:r>
            <w:r w:rsidR="0063562A">
              <w:rPr>
                <w:noProof/>
                <w:webHidden/>
              </w:rPr>
              <w:t>17</w:t>
            </w:r>
            <w:r w:rsidR="0063562A">
              <w:rPr>
                <w:noProof/>
                <w:webHidden/>
              </w:rPr>
              <w:fldChar w:fldCharType="end"/>
            </w:r>
          </w:hyperlink>
        </w:p>
        <w:p w14:paraId="6DB50EBD" w14:textId="16288030" w:rsidR="0063562A" w:rsidRDefault="009D60CB">
          <w:pPr>
            <w:pStyle w:val="TOC1"/>
            <w:rPr>
              <w:rFonts w:asciiTheme="minorHAnsi" w:eastAsiaTheme="minorEastAsia" w:hAnsiTheme="minorHAnsi"/>
              <w:noProof/>
              <w:sz w:val="22"/>
            </w:rPr>
          </w:pPr>
          <w:hyperlink w:anchor="_Toc509690388" w:history="1">
            <w:r w:rsidR="0063562A" w:rsidRPr="001840DB">
              <w:rPr>
                <w:rStyle w:val="Hyperlink"/>
                <w:rFonts w:cs="Times New Roman"/>
                <w:noProof/>
              </w:rPr>
              <w:t>CONCLUSION</w:t>
            </w:r>
            <w:r w:rsidR="0063562A">
              <w:rPr>
                <w:noProof/>
                <w:webHidden/>
              </w:rPr>
              <w:tab/>
            </w:r>
            <w:r w:rsidR="0063562A">
              <w:rPr>
                <w:noProof/>
                <w:webHidden/>
              </w:rPr>
              <w:fldChar w:fldCharType="begin"/>
            </w:r>
            <w:r w:rsidR="0063562A">
              <w:rPr>
                <w:noProof/>
                <w:webHidden/>
              </w:rPr>
              <w:instrText xml:space="preserve"> PAGEREF _Toc509690388 \h </w:instrText>
            </w:r>
            <w:r w:rsidR="0063562A">
              <w:rPr>
                <w:noProof/>
                <w:webHidden/>
              </w:rPr>
            </w:r>
            <w:r w:rsidR="0063562A">
              <w:rPr>
                <w:noProof/>
                <w:webHidden/>
              </w:rPr>
              <w:fldChar w:fldCharType="separate"/>
            </w:r>
            <w:r w:rsidR="0063562A">
              <w:rPr>
                <w:noProof/>
                <w:webHidden/>
              </w:rPr>
              <w:t>19</w:t>
            </w:r>
            <w:r w:rsidR="0063562A">
              <w:rPr>
                <w:noProof/>
                <w:webHidden/>
              </w:rPr>
              <w:fldChar w:fldCharType="end"/>
            </w:r>
          </w:hyperlink>
        </w:p>
        <w:p w14:paraId="56035382" w14:textId="7C6EC4C6" w:rsidR="0063562A" w:rsidRDefault="009D60CB">
          <w:pPr>
            <w:pStyle w:val="TOC1"/>
            <w:rPr>
              <w:rFonts w:asciiTheme="minorHAnsi" w:eastAsiaTheme="minorEastAsia" w:hAnsiTheme="minorHAnsi"/>
              <w:noProof/>
              <w:sz w:val="22"/>
            </w:rPr>
          </w:pPr>
          <w:hyperlink w:anchor="_Toc509690389" w:history="1">
            <w:r w:rsidR="0063562A" w:rsidRPr="001840DB">
              <w:rPr>
                <w:rStyle w:val="Hyperlink"/>
                <w:rFonts w:cs="Times New Roman"/>
                <w:noProof/>
              </w:rPr>
              <w:t>CERTIFICATE OF COMPLIANCE</w:t>
            </w:r>
            <w:r w:rsidR="0063562A">
              <w:rPr>
                <w:noProof/>
                <w:webHidden/>
              </w:rPr>
              <w:tab/>
            </w:r>
            <w:r w:rsidR="0063562A">
              <w:rPr>
                <w:noProof/>
                <w:webHidden/>
              </w:rPr>
              <w:fldChar w:fldCharType="begin"/>
            </w:r>
            <w:r w:rsidR="0063562A">
              <w:rPr>
                <w:noProof/>
                <w:webHidden/>
              </w:rPr>
              <w:instrText xml:space="preserve"> PAGEREF _Toc509690389 \h </w:instrText>
            </w:r>
            <w:r w:rsidR="0063562A">
              <w:rPr>
                <w:noProof/>
                <w:webHidden/>
              </w:rPr>
            </w:r>
            <w:r w:rsidR="0063562A">
              <w:rPr>
                <w:noProof/>
                <w:webHidden/>
              </w:rPr>
              <w:fldChar w:fldCharType="separate"/>
            </w:r>
            <w:r w:rsidR="0063562A">
              <w:rPr>
                <w:noProof/>
                <w:webHidden/>
              </w:rPr>
              <w:t>20</w:t>
            </w:r>
            <w:r w:rsidR="0063562A">
              <w:rPr>
                <w:noProof/>
                <w:webHidden/>
              </w:rPr>
              <w:fldChar w:fldCharType="end"/>
            </w:r>
          </w:hyperlink>
        </w:p>
        <w:p w14:paraId="58A77CF7" w14:textId="7CA5042D" w:rsidR="0063562A" w:rsidRDefault="009D60CB">
          <w:pPr>
            <w:pStyle w:val="TOC1"/>
            <w:rPr>
              <w:rFonts w:asciiTheme="minorHAnsi" w:eastAsiaTheme="minorEastAsia" w:hAnsiTheme="minorHAnsi"/>
              <w:noProof/>
              <w:sz w:val="22"/>
            </w:rPr>
          </w:pPr>
          <w:hyperlink w:anchor="_Toc509690390" w:history="1">
            <w:r w:rsidR="0063562A" w:rsidRPr="001840DB">
              <w:rPr>
                <w:rStyle w:val="Hyperlink"/>
                <w:rFonts w:cs="Times New Roman"/>
                <w:noProof/>
              </w:rPr>
              <w:t>CERTIFICATE OF SERVICE</w:t>
            </w:r>
            <w:r w:rsidR="0063562A">
              <w:rPr>
                <w:noProof/>
                <w:webHidden/>
              </w:rPr>
              <w:tab/>
            </w:r>
            <w:r w:rsidR="0063562A">
              <w:rPr>
                <w:noProof/>
                <w:webHidden/>
              </w:rPr>
              <w:fldChar w:fldCharType="begin"/>
            </w:r>
            <w:r w:rsidR="0063562A">
              <w:rPr>
                <w:noProof/>
                <w:webHidden/>
              </w:rPr>
              <w:instrText xml:space="preserve"> PAGEREF _Toc509690390 \h </w:instrText>
            </w:r>
            <w:r w:rsidR="0063562A">
              <w:rPr>
                <w:noProof/>
                <w:webHidden/>
              </w:rPr>
            </w:r>
            <w:r w:rsidR="0063562A">
              <w:rPr>
                <w:noProof/>
                <w:webHidden/>
              </w:rPr>
              <w:fldChar w:fldCharType="separate"/>
            </w:r>
            <w:r w:rsidR="0063562A">
              <w:rPr>
                <w:noProof/>
                <w:webHidden/>
              </w:rPr>
              <w:t>20</w:t>
            </w:r>
            <w:r w:rsidR="0063562A">
              <w:rPr>
                <w:noProof/>
                <w:webHidden/>
              </w:rPr>
              <w:fldChar w:fldCharType="end"/>
            </w:r>
          </w:hyperlink>
        </w:p>
        <w:p w14:paraId="4A60D4B1" w14:textId="714D0E20" w:rsidR="00815C2F" w:rsidRPr="008F4187" w:rsidRDefault="00815C2F">
          <w:pPr>
            <w:rPr>
              <w:rFonts w:cs="Times New Roman"/>
              <w:szCs w:val="24"/>
            </w:rPr>
          </w:pPr>
          <w:r w:rsidRPr="008F4187">
            <w:rPr>
              <w:rFonts w:cs="Times New Roman"/>
              <w:b/>
              <w:bCs/>
              <w:noProof/>
              <w:szCs w:val="24"/>
            </w:rPr>
            <w:fldChar w:fldCharType="end"/>
          </w:r>
        </w:p>
      </w:sdtContent>
    </w:sdt>
    <w:p w14:paraId="7976030F" w14:textId="672F5C1A" w:rsidR="00A67795" w:rsidRPr="008F4187" w:rsidRDefault="00894EFF" w:rsidP="00B92EDE">
      <w:pPr>
        <w:pStyle w:val="Heading1"/>
        <w:ind w:firstLine="0"/>
        <w:rPr>
          <w:rFonts w:cs="Times New Roman"/>
          <w:szCs w:val="24"/>
        </w:rPr>
      </w:pPr>
      <w:bookmarkStart w:id="0" w:name="_Toc509690373"/>
      <w:r w:rsidRPr="008F4187">
        <w:rPr>
          <w:rFonts w:cs="Times New Roman"/>
          <w:szCs w:val="24"/>
        </w:rPr>
        <w:t>TABLE OF AUTHORITIES</w:t>
      </w:r>
      <w:bookmarkEnd w:id="0"/>
    </w:p>
    <w:p w14:paraId="285EB6E0" w14:textId="77777777" w:rsidR="00937B0C" w:rsidRDefault="00772C86" w:rsidP="00937B0C">
      <w:pPr>
        <w:pStyle w:val="TOAHeading"/>
        <w:tabs>
          <w:tab w:val="right" w:leader="dot" w:pos="9350"/>
        </w:tabs>
        <w:ind w:firstLine="0"/>
        <w:rPr>
          <w:rFonts w:asciiTheme="minorHAnsi" w:eastAsiaTheme="minorEastAsia" w:hAnsiTheme="minorHAnsi" w:cstheme="minorBidi"/>
          <w:b w:val="0"/>
          <w:bCs/>
          <w:noProof/>
          <w:sz w:val="22"/>
          <w:szCs w:val="22"/>
        </w:rPr>
      </w:pPr>
      <w:r>
        <w:rPr>
          <w:rFonts w:eastAsiaTheme="majorEastAsia" w:cs="Times New Roman"/>
          <w:color w:val="2F5496" w:themeColor="accent1" w:themeShade="BF"/>
          <w:szCs w:val="24"/>
          <w:u w:val="single"/>
        </w:rPr>
        <w:fldChar w:fldCharType="begin"/>
      </w:r>
      <w:r>
        <w:rPr>
          <w:rFonts w:eastAsiaTheme="majorEastAsia" w:cs="Times New Roman"/>
          <w:color w:val="2F5496" w:themeColor="accent1" w:themeShade="BF"/>
          <w:szCs w:val="24"/>
          <w:u w:val="single"/>
        </w:rPr>
        <w:instrText xml:space="preserve"> TOA \h \c "1" \p </w:instrText>
      </w:r>
      <w:r>
        <w:rPr>
          <w:rFonts w:eastAsiaTheme="majorEastAsia" w:cs="Times New Roman"/>
          <w:color w:val="2F5496" w:themeColor="accent1" w:themeShade="BF"/>
          <w:szCs w:val="24"/>
          <w:u w:val="single"/>
        </w:rPr>
        <w:fldChar w:fldCharType="separate"/>
      </w:r>
      <w:r w:rsidR="00937B0C">
        <w:rPr>
          <w:noProof/>
        </w:rPr>
        <w:t>Cases</w:t>
      </w:r>
    </w:p>
    <w:p w14:paraId="549A72A9" w14:textId="77777777" w:rsidR="00937B0C" w:rsidRDefault="00937B0C">
      <w:pPr>
        <w:pStyle w:val="TableofAuthorities"/>
        <w:tabs>
          <w:tab w:val="right" w:leader="dot" w:pos="9350"/>
        </w:tabs>
        <w:rPr>
          <w:noProof/>
        </w:rPr>
      </w:pPr>
      <w:r w:rsidRPr="00937B0C">
        <w:rPr>
          <w:rFonts w:cs="Times New Roman"/>
          <w:i/>
          <w:noProof/>
        </w:rPr>
        <w:t>Albertson's, Inc. v. Kirkingburg</w:t>
      </w:r>
      <w:r w:rsidRPr="00F51C64">
        <w:rPr>
          <w:rFonts w:cs="Times New Roman"/>
          <w:noProof/>
        </w:rPr>
        <w:t>, 527 U.S. 555 (1999)</w:t>
      </w:r>
      <w:r>
        <w:rPr>
          <w:noProof/>
        </w:rPr>
        <w:tab/>
        <w:t>13</w:t>
      </w:r>
    </w:p>
    <w:p w14:paraId="442D9B94" w14:textId="77777777" w:rsidR="00937B0C" w:rsidRDefault="00937B0C">
      <w:pPr>
        <w:pStyle w:val="TableofAuthorities"/>
        <w:tabs>
          <w:tab w:val="right" w:leader="dot" w:pos="9350"/>
        </w:tabs>
        <w:rPr>
          <w:noProof/>
        </w:rPr>
      </w:pPr>
      <w:r w:rsidRPr="00937B0C">
        <w:rPr>
          <w:rFonts w:cs="Times New Roman"/>
          <w:i/>
          <w:noProof/>
        </w:rPr>
        <w:t>Allen v. SouthCrest Hosp.</w:t>
      </w:r>
      <w:r w:rsidRPr="00F51C64">
        <w:rPr>
          <w:rFonts w:cs="Times New Roman"/>
          <w:noProof/>
        </w:rPr>
        <w:t>, 455 Fed. Appx. 827 (10th Cir. 2011)</w:t>
      </w:r>
      <w:r>
        <w:rPr>
          <w:noProof/>
        </w:rPr>
        <w:tab/>
        <w:t>12</w:t>
      </w:r>
    </w:p>
    <w:p w14:paraId="24B662F8" w14:textId="77777777" w:rsidR="00937B0C" w:rsidRDefault="00937B0C">
      <w:pPr>
        <w:pStyle w:val="TableofAuthorities"/>
        <w:tabs>
          <w:tab w:val="right" w:leader="dot" w:pos="9350"/>
        </w:tabs>
        <w:rPr>
          <w:noProof/>
        </w:rPr>
      </w:pPr>
      <w:r w:rsidRPr="00F51C64">
        <w:rPr>
          <w:rFonts w:cs="Times New Roman"/>
          <w:i/>
          <w:noProof/>
        </w:rPr>
        <w:t>Anderson v. Coors Brewing Co.</w:t>
      </w:r>
      <w:r w:rsidRPr="00F51C64">
        <w:rPr>
          <w:rFonts w:cs="Times New Roman"/>
          <w:noProof/>
        </w:rPr>
        <w:t>, 181 F.3d 1171 (10th Cir. 1999)</w:t>
      </w:r>
      <w:r>
        <w:rPr>
          <w:noProof/>
        </w:rPr>
        <w:tab/>
        <w:t>6</w:t>
      </w:r>
    </w:p>
    <w:p w14:paraId="03FF94A5" w14:textId="77777777" w:rsidR="00937B0C" w:rsidRDefault="00937B0C">
      <w:pPr>
        <w:pStyle w:val="TableofAuthorities"/>
        <w:tabs>
          <w:tab w:val="right" w:leader="dot" w:pos="9350"/>
        </w:tabs>
        <w:rPr>
          <w:noProof/>
        </w:rPr>
      </w:pPr>
      <w:r w:rsidRPr="00F51C64">
        <w:rPr>
          <w:rFonts w:eastAsia="Times New Roman" w:cs="Times New Roman"/>
          <w:i/>
          <w:noProof/>
        </w:rPr>
        <w:t>Argo v. Blue Cross &amp; Blue Shield of Kansas, Inc.</w:t>
      </w:r>
      <w:r w:rsidRPr="00F51C64">
        <w:rPr>
          <w:rFonts w:eastAsia="Times New Roman" w:cs="Times New Roman"/>
          <w:noProof/>
        </w:rPr>
        <w:t>, 452 F.3d 1193 (10th Cir. 2006)</w:t>
      </w:r>
      <w:r>
        <w:rPr>
          <w:noProof/>
        </w:rPr>
        <w:tab/>
        <w:t>9, 11</w:t>
      </w:r>
    </w:p>
    <w:p w14:paraId="7EF63B87" w14:textId="77777777" w:rsidR="00937B0C" w:rsidRDefault="00937B0C">
      <w:pPr>
        <w:pStyle w:val="TableofAuthorities"/>
        <w:tabs>
          <w:tab w:val="right" w:leader="dot" w:pos="9350"/>
        </w:tabs>
        <w:rPr>
          <w:noProof/>
        </w:rPr>
      </w:pPr>
      <w:r w:rsidRPr="00F51C64">
        <w:rPr>
          <w:rFonts w:cs="Times New Roman"/>
          <w:i/>
          <w:noProof/>
        </w:rPr>
        <w:t>Bartee v. Michelin N. Am., Inc.</w:t>
      </w:r>
      <w:r w:rsidRPr="00F51C64">
        <w:rPr>
          <w:rFonts w:cs="Times New Roman"/>
          <w:noProof/>
        </w:rPr>
        <w:t>, 374 F.3d 906 (10th Cir. 2004)</w:t>
      </w:r>
      <w:r>
        <w:rPr>
          <w:noProof/>
        </w:rPr>
        <w:tab/>
        <w:t>5</w:t>
      </w:r>
    </w:p>
    <w:p w14:paraId="4756B615" w14:textId="77777777" w:rsidR="00937B0C" w:rsidRDefault="00937B0C">
      <w:pPr>
        <w:pStyle w:val="TableofAuthorities"/>
        <w:tabs>
          <w:tab w:val="right" w:leader="dot" w:pos="9350"/>
        </w:tabs>
        <w:rPr>
          <w:noProof/>
        </w:rPr>
      </w:pPr>
      <w:r w:rsidRPr="00937B0C">
        <w:rPr>
          <w:rFonts w:cs="Times New Roman"/>
          <w:i/>
          <w:noProof/>
        </w:rPr>
        <w:t>Bd. of Trustees of Univ. of Alabama v. Garrett</w:t>
      </w:r>
      <w:r w:rsidRPr="00F51C64">
        <w:rPr>
          <w:rFonts w:cs="Times New Roman"/>
          <w:noProof/>
        </w:rPr>
        <w:t>, 531 U.S. 356 (2001)</w:t>
      </w:r>
      <w:r>
        <w:rPr>
          <w:noProof/>
        </w:rPr>
        <w:tab/>
        <w:t>15</w:t>
      </w:r>
    </w:p>
    <w:p w14:paraId="64943033" w14:textId="77777777" w:rsidR="00937B0C" w:rsidRDefault="00937B0C">
      <w:pPr>
        <w:pStyle w:val="TableofAuthorities"/>
        <w:tabs>
          <w:tab w:val="right" w:leader="dot" w:pos="9350"/>
        </w:tabs>
        <w:rPr>
          <w:noProof/>
        </w:rPr>
      </w:pPr>
      <w:r w:rsidRPr="00F51C64">
        <w:rPr>
          <w:rFonts w:cs="Times New Roman"/>
          <w:i/>
          <w:noProof/>
        </w:rPr>
        <w:t>Beck v. Univ. of Wisconsin Bd. of Regents</w:t>
      </w:r>
      <w:r w:rsidRPr="00F51C64">
        <w:rPr>
          <w:rFonts w:cs="Times New Roman"/>
          <w:noProof/>
        </w:rPr>
        <w:t>, 75 F.3d 1130 (7th Cir. 1996)</w:t>
      </w:r>
      <w:r>
        <w:rPr>
          <w:noProof/>
        </w:rPr>
        <w:tab/>
        <w:t>17</w:t>
      </w:r>
    </w:p>
    <w:p w14:paraId="2409F5F0" w14:textId="77777777" w:rsidR="00937B0C" w:rsidRDefault="00937B0C">
      <w:pPr>
        <w:pStyle w:val="TableofAuthorities"/>
        <w:tabs>
          <w:tab w:val="right" w:leader="dot" w:pos="9350"/>
        </w:tabs>
        <w:rPr>
          <w:noProof/>
        </w:rPr>
      </w:pPr>
      <w:r w:rsidRPr="00F51C64">
        <w:rPr>
          <w:rFonts w:cs="Times New Roman"/>
          <w:i/>
          <w:noProof/>
        </w:rPr>
        <w:t>Berry v. Stevinson Chevrolet</w:t>
      </w:r>
      <w:r w:rsidRPr="00F51C64">
        <w:rPr>
          <w:rFonts w:cs="Times New Roman"/>
          <w:noProof/>
        </w:rPr>
        <w:t>, 74 F.3d 980 (10th Cir.1996)</w:t>
      </w:r>
      <w:r>
        <w:rPr>
          <w:noProof/>
        </w:rPr>
        <w:tab/>
        <w:t>7</w:t>
      </w:r>
    </w:p>
    <w:p w14:paraId="2D2CB0C3" w14:textId="77777777" w:rsidR="00937B0C" w:rsidRDefault="00937B0C">
      <w:pPr>
        <w:pStyle w:val="TableofAuthorities"/>
        <w:tabs>
          <w:tab w:val="right" w:leader="dot" w:pos="9350"/>
        </w:tabs>
        <w:rPr>
          <w:noProof/>
        </w:rPr>
      </w:pPr>
      <w:r w:rsidRPr="00F51C64">
        <w:rPr>
          <w:rFonts w:cs="Times New Roman"/>
          <w:i/>
          <w:noProof/>
          <w:color w:val="000000"/>
        </w:rPr>
        <w:t>Carter v. Pathfinder Energy Servs., Inc.</w:t>
      </w:r>
      <w:r w:rsidRPr="00F51C64">
        <w:rPr>
          <w:rFonts w:cs="Times New Roman"/>
          <w:noProof/>
          <w:color w:val="000000"/>
        </w:rPr>
        <w:t>, 662 F.3d 1134 (10th Cir. 2011)</w:t>
      </w:r>
      <w:r>
        <w:rPr>
          <w:noProof/>
        </w:rPr>
        <w:tab/>
        <w:t>15, 16</w:t>
      </w:r>
    </w:p>
    <w:p w14:paraId="2685E1A3" w14:textId="77777777" w:rsidR="00937B0C" w:rsidRDefault="00937B0C">
      <w:pPr>
        <w:pStyle w:val="TableofAuthorities"/>
        <w:tabs>
          <w:tab w:val="right" w:leader="dot" w:pos="9350"/>
        </w:tabs>
        <w:rPr>
          <w:noProof/>
        </w:rPr>
      </w:pPr>
      <w:r w:rsidRPr="00F51C64">
        <w:rPr>
          <w:rFonts w:cs="Times New Roman"/>
          <w:i/>
          <w:noProof/>
          <w:color w:val="000000"/>
          <w:shd w:val="clear" w:color="auto" w:fill="FFFFFF"/>
        </w:rPr>
        <w:t>Cisneros v. Wilson</w:t>
      </w:r>
      <w:r w:rsidRPr="00F51C64">
        <w:rPr>
          <w:rFonts w:cs="Times New Roman"/>
          <w:noProof/>
          <w:color w:val="000000"/>
          <w:shd w:val="clear" w:color="auto" w:fill="FFFFFF"/>
        </w:rPr>
        <w:t>, 226 F.3d 1113 (10th Cir. 2000)</w:t>
      </w:r>
      <w:r>
        <w:rPr>
          <w:noProof/>
        </w:rPr>
        <w:tab/>
        <w:t>15, 16</w:t>
      </w:r>
    </w:p>
    <w:p w14:paraId="792DF7EA" w14:textId="77777777" w:rsidR="00937B0C" w:rsidRDefault="00937B0C">
      <w:pPr>
        <w:pStyle w:val="TableofAuthorities"/>
        <w:tabs>
          <w:tab w:val="right" w:leader="dot" w:pos="9350"/>
        </w:tabs>
        <w:rPr>
          <w:noProof/>
        </w:rPr>
      </w:pPr>
      <w:r w:rsidRPr="00F51C64">
        <w:rPr>
          <w:rFonts w:cs="Times New Roman"/>
          <w:i/>
          <w:noProof/>
          <w:color w:val="000000"/>
        </w:rPr>
        <w:t>Davidson v. Am. Online, Inc.</w:t>
      </w:r>
      <w:r w:rsidRPr="00F51C64">
        <w:rPr>
          <w:rFonts w:cs="Times New Roman"/>
          <w:noProof/>
          <w:color w:val="000000"/>
        </w:rPr>
        <w:t>, 337 F.3d 1179 (10th Cir. 2003)</w:t>
      </w:r>
      <w:r>
        <w:rPr>
          <w:noProof/>
        </w:rPr>
        <w:tab/>
        <w:t>13</w:t>
      </w:r>
    </w:p>
    <w:p w14:paraId="738CB3B5" w14:textId="77777777" w:rsidR="00937B0C" w:rsidRDefault="00937B0C">
      <w:pPr>
        <w:pStyle w:val="TableofAuthorities"/>
        <w:tabs>
          <w:tab w:val="right" w:leader="dot" w:pos="9350"/>
        </w:tabs>
        <w:rPr>
          <w:noProof/>
        </w:rPr>
      </w:pPr>
      <w:r w:rsidRPr="00F51C64">
        <w:rPr>
          <w:rFonts w:cs="Times New Roman"/>
          <w:i/>
          <w:noProof/>
        </w:rPr>
        <w:t>Dutton v. Johnson Cty. Bd. of Cty. Comm'rs</w:t>
      </w:r>
      <w:r w:rsidRPr="00F51C64">
        <w:rPr>
          <w:rFonts w:cs="Times New Roman"/>
          <w:noProof/>
        </w:rPr>
        <w:t>, 859 F. Supp. 498 (D. Kan. 1994)</w:t>
      </w:r>
      <w:r>
        <w:rPr>
          <w:noProof/>
        </w:rPr>
        <w:tab/>
        <w:t>13, 14, 18, 19</w:t>
      </w:r>
    </w:p>
    <w:p w14:paraId="77D70F93" w14:textId="77777777" w:rsidR="00937B0C" w:rsidRDefault="00937B0C">
      <w:pPr>
        <w:pStyle w:val="TableofAuthorities"/>
        <w:tabs>
          <w:tab w:val="right" w:leader="dot" w:pos="9350"/>
        </w:tabs>
        <w:rPr>
          <w:noProof/>
        </w:rPr>
      </w:pPr>
      <w:r w:rsidRPr="00F51C64">
        <w:rPr>
          <w:rFonts w:cs="Times New Roman"/>
          <w:i/>
          <w:noProof/>
        </w:rPr>
        <w:t>E.E.O.C. v. C.R. England, Inc.</w:t>
      </w:r>
      <w:r w:rsidRPr="00F51C64">
        <w:rPr>
          <w:rFonts w:cs="Times New Roman"/>
          <w:noProof/>
        </w:rPr>
        <w:t>, 644 F.3d 1028 (10th Cir. 2011).</w:t>
      </w:r>
      <w:r>
        <w:rPr>
          <w:noProof/>
        </w:rPr>
        <w:tab/>
        <w:t>passim</w:t>
      </w:r>
    </w:p>
    <w:p w14:paraId="107D7F1B" w14:textId="77777777" w:rsidR="00937B0C" w:rsidRDefault="00937B0C">
      <w:pPr>
        <w:pStyle w:val="TableofAuthorities"/>
        <w:tabs>
          <w:tab w:val="right" w:leader="dot" w:pos="9350"/>
        </w:tabs>
        <w:rPr>
          <w:noProof/>
        </w:rPr>
      </w:pPr>
      <w:r w:rsidRPr="00F51C64">
        <w:rPr>
          <w:rFonts w:cs="Times New Roman"/>
          <w:i/>
          <w:noProof/>
        </w:rPr>
        <w:t>E.E.O.C. v. L.B. Foster Co.</w:t>
      </w:r>
      <w:r w:rsidRPr="00F51C64">
        <w:rPr>
          <w:rFonts w:cs="Times New Roman"/>
          <w:noProof/>
        </w:rPr>
        <w:t>, 123 F.3d 746 (3d Cir. 1997)</w:t>
      </w:r>
      <w:r>
        <w:rPr>
          <w:noProof/>
        </w:rPr>
        <w:tab/>
        <w:t>7</w:t>
      </w:r>
    </w:p>
    <w:p w14:paraId="3981D64C" w14:textId="77777777" w:rsidR="00937B0C" w:rsidRDefault="00937B0C">
      <w:pPr>
        <w:pStyle w:val="TableofAuthorities"/>
        <w:tabs>
          <w:tab w:val="right" w:leader="dot" w:pos="9350"/>
        </w:tabs>
        <w:rPr>
          <w:noProof/>
        </w:rPr>
      </w:pPr>
      <w:r w:rsidRPr="00F51C64">
        <w:rPr>
          <w:rFonts w:cs="Times New Roman"/>
          <w:i/>
          <w:noProof/>
        </w:rPr>
        <w:lastRenderedPageBreak/>
        <w:t>Ellis v. University of Kansas Medical Center</w:t>
      </w:r>
      <w:r w:rsidRPr="00F51C64">
        <w:rPr>
          <w:rFonts w:cs="Times New Roman"/>
          <w:noProof/>
        </w:rPr>
        <w:t>, 163 F.3d 1186 (10th Cir. 1998)</w:t>
      </w:r>
      <w:r>
        <w:rPr>
          <w:noProof/>
        </w:rPr>
        <w:tab/>
        <w:t>8</w:t>
      </w:r>
    </w:p>
    <w:p w14:paraId="4506F0E2" w14:textId="77777777" w:rsidR="00937B0C" w:rsidRDefault="00937B0C">
      <w:pPr>
        <w:pStyle w:val="TableofAuthorities"/>
        <w:tabs>
          <w:tab w:val="right" w:leader="dot" w:pos="9350"/>
        </w:tabs>
        <w:rPr>
          <w:noProof/>
        </w:rPr>
      </w:pPr>
      <w:r w:rsidRPr="00F51C64">
        <w:rPr>
          <w:rFonts w:eastAsia="Times New Roman" w:cs="Times New Roman"/>
          <w:i/>
          <w:noProof/>
          <w:color w:val="000000"/>
        </w:rPr>
        <w:t>Foster v. Mountain Coal Co., LLC</w:t>
      </w:r>
      <w:r w:rsidRPr="00F51C64">
        <w:rPr>
          <w:rFonts w:eastAsia="Times New Roman" w:cs="Times New Roman"/>
          <w:noProof/>
          <w:color w:val="000000"/>
        </w:rPr>
        <w:t>, 830 F.3d 1178 (10th Cir. 2016)</w:t>
      </w:r>
      <w:r>
        <w:rPr>
          <w:noProof/>
        </w:rPr>
        <w:tab/>
        <w:t>6, 15, 17</w:t>
      </w:r>
    </w:p>
    <w:p w14:paraId="3653EEAF" w14:textId="77777777" w:rsidR="00937B0C" w:rsidRDefault="00937B0C">
      <w:pPr>
        <w:pStyle w:val="TableofAuthorities"/>
        <w:tabs>
          <w:tab w:val="right" w:leader="dot" w:pos="9350"/>
        </w:tabs>
        <w:rPr>
          <w:noProof/>
        </w:rPr>
      </w:pPr>
      <w:r w:rsidRPr="00F51C64">
        <w:rPr>
          <w:rFonts w:cs="Times New Roman"/>
          <w:i/>
          <w:noProof/>
          <w:color w:val="000000"/>
        </w:rPr>
        <w:t>Freadman v. Metro. Prop. &amp; Cas. Ins. Co</w:t>
      </w:r>
      <w:r w:rsidRPr="00F51C64">
        <w:rPr>
          <w:rFonts w:cs="Times New Roman"/>
          <w:noProof/>
          <w:color w:val="000000"/>
        </w:rPr>
        <w:t>., 484 F.3d 91 (1st Cir. 2007)</w:t>
      </w:r>
      <w:r>
        <w:rPr>
          <w:noProof/>
        </w:rPr>
        <w:tab/>
        <w:t>13, 17</w:t>
      </w:r>
    </w:p>
    <w:p w14:paraId="4CF88E95" w14:textId="77777777" w:rsidR="00937B0C" w:rsidRDefault="00937B0C">
      <w:pPr>
        <w:pStyle w:val="TableofAuthorities"/>
        <w:tabs>
          <w:tab w:val="right" w:leader="dot" w:pos="9350"/>
        </w:tabs>
        <w:rPr>
          <w:noProof/>
        </w:rPr>
      </w:pPr>
      <w:r w:rsidRPr="00F51C64">
        <w:rPr>
          <w:rFonts w:cs="Times New Roman"/>
          <w:i/>
          <w:noProof/>
        </w:rPr>
        <w:t>Hashimoto v. Dalton</w:t>
      </w:r>
      <w:r w:rsidRPr="00F51C64">
        <w:rPr>
          <w:rFonts w:cs="Times New Roman"/>
          <w:noProof/>
        </w:rPr>
        <w:t>, 118 F.3d 671 (9th Cir.1997)</w:t>
      </w:r>
      <w:r>
        <w:rPr>
          <w:noProof/>
        </w:rPr>
        <w:tab/>
        <w:t>7, 8</w:t>
      </w:r>
    </w:p>
    <w:p w14:paraId="7682D041" w14:textId="77777777" w:rsidR="00937B0C" w:rsidRDefault="00937B0C">
      <w:pPr>
        <w:pStyle w:val="TableofAuthorities"/>
        <w:tabs>
          <w:tab w:val="right" w:leader="dot" w:pos="9350"/>
        </w:tabs>
        <w:rPr>
          <w:noProof/>
        </w:rPr>
      </w:pPr>
      <w:r w:rsidRPr="00F51C64">
        <w:rPr>
          <w:rFonts w:cs="Times New Roman"/>
          <w:i/>
          <w:noProof/>
        </w:rPr>
        <w:t>Hashimoto v. Dalton</w:t>
      </w:r>
      <w:r w:rsidRPr="00F51C64">
        <w:rPr>
          <w:rFonts w:cs="Times New Roman"/>
          <w:noProof/>
        </w:rPr>
        <w:t>, 870 F. Supp. 1544 (D. Haw. 1994)</w:t>
      </w:r>
      <w:r>
        <w:rPr>
          <w:noProof/>
        </w:rPr>
        <w:tab/>
        <w:t>7</w:t>
      </w:r>
    </w:p>
    <w:p w14:paraId="137C3D8F" w14:textId="77777777" w:rsidR="00937B0C" w:rsidRDefault="00937B0C">
      <w:pPr>
        <w:pStyle w:val="TableofAuthorities"/>
        <w:tabs>
          <w:tab w:val="right" w:leader="dot" w:pos="9350"/>
        </w:tabs>
        <w:rPr>
          <w:noProof/>
        </w:rPr>
      </w:pPr>
      <w:r w:rsidRPr="00F51C64">
        <w:rPr>
          <w:rFonts w:cs="Times New Roman"/>
          <w:i/>
          <w:noProof/>
        </w:rPr>
        <w:t>Hennagir v. Utah Dep't of Corr.</w:t>
      </w:r>
      <w:r w:rsidRPr="00F51C64">
        <w:rPr>
          <w:rFonts w:cs="Times New Roman"/>
          <w:noProof/>
        </w:rPr>
        <w:t>, 587 F.3d 1255 (10th Cir. 2009)</w:t>
      </w:r>
      <w:r>
        <w:rPr>
          <w:noProof/>
        </w:rPr>
        <w:tab/>
        <w:t>15</w:t>
      </w:r>
    </w:p>
    <w:p w14:paraId="205258D0" w14:textId="77777777" w:rsidR="00937B0C" w:rsidRDefault="00937B0C">
      <w:pPr>
        <w:pStyle w:val="TableofAuthorities"/>
        <w:tabs>
          <w:tab w:val="right" w:leader="dot" w:pos="9350"/>
        </w:tabs>
        <w:rPr>
          <w:noProof/>
        </w:rPr>
      </w:pPr>
      <w:r w:rsidRPr="00F51C64">
        <w:rPr>
          <w:rFonts w:cs="Times New Roman"/>
          <w:i/>
          <w:noProof/>
        </w:rPr>
        <w:t>Hillig v. Rumsfeld</w:t>
      </w:r>
      <w:r w:rsidRPr="00F51C64">
        <w:rPr>
          <w:rFonts w:cs="Times New Roman"/>
          <w:noProof/>
        </w:rPr>
        <w:t>, 381 F.3d 1028 (10th Cir. 2004)</w:t>
      </w:r>
      <w:r>
        <w:rPr>
          <w:noProof/>
        </w:rPr>
        <w:tab/>
        <w:t>7, 8</w:t>
      </w:r>
    </w:p>
    <w:p w14:paraId="1225F071" w14:textId="77777777" w:rsidR="00937B0C" w:rsidRDefault="00937B0C">
      <w:pPr>
        <w:pStyle w:val="TableofAuthorities"/>
        <w:tabs>
          <w:tab w:val="right" w:leader="dot" w:pos="9350"/>
        </w:tabs>
        <w:rPr>
          <w:noProof/>
        </w:rPr>
      </w:pPr>
      <w:r w:rsidRPr="00F51C64">
        <w:rPr>
          <w:rFonts w:cs="Times New Roman"/>
          <w:i/>
          <w:noProof/>
          <w:color w:val="000000"/>
        </w:rPr>
        <w:t>Mason v. Avaya Commc'ns, Inc.</w:t>
      </w:r>
      <w:r w:rsidRPr="00F51C64">
        <w:rPr>
          <w:rFonts w:cs="Times New Roman"/>
          <w:noProof/>
          <w:color w:val="000000"/>
        </w:rPr>
        <w:t>, 357 F.3d 1114 (10th Cir. 2004)</w:t>
      </w:r>
      <w:r>
        <w:rPr>
          <w:noProof/>
        </w:rPr>
        <w:tab/>
        <w:t>15</w:t>
      </w:r>
    </w:p>
    <w:p w14:paraId="5485E076" w14:textId="77777777" w:rsidR="00937B0C" w:rsidRDefault="00937B0C">
      <w:pPr>
        <w:pStyle w:val="TableofAuthorities"/>
        <w:tabs>
          <w:tab w:val="right" w:leader="dot" w:pos="9350"/>
        </w:tabs>
        <w:rPr>
          <w:noProof/>
        </w:rPr>
      </w:pPr>
      <w:r w:rsidRPr="00F51C64">
        <w:rPr>
          <w:rFonts w:cs="Times New Roman"/>
          <w:i/>
          <w:noProof/>
        </w:rPr>
        <w:t>McDonnell Douglas Corp. v. Green</w:t>
      </w:r>
      <w:r w:rsidRPr="00F51C64">
        <w:rPr>
          <w:rFonts w:cs="Times New Roman"/>
          <w:noProof/>
        </w:rPr>
        <w:t>, 411 U.S. 792 (1973)</w:t>
      </w:r>
      <w:r>
        <w:rPr>
          <w:noProof/>
        </w:rPr>
        <w:tab/>
        <w:t>6</w:t>
      </w:r>
    </w:p>
    <w:p w14:paraId="2F00FEA9" w14:textId="77777777" w:rsidR="00937B0C" w:rsidRDefault="00937B0C">
      <w:pPr>
        <w:pStyle w:val="TableofAuthorities"/>
        <w:tabs>
          <w:tab w:val="right" w:leader="dot" w:pos="9350"/>
        </w:tabs>
        <w:rPr>
          <w:noProof/>
        </w:rPr>
      </w:pPr>
      <w:r w:rsidRPr="00F51C64">
        <w:rPr>
          <w:rFonts w:cs="Times New Roman"/>
          <w:i/>
          <w:noProof/>
        </w:rPr>
        <w:t>Morgan v. Hilti, Inc.</w:t>
      </w:r>
      <w:r w:rsidRPr="00F51C64">
        <w:rPr>
          <w:rFonts w:cs="Times New Roman"/>
          <w:noProof/>
        </w:rPr>
        <w:t>, 108 F.3d 1319 (10th Cir. 1997)</w:t>
      </w:r>
      <w:r>
        <w:rPr>
          <w:noProof/>
        </w:rPr>
        <w:tab/>
        <w:t>10, 11</w:t>
      </w:r>
    </w:p>
    <w:p w14:paraId="54367388" w14:textId="77777777" w:rsidR="00937B0C" w:rsidRDefault="00937B0C">
      <w:pPr>
        <w:pStyle w:val="TableofAuthorities"/>
        <w:tabs>
          <w:tab w:val="right" w:leader="dot" w:pos="9350"/>
        </w:tabs>
        <w:rPr>
          <w:noProof/>
        </w:rPr>
      </w:pPr>
      <w:r w:rsidRPr="00937B0C">
        <w:rPr>
          <w:rFonts w:cs="Times New Roman"/>
          <w:i/>
          <w:noProof/>
        </w:rPr>
        <w:t>New Hampshire v. Maine</w:t>
      </w:r>
      <w:r w:rsidRPr="00F51C64">
        <w:rPr>
          <w:rFonts w:cs="Times New Roman"/>
          <w:noProof/>
        </w:rPr>
        <w:t>, 532 U.S. 742 (2001)</w:t>
      </w:r>
      <w:r>
        <w:rPr>
          <w:noProof/>
        </w:rPr>
        <w:tab/>
        <w:t>18</w:t>
      </w:r>
    </w:p>
    <w:p w14:paraId="47FB15F4" w14:textId="77777777" w:rsidR="00937B0C" w:rsidRDefault="00937B0C">
      <w:pPr>
        <w:pStyle w:val="TableofAuthorities"/>
        <w:tabs>
          <w:tab w:val="right" w:leader="dot" w:pos="9350"/>
        </w:tabs>
        <w:rPr>
          <w:noProof/>
        </w:rPr>
      </w:pPr>
      <w:r w:rsidRPr="00F51C64">
        <w:rPr>
          <w:rFonts w:cs="Times New Roman"/>
          <w:i/>
          <w:noProof/>
        </w:rPr>
        <w:t xml:space="preserve">O'Neal v. Ferguson Const. Co., </w:t>
      </w:r>
      <w:r w:rsidRPr="00F51C64">
        <w:rPr>
          <w:rFonts w:cs="Times New Roman"/>
          <w:noProof/>
        </w:rPr>
        <w:t>237 F.3d 1248 (10th Cir. 2001)</w:t>
      </w:r>
      <w:r>
        <w:rPr>
          <w:noProof/>
        </w:rPr>
        <w:tab/>
        <w:t>9, 10</w:t>
      </w:r>
    </w:p>
    <w:p w14:paraId="0685FA8D" w14:textId="77777777" w:rsidR="00937B0C" w:rsidRDefault="00937B0C">
      <w:pPr>
        <w:pStyle w:val="TableofAuthorities"/>
        <w:tabs>
          <w:tab w:val="right" w:leader="dot" w:pos="9350"/>
        </w:tabs>
        <w:rPr>
          <w:noProof/>
        </w:rPr>
      </w:pPr>
      <w:r w:rsidRPr="00F51C64">
        <w:rPr>
          <w:rFonts w:cs="Times New Roman"/>
          <w:i/>
          <w:noProof/>
        </w:rPr>
        <w:t>Preeson v. Parkview Med. Ctr., Inc.</w:t>
      </w:r>
      <w:r w:rsidRPr="00F51C64">
        <w:rPr>
          <w:rFonts w:cs="Times New Roman"/>
          <w:noProof/>
        </w:rPr>
        <w:t>, No. 15-CV-02263-MSK-KMT, 2017 WL 1197298 (D. Colo. Mar. 30, 2017)</w:t>
      </w:r>
      <w:r>
        <w:rPr>
          <w:noProof/>
        </w:rPr>
        <w:tab/>
        <w:t>9, 10, 11</w:t>
      </w:r>
    </w:p>
    <w:p w14:paraId="5CE99C95" w14:textId="77777777" w:rsidR="00937B0C" w:rsidRDefault="00937B0C">
      <w:pPr>
        <w:pStyle w:val="TableofAuthorities"/>
        <w:tabs>
          <w:tab w:val="right" w:leader="dot" w:pos="9350"/>
        </w:tabs>
        <w:rPr>
          <w:noProof/>
        </w:rPr>
      </w:pPr>
      <w:r w:rsidRPr="00F51C64">
        <w:rPr>
          <w:rFonts w:cs="Times New Roman"/>
          <w:i/>
          <w:noProof/>
        </w:rPr>
        <w:t>Proctor v. United Parcel Serv.</w:t>
      </w:r>
      <w:r w:rsidRPr="00F51C64">
        <w:rPr>
          <w:rFonts w:cs="Times New Roman"/>
          <w:noProof/>
        </w:rPr>
        <w:t>, 502 F.3d 1200 (10th Cir. 2007)</w:t>
      </w:r>
      <w:r>
        <w:rPr>
          <w:noProof/>
        </w:rPr>
        <w:tab/>
        <w:t>passim</w:t>
      </w:r>
    </w:p>
    <w:p w14:paraId="0928E429" w14:textId="77777777" w:rsidR="00937B0C" w:rsidRDefault="00937B0C">
      <w:pPr>
        <w:pStyle w:val="TableofAuthorities"/>
        <w:tabs>
          <w:tab w:val="right" w:leader="dot" w:pos="9350"/>
        </w:tabs>
        <w:rPr>
          <w:noProof/>
        </w:rPr>
      </w:pPr>
      <w:r w:rsidRPr="00F51C64">
        <w:rPr>
          <w:rFonts w:cs="Times New Roman"/>
          <w:i/>
          <w:noProof/>
        </w:rPr>
        <w:t>Punt v. Kelly Servs.</w:t>
      </w:r>
      <w:r w:rsidRPr="00F51C64">
        <w:rPr>
          <w:rFonts w:cs="Times New Roman"/>
          <w:noProof/>
        </w:rPr>
        <w:t>, 862 F.3d 1040 (10th Cir. 2017)</w:t>
      </w:r>
      <w:r>
        <w:rPr>
          <w:noProof/>
        </w:rPr>
        <w:tab/>
        <w:t>12, 15</w:t>
      </w:r>
    </w:p>
    <w:p w14:paraId="00C5BF2E" w14:textId="77777777" w:rsidR="00937B0C" w:rsidRDefault="00937B0C">
      <w:pPr>
        <w:pStyle w:val="TableofAuthorities"/>
        <w:tabs>
          <w:tab w:val="right" w:leader="dot" w:pos="9350"/>
        </w:tabs>
        <w:rPr>
          <w:noProof/>
        </w:rPr>
      </w:pPr>
      <w:r w:rsidRPr="00F51C64">
        <w:rPr>
          <w:rFonts w:cs="Times New Roman"/>
          <w:i/>
          <w:noProof/>
        </w:rPr>
        <w:t>Ramirez v. Oklahoma Dept. of Mental Health</w:t>
      </w:r>
      <w:r w:rsidRPr="00F51C64">
        <w:rPr>
          <w:rFonts w:cs="Times New Roman"/>
          <w:noProof/>
        </w:rPr>
        <w:t>, 41 F.3d 584 (10th Cir.1994)</w:t>
      </w:r>
      <w:r>
        <w:rPr>
          <w:noProof/>
        </w:rPr>
        <w:tab/>
        <w:t>8, 9</w:t>
      </w:r>
    </w:p>
    <w:p w14:paraId="3D4409B9" w14:textId="77777777" w:rsidR="00937B0C" w:rsidRDefault="00937B0C">
      <w:pPr>
        <w:pStyle w:val="TableofAuthorities"/>
        <w:tabs>
          <w:tab w:val="right" w:leader="dot" w:pos="9350"/>
        </w:tabs>
        <w:rPr>
          <w:noProof/>
        </w:rPr>
      </w:pPr>
      <w:r w:rsidRPr="00F51C64">
        <w:rPr>
          <w:rFonts w:cs="Times New Roman"/>
          <w:i/>
          <w:noProof/>
        </w:rPr>
        <w:t>Rascon v. US W. Commc'ns, Inc.</w:t>
      </w:r>
      <w:r w:rsidRPr="00F51C64">
        <w:rPr>
          <w:rFonts w:cs="Times New Roman"/>
          <w:noProof/>
        </w:rPr>
        <w:t>, 143 F.3d 1324 (10th Cir. 1998)</w:t>
      </w:r>
      <w:r>
        <w:rPr>
          <w:noProof/>
        </w:rPr>
        <w:tab/>
        <w:t>18</w:t>
      </w:r>
    </w:p>
    <w:p w14:paraId="7635D905" w14:textId="77777777" w:rsidR="00937B0C" w:rsidRDefault="00937B0C">
      <w:pPr>
        <w:pStyle w:val="TableofAuthorities"/>
        <w:tabs>
          <w:tab w:val="right" w:leader="dot" w:pos="9350"/>
        </w:tabs>
        <w:rPr>
          <w:noProof/>
        </w:rPr>
      </w:pPr>
      <w:r w:rsidRPr="00937B0C">
        <w:rPr>
          <w:rFonts w:cs="Times New Roman"/>
          <w:i/>
          <w:noProof/>
        </w:rPr>
        <w:t>Richmond v. ONEOK</w:t>
      </w:r>
      <w:r w:rsidRPr="00F51C64">
        <w:rPr>
          <w:rFonts w:cs="Times New Roman"/>
          <w:noProof/>
        </w:rPr>
        <w:t>, Inc., 120 F.3d 205 (10th Cir.1997)</w:t>
      </w:r>
      <w:r>
        <w:rPr>
          <w:noProof/>
        </w:rPr>
        <w:tab/>
        <w:t>9</w:t>
      </w:r>
    </w:p>
    <w:p w14:paraId="0AD37FD1" w14:textId="77777777" w:rsidR="00937B0C" w:rsidRDefault="00937B0C">
      <w:pPr>
        <w:pStyle w:val="TableofAuthorities"/>
        <w:tabs>
          <w:tab w:val="right" w:leader="dot" w:pos="9350"/>
        </w:tabs>
        <w:rPr>
          <w:noProof/>
        </w:rPr>
      </w:pPr>
      <w:r w:rsidRPr="00F51C64">
        <w:rPr>
          <w:rFonts w:eastAsia="Times New Roman" w:cs="Times New Roman"/>
          <w:i/>
          <w:noProof/>
          <w:color w:val="000000"/>
        </w:rPr>
        <w:t>Sanchez v. Denver Pub. Sch.</w:t>
      </w:r>
      <w:r w:rsidRPr="00F51C64">
        <w:rPr>
          <w:rFonts w:eastAsia="Times New Roman" w:cs="Times New Roman"/>
          <w:noProof/>
          <w:color w:val="000000"/>
        </w:rPr>
        <w:t>, 164 F.3d 527 (10th Cir. 1998)</w:t>
      </w:r>
      <w:r>
        <w:rPr>
          <w:noProof/>
        </w:rPr>
        <w:tab/>
        <w:t>7, 12, 14</w:t>
      </w:r>
    </w:p>
    <w:p w14:paraId="6EDB3716" w14:textId="77777777" w:rsidR="00937B0C" w:rsidRDefault="00937B0C">
      <w:pPr>
        <w:pStyle w:val="TableofAuthorities"/>
        <w:tabs>
          <w:tab w:val="right" w:leader="dot" w:pos="9350"/>
        </w:tabs>
        <w:rPr>
          <w:noProof/>
        </w:rPr>
      </w:pPr>
      <w:r w:rsidRPr="00F51C64">
        <w:rPr>
          <w:rFonts w:cs="Times New Roman"/>
          <w:i/>
          <w:noProof/>
        </w:rPr>
        <w:t>Selk v. Brigham Young Univ.</w:t>
      </w:r>
      <w:r w:rsidRPr="00F51C64">
        <w:rPr>
          <w:rFonts w:cs="Times New Roman"/>
          <w:noProof/>
        </w:rPr>
        <w:t>, No. 2:13-CV-00326-CW, 2015 WL 150250 (D. Utah Jan. 12, 2015)</w:t>
      </w:r>
      <w:r>
        <w:rPr>
          <w:noProof/>
        </w:rPr>
        <w:tab/>
        <w:t>12, 16, 17</w:t>
      </w:r>
    </w:p>
    <w:p w14:paraId="6ADD2FBD" w14:textId="77777777" w:rsidR="00937B0C" w:rsidRDefault="00937B0C">
      <w:pPr>
        <w:pStyle w:val="TableofAuthorities"/>
        <w:tabs>
          <w:tab w:val="right" w:leader="dot" w:pos="9350"/>
        </w:tabs>
        <w:rPr>
          <w:noProof/>
        </w:rPr>
      </w:pPr>
      <w:r w:rsidRPr="00F51C64">
        <w:rPr>
          <w:rFonts w:eastAsia="Times New Roman" w:cs="Times New Roman"/>
          <w:i/>
          <w:noProof/>
          <w:color w:val="000000"/>
        </w:rPr>
        <w:t>Smith v. Midland Brake, Inc., a Div. of Echlin, Inc.</w:t>
      </w:r>
      <w:r w:rsidRPr="00F51C64">
        <w:rPr>
          <w:rFonts w:eastAsia="Times New Roman" w:cs="Times New Roman"/>
          <w:noProof/>
          <w:color w:val="000000"/>
        </w:rPr>
        <w:t>, 180 F.3d 1154 (10th Cir. 1999)</w:t>
      </w:r>
      <w:r>
        <w:rPr>
          <w:noProof/>
        </w:rPr>
        <w:tab/>
        <w:t>16</w:t>
      </w:r>
    </w:p>
    <w:p w14:paraId="427D6377" w14:textId="77777777" w:rsidR="00937B0C" w:rsidRDefault="00937B0C">
      <w:pPr>
        <w:pStyle w:val="TableofAuthorities"/>
        <w:tabs>
          <w:tab w:val="right" w:leader="dot" w:pos="9350"/>
        </w:tabs>
        <w:rPr>
          <w:noProof/>
        </w:rPr>
      </w:pPr>
      <w:r w:rsidRPr="00F51C64">
        <w:rPr>
          <w:rFonts w:cs="Times New Roman"/>
          <w:i/>
          <w:noProof/>
        </w:rPr>
        <w:lastRenderedPageBreak/>
        <w:t>Spielman v. Blue Cross &amp; Blue Shield of Kansas, Inc.</w:t>
      </w:r>
      <w:r w:rsidRPr="00F51C64">
        <w:rPr>
          <w:rFonts w:cs="Times New Roman"/>
          <w:noProof/>
        </w:rPr>
        <w:t>, 33 F. App'x 439 (10th Cir. 2002)</w:t>
      </w:r>
      <w:r>
        <w:rPr>
          <w:noProof/>
        </w:rPr>
        <w:tab/>
        <w:t>12</w:t>
      </w:r>
    </w:p>
    <w:p w14:paraId="5F5DA52B" w14:textId="77777777" w:rsidR="00937B0C" w:rsidRDefault="00937B0C">
      <w:pPr>
        <w:pStyle w:val="TableofAuthorities"/>
        <w:tabs>
          <w:tab w:val="right" w:leader="dot" w:pos="9350"/>
        </w:tabs>
        <w:rPr>
          <w:noProof/>
        </w:rPr>
      </w:pPr>
      <w:r w:rsidRPr="00F51C64">
        <w:rPr>
          <w:rFonts w:cs="Times New Roman"/>
          <w:i/>
          <w:noProof/>
        </w:rPr>
        <w:t>Vande Zande v. State of Wis. Dep't of Admin.</w:t>
      </w:r>
      <w:r w:rsidRPr="00F51C64">
        <w:rPr>
          <w:rFonts w:cs="Times New Roman"/>
          <w:noProof/>
        </w:rPr>
        <w:t>, 44 F.3d 538 (7th Cir. 1995)</w:t>
      </w:r>
      <w:r>
        <w:rPr>
          <w:noProof/>
        </w:rPr>
        <w:tab/>
        <w:t>17</w:t>
      </w:r>
    </w:p>
    <w:p w14:paraId="269653C4" w14:textId="77777777" w:rsidR="00937B0C" w:rsidRDefault="00937B0C">
      <w:pPr>
        <w:pStyle w:val="TableofAuthorities"/>
        <w:tabs>
          <w:tab w:val="right" w:leader="dot" w:pos="9350"/>
        </w:tabs>
        <w:rPr>
          <w:noProof/>
        </w:rPr>
      </w:pPr>
      <w:r w:rsidRPr="00F51C64">
        <w:rPr>
          <w:rFonts w:cs="Times New Roman"/>
          <w:i/>
          <w:noProof/>
        </w:rPr>
        <w:t>Wells v. Colo. Dep't of Transp.</w:t>
      </w:r>
      <w:r w:rsidRPr="00F51C64">
        <w:rPr>
          <w:rFonts w:cs="Times New Roman"/>
          <w:noProof/>
        </w:rPr>
        <w:t>, 325 F.3d 1205 (10th Cir. 2003)</w:t>
      </w:r>
      <w:r>
        <w:rPr>
          <w:noProof/>
        </w:rPr>
        <w:tab/>
        <w:t>11</w:t>
      </w:r>
    </w:p>
    <w:p w14:paraId="4A9D741E" w14:textId="77777777" w:rsidR="008C5F59" w:rsidRDefault="00772C86" w:rsidP="008C5F59">
      <w:pPr>
        <w:pStyle w:val="TOAHeading"/>
        <w:tabs>
          <w:tab w:val="right" w:leader="dot" w:pos="9350"/>
        </w:tabs>
        <w:ind w:firstLine="0"/>
        <w:rPr>
          <w:rFonts w:asciiTheme="minorHAnsi" w:eastAsiaTheme="minorEastAsia" w:hAnsiTheme="minorHAnsi" w:cstheme="minorBidi"/>
          <w:b w:val="0"/>
          <w:bCs/>
          <w:noProof/>
          <w:sz w:val="22"/>
          <w:szCs w:val="22"/>
        </w:rPr>
      </w:pPr>
      <w:r>
        <w:rPr>
          <w:rFonts w:eastAsiaTheme="majorEastAsia" w:cs="Times New Roman"/>
          <w:color w:val="2F5496" w:themeColor="accent1" w:themeShade="BF"/>
          <w:szCs w:val="24"/>
          <w:u w:val="single"/>
        </w:rPr>
        <w:fldChar w:fldCharType="end"/>
      </w:r>
      <w:bookmarkStart w:id="1" w:name="_GoBack"/>
      <w:bookmarkEnd w:id="1"/>
      <w:r>
        <w:rPr>
          <w:rFonts w:eastAsiaTheme="majorEastAsia" w:cs="Times New Roman"/>
          <w:color w:val="2F5496" w:themeColor="accent1" w:themeShade="BF"/>
          <w:szCs w:val="24"/>
          <w:u w:val="single"/>
        </w:rPr>
        <w:fldChar w:fldCharType="begin"/>
      </w:r>
      <w:r>
        <w:rPr>
          <w:rFonts w:eastAsiaTheme="majorEastAsia" w:cs="Times New Roman"/>
          <w:color w:val="2F5496" w:themeColor="accent1" w:themeShade="BF"/>
          <w:szCs w:val="24"/>
          <w:u w:val="single"/>
        </w:rPr>
        <w:instrText xml:space="preserve"> TOA \h \c "2" \p </w:instrText>
      </w:r>
      <w:r>
        <w:rPr>
          <w:rFonts w:eastAsiaTheme="majorEastAsia" w:cs="Times New Roman"/>
          <w:color w:val="2F5496" w:themeColor="accent1" w:themeShade="BF"/>
          <w:szCs w:val="24"/>
          <w:u w:val="single"/>
        </w:rPr>
        <w:fldChar w:fldCharType="separate"/>
      </w:r>
      <w:r w:rsidR="008C5F59">
        <w:rPr>
          <w:noProof/>
        </w:rPr>
        <w:t>Statutes</w:t>
      </w:r>
    </w:p>
    <w:p w14:paraId="157C928B" w14:textId="77777777" w:rsidR="008C5F59" w:rsidRDefault="008C5F59">
      <w:pPr>
        <w:pStyle w:val="TableofAuthorities"/>
        <w:tabs>
          <w:tab w:val="right" w:leader="dot" w:pos="9350"/>
        </w:tabs>
        <w:rPr>
          <w:noProof/>
        </w:rPr>
      </w:pPr>
      <w:r w:rsidRPr="00620A5A">
        <w:rPr>
          <w:rFonts w:cs="Times New Roman"/>
          <w:noProof/>
        </w:rPr>
        <w:t>28 U.S.C. § 1291 (2012)</w:t>
      </w:r>
      <w:r>
        <w:rPr>
          <w:noProof/>
        </w:rPr>
        <w:tab/>
        <w:t>1</w:t>
      </w:r>
    </w:p>
    <w:p w14:paraId="670EAAB2" w14:textId="77777777" w:rsidR="008C5F59" w:rsidRDefault="008C5F59">
      <w:pPr>
        <w:pStyle w:val="TableofAuthorities"/>
        <w:tabs>
          <w:tab w:val="right" w:leader="dot" w:pos="9350"/>
        </w:tabs>
        <w:rPr>
          <w:noProof/>
        </w:rPr>
      </w:pPr>
      <w:r w:rsidRPr="00620A5A">
        <w:rPr>
          <w:rFonts w:cs="Times New Roman"/>
          <w:noProof/>
        </w:rPr>
        <w:t>28 U.S.C. § 1331 (2012)</w:t>
      </w:r>
      <w:r>
        <w:rPr>
          <w:noProof/>
        </w:rPr>
        <w:tab/>
        <w:t>1</w:t>
      </w:r>
    </w:p>
    <w:p w14:paraId="38B76474" w14:textId="77777777" w:rsidR="008C5F59" w:rsidRDefault="008C5F59">
      <w:pPr>
        <w:pStyle w:val="TableofAuthorities"/>
        <w:tabs>
          <w:tab w:val="right" w:leader="dot" w:pos="9350"/>
        </w:tabs>
        <w:rPr>
          <w:noProof/>
        </w:rPr>
      </w:pPr>
      <w:r w:rsidRPr="00620A5A">
        <w:rPr>
          <w:rFonts w:cs="Times New Roman"/>
          <w:noProof/>
        </w:rPr>
        <w:t>42 U.S.C. § 12102(1)(A)</w:t>
      </w:r>
      <w:r>
        <w:rPr>
          <w:noProof/>
        </w:rPr>
        <w:tab/>
        <w:t>16</w:t>
      </w:r>
    </w:p>
    <w:p w14:paraId="6E957E4B" w14:textId="77777777" w:rsidR="008C5F59" w:rsidRDefault="008C5F59">
      <w:pPr>
        <w:pStyle w:val="TableofAuthorities"/>
        <w:tabs>
          <w:tab w:val="right" w:leader="dot" w:pos="9350"/>
        </w:tabs>
        <w:rPr>
          <w:noProof/>
        </w:rPr>
      </w:pPr>
      <w:r w:rsidRPr="00620A5A">
        <w:rPr>
          <w:rFonts w:cs="Times New Roman"/>
          <w:noProof/>
        </w:rPr>
        <w:t>42 U.S.C. § 12102(2)(B)</w:t>
      </w:r>
      <w:r>
        <w:rPr>
          <w:noProof/>
        </w:rPr>
        <w:tab/>
        <w:t>17</w:t>
      </w:r>
    </w:p>
    <w:p w14:paraId="781B0060" w14:textId="77777777" w:rsidR="008C5F59" w:rsidRDefault="008C5F59">
      <w:pPr>
        <w:pStyle w:val="TableofAuthorities"/>
        <w:tabs>
          <w:tab w:val="right" w:leader="dot" w:pos="9350"/>
        </w:tabs>
        <w:rPr>
          <w:noProof/>
        </w:rPr>
      </w:pPr>
      <w:r w:rsidRPr="00620A5A">
        <w:rPr>
          <w:rFonts w:cs="Times New Roman"/>
          <w:noProof/>
        </w:rPr>
        <w:t>42 U.S.C. § 12111(10)(A)</w:t>
      </w:r>
      <w:r>
        <w:rPr>
          <w:noProof/>
        </w:rPr>
        <w:tab/>
        <w:t>22</w:t>
      </w:r>
    </w:p>
    <w:p w14:paraId="3EEA49E7" w14:textId="77777777" w:rsidR="008C5F59" w:rsidRDefault="008C5F59">
      <w:pPr>
        <w:pStyle w:val="TableofAuthorities"/>
        <w:tabs>
          <w:tab w:val="right" w:leader="dot" w:pos="9350"/>
        </w:tabs>
        <w:rPr>
          <w:noProof/>
        </w:rPr>
      </w:pPr>
      <w:r w:rsidRPr="00620A5A">
        <w:rPr>
          <w:rFonts w:cs="Times New Roman"/>
          <w:noProof/>
        </w:rPr>
        <w:t>42 U.S.C. § 12111(10)(B)</w:t>
      </w:r>
      <w:r>
        <w:rPr>
          <w:noProof/>
        </w:rPr>
        <w:tab/>
        <w:t>23</w:t>
      </w:r>
    </w:p>
    <w:p w14:paraId="3D21F377" w14:textId="77777777" w:rsidR="008C5F59" w:rsidRDefault="008C5F59">
      <w:pPr>
        <w:pStyle w:val="TableofAuthorities"/>
        <w:tabs>
          <w:tab w:val="right" w:leader="dot" w:pos="9350"/>
        </w:tabs>
        <w:rPr>
          <w:noProof/>
        </w:rPr>
      </w:pPr>
      <w:r w:rsidRPr="00620A5A">
        <w:rPr>
          <w:rFonts w:cs="Times New Roman"/>
          <w:noProof/>
        </w:rPr>
        <w:t>42 U.S.C. § 12111(9)</w:t>
      </w:r>
      <w:r>
        <w:rPr>
          <w:noProof/>
        </w:rPr>
        <w:tab/>
        <w:t>20</w:t>
      </w:r>
    </w:p>
    <w:p w14:paraId="5A86002F" w14:textId="77777777" w:rsidR="008C5F59" w:rsidRDefault="008C5F59">
      <w:pPr>
        <w:pStyle w:val="TableofAuthorities"/>
        <w:tabs>
          <w:tab w:val="right" w:leader="dot" w:pos="9350"/>
        </w:tabs>
        <w:rPr>
          <w:noProof/>
        </w:rPr>
      </w:pPr>
      <w:r w:rsidRPr="00620A5A">
        <w:rPr>
          <w:rFonts w:cs="Times New Roman"/>
          <w:noProof/>
        </w:rPr>
        <w:t>42 U.S.C. § 12112(b)</w:t>
      </w:r>
      <w:r>
        <w:rPr>
          <w:noProof/>
        </w:rPr>
        <w:tab/>
        <w:t>15</w:t>
      </w:r>
    </w:p>
    <w:p w14:paraId="61C1F0C0" w14:textId="77777777" w:rsidR="008C5F59" w:rsidRDefault="008C5F59">
      <w:pPr>
        <w:pStyle w:val="TableofAuthorities"/>
        <w:tabs>
          <w:tab w:val="right" w:leader="dot" w:pos="9350"/>
        </w:tabs>
        <w:rPr>
          <w:noProof/>
        </w:rPr>
      </w:pPr>
      <w:r w:rsidRPr="00620A5A">
        <w:rPr>
          <w:rFonts w:cs="Times New Roman"/>
          <w:noProof/>
        </w:rPr>
        <w:t>42 U.S.C. § 12112(b)(5)(A)</w:t>
      </w:r>
      <w:r>
        <w:rPr>
          <w:noProof/>
        </w:rPr>
        <w:tab/>
        <w:t>15</w:t>
      </w:r>
    </w:p>
    <w:p w14:paraId="683DE23E" w14:textId="77777777" w:rsidR="008C5F59" w:rsidRDefault="008C5F59">
      <w:pPr>
        <w:pStyle w:val="TableofAuthorities"/>
        <w:tabs>
          <w:tab w:val="right" w:leader="dot" w:pos="9350"/>
        </w:tabs>
        <w:rPr>
          <w:noProof/>
        </w:rPr>
      </w:pPr>
      <w:r w:rsidRPr="00620A5A">
        <w:rPr>
          <w:rFonts w:cs="Times New Roman"/>
          <w:noProof/>
        </w:rPr>
        <w:t>42 U.S.C. § 2000e-5(f)(3) (2012)</w:t>
      </w:r>
      <w:r>
        <w:rPr>
          <w:noProof/>
        </w:rPr>
        <w:tab/>
        <w:t>1</w:t>
      </w:r>
    </w:p>
    <w:p w14:paraId="291D6554" w14:textId="77777777" w:rsidR="008C5F59" w:rsidRDefault="008C5F59">
      <w:pPr>
        <w:pStyle w:val="TableofAuthorities"/>
        <w:tabs>
          <w:tab w:val="right" w:leader="dot" w:pos="9350"/>
        </w:tabs>
        <w:rPr>
          <w:noProof/>
        </w:rPr>
      </w:pPr>
      <w:r w:rsidRPr="00620A5A">
        <w:rPr>
          <w:rFonts w:cs="Times New Roman"/>
          <w:noProof/>
        </w:rPr>
        <w:t>42 U.S.C. §§ 12112 – 12117 (2012)</w:t>
      </w:r>
      <w:r>
        <w:rPr>
          <w:noProof/>
        </w:rPr>
        <w:tab/>
        <w:t>1, 2</w:t>
      </w:r>
    </w:p>
    <w:p w14:paraId="76FCA18C" w14:textId="6982665A" w:rsidR="00937B0C" w:rsidRDefault="00772C86" w:rsidP="00937B0C">
      <w:pPr>
        <w:pStyle w:val="TOAHeading"/>
        <w:tabs>
          <w:tab w:val="right" w:leader="dot" w:pos="9350"/>
        </w:tabs>
        <w:ind w:firstLine="0"/>
        <w:rPr>
          <w:rFonts w:asciiTheme="minorHAnsi" w:eastAsiaTheme="minorEastAsia" w:hAnsiTheme="minorHAnsi" w:cstheme="minorBidi"/>
          <w:b w:val="0"/>
          <w:bCs/>
          <w:noProof/>
          <w:sz w:val="22"/>
          <w:szCs w:val="22"/>
        </w:rPr>
      </w:pPr>
      <w:r>
        <w:rPr>
          <w:rFonts w:eastAsiaTheme="majorEastAsia" w:cs="Times New Roman"/>
          <w:color w:val="2F5496" w:themeColor="accent1" w:themeShade="BF"/>
          <w:szCs w:val="24"/>
          <w:u w:val="single"/>
        </w:rPr>
        <w:fldChar w:fldCharType="end"/>
      </w:r>
      <w:r>
        <w:rPr>
          <w:rFonts w:eastAsiaTheme="majorEastAsia" w:cs="Times New Roman"/>
          <w:color w:val="2F5496" w:themeColor="accent1" w:themeShade="BF"/>
          <w:szCs w:val="24"/>
          <w:u w:val="single"/>
        </w:rPr>
        <w:fldChar w:fldCharType="begin"/>
      </w:r>
      <w:r>
        <w:rPr>
          <w:rFonts w:eastAsiaTheme="majorEastAsia" w:cs="Times New Roman"/>
          <w:color w:val="2F5496" w:themeColor="accent1" w:themeShade="BF"/>
          <w:szCs w:val="24"/>
          <w:u w:val="single"/>
        </w:rPr>
        <w:instrText xml:space="preserve"> TOA \h \c "6" \p </w:instrText>
      </w:r>
      <w:r>
        <w:rPr>
          <w:rFonts w:eastAsiaTheme="majorEastAsia" w:cs="Times New Roman"/>
          <w:color w:val="2F5496" w:themeColor="accent1" w:themeShade="BF"/>
          <w:szCs w:val="24"/>
          <w:u w:val="single"/>
        </w:rPr>
        <w:fldChar w:fldCharType="separate"/>
      </w:r>
      <w:r w:rsidR="00937B0C">
        <w:rPr>
          <w:noProof/>
        </w:rPr>
        <w:t>Miscellaneous</w:t>
      </w:r>
      <w:r w:rsidR="000E7BF7">
        <w:rPr>
          <w:noProof/>
        </w:rPr>
        <w:t xml:space="preserve"> </w:t>
      </w:r>
    </w:p>
    <w:p w14:paraId="54CE7FDA" w14:textId="77777777" w:rsidR="00937B0C" w:rsidRDefault="00937B0C">
      <w:pPr>
        <w:pStyle w:val="TableofAuthorities"/>
        <w:tabs>
          <w:tab w:val="right" w:leader="dot" w:pos="9350"/>
        </w:tabs>
        <w:rPr>
          <w:noProof/>
        </w:rPr>
      </w:pPr>
      <w:r w:rsidRPr="00DE0559">
        <w:rPr>
          <w:rFonts w:cs="Times New Roman"/>
          <w:noProof/>
        </w:rPr>
        <w:t>29 C.F.R. § 1630.12 (2017)</w:t>
      </w:r>
      <w:r>
        <w:rPr>
          <w:noProof/>
        </w:rPr>
        <w:tab/>
        <w:t>6</w:t>
      </w:r>
    </w:p>
    <w:p w14:paraId="110BC21D" w14:textId="77777777" w:rsidR="00937B0C" w:rsidRDefault="00937B0C">
      <w:pPr>
        <w:pStyle w:val="TableofAuthorities"/>
        <w:tabs>
          <w:tab w:val="right" w:leader="dot" w:pos="9350"/>
        </w:tabs>
        <w:rPr>
          <w:noProof/>
        </w:rPr>
      </w:pPr>
      <w:r w:rsidRPr="00DE0559">
        <w:rPr>
          <w:rFonts w:cs="Times New Roman"/>
          <w:noProof/>
        </w:rPr>
        <w:t>29 C.F.R. § 1630.15(d)</w:t>
      </w:r>
      <w:r>
        <w:rPr>
          <w:noProof/>
        </w:rPr>
        <w:tab/>
        <w:t>17</w:t>
      </w:r>
    </w:p>
    <w:p w14:paraId="0B2285F1" w14:textId="77777777" w:rsidR="00937B0C" w:rsidRDefault="00937B0C">
      <w:pPr>
        <w:pStyle w:val="TableofAuthorities"/>
        <w:tabs>
          <w:tab w:val="right" w:leader="dot" w:pos="9350"/>
        </w:tabs>
        <w:rPr>
          <w:noProof/>
        </w:rPr>
      </w:pPr>
      <w:r w:rsidRPr="00DE0559">
        <w:rPr>
          <w:rFonts w:cs="Times New Roman"/>
          <w:noProof/>
        </w:rPr>
        <w:t>29 C.F.R. § 1630.2 (j)(1)(vii)</w:t>
      </w:r>
      <w:r>
        <w:rPr>
          <w:noProof/>
        </w:rPr>
        <w:tab/>
        <w:t>13</w:t>
      </w:r>
    </w:p>
    <w:p w14:paraId="467912E4" w14:textId="77777777" w:rsidR="00937B0C" w:rsidRDefault="00937B0C">
      <w:pPr>
        <w:pStyle w:val="TableofAuthorities"/>
        <w:tabs>
          <w:tab w:val="right" w:leader="dot" w:pos="9350"/>
        </w:tabs>
        <w:rPr>
          <w:noProof/>
        </w:rPr>
      </w:pPr>
      <w:r w:rsidRPr="00DE0559">
        <w:rPr>
          <w:rFonts w:cs="Times New Roman"/>
          <w:noProof/>
        </w:rPr>
        <w:t>29 C.F.R. § 1630.2 (j)(3)(iii)</w:t>
      </w:r>
      <w:r>
        <w:rPr>
          <w:noProof/>
        </w:rPr>
        <w:tab/>
        <w:t>13</w:t>
      </w:r>
    </w:p>
    <w:p w14:paraId="2DD69257" w14:textId="77777777" w:rsidR="00937B0C" w:rsidRDefault="00937B0C">
      <w:pPr>
        <w:pStyle w:val="TableofAuthorities"/>
        <w:tabs>
          <w:tab w:val="right" w:leader="dot" w:pos="9350"/>
        </w:tabs>
        <w:rPr>
          <w:noProof/>
        </w:rPr>
      </w:pPr>
      <w:r w:rsidRPr="00DE0559">
        <w:rPr>
          <w:rFonts w:cs="Times New Roman"/>
          <w:noProof/>
        </w:rPr>
        <w:t>29 C.F.R. § 1630.2(h)(1)</w:t>
      </w:r>
      <w:r>
        <w:rPr>
          <w:noProof/>
        </w:rPr>
        <w:tab/>
        <w:t>13</w:t>
      </w:r>
    </w:p>
    <w:p w14:paraId="1BB8E175" w14:textId="77777777" w:rsidR="00937B0C" w:rsidRDefault="00937B0C">
      <w:pPr>
        <w:pStyle w:val="TableofAuthorities"/>
        <w:tabs>
          <w:tab w:val="right" w:leader="dot" w:pos="9350"/>
        </w:tabs>
        <w:rPr>
          <w:noProof/>
        </w:rPr>
      </w:pPr>
      <w:r w:rsidRPr="00DE0559">
        <w:rPr>
          <w:rFonts w:cs="Times New Roman"/>
          <w:noProof/>
        </w:rPr>
        <w:t>29 C.F.R. § 1630.2(j)(2)</w:t>
      </w:r>
      <w:r>
        <w:rPr>
          <w:noProof/>
        </w:rPr>
        <w:tab/>
        <w:t>13</w:t>
      </w:r>
    </w:p>
    <w:p w14:paraId="1EAE14C8" w14:textId="77777777" w:rsidR="00937B0C" w:rsidRDefault="00937B0C">
      <w:pPr>
        <w:pStyle w:val="TableofAuthorities"/>
        <w:tabs>
          <w:tab w:val="right" w:leader="dot" w:pos="9350"/>
        </w:tabs>
        <w:rPr>
          <w:noProof/>
        </w:rPr>
      </w:pPr>
      <w:r w:rsidRPr="00DE0559">
        <w:rPr>
          <w:rFonts w:eastAsia="Times New Roman" w:cs="Times New Roman"/>
          <w:noProof/>
          <w:color w:val="000000"/>
        </w:rPr>
        <w:t>29 C.F.R. § 1630.2(o)(3)</w:t>
      </w:r>
      <w:r>
        <w:rPr>
          <w:noProof/>
        </w:rPr>
        <w:tab/>
        <w:t>16</w:t>
      </w:r>
    </w:p>
    <w:p w14:paraId="175FF6E1" w14:textId="77777777" w:rsidR="00937B0C" w:rsidRDefault="00937B0C">
      <w:pPr>
        <w:pStyle w:val="TableofAuthorities"/>
        <w:tabs>
          <w:tab w:val="right" w:leader="dot" w:pos="9350"/>
        </w:tabs>
        <w:rPr>
          <w:noProof/>
        </w:rPr>
      </w:pPr>
      <w:r w:rsidRPr="00DE0559">
        <w:rPr>
          <w:rFonts w:cs="Times New Roman"/>
          <w:noProof/>
          <w:color w:val="000000"/>
        </w:rPr>
        <w:lastRenderedPageBreak/>
        <w:t>29 C.F.R. § 1630.9(a)</w:t>
      </w:r>
      <w:r>
        <w:rPr>
          <w:noProof/>
        </w:rPr>
        <w:tab/>
        <w:t>13</w:t>
      </w:r>
    </w:p>
    <w:p w14:paraId="28323E38" w14:textId="46BDB604" w:rsidR="00424487" w:rsidRPr="008F4187" w:rsidRDefault="00772C86" w:rsidP="00AA6D8B">
      <w:pPr>
        <w:pStyle w:val="TOAHeading"/>
        <w:tabs>
          <w:tab w:val="right" w:leader="dot" w:pos="9350"/>
        </w:tabs>
        <w:ind w:firstLine="0"/>
        <w:rPr>
          <w:rFonts w:eastAsiaTheme="majorEastAsia" w:cs="Times New Roman"/>
          <w:color w:val="2F5496" w:themeColor="accent1" w:themeShade="BF"/>
          <w:szCs w:val="24"/>
        </w:rPr>
        <w:sectPr w:rsidR="00424487" w:rsidRPr="008F4187" w:rsidSect="00732E70">
          <w:pgSz w:w="12240" w:h="15840"/>
          <w:pgMar w:top="1440" w:right="1440" w:bottom="1440" w:left="1440" w:header="720" w:footer="720" w:gutter="0"/>
          <w:pgNumType w:fmt="lowerRoman" w:start="1"/>
          <w:cols w:space="720"/>
          <w:docGrid w:linePitch="360"/>
        </w:sectPr>
      </w:pPr>
      <w:r>
        <w:rPr>
          <w:rFonts w:eastAsiaTheme="majorEastAsia" w:cs="Times New Roman"/>
          <w:color w:val="2F5496" w:themeColor="accent1" w:themeShade="BF"/>
          <w:szCs w:val="24"/>
          <w:u w:val="single"/>
        </w:rPr>
        <w:fldChar w:fldCharType="end"/>
      </w:r>
    </w:p>
    <w:p w14:paraId="30DDA4DB" w14:textId="38C8A8FF" w:rsidR="00CB57E6" w:rsidRPr="008F4187" w:rsidRDefault="00D01B0F" w:rsidP="00D476E0">
      <w:pPr>
        <w:pStyle w:val="Heading1"/>
        <w:ind w:firstLine="0"/>
        <w:rPr>
          <w:rFonts w:cs="Times New Roman"/>
          <w:szCs w:val="24"/>
        </w:rPr>
      </w:pPr>
      <w:bookmarkStart w:id="2" w:name="_Toc509690374"/>
      <w:r w:rsidRPr="008F4187">
        <w:rPr>
          <w:rFonts w:cs="Times New Roman"/>
          <w:szCs w:val="24"/>
        </w:rPr>
        <w:lastRenderedPageBreak/>
        <w:t>STATEMENT OF JURISDICTION</w:t>
      </w:r>
      <w:bookmarkEnd w:id="2"/>
    </w:p>
    <w:p w14:paraId="32A4355C" w14:textId="09043615" w:rsidR="00BC623A" w:rsidRPr="008F4187" w:rsidRDefault="00CA397A" w:rsidP="00917355">
      <w:pPr>
        <w:autoSpaceDE w:val="0"/>
        <w:autoSpaceDN w:val="0"/>
        <w:adjustRightInd w:val="0"/>
        <w:rPr>
          <w:rFonts w:cs="Times New Roman"/>
          <w:szCs w:val="24"/>
        </w:rPr>
      </w:pPr>
      <w:r w:rsidRPr="008F4187">
        <w:rPr>
          <w:rFonts w:cs="Times New Roman"/>
          <w:szCs w:val="24"/>
        </w:rPr>
        <w:t xml:space="preserve">The United States District Court </w:t>
      </w:r>
      <w:r w:rsidR="00E94E91" w:rsidRPr="008F4187">
        <w:rPr>
          <w:rFonts w:cs="Times New Roman"/>
          <w:szCs w:val="24"/>
        </w:rPr>
        <w:t>of Colorado</w:t>
      </w:r>
      <w:r w:rsidRPr="008F4187">
        <w:rPr>
          <w:rFonts w:cs="Times New Roman"/>
          <w:szCs w:val="24"/>
        </w:rPr>
        <w:t xml:space="preserve"> ha</w:t>
      </w:r>
      <w:r w:rsidR="00D02773" w:rsidRPr="008F4187">
        <w:rPr>
          <w:rFonts w:cs="Times New Roman"/>
          <w:szCs w:val="24"/>
        </w:rPr>
        <w:t>s</w:t>
      </w:r>
      <w:r w:rsidRPr="008F4187">
        <w:rPr>
          <w:rFonts w:cs="Times New Roman"/>
          <w:szCs w:val="24"/>
        </w:rPr>
        <w:t xml:space="preserve"> original jurisdiction</w:t>
      </w:r>
      <w:r w:rsidR="00917355" w:rsidRPr="008F4187">
        <w:rPr>
          <w:rFonts w:cs="Times New Roman"/>
          <w:szCs w:val="24"/>
        </w:rPr>
        <w:t xml:space="preserve"> </w:t>
      </w:r>
      <w:r w:rsidRPr="008F4187">
        <w:rPr>
          <w:rFonts w:cs="Times New Roman"/>
          <w:szCs w:val="24"/>
        </w:rPr>
        <w:t xml:space="preserve">over this case pursuant to </w:t>
      </w:r>
      <w:r w:rsidR="00AE1838" w:rsidRPr="008F4187">
        <w:rPr>
          <w:rFonts w:cs="Times New Roman"/>
          <w:szCs w:val="24"/>
        </w:rPr>
        <w:t>28 U.S.C. § 1331</w:t>
      </w:r>
      <w:r w:rsidRPr="008F4187">
        <w:rPr>
          <w:rFonts w:cs="Times New Roman"/>
          <w:szCs w:val="24"/>
        </w:rPr>
        <w:t xml:space="preserve"> (</w:t>
      </w:r>
      <w:r w:rsidR="007927AD" w:rsidRPr="008F4187">
        <w:rPr>
          <w:rFonts w:cs="Times New Roman"/>
          <w:szCs w:val="24"/>
        </w:rPr>
        <w:t>2012</w:t>
      </w:r>
      <w:r w:rsidRPr="008F4187">
        <w:rPr>
          <w:rFonts w:cs="Times New Roman"/>
          <w:szCs w:val="24"/>
        </w:rPr>
        <w:t>)</w:t>
      </w:r>
      <w:r w:rsidR="00E14EAD" w:rsidRPr="008F4187">
        <w:rPr>
          <w:rFonts w:cs="Times New Roman"/>
          <w:szCs w:val="24"/>
        </w:rPr>
        <w:fldChar w:fldCharType="begin"/>
      </w:r>
      <w:r w:rsidR="00E14EAD" w:rsidRPr="008F4187">
        <w:rPr>
          <w:rFonts w:cs="Times New Roman"/>
          <w:szCs w:val="24"/>
        </w:rPr>
        <w:instrText xml:space="preserve"> TA \l "28 U.S.C. § 1331 (2012)" \s "28 U.S.C. § 1331 (2012)" \c 2 </w:instrText>
      </w:r>
      <w:r w:rsidR="00E14EAD" w:rsidRPr="008F4187">
        <w:rPr>
          <w:rFonts w:cs="Times New Roman"/>
          <w:szCs w:val="24"/>
        </w:rPr>
        <w:fldChar w:fldCharType="end"/>
      </w:r>
      <w:r w:rsidRPr="008F4187">
        <w:rPr>
          <w:rFonts w:cs="Times New Roman"/>
          <w:szCs w:val="24"/>
        </w:rPr>
        <w:t xml:space="preserve"> </w:t>
      </w:r>
      <w:r w:rsidR="00AC7FE2" w:rsidRPr="008F4187">
        <w:rPr>
          <w:rFonts w:cs="Times New Roman"/>
          <w:szCs w:val="24"/>
        </w:rPr>
        <w:t xml:space="preserve">and 42 U.S.C. § </w:t>
      </w:r>
      <w:r w:rsidR="00790AA5" w:rsidRPr="008F4187">
        <w:rPr>
          <w:rFonts w:cs="Times New Roman"/>
          <w:szCs w:val="24"/>
        </w:rPr>
        <w:t xml:space="preserve">2000e-5(f)(3) </w:t>
      </w:r>
      <w:r w:rsidR="00162F94" w:rsidRPr="008F4187">
        <w:rPr>
          <w:rFonts w:cs="Times New Roman"/>
          <w:szCs w:val="24"/>
        </w:rPr>
        <w:t>(</w:t>
      </w:r>
      <w:r w:rsidR="00E76461" w:rsidRPr="008F4187">
        <w:rPr>
          <w:rFonts w:cs="Times New Roman"/>
          <w:szCs w:val="24"/>
        </w:rPr>
        <w:t>2012</w:t>
      </w:r>
      <w:r w:rsidR="00162F94" w:rsidRPr="008F4187">
        <w:rPr>
          <w:rFonts w:cs="Times New Roman"/>
          <w:szCs w:val="24"/>
        </w:rPr>
        <w:t>)</w:t>
      </w:r>
      <w:r w:rsidR="00D73B81" w:rsidRPr="008F4187">
        <w:rPr>
          <w:rFonts w:cs="Times New Roman"/>
          <w:szCs w:val="24"/>
        </w:rPr>
        <w:fldChar w:fldCharType="begin"/>
      </w:r>
      <w:r w:rsidR="00D73B81" w:rsidRPr="008F4187">
        <w:rPr>
          <w:rFonts w:cs="Times New Roman"/>
          <w:szCs w:val="24"/>
        </w:rPr>
        <w:instrText xml:space="preserve"> TA \l "42 U.S.C. § 2000e-5(f)(3) (2012)" \s "42 U.S.C. § 2000e-5(f)(3) (2012)" \c 2 </w:instrText>
      </w:r>
      <w:r w:rsidR="00D73B81" w:rsidRPr="008F4187">
        <w:rPr>
          <w:rFonts w:cs="Times New Roman"/>
          <w:szCs w:val="24"/>
        </w:rPr>
        <w:fldChar w:fldCharType="end"/>
      </w:r>
      <w:r w:rsidR="00162F94" w:rsidRPr="008F4187">
        <w:rPr>
          <w:rFonts w:cs="Times New Roman"/>
          <w:szCs w:val="24"/>
        </w:rPr>
        <w:t xml:space="preserve"> </w:t>
      </w:r>
      <w:r w:rsidRPr="008F4187">
        <w:rPr>
          <w:rFonts w:cs="Times New Roman"/>
          <w:szCs w:val="24"/>
        </w:rPr>
        <w:t xml:space="preserve">because it was a </w:t>
      </w:r>
      <w:r w:rsidR="008A275F" w:rsidRPr="008F4187">
        <w:rPr>
          <w:rFonts w:cs="Times New Roman"/>
          <w:szCs w:val="24"/>
        </w:rPr>
        <w:t>civil</w:t>
      </w:r>
      <w:r w:rsidRPr="008F4187">
        <w:rPr>
          <w:rFonts w:cs="Times New Roman"/>
          <w:szCs w:val="24"/>
        </w:rPr>
        <w:t xml:space="preserve"> proceeding arising</w:t>
      </w:r>
      <w:r w:rsidR="00917355" w:rsidRPr="008F4187">
        <w:rPr>
          <w:rFonts w:cs="Times New Roman"/>
          <w:szCs w:val="24"/>
        </w:rPr>
        <w:t xml:space="preserve"> </w:t>
      </w:r>
      <w:r w:rsidRPr="008F4187">
        <w:rPr>
          <w:rFonts w:cs="Times New Roman"/>
          <w:szCs w:val="24"/>
        </w:rPr>
        <w:t>under an alleged</w:t>
      </w:r>
      <w:r w:rsidR="00917355" w:rsidRPr="008F4187">
        <w:rPr>
          <w:rFonts w:cs="Times New Roman"/>
          <w:szCs w:val="24"/>
        </w:rPr>
        <w:t xml:space="preserve"> </w:t>
      </w:r>
      <w:r w:rsidRPr="008F4187">
        <w:rPr>
          <w:rFonts w:cs="Times New Roman"/>
          <w:szCs w:val="24"/>
        </w:rPr>
        <w:t xml:space="preserve">violation of </w:t>
      </w:r>
      <w:r w:rsidR="003C7805" w:rsidRPr="008F4187">
        <w:rPr>
          <w:rFonts w:cs="Times New Roman"/>
          <w:szCs w:val="24"/>
        </w:rPr>
        <w:t>the Americans with Disabilities Act of 1990</w:t>
      </w:r>
      <w:r w:rsidR="00A15044" w:rsidRPr="008F4187">
        <w:rPr>
          <w:rFonts w:cs="Times New Roman"/>
          <w:szCs w:val="24"/>
        </w:rPr>
        <w:t>,</w:t>
      </w:r>
      <w:r w:rsidR="00F034B3" w:rsidRPr="008F4187">
        <w:rPr>
          <w:rFonts w:cs="Times New Roman"/>
          <w:szCs w:val="24"/>
        </w:rPr>
        <w:t xml:space="preserve"> 42 U.S.C. §§ 12112</w:t>
      </w:r>
      <w:r w:rsidR="006328C4" w:rsidRPr="008F4187">
        <w:rPr>
          <w:rFonts w:cs="Times New Roman"/>
          <w:szCs w:val="24"/>
        </w:rPr>
        <w:t xml:space="preserve"> </w:t>
      </w:r>
      <w:r w:rsidR="00A633B5" w:rsidRPr="008F4187">
        <w:rPr>
          <w:rFonts w:cs="Times New Roman"/>
          <w:szCs w:val="24"/>
        </w:rPr>
        <w:t>–</w:t>
      </w:r>
      <w:r w:rsidR="006328C4" w:rsidRPr="008F4187">
        <w:rPr>
          <w:rFonts w:cs="Times New Roman"/>
          <w:szCs w:val="24"/>
        </w:rPr>
        <w:t xml:space="preserve"> </w:t>
      </w:r>
      <w:r w:rsidR="00F034B3" w:rsidRPr="008F4187">
        <w:rPr>
          <w:rFonts w:cs="Times New Roman"/>
          <w:szCs w:val="24"/>
        </w:rPr>
        <w:t>12117</w:t>
      </w:r>
      <w:r w:rsidR="00A633B5" w:rsidRPr="008F4187">
        <w:rPr>
          <w:rFonts w:cs="Times New Roman"/>
          <w:szCs w:val="24"/>
        </w:rPr>
        <w:t xml:space="preserve"> (</w:t>
      </w:r>
      <w:r w:rsidR="003D253F">
        <w:rPr>
          <w:rFonts w:cs="Times New Roman"/>
          <w:szCs w:val="24"/>
        </w:rPr>
        <w:t>2012</w:t>
      </w:r>
      <w:r w:rsidR="00A633B5" w:rsidRPr="008F4187">
        <w:rPr>
          <w:rFonts w:cs="Times New Roman"/>
          <w:szCs w:val="24"/>
        </w:rPr>
        <w:t>)</w:t>
      </w:r>
      <w:r w:rsidR="00647265" w:rsidRPr="008F4187">
        <w:rPr>
          <w:rFonts w:cs="Times New Roman"/>
          <w:szCs w:val="24"/>
        </w:rPr>
        <w:fldChar w:fldCharType="begin"/>
      </w:r>
      <w:r w:rsidR="00647265" w:rsidRPr="008F4187">
        <w:rPr>
          <w:rFonts w:cs="Times New Roman"/>
          <w:szCs w:val="24"/>
        </w:rPr>
        <w:instrText xml:space="preserve"> TA \l "42 U.S.C. §§ 12112 – 12117 (</w:instrText>
      </w:r>
      <w:r w:rsidR="003D253F">
        <w:rPr>
          <w:rFonts w:cs="Times New Roman"/>
          <w:szCs w:val="24"/>
        </w:rPr>
        <w:instrText>2012</w:instrText>
      </w:r>
      <w:r w:rsidR="00647265" w:rsidRPr="008F4187">
        <w:rPr>
          <w:rFonts w:cs="Times New Roman"/>
          <w:szCs w:val="24"/>
        </w:rPr>
        <w:instrText>)" \s "42 U.S.C. §§ 12112 – 12117 (</w:instrText>
      </w:r>
      <w:r w:rsidR="003D253F">
        <w:rPr>
          <w:rFonts w:cs="Times New Roman"/>
          <w:szCs w:val="24"/>
        </w:rPr>
        <w:instrText>2012</w:instrText>
      </w:r>
      <w:r w:rsidR="00647265" w:rsidRPr="008F4187">
        <w:rPr>
          <w:rFonts w:cs="Times New Roman"/>
          <w:szCs w:val="24"/>
        </w:rPr>
        <w:instrText xml:space="preserve">)" \c 2 </w:instrText>
      </w:r>
      <w:r w:rsidR="00647265" w:rsidRPr="008F4187">
        <w:rPr>
          <w:rFonts w:cs="Times New Roman"/>
          <w:szCs w:val="24"/>
        </w:rPr>
        <w:fldChar w:fldCharType="end"/>
      </w:r>
      <w:r w:rsidR="00F034B3" w:rsidRPr="008F4187">
        <w:rPr>
          <w:rFonts w:cs="Times New Roman"/>
          <w:szCs w:val="24"/>
        </w:rPr>
        <w:t xml:space="preserve">. </w:t>
      </w:r>
      <w:r w:rsidRPr="008F4187">
        <w:rPr>
          <w:rFonts w:cs="Times New Roman"/>
          <w:szCs w:val="24"/>
        </w:rPr>
        <w:t>This Court has jurisdiction pursuant to 28</w:t>
      </w:r>
      <w:r w:rsidR="00917355" w:rsidRPr="008F4187">
        <w:rPr>
          <w:rFonts w:cs="Times New Roman"/>
          <w:szCs w:val="24"/>
        </w:rPr>
        <w:t xml:space="preserve"> </w:t>
      </w:r>
      <w:r w:rsidRPr="008F4187">
        <w:rPr>
          <w:rFonts w:cs="Times New Roman"/>
          <w:szCs w:val="24"/>
        </w:rPr>
        <w:t xml:space="preserve">U.S.C. § 1291 </w:t>
      </w:r>
      <w:r w:rsidR="006A2249" w:rsidRPr="008F4187">
        <w:rPr>
          <w:rFonts w:cs="Times New Roman"/>
          <w:szCs w:val="24"/>
        </w:rPr>
        <w:t>(201</w:t>
      </w:r>
      <w:r w:rsidR="0044716D" w:rsidRPr="008F4187">
        <w:rPr>
          <w:rFonts w:cs="Times New Roman"/>
          <w:szCs w:val="24"/>
        </w:rPr>
        <w:t>2)</w:t>
      </w:r>
      <w:r w:rsidR="00E27C8B" w:rsidRPr="008F4187">
        <w:rPr>
          <w:rFonts w:cs="Times New Roman"/>
          <w:szCs w:val="24"/>
        </w:rPr>
        <w:fldChar w:fldCharType="begin"/>
      </w:r>
      <w:r w:rsidR="00E27C8B" w:rsidRPr="008F4187">
        <w:rPr>
          <w:rFonts w:cs="Times New Roman"/>
          <w:szCs w:val="24"/>
        </w:rPr>
        <w:instrText xml:space="preserve"> TA \l "28 U.S.C. § 1291 (</w:instrText>
      </w:r>
      <w:r w:rsidR="003D253F">
        <w:rPr>
          <w:rFonts w:cs="Times New Roman"/>
          <w:szCs w:val="24"/>
        </w:rPr>
        <w:instrText>2012</w:instrText>
      </w:r>
      <w:r w:rsidR="00E27C8B" w:rsidRPr="008F4187">
        <w:rPr>
          <w:rFonts w:cs="Times New Roman"/>
          <w:szCs w:val="24"/>
        </w:rPr>
        <w:instrText>)" \s "28 U.S.C. § 1291 (</w:instrText>
      </w:r>
      <w:r w:rsidR="003D253F">
        <w:rPr>
          <w:rFonts w:cs="Times New Roman"/>
          <w:szCs w:val="24"/>
        </w:rPr>
        <w:instrText>2012</w:instrText>
      </w:r>
      <w:r w:rsidR="00E27C8B" w:rsidRPr="008F4187">
        <w:rPr>
          <w:rFonts w:cs="Times New Roman"/>
          <w:szCs w:val="24"/>
        </w:rPr>
        <w:instrText xml:space="preserve">)" \c 2 </w:instrText>
      </w:r>
      <w:r w:rsidR="00E27C8B" w:rsidRPr="008F4187">
        <w:rPr>
          <w:rFonts w:cs="Times New Roman"/>
          <w:szCs w:val="24"/>
        </w:rPr>
        <w:fldChar w:fldCharType="end"/>
      </w:r>
      <w:r w:rsidR="006A2249" w:rsidRPr="008F4187">
        <w:rPr>
          <w:rFonts w:cs="Times New Roman"/>
          <w:szCs w:val="24"/>
        </w:rPr>
        <w:t xml:space="preserve"> </w:t>
      </w:r>
      <w:r w:rsidRPr="008F4187">
        <w:rPr>
          <w:rFonts w:cs="Times New Roman"/>
          <w:szCs w:val="24"/>
        </w:rPr>
        <w:t>because it is an appeal from the final judgment of the district court entered on</w:t>
      </w:r>
      <w:r w:rsidR="00917355" w:rsidRPr="008F4187">
        <w:rPr>
          <w:rFonts w:cs="Times New Roman"/>
          <w:szCs w:val="24"/>
        </w:rPr>
        <w:t xml:space="preserve"> </w:t>
      </w:r>
      <w:r w:rsidRPr="008F4187">
        <w:rPr>
          <w:rFonts w:cs="Times New Roman"/>
          <w:szCs w:val="24"/>
        </w:rPr>
        <w:t xml:space="preserve">February </w:t>
      </w:r>
      <w:r w:rsidR="00D649D5" w:rsidRPr="008F4187">
        <w:rPr>
          <w:rFonts w:cs="Times New Roman"/>
          <w:szCs w:val="24"/>
        </w:rPr>
        <w:t>8</w:t>
      </w:r>
      <w:r w:rsidRPr="008F4187">
        <w:rPr>
          <w:rFonts w:cs="Times New Roman"/>
          <w:szCs w:val="24"/>
        </w:rPr>
        <w:t>, 201</w:t>
      </w:r>
      <w:r w:rsidR="00D649D5" w:rsidRPr="008F4187">
        <w:rPr>
          <w:rFonts w:cs="Times New Roman"/>
          <w:szCs w:val="24"/>
        </w:rPr>
        <w:t>8</w:t>
      </w:r>
      <w:r w:rsidRPr="008F4187">
        <w:rPr>
          <w:rFonts w:cs="Times New Roman"/>
          <w:szCs w:val="24"/>
        </w:rPr>
        <w:t>.</w:t>
      </w:r>
    </w:p>
    <w:p w14:paraId="71F06567" w14:textId="2541AFEF" w:rsidR="00BC623A" w:rsidRPr="008F4187" w:rsidRDefault="003F3099" w:rsidP="00D476E0">
      <w:pPr>
        <w:pStyle w:val="Heading1"/>
        <w:ind w:firstLine="0"/>
        <w:rPr>
          <w:rFonts w:cs="Times New Roman"/>
          <w:szCs w:val="24"/>
        </w:rPr>
      </w:pPr>
      <w:bookmarkStart w:id="3" w:name="_Toc509690375"/>
      <w:r w:rsidRPr="008F4187">
        <w:rPr>
          <w:rFonts w:cs="Times New Roman"/>
          <w:szCs w:val="24"/>
        </w:rPr>
        <w:t>STATEMENT OF THE ISSUE</w:t>
      </w:r>
      <w:r w:rsidR="00EF6AB2" w:rsidRPr="008F4187">
        <w:rPr>
          <w:rFonts w:cs="Times New Roman"/>
          <w:szCs w:val="24"/>
        </w:rPr>
        <w:t>S</w:t>
      </w:r>
      <w:bookmarkEnd w:id="3"/>
    </w:p>
    <w:p w14:paraId="7D6D6A61" w14:textId="5167E04B" w:rsidR="00E93781" w:rsidRPr="008F4187" w:rsidRDefault="00BC7DE7" w:rsidP="00EF1C51">
      <w:pPr>
        <w:pStyle w:val="ListParagraph"/>
        <w:numPr>
          <w:ilvl w:val="0"/>
          <w:numId w:val="8"/>
        </w:numPr>
        <w:ind w:left="810"/>
        <w:rPr>
          <w:rFonts w:cs="Times New Roman"/>
          <w:szCs w:val="24"/>
        </w:rPr>
      </w:pPr>
      <w:r w:rsidRPr="008F4187">
        <w:rPr>
          <w:rFonts w:cs="Times New Roman"/>
          <w:szCs w:val="24"/>
        </w:rPr>
        <w:t>Whether Stuart Stockton Systems</w:t>
      </w:r>
      <w:r w:rsidR="0012758E" w:rsidRPr="008F4187">
        <w:rPr>
          <w:rFonts w:cs="Times New Roman"/>
          <w:szCs w:val="24"/>
        </w:rPr>
        <w:t>’</w:t>
      </w:r>
      <w:r w:rsidRPr="008F4187">
        <w:rPr>
          <w:rFonts w:cs="Times New Roman"/>
          <w:szCs w:val="24"/>
        </w:rPr>
        <w:t xml:space="preserve"> </w:t>
      </w:r>
      <w:r w:rsidR="00F9349E" w:rsidRPr="008F4187">
        <w:rPr>
          <w:rFonts w:cs="Times New Roman"/>
          <w:szCs w:val="24"/>
        </w:rPr>
        <w:t xml:space="preserve">actions </w:t>
      </w:r>
      <w:r w:rsidR="00DB274D" w:rsidRPr="008F4187">
        <w:rPr>
          <w:rFonts w:cs="Times New Roman"/>
          <w:szCs w:val="24"/>
        </w:rPr>
        <w:t xml:space="preserve">retaliated against Erik Hernandez </w:t>
      </w:r>
      <w:r w:rsidR="00D14385" w:rsidRPr="008F4187">
        <w:rPr>
          <w:rFonts w:cs="Times New Roman"/>
          <w:szCs w:val="24"/>
        </w:rPr>
        <w:t xml:space="preserve">for filing an </w:t>
      </w:r>
      <w:r w:rsidR="0012758E" w:rsidRPr="008F4187">
        <w:rPr>
          <w:rFonts w:cs="Times New Roman"/>
          <w:szCs w:val="24"/>
        </w:rPr>
        <w:t>administrative</w:t>
      </w:r>
      <w:r w:rsidR="00197C4B" w:rsidRPr="008F4187">
        <w:rPr>
          <w:rFonts w:cs="Times New Roman"/>
          <w:szCs w:val="24"/>
        </w:rPr>
        <w:t xml:space="preserve"> claim with the Equal Employment Opportunity Commis</w:t>
      </w:r>
      <w:r w:rsidR="0012758E" w:rsidRPr="008F4187">
        <w:rPr>
          <w:rFonts w:cs="Times New Roman"/>
          <w:szCs w:val="24"/>
        </w:rPr>
        <w:t>sion (“</w:t>
      </w:r>
      <w:r w:rsidR="00D14385" w:rsidRPr="008F4187">
        <w:rPr>
          <w:rFonts w:cs="Times New Roman"/>
          <w:szCs w:val="24"/>
        </w:rPr>
        <w:t>EEOC</w:t>
      </w:r>
      <w:r w:rsidR="0012758E" w:rsidRPr="008F4187">
        <w:rPr>
          <w:rFonts w:cs="Times New Roman"/>
          <w:szCs w:val="24"/>
        </w:rPr>
        <w:t>”)</w:t>
      </w:r>
      <w:r w:rsidR="00ED4095">
        <w:rPr>
          <w:rFonts w:cs="Times New Roman"/>
          <w:szCs w:val="24"/>
        </w:rPr>
        <w:t xml:space="preserve"> </w:t>
      </w:r>
      <w:r w:rsidR="00DB274D" w:rsidRPr="008F4187">
        <w:rPr>
          <w:rFonts w:cs="Times New Roman"/>
          <w:szCs w:val="24"/>
        </w:rPr>
        <w:t xml:space="preserve">when it terminated his employment and </w:t>
      </w:r>
      <w:r w:rsidR="00106F50" w:rsidRPr="008F4187">
        <w:rPr>
          <w:rFonts w:cs="Times New Roman"/>
          <w:szCs w:val="24"/>
        </w:rPr>
        <w:t xml:space="preserve">provided </w:t>
      </w:r>
      <w:r w:rsidR="000740FF">
        <w:rPr>
          <w:rFonts w:cs="Times New Roman"/>
          <w:szCs w:val="24"/>
        </w:rPr>
        <w:t xml:space="preserve">a </w:t>
      </w:r>
      <w:r w:rsidR="00106F50" w:rsidRPr="008F4187">
        <w:rPr>
          <w:rFonts w:cs="Times New Roman"/>
          <w:szCs w:val="24"/>
        </w:rPr>
        <w:t xml:space="preserve">prospective employer with </w:t>
      </w:r>
      <w:r w:rsidR="000740FF">
        <w:rPr>
          <w:rFonts w:cs="Times New Roman"/>
          <w:szCs w:val="24"/>
        </w:rPr>
        <w:t xml:space="preserve">a </w:t>
      </w:r>
      <w:r w:rsidR="00106F50" w:rsidRPr="008F4187">
        <w:rPr>
          <w:rFonts w:cs="Times New Roman"/>
          <w:szCs w:val="24"/>
        </w:rPr>
        <w:t>negative job reference</w:t>
      </w:r>
      <w:r w:rsidR="00D14385" w:rsidRPr="008F4187">
        <w:rPr>
          <w:rFonts w:cs="Times New Roman"/>
          <w:szCs w:val="24"/>
        </w:rPr>
        <w:t xml:space="preserve">, and whether the </w:t>
      </w:r>
      <w:r w:rsidR="00F44FA5" w:rsidRPr="008F4187">
        <w:rPr>
          <w:rFonts w:cs="Times New Roman"/>
          <w:szCs w:val="24"/>
        </w:rPr>
        <w:t xml:space="preserve">rationale of poor performance and absenteeism is merely a pretext. </w:t>
      </w:r>
    </w:p>
    <w:p w14:paraId="238A4FD2" w14:textId="0E32AF0A" w:rsidR="00F44FA5" w:rsidRPr="008F4187" w:rsidRDefault="00D56D39" w:rsidP="00EF1C51">
      <w:pPr>
        <w:pStyle w:val="ListParagraph"/>
        <w:numPr>
          <w:ilvl w:val="0"/>
          <w:numId w:val="8"/>
        </w:numPr>
        <w:ind w:left="810"/>
        <w:rPr>
          <w:rFonts w:cs="Times New Roman"/>
          <w:szCs w:val="24"/>
        </w:rPr>
      </w:pPr>
      <w:r w:rsidRPr="008F4187">
        <w:rPr>
          <w:rFonts w:cs="Times New Roman"/>
          <w:szCs w:val="24"/>
        </w:rPr>
        <w:t>Whether Stuart Stock Systems</w:t>
      </w:r>
      <w:r w:rsidR="0012758E" w:rsidRPr="008F4187">
        <w:rPr>
          <w:rFonts w:cs="Times New Roman"/>
          <w:szCs w:val="24"/>
        </w:rPr>
        <w:t>’</w:t>
      </w:r>
      <w:r w:rsidRPr="008F4187">
        <w:rPr>
          <w:rFonts w:cs="Times New Roman"/>
          <w:szCs w:val="24"/>
        </w:rPr>
        <w:t xml:space="preserve"> </w:t>
      </w:r>
      <w:r w:rsidR="00397DDC" w:rsidRPr="008F4187">
        <w:rPr>
          <w:rFonts w:cs="Times New Roman"/>
          <w:szCs w:val="24"/>
        </w:rPr>
        <w:t>failure</w:t>
      </w:r>
      <w:r w:rsidRPr="008F4187">
        <w:rPr>
          <w:rFonts w:cs="Times New Roman"/>
          <w:szCs w:val="24"/>
        </w:rPr>
        <w:t xml:space="preserve"> to provide Erik Hernandez with a modified work schedule</w:t>
      </w:r>
      <w:r w:rsidR="00397DDC" w:rsidRPr="008F4187">
        <w:rPr>
          <w:rFonts w:cs="Times New Roman"/>
          <w:szCs w:val="24"/>
        </w:rPr>
        <w:t xml:space="preserve"> was a failure to provide reasonable accommodations under the ADA, and thus discriminat</w:t>
      </w:r>
      <w:r w:rsidR="000740FF">
        <w:rPr>
          <w:rFonts w:cs="Times New Roman"/>
          <w:szCs w:val="24"/>
        </w:rPr>
        <w:t>ion</w:t>
      </w:r>
      <w:r w:rsidR="0080242A" w:rsidRPr="008F4187">
        <w:rPr>
          <w:rFonts w:cs="Times New Roman"/>
          <w:szCs w:val="24"/>
        </w:rPr>
        <w:t xml:space="preserve"> when Plaintiff </w:t>
      </w:r>
      <w:r w:rsidR="003D7A64" w:rsidRPr="008F4187">
        <w:rPr>
          <w:rFonts w:cs="Times New Roman"/>
          <w:szCs w:val="24"/>
        </w:rPr>
        <w:t xml:space="preserve">had cancer </w:t>
      </w:r>
      <w:r w:rsidR="000740FF">
        <w:rPr>
          <w:rFonts w:cs="Times New Roman"/>
          <w:szCs w:val="24"/>
        </w:rPr>
        <w:t>that caused</w:t>
      </w:r>
      <w:r w:rsidR="003D7A64" w:rsidRPr="008F4187">
        <w:rPr>
          <w:rFonts w:cs="Times New Roman"/>
          <w:szCs w:val="24"/>
        </w:rPr>
        <w:t xml:space="preserve"> headaches, blurry vision and </w:t>
      </w:r>
      <w:r w:rsidR="005D0BC0" w:rsidRPr="008F4187">
        <w:rPr>
          <w:rFonts w:cs="Times New Roman"/>
          <w:szCs w:val="24"/>
        </w:rPr>
        <w:t>nausea</w:t>
      </w:r>
      <w:r w:rsidR="00397DDC" w:rsidRPr="008F4187">
        <w:rPr>
          <w:rFonts w:cs="Times New Roman"/>
          <w:szCs w:val="24"/>
        </w:rPr>
        <w:t xml:space="preserve">. </w:t>
      </w:r>
    </w:p>
    <w:p w14:paraId="402BDD68" w14:textId="6CA7EE3C" w:rsidR="006E1D0A" w:rsidRPr="008F4187" w:rsidRDefault="006E1D0A" w:rsidP="00D476E0">
      <w:pPr>
        <w:pStyle w:val="Heading1"/>
        <w:ind w:firstLine="0"/>
        <w:rPr>
          <w:rFonts w:cs="Times New Roman"/>
          <w:szCs w:val="24"/>
        </w:rPr>
      </w:pPr>
      <w:bookmarkStart w:id="4" w:name="_Toc509690376"/>
      <w:r w:rsidRPr="008F4187">
        <w:rPr>
          <w:rFonts w:cs="Times New Roman"/>
          <w:szCs w:val="24"/>
        </w:rPr>
        <w:lastRenderedPageBreak/>
        <w:t>STATEMENT OF THE CASE</w:t>
      </w:r>
      <w:bookmarkEnd w:id="4"/>
    </w:p>
    <w:p w14:paraId="01E725D6" w14:textId="4B7F6143" w:rsidR="00C9711D" w:rsidRPr="008F4187" w:rsidRDefault="00E76461" w:rsidP="000A769E">
      <w:pPr>
        <w:rPr>
          <w:rFonts w:cs="Times New Roman"/>
          <w:szCs w:val="24"/>
        </w:rPr>
      </w:pPr>
      <w:r w:rsidRPr="008F4187">
        <w:rPr>
          <w:rFonts w:cs="Times New Roman"/>
          <w:szCs w:val="24"/>
        </w:rPr>
        <w:t>Mr. Hernandez was</w:t>
      </w:r>
      <w:r w:rsidR="00340524" w:rsidRPr="008F4187">
        <w:rPr>
          <w:rFonts w:cs="Times New Roman"/>
          <w:szCs w:val="24"/>
        </w:rPr>
        <w:t xml:space="preserve"> wrongful</w:t>
      </w:r>
      <w:r w:rsidRPr="008F4187">
        <w:rPr>
          <w:rFonts w:cs="Times New Roman"/>
          <w:szCs w:val="24"/>
        </w:rPr>
        <w:t>ly</w:t>
      </w:r>
      <w:r w:rsidR="00340524" w:rsidRPr="008F4187">
        <w:rPr>
          <w:rFonts w:cs="Times New Roman"/>
          <w:szCs w:val="24"/>
        </w:rPr>
        <w:t xml:space="preserve"> terminat</w:t>
      </w:r>
      <w:r w:rsidRPr="008F4187">
        <w:rPr>
          <w:rFonts w:cs="Times New Roman"/>
          <w:szCs w:val="24"/>
        </w:rPr>
        <w:t>ed</w:t>
      </w:r>
      <w:r w:rsidR="00340524" w:rsidRPr="008F4187">
        <w:rPr>
          <w:rFonts w:cs="Times New Roman"/>
          <w:szCs w:val="24"/>
        </w:rPr>
        <w:t xml:space="preserve"> and retaliat</w:t>
      </w:r>
      <w:r w:rsidRPr="008F4187">
        <w:rPr>
          <w:rFonts w:cs="Times New Roman"/>
          <w:szCs w:val="24"/>
        </w:rPr>
        <w:t>ed against</w:t>
      </w:r>
      <w:r w:rsidR="00340524" w:rsidRPr="008F4187">
        <w:rPr>
          <w:rFonts w:cs="Times New Roman"/>
          <w:szCs w:val="24"/>
        </w:rPr>
        <w:t xml:space="preserve"> by Stuart Stockton System, </w:t>
      </w:r>
      <w:r w:rsidR="005B4FD0" w:rsidRPr="008F4187">
        <w:rPr>
          <w:rFonts w:cs="Times New Roman"/>
          <w:szCs w:val="24"/>
        </w:rPr>
        <w:t>because</w:t>
      </w:r>
      <w:r w:rsidR="00340524" w:rsidRPr="008F4187">
        <w:rPr>
          <w:rFonts w:cs="Times New Roman"/>
          <w:szCs w:val="24"/>
        </w:rPr>
        <w:t xml:space="preserve"> Mr. Hernandez </w:t>
      </w:r>
      <w:r w:rsidR="005B4FD0" w:rsidRPr="008F4187">
        <w:rPr>
          <w:rFonts w:cs="Times New Roman"/>
          <w:szCs w:val="24"/>
        </w:rPr>
        <w:t xml:space="preserve">justly </w:t>
      </w:r>
      <w:r w:rsidR="00340524" w:rsidRPr="008F4187">
        <w:rPr>
          <w:rFonts w:cs="Times New Roman"/>
          <w:szCs w:val="24"/>
        </w:rPr>
        <w:t xml:space="preserve">requested a modified work schedule to help him meet the demands of his work as he battled neuro glioblastoma, an aggressive form of brain cancer. </w:t>
      </w:r>
      <w:r w:rsidR="0005698A" w:rsidRPr="008F4187">
        <w:rPr>
          <w:rFonts w:cs="Times New Roman"/>
          <w:szCs w:val="24"/>
        </w:rPr>
        <w:t>This case arose out of Stuart Stockton System</w:t>
      </w:r>
      <w:r w:rsidR="001121A3">
        <w:rPr>
          <w:rFonts w:cs="Times New Roman"/>
          <w:szCs w:val="24"/>
        </w:rPr>
        <w:t>s</w:t>
      </w:r>
      <w:r w:rsidR="0005698A" w:rsidRPr="008F4187">
        <w:rPr>
          <w:rFonts w:cs="Times New Roman"/>
          <w:szCs w:val="24"/>
        </w:rPr>
        <w:t xml:space="preserve">’ </w:t>
      </w:r>
      <w:r w:rsidR="00DB7EB6" w:rsidRPr="008F4187">
        <w:rPr>
          <w:rFonts w:cs="Times New Roman"/>
          <w:szCs w:val="24"/>
        </w:rPr>
        <w:t xml:space="preserve">(“SSS”) </w:t>
      </w:r>
      <w:r w:rsidR="0005698A" w:rsidRPr="008F4187">
        <w:rPr>
          <w:rFonts w:cs="Times New Roman"/>
          <w:szCs w:val="24"/>
        </w:rPr>
        <w:t>termination of Erik Hernandez</w:t>
      </w:r>
      <w:r w:rsidR="00603E13" w:rsidRPr="008F4187">
        <w:rPr>
          <w:rFonts w:cs="Times New Roman"/>
          <w:szCs w:val="24"/>
        </w:rPr>
        <w:t xml:space="preserve"> on January 24, 201</w:t>
      </w:r>
      <w:r w:rsidR="003A6BA0" w:rsidRPr="008F4187">
        <w:rPr>
          <w:rFonts w:cs="Times New Roman"/>
          <w:szCs w:val="24"/>
        </w:rPr>
        <w:t>7</w:t>
      </w:r>
      <w:r w:rsidR="00603E13" w:rsidRPr="008F4187">
        <w:rPr>
          <w:rFonts w:cs="Times New Roman"/>
          <w:szCs w:val="24"/>
        </w:rPr>
        <w:t xml:space="preserve">. </w:t>
      </w:r>
      <w:r w:rsidR="00CD0FD2" w:rsidRPr="008F4187">
        <w:rPr>
          <w:rFonts w:cs="Times New Roman"/>
          <w:szCs w:val="24"/>
        </w:rPr>
        <w:t>Mr. Hernandez</w:t>
      </w:r>
      <w:r w:rsidR="008A2310" w:rsidRPr="008F4187">
        <w:rPr>
          <w:rFonts w:cs="Times New Roman"/>
          <w:szCs w:val="24"/>
        </w:rPr>
        <w:t xml:space="preserve"> </w:t>
      </w:r>
      <w:r w:rsidR="007D0AFF" w:rsidRPr="008F4187">
        <w:rPr>
          <w:rFonts w:cs="Times New Roman"/>
          <w:szCs w:val="24"/>
        </w:rPr>
        <w:t xml:space="preserve">requested a modified work schedule </w:t>
      </w:r>
      <w:r w:rsidR="00324980" w:rsidRPr="008F4187">
        <w:rPr>
          <w:rFonts w:cs="Times New Roman"/>
          <w:szCs w:val="24"/>
        </w:rPr>
        <w:t xml:space="preserve">to accommodate his illness, </w:t>
      </w:r>
      <w:r w:rsidR="00CC0AEF">
        <w:rPr>
          <w:rFonts w:cs="Times New Roman"/>
          <w:szCs w:val="24"/>
        </w:rPr>
        <w:t>which</w:t>
      </w:r>
      <w:r w:rsidR="00324980" w:rsidRPr="008F4187">
        <w:rPr>
          <w:rFonts w:cs="Times New Roman"/>
          <w:szCs w:val="24"/>
        </w:rPr>
        <w:t xml:space="preserve"> was </w:t>
      </w:r>
      <w:r w:rsidR="005272F6" w:rsidRPr="008F4187">
        <w:rPr>
          <w:rFonts w:cs="Times New Roman"/>
          <w:szCs w:val="24"/>
        </w:rPr>
        <w:t xml:space="preserve">diagnosed as cancer. This request was denied, and Mr. Hernandez </w:t>
      </w:r>
      <w:r w:rsidR="00CD0FD2" w:rsidRPr="008F4187">
        <w:rPr>
          <w:rFonts w:cs="Times New Roman"/>
          <w:szCs w:val="24"/>
        </w:rPr>
        <w:t xml:space="preserve">filed </w:t>
      </w:r>
      <w:r w:rsidR="002628F5" w:rsidRPr="008F4187">
        <w:rPr>
          <w:rFonts w:cs="Times New Roman"/>
          <w:szCs w:val="24"/>
        </w:rPr>
        <w:t>a discrimination charge with the EEOC</w:t>
      </w:r>
      <w:r w:rsidR="00EB2A57" w:rsidRPr="008F4187">
        <w:rPr>
          <w:rFonts w:cs="Times New Roman"/>
          <w:szCs w:val="24"/>
        </w:rPr>
        <w:t xml:space="preserve"> on January 10, 201</w:t>
      </w:r>
      <w:r w:rsidR="00EA6010" w:rsidRPr="008F4187">
        <w:rPr>
          <w:rFonts w:cs="Times New Roman"/>
          <w:szCs w:val="24"/>
        </w:rPr>
        <w:t>7</w:t>
      </w:r>
      <w:r w:rsidR="006B5E67" w:rsidRPr="008F4187">
        <w:rPr>
          <w:rFonts w:cs="Times New Roman"/>
          <w:szCs w:val="24"/>
        </w:rPr>
        <w:t>.</w:t>
      </w:r>
      <w:r w:rsidR="006A1D81" w:rsidRPr="008F4187">
        <w:rPr>
          <w:rFonts w:cs="Times New Roman"/>
          <w:szCs w:val="24"/>
        </w:rPr>
        <w:t xml:space="preserve"> </w:t>
      </w:r>
      <w:r w:rsidR="0080641E" w:rsidRPr="008F4187">
        <w:rPr>
          <w:rFonts w:cs="Times New Roman"/>
          <w:szCs w:val="24"/>
        </w:rPr>
        <w:t xml:space="preserve">Two weeks later, </w:t>
      </w:r>
      <w:r w:rsidR="00DB7EB6" w:rsidRPr="008F4187">
        <w:rPr>
          <w:rFonts w:cs="Times New Roman"/>
          <w:szCs w:val="24"/>
        </w:rPr>
        <w:t>SSS</w:t>
      </w:r>
      <w:r w:rsidR="00AB1D4D" w:rsidRPr="008F4187">
        <w:rPr>
          <w:rFonts w:cs="Times New Roman"/>
          <w:szCs w:val="24"/>
        </w:rPr>
        <w:t xml:space="preserve"> terminated Mr. Hernandez’s employment </w:t>
      </w:r>
      <w:r w:rsidR="00324980" w:rsidRPr="008F4187">
        <w:rPr>
          <w:rFonts w:cs="Times New Roman"/>
          <w:szCs w:val="24"/>
        </w:rPr>
        <w:t>citing</w:t>
      </w:r>
      <w:r w:rsidR="00AB1D4D" w:rsidRPr="008F4187">
        <w:rPr>
          <w:rFonts w:cs="Times New Roman"/>
          <w:szCs w:val="24"/>
        </w:rPr>
        <w:t xml:space="preserve"> absences and missed deadlines. </w:t>
      </w:r>
      <w:r w:rsidR="00276344">
        <w:rPr>
          <w:rFonts w:cs="Times New Roman"/>
          <w:szCs w:val="24"/>
        </w:rPr>
        <w:t xml:space="preserve">As Mr. Hernandez sought new employment SSS continued to retaliate against him by providing a negative reference. </w:t>
      </w:r>
      <w:r w:rsidR="00EB2A57" w:rsidRPr="008F4187">
        <w:rPr>
          <w:rFonts w:cs="Times New Roman"/>
          <w:szCs w:val="24"/>
        </w:rPr>
        <w:t xml:space="preserve">On January </w:t>
      </w:r>
      <w:r w:rsidR="001879B5" w:rsidRPr="008F4187">
        <w:rPr>
          <w:rFonts w:cs="Times New Roman"/>
          <w:szCs w:val="24"/>
        </w:rPr>
        <w:t>2</w:t>
      </w:r>
      <w:r w:rsidR="00EB2A57" w:rsidRPr="008F4187">
        <w:rPr>
          <w:rFonts w:cs="Times New Roman"/>
          <w:szCs w:val="24"/>
        </w:rPr>
        <w:t xml:space="preserve">, 2018 </w:t>
      </w:r>
      <w:r w:rsidR="0042250B" w:rsidRPr="008F4187">
        <w:rPr>
          <w:rFonts w:cs="Times New Roman"/>
          <w:szCs w:val="24"/>
        </w:rPr>
        <w:t xml:space="preserve">Hernandez </w:t>
      </w:r>
      <w:r w:rsidR="00EB2A57" w:rsidRPr="008F4187">
        <w:rPr>
          <w:rFonts w:cs="Times New Roman"/>
          <w:szCs w:val="24"/>
        </w:rPr>
        <w:t>filed</w:t>
      </w:r>
      <w:r w:rsidR="008B0E05" w:rsidRPr="008F4187">
        <w:rPr>
          <w:rFonts w:cs="Times New Roman"/>
          <w:szCs w:val="24"/>
        </w:rPr>
        <w:t xml:space="preserve"> suit against</w:t>
      </w:r>
      <w:r w:rsidR="0042250B" w:rsidRPr="008F4187">
        <w:rPr>
          <w:rFonts w:cs="Times New Roman"/>
          <w:szCs w:val="24"/>
        </w:rPr>
        <w:t xml:space="preserve"> </w:t>
      </w:r>
      <w:r w:rsidR="00DB7EB6" w:rsidRPr="008F4187">
        <w:rPr>
          <w:rFonts w:cs="Times New Roman"/>
          <w:szCs w:val="24"/>
        </w:rPr>
        <w:t xml:space="preserve">SSS </w:t>
      </w:r>
      <w:r w:rsidR="0042250B" w:rsidRPr="008F4187">
        <w:rPr>
          <w:rFonts w:cs="Times New Roman"/>
          <w:szCs w:val="24"/>
        </w:rPr>
        <w:t>for discrimination and retaliation</w:t>
      </w:r>
      <w:r w:rsidR="00E65D10">
        <w:rPr>
          <w:rFonts w:cs="Times New Roman"/>
          <w:szCs w:val="24"/>
        </w:rPr>
        <w:t xml:space="preserve"> under </w:t>
      </w:r>
      <w:r w:rsidR="005F3E53">
        <w:rPr>
          <w:rFonts w:cs="Times New Roman"/>
          <w:szCs w:val="24"/>
        </w:rPr>
        <w:t>the Americans with Disabilities Act. 42 U.S.C. §</w:t>
      </w:r>
      <w:r w:rsidR="000964C4">
        <w:rPr>
          <w:rFonts w:cs="Times New Roman"/>
          <w:szCs w:val="24"/>
        </w:rPr>
        <w:t>§ 12112 – 12117 (2012)</w:t>
      </w:r>
      <w:r w:rsidR="00C9711D" w:rsidRPr="008F4187">
        <w:rPr>
          <w:rFonts w:cs="Times New Roman"/>
          <w:szCs w:val="24"/>
        </w:rPr>
        <w:t>.</w:t>
      </w:r>
      <w:r w:rsidR="000A4FB8">
        <w:rPr>
          <w:rFonts w:cs="Times New Roman"/>
          <w:szCs w:val="24"/>
        </w:rPr>
        <w:fldChar w:fldCharType="begin"/>
      </w:r>
      <w:r w:rsidR="000A4FB8">
        <w:instrText xml:space="preserve"> TA \s "42 U.S.C. §§ 12112 – 12117 (</w:instrText>
      </w:r>
      <w:r w:rsidR="00F95879">
        <w:instrText>2012</w:instrText>
      </w:r>
      <w:r w:rsidR="000A4FB8">
        <w:instrText xml:space="preserve">)" </w:instrText>
      </w:r>
      <w:r w:rsidR="000A4FB8">
        <w:rPr>
          <w:rFonts w:cs="Times New Roman"/>
          <w:szCs w:val="24"/>
        </w:rPr>
        <w:fldChar w:fldCharType="end"/>
      </w:r>
      <w:r w:rsidR="000A769E" w:rsidRPr="008F4187">
        <w:rPr>
          <w:rFonts w:cs="Times New Roman"/>
          <w:szCs w:val="24"/>
        </w:rPr>
        <w:t xml:space="preserve"> </w:t>
      </w:r>
      <w:r w:rsidR="003C07E0" w:rsidRPr="008F4187">
        <w:rPr>
          <w:rFonts w:cs="Times New Roman"/>
          <w:szCs w:val="24"/>
        </w:rPr>
        <w:t xml:space="preserve">Mr. Hernandez </w:t>
      </w:r>
      <w:r w:rsidR="00BC2487" w:rsidRPr="008F4187">
        <w:rPr>
          <w:rFonts w:cs="Times New Roman"/>
          <w:szCs w:val="24"/>
        </w:rPr>
        <w:t xml:space="preserve">applied and was granted In Forma Pauperis and Appointment of Counsel. </w:t>
      </w:r>
      <w:r w:rsidR="0043380D" w:rsidRPr="008F4187">
        <w:rPr>
          <w:rFonts w:cs="Times New Roman"/>
          <w:szCs w:val="24"/>
        </w:rPr>
        <w:t xml:space="preserve">On February 8, 2018 the </w:t>
      </w:r>
      <w:r w:rsidR="00354213" w:rsidRPr="008F4187">
        <w:rPr>
          <w:rFonts w:cs="Times New Roman"/>
          <w:szCs w:val="24"/>
        </w:rPr>
        <w:t>d</w:t>
      </w:r>
      <w:r w:rsidR="0043380D" w:rsidRPr="008F4187">
        <w:rPr>
          <w:rFonts w:cs="Times New Roman"/>
          <w:szCs w:val="24"/>
        </w:rPr>
        <w:t xml:space="preserve">istrict </w:t>
      </w:r>
      <w:r w:rsidR="00354213" w:rsidRPr="008F4187">
        <w:rPr>
          <w:rFonts w:cs="Times New Roman"/>
          <w:szCs w:val="24"/>
        </w:rPr>
        <w:t>c</w:t>
      </w:r>
      <w:r w:rsidR="0043380D" w:rsidRPr="008F4187">
        <w:rPr>
          <w:rFonts w:cs="Times New Roman"/>
          <w:szCs w:val="24"/>
        </w:rPr>
        <w:t>ourt</w:t>
      </w:r>
      <w:r w:rsidR="00984660" w:rsidRPr="008F4187">
        <w:rPr>
          <w:rFonts w:cs="Times New Roman"/>
          <w:szCs w:val="24"/>
        </w:rPr>
        <w:t xml:space="preserve"> in the District of Colorado granted Summary Judgment for SSS</w:t>
      </w:r>
      <w:r w:rsidR="005D64D9" w:rsidRPr="008F4187">
        <w:rPr>
          <w:rFonts w:cs="Times New Roman"/>
          <w:szCs w:val="24"/>
        </w:rPr>
        <w:t xml:space="preserve"> holding that Mr. Hernandez failed to </w:t>
      </w:r>
      <w:r w:rsidR="00F95BFA" w:rsidRPr="008F4187">
        <w:rPr>
          <w:rFonts w:cs="Times New Roman"/>
          <w:szCs w:val="24"/>
        </w:rPr>
        <w:t xml:space="preserve">provide </w:t>
      </w:r>
      <w:proofErr w:type="gramStart"/>
      <w:r w:rsidR="00CA11D2" w:rsidRPr="008F4187">
        <w:rPr>
          <w:rFonts w:cs="Times New Roman"/>
          <w:szCs w:val="24"/>
        </w:rPr>
        <w:t>a prima</w:t>
      </w:r>
      <w:r w:rsidR="005D64D9" w:rsidRPr="008F4187">
        <w:rPr>
          <w:rFonts w:cs="Times New Roman"/>
          <w:szCs w:val="24"/>
        </w:rPr>
        <w:t xml:space="preserve"> facie</w:t>
      </w:r>
      <w:proofErr w:type="gramEnd"/>
      <w:r w:rsidR="005D64D9" w:rsidRPr="008F4187">
        <w:rPr>
          <w:rFonts w:cs="Times New Roman"/>
          <w:szCs w:val="24"/>
        </w:rPr>
        <w:t xml:space="preserve"> </w:t>
      </w:r>
      <w:r w:rsidR="004A058E" w:rsidRPr="008F4187">
        <w:rPr>
          <w:rFonts w:cs="Times New Roman"/>
          <w:szCs w:val="24"/>
        </w:rPr>
        <w:t>showing</w:t>
      </w:r>
      <w:r w:rsidR="005D64D9" w:rsidRPr="008F4187">
        <w:rPr>
          <w:rFonts w:cs="Times New Roman"/>
          <w:szCs w:val="24"/>
        </w:rPr>
        <w:t xml:space="preserve"> for </w:t>
      </w:r>
      <w:r w:rsidR="004A058E" w:rsidRPr="008F4187">
        <w:rPr>
          <w:rFonts w:cs="Times New Roman"/>
          <w:szCs w:val="24"/>
        </w:rPr>
        <w:t xml:space="preserve">both </w:t>
      </w:r>
      <w:r w:rsidR="002B665D" w:rsidRPr="008F4187">
        <w:rPr>
          <w:rFonts w:cs="Times New Roman"/>
          <w:szCs w:val="24"/>
        </w:rPr>
        <w:t xml:space="preserve">retaliation and discrimination. </w:t>
      </w:r>
      <w:r w:rsidR="001121A3">
        <w:rPr>
          <w:rFonts w:cs="Times New Roman"/>
          <w:szCs w:val="24"/>
        </w:rPr>
        <w:t xml:space="preserve">Mr. </w:t>
      </w:r>
      <w:r w:rsidR="00101D11" w:rsidRPr="008F4187">
        <w:rPr>
          <w:rFonts w:cs="Times New Roman"/>
          <w:szCs w:val="24"/>
        </w:rPr>
        <w:t xml:space="preserve">Hernandez filed a timely appeal of the </w:t>
      </w:r>
      <w:r w:rsidR="00BB0463" w:rsidRPr="008F4187">
        <w:rPr>
          <w:rFonts w:cs="Times New Roman"/>
          <w:szCs w:val="24"/>
        </w:rPr>
        <w:t>final judgement o</w:t>
      </w:r>
      <w:r w:rsidR="00607FFA" w:rsidRPr="008F4187">
        <w:rPr>
          <w:rFonts w:cs="Times New Roman"/>
          <w:szCs w:val="24"/>
        </w:rPr>
        <w:t>f the district court</w:t>
      </w:r>
      <w:r w:rsidR="00BB0463" w:rsidRPr="008F4187">
        <w:rPr>
          <w:rFonts w:cs="Times New Roman"/>
          <w:szCs w:val="24"/>
        </w:rPr>
        <w:t xml:space="preserve"> February 9, 2018</w:t>
      </w:r>
      <w:r w:rsidR="00354213" w:rsidRPr="008F4187">
        <w:rPr>
          <w:rFonts w:cs="Times New Roman"/>
          <w:szCs w:val="24"/>
        </w:rPr>
        <w:t xml:space="preserve">, and the appeal is now before this Court. </w:t>
      </w:r>
    </w:p>
    <w:p w14:paraId="1386C0BE" w14:textId="543B6AE9" w:rsidR="000508DE" w:rsidRPr="008F4187" w:rsidRDefault="004A6BA5" w:rsidP="00D565FB">
      <w:pPr>
        <w:pStyle w:val="Heading1"/>
        <w:ind w:firstLine="0"/>
        <w:rPr>
          <w:rFonts w:cs="Times New Roman"/>
          <w:szCs w:val="24"/>
        </w:rPr>
      </w:pPr>
      <w:bookmarkStart w:id="5" w:name="_Toc509690377"/>
      <w:r w:rsidRPr="008F4187">
        <w:rPr>
          <w:rFonts w:cs="Times New Roman"/>
          <w:szCs w:val="24"/>
        </w:rPr>
        <w:t>STATEMENT OF FACTS</w:t>
      </w:r>
      <w:bookmarkEnd w:id="5"/>
    </w:p>
    <w:p w14:paraId="687B27AE" w14:textId="542F278C" w:rsidR="00776B8A" w:rsidRPr="008F4187" w:rsidRDefault="009F1526" w:rsidP="00776B8A">
      <w:pPr>
        <w:rPr>
          <w:rFonts w:cs="Times New Roman"/>
          <w:szCs w:val="24"/>
        </w:rPr>
      </w:pPr>
      <w:r w:rsidRPr="008F4187">
        <w:rPr>
          <w:rFonts w:cs="Times New Roman"/>
          <w:szCs w:val="24"/>
        </w:rPr>
        <w:t xml:space="preserve">On January 13, 2017 </w:t>
      </w:r>
      <w:r w:rsidR="00582F04" w:rsidRPr="008F4187">
        <w:rPr>
          <w:rFonts w:cs="Times New Roman"/>
          <w:szCs w:val="24"/>
        </w:rPr>
        <w:t xml:space="preserve">Erik Hernandez </w:t>
      </w:r>
      <w:r w:rsidRPr="008F4187">
        <w:rPr>
          <w:rFonts w:cs="Times New Roman"/>
          <w:szCs w:val="24"/>
        </w:rPr>
        <w:t>was diagnosed</w:t>
      </w:r>
      <w:r w:rsidR="00582F04" w:rsidRPr="008F4187">
        <w:rPr>
          <w:rFonts w:cs="Times New Roman"/>
          <w:szCs w:val="24"/>
        </w:rPr>
        <w:t xml:space="preserve"> </w:t>
      </w:r>
      <w:r w:rsidR="00A40B2A" w:rsidRPr="008F4187">
        <w:rPr>
          <w:rFonts w:cs="Times New Roman"/>
          <w:szCs w:val="24"/>
        </w:rPr>
        <w:t>with</w:t>
      </w:r>
      <w:r w:rsidR="00582F04" w:rsidRPr="008F4187">
        <w:rPr>
          <w:rFonts w:cs="Times New Roman"/>
          <w:szCs w:val="24"/>
        </w:rPr>
        <w:t xml:space="preserve"> </w:t>
      </w:r>
      <w:r w:rsidR="00BD1BB0" w:rsidRPr="008F4187">
        <w:rPr>
          <w:rFonts w:cs="Times New Roman"/>
          <w:szCs w:val="24"/>
        </w:rPr>
        <w:t>n</w:t>
      </w:r>
      <w:r w:rsidR="008A01F1" w:rsidRPr="008F4187">
        <w:rPr>
          <w:rFonts w:cs="Times New Roman"/>
          <w:szCs w:val="24"/>
        </w:rPr>
        <w:t>eu</w:t>
      </w:r>
      <w:r w:rsidR="00BD1BB0" w:rsidRPr="008F4187">
        <w:rPr>
          <w:rFonts w:cs="Times New Roman"/>
          <w:szCs w:val="24"/>
        </w:rPr>
        <w:t>ro glioblastoma</w:t>
      </w:r>
      <w:r w:rsidR="008527A1" w:rsidRPr="008F4187">
        <w:rPr>
          <w:rFonts w:cs="Times New Roman"/>
          <w:szCs w:val="24"/>
        </w:rPr>
        <w:t xml:space="preserve">, an </w:t>
      </w:r>
      <w:r w:rsidR="008A01F1" w:rsidRPr="008F4187">
        <w:rPr>
          <w:rFonts w:cs="Times New Roman"/>
          <w:szCs w:val="24"/>
        </w:rPr>
        <w:t>aggressive form o</w:t>
      </w:r>
      <w:r w:rsidR="001121A3">
        <w:rPr>
          <w:rFonts w:cs="Times New Roman"/>
          <w:szCs w:val="24"/>
        </w:rPr>
        <w:t>f</w:t>
      </w:r>
      <w:r w:rsidR="008A01F1" w:rsidRPr="008F4187">
        <w:rPr>
          <w:rFonts w:cs="Times New Roman"/>
          <w:szCs w:val="24"/>
        </w:rPr>
        <w:t xml:space="preserve"> brain cancer</w:t>
      </w:r>
      <w:r w:rsidR="0081691D" w:rsidRPr="008F4187">
        <w:rPr>
          <w:rFonts w:cs="Times New Roman"/>
          <w:szCs w:val="24"/>
        </w:rPr>
        <w:t xml:space="preserve">. </w:t>
      </w:r>
      <w:r w:rsidR="00770B24" w:rsidRPr="008F4187">
        <w:rPr>
          <w:rFonts w:cs="Times New Roman"/>
          <w:szCs w:val="24"/>
        </w:rPr>
        <w:t xml:space="preserve">R. at 3. </w:t>
      </w:r>
      <w:r w:rsidR="00675F6C" w:rsidRPr="008F4187">
        <w:rPr>
          <w:rFonts w:cs="Times New Roman"/>
          <w:szCs w:val="24"/>
        </w:rPr>
        <w:t>Prior to this diagnosis</w:t>
      </w:r>
      <w:r w:rsidR="00D3211D" w:rsidRPr="008F4187">
        <w:rPr>
          <w:rFonts w:cs="Times New Roman"/>
          <w:szCs w:val="24"/>
        </w:rPr>
        <w:t>,</w:t>
      </w:r>
      <w:r w:rsidR="00675F6C" w:rsidRPr="008F4187">
        <w:rPr>
          <w:rFonts w:cs="Times New Roman"/>
          <w:szCs w:val="24"/>
        </w:rPr>
        <w:t xml:space="preserve"> Mr. Hernandez </w:t>
      </w:r>
      <w:r w:rsidR="00545159" w:rsidRPr="008F4187">
        <w:rPr>
          <w:rFonts w:cs="Times New Roman"/>
          <w:szCs w:val="24"/>
        </w:rPr>
        <w:t xml:space="preserve">suffered from blurred vision, </w:t>
      </w:r>
      <w:r w:rsidR="005E35B0" w:rsidRPr="008F4187">
        <w:rPr>
          <w:rFonts w:cs="Times New Roman"/>
          <w:szCs w:val="24"/>
        </w:rPr>
        <w:t>nausea and severe headaches, which he reported to his supervisor</w:t>
      </w:r>
      <w:r w:rsidR="0095674B" w:rsidRPr="008F4187">
        <w:rPr>
          <w:rFonts w:cs="Times New Roman"/>
          <w:szCs w:val="24"/>
        </w:rPr>
        <w:t xml:space="preserve"> on December 9, 2016</w:t>
      </w:r>
      <w:r w:rsidR="005E35B0" w:rsidRPr="008F4187">
        <w:rPr>
          <w:rFonts w:cs="Times New Roman"/>
          <w:szCs w:val="24"/>
        </w:rPr>
        <w:t xml:space="preserve">. R. at 2. </w:t>
      </w:r>
      <w:r w:rsidR="008E0278" w:rsidRPr="008F4187">
        <w:rPr>
          <w:rFonts w:cs="Times New Roman"/>
          <w:szCs w:val="24"/>
        </w:rPr>
        <w:t>Mr. Hernandez</w:t>
      </w:r>
      <w:r w:rsidR="00910991" w:rsidRPr="008F4187">
        <w:rPr>
          <w:rFonts w:cs="Times New Roman"/>
          <w:szCs w:val="24"/>
        </w:rPr>
        <w:t xml:space="preserve"> request</w:t>
      </w:r>
      <w:r w:rsidR="008E0278" w:rsidRPr="008F4187">
        <w:rPr>
          <w:rFonts w:cs="Times New Roman"/>
          <w:szCs w:val="24"/>
        </w:rPr>
        <w:t>ed</w:t>
      </w:r>
      <w:r w:rsidR="00910991" w:rsidRPr="008F4187">
        <w:rPr>
          <w:rFonts w:cs="Times New Roman"/>
          <w:szCs w:val="24"/>
        </w:rPr>
        <w:t xml:space="preserve"> a modified schedule to accommodate his health concerns</w:t>
      </w:r>
      <w:r w:rsidR="00B50A06" w:rsidRPr="008F4187">
        <w:rPr>
          <w:rFonts w:cs="Times New Roman"/>
          <w:szCs w:val="24"/>
        </w:rPr>
        <w:t xml:space="preserve"> </w:t>
      </w:r>
      <w:r w:rsidR="00B50A06" w:rsidRPr="008F4187">
        <w:rPr>
          <w:rFonts w:cs="Times New Roman"/>
          <w:szCs w:val="24"/>
        </w:rPr>
        <w:lastRenderedPageBreak/>
        <w:t>that was denied</w:t>
      </w:r>
      <w:r w:rsidR="002054D0" w:rsidRPr="008F4187">
        <w:rPr>
          <w:rFonts w:cs="Times New Roman"/>
          <w:szCs w:val="24"/>
        </w:rPr>
        <w:t xml:space="preserve"> citing the upcoming software project</w:t>
      </w:r>
      <w:r w:rsidR="003C4914" w:rsidRPr="008F4187">
        <w:rPr>
          <w:rFonts w:cs="Times New Roman"/>
          <w:szCs w:val="24"/>
        </w:rPr>
        <w:t>.</w:t>
      </w:r>
      <w:r w:rsidR="00B50A06" w:rsidRPr="008F4187">
        <w:rPr>
          <w:rFonts w:cs="Times New Roman"/>
          <w:szCs w:val="24"/>
        </w:rPr>
        <w:t xml:space="preserve"> </w:t>
      </w:r>
      <w:r w:rsidR="008527A1" w:rsidRPr="008F4187">
        <w:rPr>
          <w:rFonts w:cs="Times New Roman"/>
          <w:szCs w:val="24"/>
        </w:rPr>
        <w:t>R. at 2</w:t>
      </w:r>
      <w:r w:rsidR="00861402" w:rsidRPr="008F4187">
        <w:rPr>
          <w:rFonts w:cs="Times New Roman"/>
          <w:szCs w:val="24"/>
        </w:rPr>
        <w:t xml:space="preserve">. </w:t>
      </w:r>
      <w:r w:rsidR="00443C69">
        <w:rPr>
          <w:rFonts w:cs="Times New Roman"/>
          <w:szCs w:val="24"/>
        </w:rPr>
        <w:t>H</w:t>
      </w:r>
      <w:r w:rsidR="00861402" w:rsidRPr="008F4187">
        <w:rPr>
          <w:rFonts w:cs="Times New Roman"/>
          <w:szCs w:val="24"/>
        </w:rPr>
        <w:t>is attempt to seek assistance for his disability</w:t>
      </w:r>
      <w:r w:rsidR="003C4914" w:rsidRPr="008F4187">
        <w:rPr>
          <w:rFonts w:cs="Times New Roman"/>
          <w:szCs w:val="24"/>
        </w:rPr>
        <w:t xml:space="preserve"> </w:t>
      </w:r>
      <w:r w:rsidR="001A721D">
        <w:rPr>
          <w:rFonts w:cs="Times New Roman"/>
          <w:szCs w:val="24"/>
        </w:rPr>
        <w:t>led</w:t>
      </w:r>
      <w:r w:rsidR="003C4914" w:rsidRPr="008F4187">
        <w:rPr>
          <w:rFonts w:cs="Times New Roman"/>
          <w:szCs w:val="24"/>
        </w:rPr>
        <w:t xml:space="preserve"> </w:t>
      </w:r>
      <w:r w:rsidR="00443C69">
        <w:rPr>
          <w:rFonts w:cs="Times New Roman"/>
          <w:szCs w:val="24"/>
        </w:rPr>
        <w:t>to his termination</w:t>
      </w:r>
      <w:r w:rsidR="00480EEB">
        <w:rPr>
          <w:rFonts w:cs="Times New Roman"/>
          <w:szCs w:val="24"/>
        </w:rPr>
        <w:t xml:space="preserve"> and</w:t>
      </w:r>
      <w:r w:rsidR="003C4914" w:rsidRPr="008F4187">
        <w:rPr>
          <w:rFonts w:cs="Times New Roman"/>
          <w:szCs w:val="24"/>
        </w:rPr>
        <w:t xml:space="preserve"> negative references from his supervisor.</w:t>
      </w:r>
      <w:r w:rsidR="0024631B" w:rsidRPr="008F4187">
        <w:rPr>
          <w:rFonts w:cs="Times New Roman"/>
          <w:szCs w:val="24"/>
        </w:rPr>
        <w:t xml:space="preserve"> R. at 3. </w:t>
      </w:r>
    </w:p>
    <w:p w14:paraId="7A248A7D" w14:textId="036700C3" w:rsidR="00007E27" w:rsidRPr="008F4187" w:rsidRDefault="00A40B2A" w:rsidP="002B4FDF">
      <w:pPr>
        <w:rPr>
          <w:rFonts w:cs="Times New Roman"/>
          <w:szCs w:val="24"/>
        </w:rPr>
      </w:pPr>
      <w:r w:rsidRPr="008F4187">
        <w:rPr>
          <w:rFonts w:cs="Times New Roman"/>
          <w:szCs w:val="24"/>
        </w:rPr>
        <w:t>Two years</w:t>
      </w:r>
      <w:r w:rsidR="00907C77" w:rsidRPr="008F4187">
        <w:rPr>
          <w:rFonts w:cs="Times New Roman"/>
          <w:szCs w:val="24"/>
        </w:rPr>
        <w:t xml:space="preserve"> prior to Mr. Hernandez’s termination</w:t>
      </w:r>
      <w:r w:rsidRPr="008F4187">
        <w:rPr>
          <w:rFonts w:cs="Times New Roman"/>
          <w:szCs w:val="24"/>
        </w:rPr>
        <w:t>, i</w:t>
      </w:r>
      <w:r w:rsidR="00CD1859" w:rsidRPr="008F4187">
        <w:rPr>
          <w:rFonts w:cs="Times New Roman"/>
          <w:szCs w:val="24"/>
        </w:rPr>
        <w:t>n February 2015</w:t>
      </w:r>
      <w:r w:rsidR="00907C77" w:rsidRPr="008F4187">
        <w:rPr>
          <w:rFonts w:cs="Times New Roman"/>
          <w:szCs w:val="24"/>
        </w:rPr>
        <w:t>,</w:t>
      </w:r>
      <w:r w:rsidR="00CD1859" w:rsidRPr="008F4187">
        <w:rPr>
          <w:rFonts w:cs="Times New Roman"/>
          <w:szCs w:val="24"/>
        </w:rPr>
        <w:t xml:space="preserve"> Mr. Hernandez </w:t>
      </w:r>
      <w:r w:rsidRPr="008F4187">
        <w:rPr>
          <w:rFonts w:cs="Times New Roman"/>
          <w:szCs w:val="24"/>
        </w:rPr>
        <w:t>began work</w:t>
      </w:r>
      <w:r w:rsidR="00CD1859" w:rsidRPr="008F4187">
        <w:rPr>
          <w:rFonts w:cs="Times New Roman"/>
          <w:szCs w:val="24"/>
        </w:rPr>
        <w:t xml:space="preserve"> at SSS, a</w:t>
      </w:r>
      <w:r w:rsidR="00907C77" w:rsidRPr="008F4187">
        <w:rPr>
          <w:rFonts w:cs="Times New Roman"/>
          <w:szCs w:val="24"/>
        </w:rPr>
        <w:t>s a</w:t>
      </w:r>
      <w:r w:rsidR="00CD1859" w:rsidRPr="008F4187">
        <w:rPr>
          <w:rFonts w:cs="Times New Roman"/>
          <w:szCs w:val="24"/>
        </w:rPr>
        <w:t xml:space="preserve"> software developer.</w:t>
      </w:r>
      <w:r w:rsidR="001631F6" w:rsidRPr="008F4187">
        <w:rPr>
          <w:rFonts w:cs="Times New Roman"/>
          <w:szCs w:val="24"/>
        </w:rPr>
        <w:t xml:space="preserve"> R. at 2. </w:t>
      </w:r>
      <w:r w:rsidR="00907C77" w:rsidRPr="008F4187">
        <w:rPr>
          <w:rFonts w:cs="Times New Roman"/>
          <w:szCs w:val="24"/>
        </w:rPr>
        <w:t xml:space="preserve">In the same </w:t>
      </w:r>
      <w:r w:rsidR="002D433D" w:rsidRPr="008F4187">
        <w:rPr>
          <w:rFonts w:cs="Times New Roman"/>
          <w:szCs w:val="24"/>
        </w:rPr>
        <w:t>year</w:t>
      </w:r>
      <w:r w:rsidR="0051695E" w:rsidRPr="008F4187">
        <w:rPr>
          <w:rFonts w:cs="Times New Roman"/>
          <w:szCs w:val="24"/>
        </w:rPr>
        <w:t>,</w:t>
      </w:r>
      <w:r w:rsidR="002D433D" w:rsidRPr="008F4187">
        <w:rPr>
          <w:rFonts w:cs="Times New Roman"/>
          <w:szCs w:val="24"/>
        </w:rPr>
        <w:t xml:space="preserve"> </w:t>
      </w:r>
      <w:r w:rsidR="002A7872" w:rsidRPr="008F4187">
        <w:rPr>
          <w:rFonts w:cs="Times New Roman"/>
          <w:szCs w:val="24"/>
        </w:rPr>
        <w:t xml:space="preserve">he </w:t>
      </w:r>
      <w:r w:rsidR="0051695E" w:rsidRPr="008F4187">
        <w:rPr>
          <w:rFonts w:cs="Times New Roman"/>
          <w:szCs w:val="24"/>
        </w:rPr>
        <w:t>began</w:t>
      </w:r>
      <w:r w:rsidR="002A7872" w:rsidRPr="008F4187">
        <w:rPr>
          <w:rFonts w:cs="Times New Roman"/>
          <w:szCs w:val="24"/>
        </w:rPr>
        <w:t xml:space="preserve"> law </w:t>
      </w:r>
      <w:r w:rsidR="002C484D" w:rsidRPr="008F4187">
        <w:rPr>
          <w:rFonts w:cs="Times New Roman"/>
          <w:szCs w:val="24"/>
        </w:rPr>
        <w:t>school but</w:t>
      </w:r>
      <w:r w:rsidR="00567BED" w:rsidRPr="008F4187">
        <w:rPr>
          <w:rFonts w:cs="Times New Roman"/>
          <w:szCs w:val="24"/>
        </w:rPr>
        <w:t xml:space="preserve"> </w:t>
      </w:r>
      <w:r w:rsidR="0051695E" w:rsidRPr="008F4187">
        <w:rPr>
          <w:rFonts w:cs="Times New Roman"/>
          <w:szCs w:val="24"/>
        </w:rPr>
        <w:t xml:space="preserve">was forced to </w:t>
      </w:r>
      <w:r w:rsidR="00163DA9" w:rsidRPr="008F4187">
        <w:rPr>
          <w:rFonts w:cs="Times New Roman"/>
          <w:szCs w:val="24"/>
        </w:rPr>
        <w:t>discontinue</w:t>
      </w:r>
      <w:r w:rsidR="00567BED" w:rsidRPr="008F4187">
        <w:rPr>
          <w:rFonts w:cs="Times New Roman"/>
          <w:szCs w:val="24"/>
        </w:rPr>
        <w:t xml:space="preserve"> his studies because of severe migraines</w:t>
      </w:r>
      <w:r w:rsidR="002A7872" w:rsidRPr="008F4187">
        <w:rPr>
          <w:rFonts w:cs="Times New Roman"/>
          <w:szCs w:val="24"/>
        </w:rPr>
        <w:t xml:space="preserve">. </w:t>
      </w:r>
      <w:r w:rsidR="00E116C8" w:rsidRPr="008F4187">
        <w:rPr>
          <w:rFonts w:cs="Times New Roman"/>
          <w:szCs w:val="24"/>
        </w:rPr>
        <w:t>R. at 10</w:t>
      </w:r>
      <w:r w:rsidR="00BD6818" w:rsidRPr="008F4187">
        <w:rPr>
          <w:rFonts w:cs="Times New Roman"/>
          <w:szCs w:val="24"/>
        </w:rPr>
        <w:t xml:space="preserve">; </w:t>
      </w:r>
      <w:r w:rsidR="003646D7" w:rsidRPr="008F4187">
        <w:rPr>
          <w:rFonts w:cs="Times New Roman"/>
          <w:szCs w:val="24"/>
        </w:rPr>
        <w:t xml:space="preserve">Pl.’s Appl. for In Forma Pauperis and Appointment of Counsel </w:t>
      </w:r>
      <w:r w:rsidR="007B3AB5" w:rsidRPr="008F4187">
        <w:rPr>
          <w:rFonts w:cs="Times New Roman"/>
          <w:szCs w:val="24"/>
        </w:rPr>
        <w:t>2</w:t>
      </w:r>
      <w:r w:rsidR="00BD6818" w:rsidRPr="008F4187">
        <w:rPr>
          <w:rFonts w:cs="Times New Roman"/>
          <w:szCs w:val="24"/>
        </w:rPr>
        <w:t xml:space="preserve">. </w:t>
      </w:r>
      <w:r w:rsidR="00230242" w:rsidRPr="008F4187">
        <w:rPr>
          <w:rFonts w:cs="Times New Roman"/>
          <w:szCs w:val="24"/>
        </w:rPr>
        <w:t xml:space="preserve">As the severity of the headaches increased, Mr. Hernandez </w:t>
      </w:r>
      <w:r w:rsidR="00521C83" w:rsidRPr="008F4187">
        <w:rPr>
          <w:rFonts w:cs="Times New Roman"/>
          <w:szCs w:val="24"/>
        </w:rPr>
        <w:t>was unable to meet two project deadlines</w:t>
      </w:r>
      <w:r w:rsidR="00D167AC" w:rsidRPr="008F4187">
        <w:rPr>
          <w:rFonts w:cs="Times New Roman"/>
          <w:szCs w:val="24"/>
        </w:rPr>
        <w:t xml:space="preserve"> and</w:t>
      </w:r>
      <w:r w:rsidR="00F41AA1" w:rsidRPr="008F4187">
        <w:rPr>
          <w:rFonts w:cs="Times New Roman"/>
          <w:szCs w:val="24"/>
        </w:rPr>
        <w:t xml:space="preserve"> </w:t>
      </w:r>
      <w:r w:rsidR="00F04E6D" w:rsidRPr="008F4187">
        <w:rPr>
          <w:rFonts w:cs="Times New Roman"/>
          <w:szCs w:val="24"/>
        </w:rPr>
        <w:t>missed a few days of work</w:t>
      </w:r>
      <w:r w:rsidR="00480EEB">
        <w:rPr>
          <w:rFonts w:cs="Times New Roman"/>
          <w:szCs w:val="24"/>
        </w:rPr>
        <w:t>. R. at 2.</w:t>
      </w:r>
      <w:r w:rsidR="001434CF" w:rsidRPr="008F4187">
        <w:rPr>
          <w:rFonts w:cs="Times New Roman"/>
          <w:szCs w:val="24"/>
        </w:rPr>
        <w:t xml:space="preserve"> </w:t>
      </w:r>
      <w:r w:rsidR="00480EEB">
        <w:rPr>
          <w:rFonts w:cs="Times New Roman"/>
          <w:szCs w:val="24"/>
        </w:rPr>
        <w:t>T</w:t>
      </w:r>
      <w:r w:rsidR="00163892" w:rsidRPr="008F4187">
        <w:rPr>
          <w:rFonts w:cs="Times New Roman"/>
          <w:szCs w:val="24"/>
        </w:rPr>
        <w:t xml:space="preserve">his severe pain </w:t>
      </w:r>
      <w:r w:rsidR="00A42E80">
        <w:rPr>
          <w:rFonts w:cs="Times New Roman"/>
          <w:szCs w:val="24"/>
        </w:rPr>
        <w:t>led</w:t>
      </w:r>
      <w:r w:rsidR="00163892" w:rsidRPr="008F4187">
        <w:rPr>
          <w:rFonts w:cs="Times New Roman"/>
          <w:szCs w:val="24"/>
        </w:rPr>
        <w:t xml:space="preserve"> him to seek</w:t>
      </w:r>
      <w:r w:rsidR="00230242" w:rsidRPr="008F4187">
        <w:rPr>
          <w:rFonts w:cs="Times New Roman"/>
          <w:szCs w:val="24"/>
        </w:rPr>
        <w:t xml:space="preserve"> medical </w:t>
      </w:r>
      <w:r w:rsidR="00503374" w:rsidRPr="008F4187">
        <w:rPr>
          <w:rFonts w:cs="Times New Roman"/>
          <w:szCs w:val="24"/>
        </w:rPr>
        <w:t>attention</w:t>
      </w:r>
      <w:r w:rsidR="00A12A62" w:rsidRPr="008F4187">
        <w:rPr>
          <w:rFonts w:cs="Times New Roman"/>
          <w:szCs w:val="24"/>
        </w:rPr>
        <w:t xml:space="preserve"> and he</w:t>
      </w:r>
      <w:r w:rsidR="00503374" w:rsidRPr="008F4187">
        <w:rPr>
          <w:rFonts w:cs="Times New Roman"/>
          <w:szCs w:val="24"/>
        </w:rPr>
        <w:t xml:space="preserve"> receiv</w:t>
      </w:r>
      <w:r w:rsidR="00A12A62" w:rsidRPr="008F4187">
        <w:rPr>
          <w:rFonts w:cs="Times New Roman"/>
          <w:szCs w:val="24"/>
        </w:rPr>
        <w:t>ed</w:t>
      </w:r>
      <w:r w:rsidR="00503374" w:rsidRPr="008F4187">
        <w:rPr>
          <w:rFonts w:cs="Times New Roman"/>
          <w:szCs w:val="24"/>
        </w:rPr>
        <w:t xml:space="preserve"> a neurological exam on November 17, 2016. </w:t>
      </w:r>
      <w:r w:rsidR="00521C83" w:rsidRPr="008F4187">
        <w:rPr>
          <w:rFonts w:cs="Times New Roman"/>
          <w:szCs w:val="24"/>
        </w:rPr>
        <w:t xml:space="preserve">R. at 2. </w:t>
      </w:r>
      <w:r w:rsidR="0033576A" w:rsidRPr="008F4187">
        <w:rPr>
          <w:rFonts w:cs="Times New Roman"/>
          <w:szCs w:val="24"/>
        </w:rPr>
        <w:t xml:space="preserve">On December 9, 2016 </w:t>
      </w:r>
      <w:r w:rsidR="00E2226C" w:rsidRPr="008F4187">
        <w:rPr>
          <w:rFonts w:cs="Times New Roman"/>
          <w:szCs w:val="24"/>
        </w:rPr>
        <w:t xml:space="preserve">Mr. </w:t>
      </w:r>
      <w:r w:rsidR="00B93ACA" w:rsidRPr="008F4187">
        <w:rPr>
          <w:rFonts w:cs="Times New Roman"/>
          <w:szCs w:val="24"/>
        </w:rPr>
        <w:t>Hernandez</w:t>
      </w:r>
      <w:r w:rsidR="003E0F16" w:rsidRPr="008F4187">
        <w:rPr>
          <w:rFonts w:cs="Times New Roman"/>
          <w:szCs w:val="24"/>
        </w:rPr>
        <w:t xml:space="preserve"> </w:t>
      </w:r>
      <w:r w:rsidR="0033576A" w:rsidRPr="008F4187">
        <w:rPr>
          <w:rFonts w:cs="Times New Roman"/>
          <w:szCs w:val="24"/>
        </w:rPr>
        <w:t>met with his super</w:t>
      </w:r>
      <w:r w:rsidR="001C6064" w:rsidRPr="008F4187">
        <w:rPr>
          <w:rFonts w:cs="Times New Roman"/>
          <w:szCs w:val="24"/>
        </w:rPr>
        <w:t xml:space="preserve">visor, Maeve </w:t>
      </w:r>
      <w:r w:rsidR="002C484D" w:rsidRPr="008F4187">
        <w:rPr>
          <w:rFonts w:cs="Times New Roman"/>
          <w:szCs w:val="24"/>
        </w:rPr>
        <w:t>Gryphon</w:t>
      </w:r>
      <w:r w:rsidR="00B05D5E" w:rsidRPr="008F4187">
        <w:rPr>
          <w:rFonts w:cs="Times New Roman"/>
          <w:szCs w:val="24"/>
        </w:rPr>
        <w:t>,</w:t>
      </w:r>
      <w:r w:rsidR="002C484D" w:rsidRPr="008F4187">
        <w:rPr>
          <w:rFonts w:cs="Times New Roman"/>
          <w:szCs w:val="24"/>
        </w:rPr>
        <w:t xml:space="preserve"> </w:t>
      </w:r>
      <w:r w:rsidR="00EF3EC2" w:rsidRPr="008F4187">
        <w:rPr>
          <w:rFonts w:cs="Times New Roman"/>
          <w:szCs w:val="24"/>
        </w:rPr>
        <w:t>to discuss h</w:t>
      </w:r>
      <w:r w:rsidR="00AF6AD8" w:rsidRPr="008F4187">
        <w:rPr>
          <w:rFonts w:cs="Times New Roman"/>
          <w:szCs w:val="24"/>
        </w:rPr>
        <w:t xml:space="preserve">is work performance. R. at 2. In the same meeting, </w:t>
      </w:r>
      <w:r w:rsidR="003E0F16" w:rsidRPr="008F4187">
        <w:rPr>
          <w:rFonts w:cs="Times New Roman"/>
          <w:szCs w:val="24"/>
        </w:rPr>
        <w:t xml:space="preserve">Mr. Hernandez </w:t>
      </w:r>
      <w:r w:rsidR="002C484D" w:rsidRPr="008F4187">
        <w:rPr>
          <w:rFonts w:cs="Times New Roman"/>
          <w:szCs w:val="24"/>
        </w:rPr>
        <w:t>requested</w:t>
      </w:r>
      <w:r w:rsidR="002C2545" w:rsidRPr="008F4187">
        <w:rPr>
          <w:rFonts w:cs="Times New Roman"/>
          <w:szCs w:val="24"/>
        </w:rPr>
        <w:t xml:space="preserve"> a modifie</w:t>
      </w:r>
      <w:r w:rsidR="002F5B28" w:rsidRPr="008F4187">
        <w:rPr>
          <w:rFonts w:cs="Times New Roman"/>
          <w:szCs w:val="24"/>
        </w:rPr>
        <w:t>d work schedule</w:t>
      </w:r>
      <w:r w:rsidR="00986954" w:rsidRPr="008F4187">
        <w:rPr>
          <w:rFonts w:cs="Times New Roman"/>
          <w:szCs w:val="24"/>
        </w:rPr>
        <w:t xml:space="preserve"> to allow him to meet the requirements of the position and meet project deadlines</w:t>
      </w:r>
      <w:r w:rsidR="00E95A0F" w:rsidRPr="008F4187">
        <w:rPr>
          <w:rFonts w:cs="Times New Roman"/>
          <w:szCs w:val="24"/>
        </w:rPr>
        <w:t xml:space="preserve"> </w:t>
      </w:r>
      <w:r w:rsidR="009F63B2" w:rsidRPr="008F4187">
        <w:rPr>
          <w:rFonts w:cs="Times New Roman"/>
          <w:szCs w:val="24"/>
        </w:rPr>
        <w:t xml:space="preserve">as he </w:t>
      </w:r>
      <w:r w:rsidR="00ED2429" w:rsidRPr="008F4187">
        <w:rPr>
          <w:rFonts w:cs="Times New Roman"/>
          <w:szCs w:val="24"/>
        </w:rPr>
        <w:t>struggled with his health, but</w:t>
      </w:r>
      <w:r w:rsidR="00691194" w:rsidRPr="008F4187">
        <w:rPr>
          <w:rFonts w:cs="Times New Roman"/>
          <w:szCs w:val="24"/>
        </w:rPr>
        <w:t xml:space="preserve"> </w:t>
      </w:r>
      <w:r w:rsidR="00ED2429" w:rsidRPr="008F4187">
        <w:rPr>
          <w:rFonts w:cs="Times New Roman"/>
          <w:szCs w:val="24"/>
        </w:rPr>
        <w:t xml:space="preserve">Ms. Gryphon </w:t>
      </w:r>
      <w:r w:rsidR="00691194" w:rsidRPr="008F4187">
        <w:rPr>
          <w:rFonts w:cs="Times New Roman"/>
          <w:szCs w:val="24"/>
        </w:rPr>
        <w:t xml:space="preserve">denied </w:t>
      </w:r>
      <w:r w:rsidR="00ED2429" w:rsidRPr="008F4187">
        <w:rPr>
          <w:rFonts w:cs="Times New Roman"/>
          <w:szCs w:val="24"/>
        </w:rPr>
        <w:t>this request citing</w:t>
      </w:r>
      <w:r w:rsidR="00691194" w:rsidRPr="008F4187">
        <w:rPr>
          <w:rFonts w:cs="Times New Roman"/>
          <w:szCs w:val="24"/>
        </w:rPr>
        <w:t xml:space="preserve"> a new software project</w:t>
      </w:r>
      <w:r w:rsidR="00B50841" w:rsidRPr="008F4187">
        <w:rPr>
          <w:rFonts w:cs="Times New Roman"/>
          <w:szCs w:val="24"/>
        </w:rPr>
        <w:t xml:space="preserve"> as justification for the refusal</w:t>
      </w:r>
      <w:r w:rsidR="00691194" w:rsidRPr="008F4187">
        <w:rPr>
          <w:rFonts w:cs="Times New Roman"/>
          <w:szCs w:val="24"/>
        </w:rPr>
        <w:t xml:space="preserve">. R. at 2. </w:t>
      </w:r>
      <w:r w:rsidR="00347E8B" w:rsidRPr="008F4187">
        <w:rPr>
          <w:rFonts w:cs="Times New Roman"/>
          <w:szCs w:val="24"/>
        </w:rPr>
        <w:t>On December 15, 2016 Mr. Hernandez’s colleague Samantha Smith</w:t>
      </w:r>
      <w:r w:rsidR="00203A21" w:rsidRPr="008F4187">
        <w:rPr>
          <w:rFonts w:cs="Times New Roman"/>
          <w:szCs w:val="24"/>
        </w:rPr>
        <w:t xml:space="preserve"> became angry </w:t>
      </w:r>
      <w:r w:rsidR="00B50841" w:rsidRPr="008F4187">
        <w:rPr>
          <w:rFonts w:cs="Times New Roman"/>
          <w:szCs w:val="24"/>
        </w:rPr>
        <w:t>with</w:t>
      </w:r>
      <w:r w:rsidR="00203A21" w:rsidRPr="008F4187">
        <w:rPr>
          <w:rFonts w:cs="Times New Roman"/>
          <w:szCs w:val="24"/>
        </w:rPr>
        <w:t xml:space="preserve"> him, accusing him of sabotaging the project because he had missed </w:t>
      </w:r>
      <w:r w:rsidR="00C734B3" w:rsidRPr="008F4187">
        <w:rPr>
          <w:rFonts w:cs="Times New Roman"/>
          <w:szCs w:val="24"/>
        </w:rPr>
        <w:t>several meetings due to his illness. R. at 2.</w:t>
      </w:r>
    </w:p>
    <w:p w14:paraId="60FE072B" w14:textId="53F27542" w:rsidR="00DE5B20" w:rsidRPr="008F4187" w:rsidRDefault="00766500" w:rsidP="00DE5B20">
      <w:pPr>
        <w:rPr>
          <w:rFonts w:cs="Times New Roman"/>
          <w:szCs w:val="24"/>
        </w:rPr>
      </w:pPr>
      <w:r w:rsidRPr="008F4187">
        <w:rPr>
          <w:rFonts w:cs="Times New Roman"/>
          <w:szCs w:val="24"/>
        </w:rPr>
        <w:t xml:space="preserve"> </w:t>
      </w:r>
      <w:r w:rsidR="000B0F3C" w:rsidRPr="008F4187">
        <w:rPr>
          <w:rFonts w:cs="Times New Roman"/>
          <w:szCs w:val="24"/>
        </w:rPr>
        <w:t>On January 3, 20</w:t>
      </w:r>
      <w:r w:rsidR="00EF16B4" w:rsidRPr="008F4187">
        <w:rPr>
          <w:rFonts w:cs="Times New Roman"/>
          <w:szCs w:val="24"/>
        </w:rPr>
        <w:t xml:space="preserve">17 </w:t>
      </w:r>
      <w:r w:rsidR="00C1573E" w:rsidRPr="008F4187">
        <w:rPr>
          <w:rFonts w:cs="Times New Roman"/>
          <w:szCs w:val="24"/>
        </w:rPr>
        <w:t xml:space="preserve">Ms. </w:t>
      </w:r>
      <w:r w:rsidR="00EF16B4" w:rsidRPr="008F4187">
        <w:rPr>
          <w:rFonts w:cs="Times New Roman"/>
          <w:szCs w:val="24"/>
        </w:rPr>
        <w:t xml:space="preserve">Gryphon met again with </w:t>
      </w:r>
      <w:r w:rsidR="00C1573E" w:rsidRPr="008F4187">
        <w:rPr>
          <w:rFonts w:cs="Times New Roman"/>
          <w:szCs w:val="24"/>
        </w:rPr>
        <w:t xml:space="preserve">Mr. </w:t>
      </w:r>
      <w:r w:rsidR="00EF16B4" w:rsidRPr="008F4187">
        <w:rPr>
          <w:rFonts w:cs="Times New Roman"/>
          <w:szCs w:val="24"/>
        </w:rPr>
        <w:t xml:space="preserve">Hernandez </w:t>
      </w:r>
      <w:r w:rsidR="0076723F" w:rsidRPr="008F4187">
        <w:rPr>
          <w:rFonts w:cs="Times New Roman"/>
          <w:szCs w:val="24"/>
        </w:rPr>
        <w:t>to discuss his absence</w:t>
      </w:r>
      <w:r w:rsidR="00824ED2" w:rsidRPr="008F4187">
        <w:rPr>
          <w:rFonts w:cs="Times New Roman"/>
          <w:szCs w:val="24"/>
        </w:rPr>
        <w:t xml:space="preserve"> </w:t>
      </w:r>
      <w:r w:rsidR="00A67F6F" w:rsidRPr="008F4187">
        <w:rPr>
          <w:rFonts w:cs="Times New Roman"/>
          <w:szCs w:val="24"/>
        </w:rPr>
        <w:t xml:space="preserve">and </w:t>
      </w:r>
      <w:r w:rsidR="00824ED2" w:rsidRPr="008F4187">
        <w:rPr>
          <w:rFonts w:cs="Times New Roman"/>
          <w:szCs w:val="24"/>
        </w:rPr>
        <w:t>request</w:t>
      </w:r>
      <w:r w:rsidR="00A67F6F" w:rsidRPr="008F4187">
        <w:rPr>
          <w:rFonts w:cs="Times New Roman"/>
          <w:szCs w:val="24"/>
        </w:rPr>
        <w:t>ed</w:t>
      </w:r>
      <w:r w:rsidR="00824ED2" w:rsidRPr="008F4187">
        <w:rPr>
          <w:rFonts w:cs="Times New Roman"/>
          <w:szCs w:val="24"/>
        </w:rPr>
        <w:t xml:space="preserve"> he work</w:t>
      </w:r>
      <w:r w:rsidR="00653E22" w:rsidRPr="008F4187">
        <w:rPr>
          <w:rFonts w:cs="Times New Roman"/>
          <w:szCs w:val="24"/>
        </w:rPr>
        <w:t xml:space="preserve"> better with his colleagues.</w:t>
      </w:r>
      <w:r w:rsidR="00A60239" w:rsidRPr="008F4187">
        <w:rPr>
          <w:rFonts w:cs="Times New Roman"/>
          <w:szCs w:val="24"/>
        </w:rPr>
        <w:t xml:space="preserve"> R. at 3. </w:t>
      </w:r>
      <w:r w:rsidR="00C1573E" w:rsidRPr="008F4187">
        <w:rPr>
          <w:rFonts w:cs="Times New Roman"/>
          <w:szCs w:val="24"/>
        </w:rPr>
        <w:t xml:space="preserve">Mr. Hernandez explained that his neurological exam had </w:t>
      </w:r>
      <w:r w:rsidR="00824ED2" w:rsidRPr="008F4187">
        <w:rPr>
          <w:rFonts w:cs="Times New Roman"/>
          <w:szCs w:val="24"/>
        </w:rPr>
        <w:t>shown</w:t>
      </w:r>
      <w:r w:rsidR="00C1573E" w:rsidRPr="008F4187">
        <w:rPr>
          <w:rFonts w:cs="Times New Roman"/>
          <w:szCs w:val="24"/>
        </w:rPr>
        <w:t xml:space="preserve"> an </w:t>
      </w:r>
      <w:r w:rsidR="001E7D30" w:rsidRPr="008F4187">
        <w:rPr>
          <w:rFonts w:cs="Times New Roman"/>
          <w:szCs w:val="24"/>
        </w:rPr>
        <w:t xml:space="preserve">alarming </w:t>
      </w:r>
      <w:r w:rsidR="00C1573E" w:rsidRPr="008F4187">
        <w:rPr>
          <w:rFonts w:cs="Times New Roman"/>
          <w:szCs w:val="24"/>
        </w:rPr>
        <w:t xml:space="preserve">abnormality, which </w:t>
      </w:r>
      <w:r w:rsidR="0017192A" w:rsidRPr="008F4187">
        <w:rPr>
          <w:rFonts w:cs="Times New Roman"/>
          <w:szCs w:val="24"/>
        </w:rPr>
        <w:t xml:space="preserve">may be cancer, and requested </w:t>
      </w:r>
      <w:r w:rsidR="00962FBA" w:rsidRPr="008F4187">
        <w:rPr>
          <w:rFonts w:cs="Times New Roman"/>
          <w:szCs w:val="24"/>
        </w:rPr>
        <w:t>the following week off</w:t>
      </w:r>
      <w:r w:rsidR="0017192A" w:rsidRPr="008F4187">
        <w:rPr>
          <w:rFonts w:cs="Times New Roman"/>
          <w:szCs w:val="24"/>
        </w:rPr>
        <w:t xml:space="preserve">. R. at 3. </w:t>
      </w:r>
      <w:r w:rsidR="006A5B64" w:rsidRPr="008F4187">
        <w:rPr>
          <w:rFonts w:cs="Times New Roman"/>
          <w:szCs w:val="24"/>
        </w:rPr>
        <w:t xml:space="preserve">Mr. Hernandez </w:t>
      </w:r>
      <w:r w:rsidR="0002783F" w:rsidRPr="008F4187">
        <w:rPr>
          <w:rFonts w:cs="Times New Roman"/>
          <w:szCs w:val="24"/>
        </w:rPr>
        <w:t xml:space="preserve">took the week of January 9 – 14 off work, receiving </w:t>
      </w:r>
      <w:r w:rsidR="00393340" w:rsidRPr="008F4187">
        <w:rPr>
          <w:rFonts w:cs="Times New Roman"/>
          <w:szCs w:val="24"/>
        </w:rPr>
        <w:t>a positive cancer diagnosis on January 13, 2017. R. at 3</w:t>
      </w:r>
      <w:r w:rsidR="008C50FE" w:rsidRPr="008F4187">
        <w:rPr>
          <w:rFonts w:cs="Times New Roman"/>
          <w:szCs w:val="24"/>
        </w:rPr>
        <w:t xml:space="preserve">. Mr. Hernandez’s cancer symptoms </w:t>
      </w:r>
      <w:r w:rsidR="00682F81" w:rsidRPr="008F4187">
        <w:rPr>
          <w:rFonts w:cs="Times New Roman"/>
          <w:szCs w:val="24"/>
        </w:rPr>
        <w:t>flared the following week on January 16 and 17,</w:t>
      </w:r>
      <w:r w:rsidR="00D55433" w:rsidRPr="008F4187">
        <w:rPr>
          <w:rFonts w:cs="Times New Roman"/>
          <w:szCs w:val="24"/>
        </w:rPr>
        <w:t xml:space="preserve"> causing extreme dizziness, nausea, and vomiting</w:t>
      </w:r>
      <w:r w:rsidR="00892958">
        <w:rPr>
          <w:rFonts w:cs="Times New Roman"/>
          <w:szCs w:val="24"/>
        </w:rPr>
        <w:t xml:space="preserve">, </w:t>
      </w:r>
      <w:r w:rsidR="00D55433" w:rsidRPr="008F4187">
        <w:rPr>
          <w:rFonts w:cs="Times New Roman"/>
          <w:szCs w:val="24"/>
        </w:rPr>
        <w:t>preventing Mr. Hernandez from working</w:t>
      </w:r>
      <w:r w:rsidR="00A6489B" w:rsidRPr="008F4187">
        <w:rPr>
          <w:rFonts w:cs="Times New Roman"/>
          <w:szCs w:val="24"/>
        </w:rPr>
        <w:t xml:space="preserve"> on those days in addition to January 19 and 20. </w:t>
      </w:r>
      <w:r w:rsidR="00222A09" w:rsidRPr="008F4187">
        <w:rPr>
          <w:rFonts w:cs="Times New Roman"/>
          <w:szCs w:val="24"/>
        </w:rPr>
        <w:t xml:space="preserve">R. at 3. </w:t>
      </w:r>
      <w:r w:rsidR="001D34CC" w:rsidRPr="008F4187">
        <w:rPr>
          <w:rFonts w:cs="Times New Roman"/>
          <w:szCs w:val="24"/>
        </w:rPr>
        <w:t>On January 24, 2017</w:t>
      </w:r>
      <w:r w:rsidR="008C12BB" w:rsidRPr="008F4187">
        <w:rPr>
          <w:rFonts w:cs="Times New Roman"/>
          <w:szCs w:val="24"/>
        </w:rPr>
        <w:t xml:space="preserve"> SSS terminated Mr. Hernandez’s employment without</w:t>
      </w:r>
      <w:r w:rsidR="002A7855" w:rsidRPr="008F4187">
        <w:rPr>
          <w:rFonts w:cs="Times New Roman"/>
          <w:szCs w:val="24"/>
        </w:rPr>
        <w:t xml:space="preserve"> warning </w:t>
      </w:r>
      <w:r w:rsidR="002A7855" w:rsidRPr="008F4187">
        <w:rPr>
          <w:rFonts w:cs="Times New Roman"/>
          <w:szCs w:val="24"/>
        </w:rPr>
        <w:lastRenderedPageBreak/>
        <w:t>or other formal disciplinary action. R. at 3</w:t>
      </w:r>
      <w:r w:rsidR="00B96E78">
        <w:rPr>
          <w:rFonts w:cs="Times New Roman"/>
          <w:szCs w:val="24"/>
        </w:rPr>
        <w:t>,</w:t>
      </w:r>
      <w:r w:rsidR="00C00103">
        <w:rPr>
          <w:rFonts w:cs="Times New Roman"/>
          <w:szCs w:val="24"/>
        </w:rPr>
        <w:t xml:space="preserve"> 13.</w:t>
      </w:r>
      <w:r w:rsidR="002A7855" w:rsidRPr="008F4187">
        <w:rPr>
          <w:rFonts w:cs="Times New Roman"/>
          <w:szCs w:val="24"/>
        </w:rPr>
        <w:t xml:space="preserve"> </w:t>
      </w:r>
      <w:r w:rsidR="00DE5B20" w:rsidRPr="008F4187">
        <w:rPr>
          <w:rFonts w:cs="Times New Roman"/>
          <w:szCs w:val="24"/>
        </w:rPr>
        <w:t xml:space="preserve">SSS holds Mr. Hernandez responsible for the delay of </w:t>
      </w:r>
      <w:r w:rsidR="00C00103">
        <w:rPr>
          <w:rFonts w:cs="Times New Roman"/>
          <w:szCs w:val="24"/>
        </w:rPr>
        <w:t>its</w:t>
      </w:r>
      <w:r w:rsidR="00DE5B20" w:rsidRPr="008F4187">
        <w:rPr>
          <w:rFonts w:cs="Times New Roman"/>
          <w:szCs w:val="24"/>
        </w:rPr>
        <w:t xml:space="preserve"> new software project, despite </w:t>
      </w:r>
      <w:r w:rsidR="00197C9C">
        <w:rPr>
          <w:rFonts w:cs="Times New Roman"/>
          <w:szCs w:val="24"/>
        </w:rPr>
        <w:t>there</w:t>
      </w:r>
      <w:r w:rsidR="00DE5B20" w:rsidRPr="008F4187">
        <w:rPr>
          <w:rFonts w:cs="Times New Roman"/>
          <w:szCs w:val="24"/>
        </w:rPr>
        <w:t xml:space="preserve"> being another employee with similar skills and education that could have helped the project when Mr. Hernandez’s cancer symptoms began to manifest. R. at 12, 16. </w:t>
      </w:r>
      <w:r w:rsidR="003B037C" w:rsidRPr="008F4187">
        <w:rPr>
          <w:rFonts w:cs="Times New Roman"/>
          <w:szCs w:val="24"/>
        </w:rPr>
        <w:t xml:space="preserve">At the time of his termination, Mr. Hernandez had almost completed his work on </w:t>
      </w:r>
      <w:r w:rsidR="00197C9C">
        <w:rPr>
          <w:rFonts w:cs="Times New Roman"/>
          <w:szCs w:val="24"/>
        </w:rPr>
        <w:t>the</w:t>
      </w:r>
      <w:r w:rsidR="003B037C" w:rsidRPr="008F4187">
        <w:rPr>
          <w:rFonts w:cs="Times New Roman"/>
          <w:szCs w:val="24"/>
        </w:rPr>
        <w:t xml:space="preserve"> project. R. at 12, 18.</w:t>
      </w:r>
    </w:p>
    <w:p w14:paraId="5FCCB6AA" w14:textId="37197308" w:rsidR="005A66C8" w:rsidRPr="008F4187" w:rsidRDefault="0028403D" w:rsidP="002B4FDF">
      <w:pPr>
        <w:rPr>
          <w:rFonts w:cs="Times New Roman"/>
          <w:szCs w:val="24"/>
        </w:rPr>
      </w:pPr>
      <w:r w:rsidRPr="008F4187">
        <w:rPr>
          <w:rFonts w:cs="Times New Roman"/>
          <w:szCs w:val="24"/>
        </w:rPr>
        <w:t>On March 10, 2017 t</w:t>
      </w:r>
      <w:r w:rsidR="00A56E35" w:rsidRPr="008F4187">
        <w:rPr>
          <w:rFonts w:cs="Times New Roman"/>
          <w:szCs w:val="24"/>
        </w:rPr>
        <w:t>o pay medical bills</w:t>
      </w:r>
      <w:r w:rsidRPr="008F4187">
        <w:rPr>
          <w:rFonts w:cs="Times New Roman"/>
          <w:szCs w:val="24"/>
        </w:rPr>
        <w:t xml:space="preserve"> </w:t>
      </w:r>
      <w:r w:rsidR="008B51EA" w:rsidRPr="008F4187">
        <w:rPr>
          <w:rFonts w:cs="Times New Roman"/>
          <w:szCs w:val="24"/>
        </w:rPr>
        <w:t>and acquire</w:t>
      </w:r>
      <w:r w:rsidR="002877B5" w:rsidRPr="008F4187">
        <w:rPr>
          <w:rFonts w:cs="Times New Roman"/>
          <w:szCs w:val="24"/>
        </w:rPr>
        <w:t xml:space="preserve"> health insurance </w:t>
      </w:r>
      <w:r w:rsidRPr="008F4187">
        <w:rPr>
          <w:rFonts w:cs="Times New Roman"/>
          <w:szCs w:val="24"/>
        </w:rPr>
        <w:t>for his</w:t>
      </w:r>
      <w:r w:rsidR="002B4FDF" w:rsidRPr="008F4187">
        <w:rPr>
          <w:rFonts w:cs="Times New Roman"/>
          <w:szCs w:val="24"/>
        </w:rPr>
        <w:t xml:space="preserve"> treatment</w:t>
      </w:r>
      <w:r w:rsidR="00A56E35" w:rsidRPr="008F4187">
        <w:rPr>
          <w:rFonts w:cs="Times New Roman"/>
          <w:szCs w:val="24"/>
        </w:rPr>
        <w:t xml:space="preserve">, Mr. Hernandez sought out </w:t>
      </w:r>
      <w:r w:rsidR="00B24A40" w:rsidRPr="008F4187">
        <w:rPr>
          <w:rFonts w:cs="Times New Roman"/>
          <w:szCs w:val="24"/>
        </w:rPr>
        <w:t>new employment with E Building Solutions</w:t>
      </w:r>
      <w:r w:rsidR="00B42A2D" w:rsidRPr="008F4187">
        <w:rPr>
          <w:rFonts w:cs="Times New Roman"/>
          <w:szCs w:val="24"/>
        </w:rPr>
        <w:t xml:space="preserve"> (“EB</w:t>
      </w:r>
      <w:r w:rsidR="009B0D5B" w:rsidRPr="008F4187">
        <w:rPr>
          <w:rFonts w:cs="Times New Roman"/>
          <w:szCs w:val="24"/>
        </w:rPr>
        <w:t>S</w:t>
      </w:r>
      <w:r w:rsidR="00B42A2D" w:rsidRPr="008F4187">
        <w:rPr>
          <w:rFonts w:cs="Times New Roman"/>
          <w:szCs w:val="24"/>
        </w:rPr>
        <w:t xml:space="preserve">”). </w:t>
      </w:r>
      <w:r w:rsidR="00446BF9" w:rsidRPr="008F4187">
        <w:rPr>
          <w:rFonts w:cs="Times New Roman"/>
          <w:szCs w:val="24"/>
        </w:rPr>
        <w:t>R. at 3, 20</w:t>
      </w:r>
      <w:r w:rsidR="002877B5" w:rsidRPr="008F4187">
        <w:rPr>
          <w:rFonts w:cs="Times New Roman"/>
          <w:szCs w:val="24"/>
        </w:rPr>
        <w:t xml:space="preserve">; Pl.’s Appl. for In Forma Pauperis and Appointment of Counsel 2; </w:t>
      </w:r>
      <w:r w:rsidR="00346936" w:rsidRPr="008F4187">
        <w:rPr>
          <w:rFonts w:cs="Times New Roman"/>
          <w:szCs w:val="24"/>
        </w:rPr>
        <w:t xml:space="preserve">Fin. </w:t>
      </w:r>
      <w:proofErr w:type="spellStart"/>
      <w:r w:rsidR="009816D7" w:rsidRPr="008F4187">
        <w:rPr>
          <w:rFonts w:cs="Times New Roman"/>
          <w:szCs w:val="24"/>
        </w:rPr>
        <w:t>Aff</w:t>
      </w:r>
      <w:proofErr w:type="spellEnd"/>
      <w:r w:rsidR="009816D7" w:rsidRPr="008F4187">
        <w:rPr>
          <w:rFonts w:cs="Times New Roman"/>
          <w:szCs w:val="24"/>
        </w:rPr>
        <w:t xml:space="preserve">. </w:t>
      </w:r>
      <w:r w:rsidR="00A25143" w:rsidRPr="008F4187">
        <w:rPr>
          <w:rFonts w:cs="Times New Roman"/>
          <w:szCs w:val="24"/>
        </w:rPr>
        <w:t xml:space="preserve">for Appl. In Forma Pauperis and </w:t>
      </w:r>
      <w:r w:rsidR="000E40D7" w:rsidRPr="008F4187">
        <w:rPr>
          <w:rFonts w:cs="Times New Roman"/>
          <w:szCs w:val="24"/>
        </w:rPr>
        <w:t>Appointment of Counsel 1</w:t>
      </w:r>
      <w:r w:rsidR="00446BF9" w:rsidRPr="008F4187">
        <w:rPr>
          <w:rFonts w:cs="Times New Roman"/>
          <w:szCs w:val="24"/>
        </w:rPr>
        <w:t xml:space="preserve">. </w:t>
      </w:r>
      <w:r w:rsidR="00CD2B59" w:rsidRPr="008F4187">
        <w:rPr>
          <w:rFonts w:cs="Times New Roman"/>
          <w:szCs w:val="24"/>
        </w:rPr>
        <w:t xml:space="preserve">He passed through three rounds of </w:t>
      </w:r>
      <w:r w:rsidR="00DE5B20" w:rsidRPr="008F4187">
        <w:rPr>
          <w:rFonts w:cs="Times New Roman"/>
          <w:szCs w:val="24"/>
        </w:rPr>
        <w:t>interviews but</w:t>
      </w:r>
      <w:r w:rsidR="002D224A" w:rsidRPr="008F4187">
        <w:rPr>
          <w:rFonts w:cs="Times New Roman"/>
          <w:szCs w:val="24"/>
        </w:rPr>
        <w:t xml:space="preserve"> was denied the position after Ms. Gryphon delivered a negative reference </w:t>
      </w:r>
      <w:r w:rsidR="005B41F1" w:rsidRPr="008F4187">
        <w:rPr>
          <w:rFonts w:cs="Times New Roman"/>
          <w:szCs w:val="24"/>
        </w:rPr>
        <w:t>to Axel Rosenberg, COO of EB</w:t>
      </w:r>
      <w:r w:rsidR="009B0D5B" w:rsidRPr="008F4187">
        <w:rPr>
          <w:rFonts w:cs="Times New Roman"/>
          <w:szCs w:val="24"/>
        </w:rPr>
        <w:t>S</w:t>
      </w:r>
      <w:r w:rsidR="00ED0866" w:rsidRPr="008F4187">
        <w:rPr>
          <w:rFonts w:cs="Times New Roman"/>
          <w:szCs w:val="24"/>
        </w:rPr>
        <w:t xml:space="preserve"> on March 30, 2017</w:t>
      </w:r>
      <w:r w:rsidR="00D8146D" w:rsidRPr="008F4187">
        <w:rPr>
          <w:rFonts w:cs="Times New Roman"/>
          <w:szCs w:val="24"/>
        </w:rPr>
        <w:t>,</w:t>
      </w:r>
      <w:r w:rsidR="00C05AA2" w:rsidRPr="008F4187">
        <w:rPr>
          <w:rFonts w:cs="Times New Roman"/>
          <w:szCs w:val="24"/>
        </w:rPr>
        <w:t xml:space="preserve"> stating </w:t>
      </w:r>
      <w:r w:rsidR="001E7D30" w:rsidRPr="008F4187">
        <w:rPr>
          <w:rFonts w:cs="Times New Roman"/>
          <w:szCs w:val="24"/>
        </w:rPr>
        <w:t xml:space="preserve">Mr. Hernandez </w:t>
      </w:r>
      <w:r w:rsidR="00F00E93" w:rsidRPr="008F4187">
        <w:rPr>
          <w:rFonts w:cs="Times New Roman"/>
          <w:szCs w:val="24"/>
        </w:rPr>
        <w:t>had</w:t>
      </w:r>
      <w:r w:rsidR="00C05AA2" w:rsidRPr="008F4187">
        <w:rPr>
          <w:rFonts w:cs="Times New Roman"/>
          <w:szCs w:val="24"/>
        </w:rPr>
        <w:t xml:space="preserve"> strong abilities, but </w:t>
      </w:r>
      <w:r w:rsidR="00702219" w:rsidRPr="008F4187">
        <w:rPr>
          <w:rFonts w:cs="Times New Roman"/>
          <w:szCs w:val="24"/>
        </w:rPr>
        <w:t xml:space="preserve">that he </w:t>
      </w:r>
      <w:r w:rsidR="00127D92" w:rsidRPr="008F4187">
        <w:rPr>
          <w:rFonts w:cs="Times New Roman"/>
          <w:szCs w:val="24"/>
        </w:rPr>
        <w:t>missed several deadlines and been absent from work</w:t>
      </w:r>
      <w:r w:rsidR="00A860F3" w:rsidRPr="008F4187">
        <w:rPr>
          <w:rFonts w:cs="Times New Roman"/>
          <w:szCs w:val="24"/>
        </w:rPr>
        <w:t xml:space="preserve"> due to health, but neglected to mention his disability</w:t>
      </w:r>
      <w:r w:rsidR="00127D92" w:rsidRPr="008F4187">
        <w:rPr>
          <w:rFonts w:cs="Times New Roman"/>
          <w:szCs w:val="24"/>
        </w:rPr>
        <w:t>.</w:t>
      </w:r>
      <w:r w:rsidR="005B41F1" w:rsidRPr="008F4187">
        <w:rPr>
          <w:rFonts w:cs="Times New Roman"/>
          <w:szCs w:val="24"/>
        </w:rPr>
        <w:t xml:space="preserve"> R. </w:t>
      </w:r>
      <w:r w:rsidR="00FB4EA6" w:rsidRPr="008F4187">
        <w:rPr>
          <w:rFonts w:cs="Times New Roman"/>
          <w:szCs w:val="24"/>
        </w:rPr>
        <w:t xml:space="preserve">at 3, </w:t>
      </w:r>
      <w:r w:rsidR="00ED0866" w:rsidRPr="008F4187">
        <w:rPr>
          <w:rFonts w:cs="Times New Roman"/>
          <w:szCs w:val="24"/>
        </w:rPr>
        <w:t xml:space="preserve">8, </w:t>
      </w:r>
      <w:r w:rsidR="001C0839" w:rsidRPr="008F4187">
        <w:rPr>
          <w:rFonts w:cs="Times New Roman"/>
          <w:szCs w:val="24"/>
        </w:rPr>
        <w:t>19.</w:t>
      </w:r>
      <w:r w:rsidR="00D41185" w:rsidRPr="008F4187">
        <w:rPr>
          <w:rFonts w:cs="Times New Roman"/>
          <w:szCs w:val="24"/>
        </w:rPr>
        <w:t xml:space="preserve"> </w:t>
      </w:r>
    </w:p>
    <w:p w14:paraId="1FD4C8B0" w14:textId="3C59DFAB" w:rsidR="00B510FD" w:rsidRPr="008F4187" w:rsidRDefault="005A66C8" w:rsidP="002B4FDF">
      <w:pPr>
        <w:rPr>
          <w:rFonts w:cs="Times New Roman"/>
          <w:szCs w:val="24"/>
        </w:rPr>
      </w:pPr>
      <w:r w:rsidRPr="008F4187">
        <w:rPr>
          <w:rFonts w:cs="Times New Roman"/>
          <w:szCs w:val="24"/>
        </w:rPr>
        <w:t>On January 2, 2018 Hernandez filed suit against SSS for discrimination and retaliation. R. at 4. Mr. Hernandez applied</w:t>
      </w:r>
      <w:r w:rsidR="00514172" w:rsidRPr="008F4187">
        <w:rPr>
          <w:rFonts w:cs="Times New Roman"/>
          <w:szCs w:val="24"/>
        </w:rPr>
        <w:t xml:space="preserve"> for</w:t>
      </w:r>
      <w:r w:rsidRPr="008F4187">
        <w:rPr>
          <w:rFonts w:cs="Times New Roman"/>
          <w:szCs w:val="24"/>
        </w:rPr>
        <w:t xml:space="preserve"> and was granted In Forma Pauperis and Appointment of Counsel.</w:t>
      </w:r>
      <w:r w:rsidR="00A74C4A" w:rsidRPr="008F4187">
        <w:rPr>
          <w:rFonts w:cs="Times New Roman"/>
          <w:szCs w:val="24"/>
        </w:rPr>
        <w:t xml:space="preserve"> Pl.’s Appl. for In Forma Pauperis and Appointment of Counsel 1.</w:t>
      </w:r>
      <w:r w:rsidRPr="008F4187">
        <w:rPr>
          <w:rFonts w:cs="Times New Roman"/>
          <w:szCs w:val="24"/>
        </w:rPr>
        <w:t xml:space="preserve"> On February 8, 2018 the district court in the District of Colorado granted Summary Judgment for SSS holding that Mr. Hernandez failed to meet the prima facie cases for retaliation and discrimination. </w:t>
      </w:r>
      <w:r w:rsidR="008741BF" w:rsidRPr="008F4187">
        <w:rPr>
          <w:rFonts w:cs="Times New Roman"/>
          <w:szCs w:val="24"/>
        </w:rPr>
        <w:t xml:space="preserve">R. at 22. </w:t>
      </w:r>
      <w:r w:rsidRPr="008F4187">
        <w:rPr>
          <w:rFonts w:cs="Times New Roman"/>
          <w:szCs w:val="24"/>
        </w:rPr>
        <w:t>Hernandez filed a timely appeal of the final judgement of the district court February 9, 2018, and the appeal is now before this Court.</w:t>
      </w:r>
      <w:r w:rsidR="008741BF" w:rsidRPr="008F4187">
        <w:rPr>
          <w:rFonts w:cs="Times New Roman"/>
          <w:szCs w:val="24"/>
        </w:rPr>
        <w:t xml:space="preserve"> R. at 23 – 24. </w:t>
      </w:r>
    </w:p>
    <w:p w14:paraId="27B0AA96" w14:textId="5E29F9F0" w:rsidR="000508DE" w:rsidRPr="008F4187" w:rsidRDefault="000508DE" w:rsidP="00D476E0">
      <w:pPr>
        <w:pStyle w:val="Heading1"/>
        <w:ind w:firstLine="0"/>
        <w:rPr>
          <w:rFonts w:cs="Times New Roman"/>
          <w:szCs w:val="24"/>
        </w:rPr>
      </w:pPr>
      <w:bookmarkStart w:id="6" w:name="_Toc509690378"/>
      <w:r w:rsidRPr="008F4187">
        <w:rPr>
          <w:rFonts w:cs="Times New Roman"/>
          <w:szCs w:val="24"/>
        </w:rPr>
        <w:t xml:space="preserve">SUMMARY OF </w:t>
      </w:r>
      <w:r w:rsidR="00766DC5" w:rsidRPr="008F4187">
        <w:rPr>
          <w:rFonts w:cs="Times New Roman"/>
          <w:szCs w:val="24"/>
        </w:rPr>
        <w:t xml:space="preserve">THE </w:t>
      </w:r>
      <w:r w:rsidRPr="008F4187">
        <w:rPr>
          <w:rFonts w:cs="Times New Roman"/>
          <w:szCs w:val="24"/>
        </w:rPr>
        <w:t>ARGUMENT</w:t>
      </w:r>
      <w:bookmarkEnd w:id="6"/>
    </w:p>
    <w:p w14:paraId="31DBDF58" w14:textId="314FDBE2" w:rsidR="00933418" w:rsidRDefault="002C1D58" w:rsidP="003477F6">
      <w:pPr>
        <w:rPr>
          <w:rFonts w:cs="Times New Roman"/>
          <w:szCs w:val="24"/>
        </w:rPr>
      </w:pPr>
      <w:r w:rsidRPr="008F4187">
        <w:rPr>
          <w:rFonts w:cs="Times New Roman"/>
          <w:szCs w:val="24"/>
        </w:rPr>
        <w:t xml:space="preserve">The district court’s summary judgement for SSS should be reversed because </w:t>
      </w:r>
      <w:r w:rsidR="00766256" w:rsidRPr="008F4187">
        <w:rPr>
          <w:rFonts w:cs="Times New Roman"/>
          <w:szCs w:val="24"/>
        </w:rPr>
        <w:t>there are several genuine issues of fact</w:t>
      </w:r>
      <w:r w:rsidR="00AD29F6" w:rsidRPr="008F4187">
        <w:rPr>
          <w:rFonts w:cs="Times New Roman"/>
          <w:szCs w:val="24"/>
        </w:rPr>
        <w:t>.</w:t>
      </w:r>
      <w:r w:rsidR="000739A0" w:rsidRPr="008F4187">
        <w:rPr>
          <w:rFonts w:cs="Times New Roman"/>
          <w:szCs w:val="24"/>
        </w:rPr>
        <w:t xml:space="preserve"> </w:t>
      </w:r>
      <w:r w:rsidR="00D706A9">
        <w:rPr>
          <w:rFonts w:cs="Times New Roman"/>
          <w:szCs w:val="24"/>
        </w:rPr>
        <w:t>T</w:t>
      </w:r>
      <w:r w:rsidR="000739A0" w:rsidRPr="008F4187">
        <w:rPr>
          <w:rFonts w:cs="Times New Roman"/>
          <w:szCs w:val="24"/>
        </w:rPr>
        <w:t>he court</w:t>
      </w:r>
      <w:r w:rsidR="00197C9C">
        <w:rPr>
          <w:rFonts w:cs="Times New Roman"/>
          <w:szCs w:val="24"/>
        </w:rPr>
        <w:t>’</w:t>
      </w:r>
      <w:r w:rsidR="000739A0" w:rsidRPr="008F4187">
        <w:rPr>
          <w:rFonts w:cs="Times New Roman"/>
          <w:szCs w:val="24"/>
        </w:rPr>
        <w:t xml:space="preserve">s finding that SSS did not retaliate against Mr. </w:t>
      </w:r>
      <w:r w:rsidR="000739A0" w:rsidRPr="008F4187">
        <w:rPr>
          <w:rFonts w:cs="Times New Roman"/>
          <w:szCs w:val="24"/>
        </w:rPr>
        <w:lastRenderedPageBreak/>
        <w:t xml:space="preserve">Hernandez </w:t>
      </w:r>
      <w:r w:rsidR="001143AD" w:rsidRPr="008F4187">
        <w:rPr>
          <w:rFonts w:cs="Times New Roman"/>
          <w:szCs w:val="24"/>
        </w:rPr>
        <w:t xml:space="preserve">should be reversed because </w:t>
      </w:r>
      <w:r w:rsidR="00C17FF0" w:rsidRPr="008F4187">
        <w:rPr>
          <w:rFonts w:cs="Times New Roman"/>
          <w:szCs w:val="24"/>
        </w:rPr>
        <w:t xml:space="preserve">terminating his employment and </w:t>
      </w:r>
      <w:r w:rsidR="001143AD" w:rsidRPr="008F4187">
        <w:rPr>
          <w:rFonts w:cs="Times New Roman"/>
          <w:szCs w:val="24"/>
        </w:rPr>
        <w:t xml:space="preserve">giving a negative reference to a potential employer was </w:t>
      </w:r>
      <w:r w:rsidR="001A1165" w:rsidRPr="008F4187">
        <w:rPr>
          <w:rFonts w:cs="Times New Roman"/>
          <w:szCs w:val="24"/>
        </w:rPr>
        <w:t>adverse action</w:t>
      </w:r>
      <w:r w:rsidR="001143AD" w:rsidRPr="008F4187">
        <w:rPr>
          <w:rFonts w:cs="Times New Roman"/>
          <w:szCs w:val="24"/>
        </w:rPr>
        <w:t xml:space="preserve"> with strong causal connection </w:t>
      </w:r>
      <w:r w:rsidR="00096FE2">
        <w:rPr>
          <w:rFonts w:cs="Times New Roman"/>
          <w:szCs w:val="24"/>
        </w:rPr>
        <w:t>to the EEOC filing</w:t>
      </w:r>
      <w:r w:rsidR="001143AD" w:rsidRPr="008F4187">
        <w:rPr>
          <w:rFonts w:cs="Times New Roman"/>
          <w:szCs w:val="24"/>
        </w:rPr>
        <w:t xml:space="preserve">. The causal connection can be shown both by temporal proximity and </w:t>
      </w:r>
      <w:r w:rsidR="009B5746" w:rsidRPr="008F4187">
        <w:rPr>
          <w:rFonts w:cs="Times New Roman"/>
          <w:szCs w:val="24"/>
        </w:rPr>
        <w:t xml:space="preserve">additional evidence. The same additional evidence shows that the reasons SSS gave for terminating </w:t>
      </w:r>
      <w:r w:rsidR="009A5C4D" w:rsidRPr="008F4187">
        <w:rPr>
          <w:rFonts w:cs="Times New Roman"/>
          <w:szCs w:val="24"/>
        </w:rPr>
        <w:t xml:space="preserve">Mr. Hernandez and giving a negative reference were merely pretext. For these reasons, SSS retaliated against Mr. Hernandez for filing an EEOC claim, and the district court’s ruling should be reversed. </w:t>
      </w:r>
    </w:p>
    <w:p w14:paraId="3A4B54B7" w14:textId="7E83D64D" w:rsidR="00D706A9" w:rsidRPr="008F4187" w:rsidRDefault="00D706A9" w:rsidP="00C80806">
      <w:pPr>
        <w:rPr>
          <w:rFonts w:cs="Times New Roman"/>
          <w:szCs w:val="24"/>
        </w:rPr>
      </w:pPr>
      <w:r>
        <w:rPr>
          <w:rFonts w:cs="Times New Roman"/>
          <w:szCs w:val="24"/>
        </w:rPr>
        <w:t xml:space="preserve">Furthermore, </w:t>
      </w:r>
      <w:r w:rsidRPr="008F4187">
        <w:rPr>
          <w:rFonts w:cs="Times New Roman"/>
          <w:szCs w:val="24"/>
        </w:rPr>
        <w:t xml:space="preserve">SSS discriminated against Mr. Hernandez when </w:t>
      </w:r>
      <w:r w:rsidR="00096FE2">
        <w:rPr>
          <w:rFonts w:cs="Times New Roman"/>
          <w:szCs w:val="24"/>
        </w:rPr>
        <w:t>it</w:t>
      </w:r>
      <w:r w:rsidRPr="008F4187">
        <w:rPr>
          <w:rFonts w:cs="Times New Roman"/>
          <w:szCs w:val="24"/>
        </w:rPr>
        <w:t xml:space="preserve"> failed to reasonably accommodate his disability. The district court incorrectly held that the burden of proof to show that a reasonable accommodation would pose no undue hardship lay with the </w:t>
      </w:r>
      <w:r w:rsidR="000A726D">
        <w:rPr>
          <w:rFonts w:cs="Times New Roman"/>
          <w:szCs w:val="24"/>
        </w:rPr>
        <w:t>P</w:t>
      </w:r>
      <w:r w:rsidRPr="008F4187">
        <w:rPr>
          <w:rFonts w:cs="Times New Roman"/>
          <w:szCs w:val="24"/>
        </w:rPr>
        <w:t>laintiff, instead of as an affirmative defense</w:t>
      </w:r>
      <w:r w:rsidR="000A726D">
        <w:rPr>
          <w:rFonts w:cs="Times New Roman"/>
          <w:szCs w:val="24"/>
        </w:rPr>
        <w:t xml:space="preserve"> of the Defendant</w:t>
      </w:r>
      <w:r w:rsidRPr="008F4187">
        <w:rPr>
          <w:rFonts w:cs="Times New Roman"/>
          <w:szCs w:val="24"/>
        </w:rPr>
        <w:t xml:space="preserve">. SSS knew of Mr. Hernandez symptoms, which of themselves could </w:t>
      </w:r>
      <w:proofErr w:type="gramStart"/>
      <w:r w:rsidRPr="008F4187">
        <w:rPr>
          <w:rFonts w:cs="Times New Roman"/>
          <w:szCs w:val="24"/>
        </w:rPr>
        <w:t>be seen as</w:t>
      </w:r>
      <w:proofErr w:type="gramEnd"/>
      <w:r w:rsidRPr="008F4187">
        <w:rPr>
          <w:rFonts w:cs="Times New Roman"/>
          <w:szCs w:val="24"/>
        </w:rPr>
        <w:t xml:space="preserve"> disabilities, and was aware of his potential cancer diagnosis. Mr. Hernandez’s request for reasonable accommodations would not have caused undue hardship as it would have allowed him to finish his work, and there was another employee with similar skills and education who would have been able to cover Mr. Hernandez duties while he was ill. </w:t>
      </w:r>
    </w:p>
    <w:p w14:paraId="16184E9F" w14:textId="68B75E02" w:rsidR="000508DE" w:rsidRPr="008F4187" w:rsidRDefault="000508DE" w:rsidP="00D476E0">
      <w:pPr>
        <w:pStyle w:val="Heading1"/>
        <w:ind w:firstLine="0"/>
        <w:rPr>
          <w:rFonts w:cs="Times New Roman"/>
          <w:szCs w:val="24"/>
        </w:rPr>
      </w:pPr>
      <w:bookmarkStart w:id="7" w:name="_Toc509690379"/>
      <w:r w:rsidRPr="008F4187">
        <w:rPr>
          <w:rFonts w:cs="Times New Roman"/>
          <w:szCs w:val="24"/>
        </w:rPr>
        <w:t>ARGUMENT</w:t>
      </w:r>
      <w:bookmarkEnd w:id="7"/>
    </w:p>
    <w:p w14:paraId="395A76D2" w14:textId="6D9CBF9C" w:rsidR="00A91BFA" w:rsidRPr="008F4187" w:rsidRDefault="002C24B5" w:rsidP="000B2CAF">
      <w:pPr>
        <w:rPr>
          <w:rFonts w:cs="Times New Roman"/>
          <w:szCs w:val="24"/>
        </w:rPr>
      </w:pPr>
      <w:r w:rsidRPr="008F4187">
        <w:rPr>
          <w:rFonts w:cs="Times New Roman"/>
          <w:szCs w:val="24"/>
        </w:rPr>
        <w:t>SSS’s termination and reference of Mr. Hernandez was retaliatory because Mr. Hernandez was an extremely qualified employee, and the termination and reference occurred within two weeks and</w:t>
      </w:r>
      <w:r w:rsidR="0097157C" w:rsidRPr="008F4187">
        <w:rPr>
          <w:rFonts w:cs="Times New Roman"/>
          <w:szCs w:val="24"/>
        </w:rPr>
        <w:t xml:space="preserve"> less than</w:t>
      </w:r>
      <w:r w:rsidRPr="008F4187">
        <w:rPr>
          <w:rFonts w:cs="Times New Roman"/>
          <w:szCs w:val="24"/>
        </w:rPr>
        <w:t xml:space="preserve"> three months of the EEOC filing. Further</w:t>
      </w:r>
      <w:r w:rsidR="000A726D">
        <w:rPr>
          <w:rFonts w:cs="Times New Roman"/>
          <w:szCs w:val="24"/>
        </w:rPr>
        <w:t>more</w:t>
      </w:r>
      <w:r w:rsidRPr="008F4187">
        <w:rPr>
          <w:rFonts w:cs="Times New Roman"/>
          <w:szCs w:val="24"/>
        </w:rPr>
        <w:t xml:space="preserve">, </w:t>
      </w:r>
      <w:r w:rsidR="002A3E4B" w:rsidRPr="008F4187">
        <w:rPr>
          <w:rFonts w:cs="Times New Roman"/>
          <w:szCs w:val="24"/>
        </w:rPr>
        <w:t>SSS</w:t>
      </w:r>
      <w:r w:rsidR="00BF1979" w:rsidRPr="008F4187">
        <w:rPr>
          <w:rFonts w:cs="Times New Roman"/>
          <w:szCs w:val="24"/>
        </w:rPr>
        <w:t xml:space="preserve"> discriminated against</w:t>
      </w:r>
      <w:r w:rsidR="002E2585" w:rsidRPr="008F4187">
        <w:rPr>
          <w:rFonts w:cs="Times New Roman"/>
          <w:szCs w:val="24"/>
        </w:rPr>
        <w:t xml:space="preserve"> </w:t>
      </w:r>
      <w:r w:rsidR="00912BB0">
        <w:rPr>
          <w:rFonts w:cs="Times New Roman"/>
          <w:szCs w:val="24"/>
        </w:rPr>
        <w:t>Mr.</w:t>
      </w:r>
      <w:r w:rsidR="002E2585" w:rsidRPr="008F4187">
        <w:rPr>
          <w:rFonts w:cs="Times New Roman"/>
          <w:szCs w:val="24"/>
        </w:rPr>
        <w:t xml:space="preserve"> Hernandez </w:t>
      </w:r>
      <w:r w:rsidR="0049703A" w:rsidRPr="008F4187">
        <w:rPr>
          <w:rFonts w:cs="Times New Roman"/>
          <w:szCs w:val="24"/>
        </w:rPr>
        <w:t xml:space="preserve">because </w:t>
      </w:r>
      <w:r w:rsidR="002700CF" w:rsidRPr="008F4187">
        <w:rPr>
          <w:rFonts w:cs="Times New Roman"/>
          <w:szCs w:val="24"/>
        </w:rPr>
        <w:t>it knew of Mr. Hernandez’</w:t>
      </w:r>
      <w:r w:rsidR="00F85EFC">
        <w:rPr>
          <w:rFonts w:cs="Times New Roman"/>
          <w:szCs w:val="24"/>
        </w:rPr>
        <w:t>s</w:t>
      </w:r>
      <w:r w:rsidR="002700CF" w:rsidRPr="008F4187">
        <w:rPr>
          <w:rFonts w:cs="Times New Roman"/>
          <w:szCs w:val="24"/>
        </w:rPr>
        <w:t xml:space="preserve"> disability</w:t>
      </w:r>
      <w:r w:rsidR="00F85EFC">
        <w:rPr>
          <w:rFonts w:cs="Times New Roman"/>
          <w:szCs w:val="24"/>
        </w:rPr>
        <w:t xml:space="preserve"> and its symptoms</w:t>
      </w:r>
      <w:r w:rsidR="00925C53">
        <w:rPr>
          <w:rFonts w:cs="Times New Roman"/>
          <w:szCs w:val="24"/>
        </w:rPr>
        <w:t xml:space="preserve"> that were disabling</w:t>
      </w:r>
      <w:r w:rsidR="002700CF" w:rsidRPr="008F4187">
        <w:rPr>
          <w:rFonts w:cs="Times New Roman"/>
          <w:szCs w:val="24"/>
        </w:rPr>
        <w:t xml:space="preserve">, his accommodation </w:t>
      </w:r>
      <w:r w:rsidR="004C7E24" w:rsidRPr="008F4187">
        <w:rPr>
          <w:rFonts w:cs="Times New Roman"/>
          <w:szCs w:val="24"/>
        </w:rPr>
        <w:t xml:space="preserve">request </w:t>
      </w:r>
      <w:r w:rsidR="002700CF" w:rsidRPr="008F4187">
        <w:rPr>
          <w:rFonts w:cs="Times New Roman"/>
          <w:szCs w:val="24"/>
        </w:rPr>
        <w:t xml:space="preserve">was reasonable, and would not have caused undue hardship. </w:t>
      </w:r>
      <w:r w:rsidR="008B42CA" w:rsidRPr="008F4187">
        <w:rPr>
          <w:rFonts w:cs="Times New Roman"/>
          <w:szCs w:val="24"/>
        </w:rPr>
        <w:fldChar w:fldCharType="begin"/>
      </w:r>
      <w:r w:rsidR="008B42CA" w:rsidRPr="008F4187">
        <w:rPr>
          <w:rFonts w:cs="Times New Roman"/>
          <w:szCs w:val="24"/>
        </w:rPr>
        <w:instrText xml:space="preserve"> TA \l "</w:instrText>
      </w:r>
      <w:r w:rsidR="008B42CA" w:rsidRPr="008F4187">
        <w:rPr>
          <w:rFonts w:cs="Times New Roman"/>
          <w:i/>
          <w:szCs w:val="24"/>
        </w:rPr>
        <w:instrText>E.E.O.C. v. C.R. England, Inc.</w:instrText>
      </w:r>
      <w:r w:rsidR="008B42CA" w:rsidRPr="008F4187">
        <w:rPr>
          <w:rFonts w:cs="Times New Roman"/>
          <w:szCs w:val="24"/>
        </w:rPr>
        <w:instrText>, 644 F.3d 1028 (10th Cir. 2011)." \s "E.E.O.C. v. C.R. England, Inc., 644 F.3d 1028</w:instrText>
      </w:r>
      <w:r w:rsidR="00F95879">
        <w:rPr>
          <w:rFonts w:cs="Times New Roman"/>
          <w:szCs w:val="24"/>
        </w:rPr>
        <w:instrText xml:space="preserve"> </w:instrText>
      </w:r>
      <w:r w:rsidR="008B42CA" w:rsidRPr="008F4187">
        <w:rPr>
          <w:rFonts w:cs="Times New Roman"/>
          <w:szCs w:val="24"/>
        </w:rPr>
        <w:instrText xml:space="preserve">(10th Cir. 2011)." \c 1 </w:instrText>
      </w:r>
      <w:r w:rsidR="008B42CA" w:rsidRPr="008F4187">
        <w:rPr>
          <w:rFonts w:cs="Times New Roman"/>
          <w:szCs w:val="24"/>
        </w:rPr>
        <w:fldChar w:fldCharType="end"/>
      </w:r>
      <w:r w:rsidR="00C640F8" w:rsidRPr="008F4187">
        <w:rPr>
          <w:rFonts w:cs="Times New Roman"/>
          <w:szCs w:val="24"/>
        </w:rPr>
        <w:t>The issues on review</w:t>
      </w:r>
      <w:r w:rsidR="0042203F" w:rsidRPr="008F4187">
        <w:rPr>
          <w:rFonts w:cs="Times New Roman"/>
          <w:szCs w:val="24"/>
        </w:rPr>
        <w:t xml:space="preserve">, </w:t>
      </w:r>
      <w:r w:rsidR="006E75F2" w:rsidRPr="008F4187">
        <w:rPr>
          <w:rFonts w:cs="Times New Roman"/>
          <w:szCs w:val="24"/>
        </w:rPr>
        <w:t>whet</w:t>
      </w:r>
      <w:r w:rsidR="00C50B8F" w:rsidRPr="008F4187">
        <w:rPr>
          <w:rFonts w:cs="Times New Roman"/>
          <w:szCs w:val="24"/>
        </w:rPr>
        <w:t xml:space="preserve">her the district court committed reversible error by granting summary judgment to the </w:t>
      </w:r>
      <w:r w:rsidR="00C50B8F" w:rsidRPr="008F4187">
        <w:rPr>
          <w:rFonts w:cs="Times New Roman"/>
          <w:szCs w:val="24"/>
        </w:rPr>
        <w:lastRenderedPageBreak/>
        <w:t xml:space="preserve">Defendant on Plaintiff’s claims of </w:t>
      </w:r>
      <w:r w:rsidR="00766A6C" w:rsidRPr="008F4187">
        <w:rPr>
          <w:rFonts w:cs="Times New Roman"/>
          <w:szCs w:val="24"/>
        </w:rPr>
        <w:t>retaliation</w:t>
      </w:r>
      <w:r w:rsidR="00C50B8F" w:rsidRPr="008F4187">
        <w:rPr>
          <w:rFonts w:cs="Times New Roman"/>
          <w:szCs w:val="24"/>
        </w:rPr>
        <w:t xml:space="preserve"> and discrimination</w:t>
      </w:r>
      <w:r w:rsidR="00766A6C" w:rsidRPr="008F4187">
        <w:rPr>
          <w:rFonts w:cs="Times New Roman"/>
          <w:szCs w:val="24"/>
        </w:rPr>
        <w:t>,</w:t>
      </w:r>
      <w:r w:rsidR="00C640F8" w:rsidRPr="008F4187">
        <w:rPr>
          <w:rFonts w:cs="Times New Roman"/>
          <w:szCs w:val="24"/>
        </w:rPr>
        <w:t xml:space="preserve"> are issues of law and should thus be reviewed </w:t>
      </w:r>
      <w:r w:rsidR="00C640F8" w:rsidRPr="008F4187">
        <w:rPr>
          <w:rFonts w:cs="Times New Roman"/>
          <w:i/>
          <w:szCs w:val="24"/>
        </w:rPr>
        <w:t xml:space="preserve">de </w:t>
      </w:r>
      <w:r w:rsidR="00EB7753" w:rsidRPr="008F4187">
        <w:rPr>
          <w:rFonts w:cs="Times New Roman"/>
          <w:i/>
          <w:szCs w:val="24"/>
        </w:rPr>
        <w:t>novo</w:t>
      </w:r>
      <w:r w:rsidR="00EB7753" w:rsidRPr="008F4187">
        <w:rPr>
          <w:rFonts w:cs="Times New Roman"/>
          <w:szCs w:val="24"/>
        </w:rPr>
        <w:t xml:space="preserve">. </w:t>
      </w:r>
      <w:r w:rsidR="00BD7FFD" w:rsidRPr="008F4187">
        <w:rPr>
          <w:rFonts w:cs="Times New Roman"/>
          <w:i/>
          <w:szCs w:val="24"/>
        </w:rPr>
        <w:fldChar w:fldCharType="begin"/>
      </w:r>
      <w:r w:rsidR="00BD7FFD" w:rsidRPr="008F4187">
        <w:rPr>
          <w:rFonts w:cs="Times New Roman"/>
          <w:szCs w:val="24"/>
        </w:rPr>
        <w:instrText xml:space="preserve"> TA \l "</w:instrText>
      </w:r>
      <w:r w:rsidR="00BD7FFD" w:rsidRPr="008F4187">
        <w:rPr>
          <w:rFonts w:cs="Times New Roman"/>
          <w:i/>
          <w:szCs w:val="24"/>
        </w:rPr>
        <w:instrText>Proctor v. United Parcel Serv.</w:instrText>
      </w:r>
      <w:r w:rsidR="00BD7FFD" w:rsidRPr="008F4187">
        <w:rPr>
          <w:rFonts w:cs="Times New Roman"/>
          <w:szCs w:val="24"/>
        </w:rPr>
        <w:instrText>, 502 F.3d 1200 (10th Cir. 2007)" \s "Proctor v. United Parcel Serv., 502 F.3d 1200</w:instrText>
      </w:r>
      <w:r w:rsidR="00EC6FE7">
        <w:rPr>
          <w:rFonts w:cs="Times New Roman"/>
          <w:szCs w:val="24"/>
        </w:rPr>
        <w:instrText xml:space="preserve"> </w:instrText>
      </w:r>
      <w:r w:rsidR="00BD7FFD" w:rsidRPr="008F4187">
        <w:rPr>
          <w:rFonts w:cs="Times New Roman"/>
          <w:szCs w:val="24"/>
        </w:rPr>
        <w:instrText xml:space="preserve">(10th Cir. 2007)" \c 1 </w:instrText>
      </w:r>
      <w:r w:rsidR="00BD7FFD" w:rsidRPr="008F4187">
        <w:rPr>
          <w:rFonts w:cs="Times New Roman"/>
          <w:i/>
          <w:szCs w:val="24"/>
        </w:rPr>
        <w:fldChar w:fldCharType="end"/>
      </w:r>
      <w:r w:rsidR="00636868" w:rsidRPr="008F4187">
        <w:rPr>
          <w:rFonts w:cs="Times New Roman"/>
          <w:i/>
          <w:szCs w:val="24"/>
        </w:rPr>
        <w:t>Proctor v. United Parcel Serv.</w:t>
      </w:r>
      <w:r w:rsidR="00636868" w:rsidRPr="008F4187">
        <w:rPr>
          <w:rFonts w:cs="Times New Roman"/>
          <w:szCs w:val="24"/>
        </w:rPr>
        <w:t xml:space="preserve">, 502 F.3d 1200, 1205 (10th Cir. 2007); </w:t>
      </w:r>
      <w:r w:rsidR="009A47CF" w:rsidRPr="008F4187">
        <w:rPr>
          <w:rFonts w:cs="Times New Roman"/>
          <w:i/>
          <w:szCs w:val="24"/>
        </w:rPr>
        <w:t>Bartee v. Michelin N. Am., Inc.</w:t>
      </w:r>
      <w:r w:rsidR="009A47CF" w:rsidRPr="008F4187">
        <w:rPr>
          <w:rFonts w:cs="Times New Roman"/>
          <w:szCs w:val="24"/>
        </w:rPr>
        <w:t>, 374 F.3d 906, 916 (10th Cir. 2004)</w:t>
      </w:r>
      <w:r w:rsidR="00BD7FFD" w:rsidRPr="008F4187">
        <w:rPr>
          <w:rFonts w:cs="Times New Roman"/>
          <w:szCs w:val="24"/>
        </w:rPr>
        <w:fldChar w:fldCharType="begin"/>
      </w:r>
      <w:r w:rsidR="00BD7FFD" w:rsidRPr="008F4187">
        <w:rPr>
          <w:rFonts w:cs="Times New Roman"/>
          <w:szCs w:val="24"/>
        </w:rPr>
        <w:instrText xml:space="preserve"> TA \l "</w:instrText>
      </w:r>
      <w:r w:rsidR="00BD7FFD" w:rsidRPr="008F4187">
        <w:rPr>
          <w:rFonts w:cs="Times New Roman"/>
          <w:i/>
          <w:szCs w:val="24"/>
        </w:rPr>
        <w:instrText>Bartee v. Michelin N. Am., Inc.</w:instrText>
      </w:r>
      <w:r w:rsidR="00BD7FFD" w:rsidRPr="008F4187">
        <w:rPr>
          <w:rFonts w:cs="Times New Roman"/>
          <w:szCs w:val="24"/>
        </w:rPr>
        <w:instrText>, 374 F.3d 906</w:instrText>
      </w:r>
      <w:r w:rsidR="00EC6FE7">
        <w:rPr>
          <w:rFonts w:cs="Times New Roman"/>
          <w:szCs w:val="24"/>
        </w:rPr>
        <w:instrText xml:space="preserve"> </w:instrText>
      </w:r>
      <w:r w:rsidR="00BD7FFD" w:rsidRPr="008F4187">
        <w:rPr>
          <w:rFonts w:cs="Times New Roman"/>
          <w:szCs w:val="24"/>
        </w:rPr>
        <w:instrText>(10th Cir. 2004)" \s "Bartee v. Michelin N. Am., Inc., 374 F.3d 906</w:instrText>
      </w:r>
      <w:r w:rsidR="00EC6FE7">
        <w:rPr>
          <w:rFonts w:cs="Times New Roman"/>
          <w:szCs w:val="24"/>
        </w:rPr>
        <w:instrText xml:space="preserve"> </w:instrText>
      </w:r>
      <w:r w:rsidR="00BD7FFD" w:rsidRPr="008F4187">
        <w:rPr>
          <w:rFonts w:cs="Times New Roman"/>
          <w:szCs w:val="24"/>
        </w:rPr>
        <w:instrText xml:space="preserve">(10th Cir. 2004)" \c 1 </w:instrText>
      </w:r>
      <w:r w:rsidR="00BD7FFD" w:rsidRPr="008F4187">
        <w:rPr>
          <w:rFonts w:cs="Times New Roman"/>
          <w:szCs w:val="24"/>
        </w:rPr>
        <w:fldChar w:fldCharType="end"/>
      </w:r>
      <w:r w:rsidR="009A47CF" w:rsidRPr="008F4187">
        <w:rPr>
          <w:rFonts w:cs="Times New Roman"/>
          <w:szCs w:val="24"/>
        </w:rPr>
        <w:t xml:space="preserve">. </w:t>
      </w:r>
      <w:r w:rsidR="00966DDB" w:rsidRPr="008F4187">
        <w:rPr>
          <w:rFonts w:cs="Times New Roman"/>
          <w:szCs w:val="24"/>
        </w:rPr>
        <w:t xml:space="preserve">When reviewing </w:t>
      </w:r>
      <w:r w:rsidR="00E322A1" w:rsidRPr="008F4187">
        <w:rPr>
          <w:rFonts w:cs="Times New Roman"/>
          <w:szCs w:val="24"/>
        </w:rPr>
        <w:t xml:space="preserve">a </w:t>
      </w:r>
      <w:r w:rsidR="00966DDB" w:rsidRPr="008F4187">
        <w:rPr>
          <w:rFonts w:cs="Times New Roman"/>
          <w:szCs w:val="24"/>
        </w:rPr>
        <w:t>summary judgement</w:t>
      </w:r>
      <w:r w:rsidR="00ED30ED" w:rsidRPr="008F4187">
        <w:rPr>
          <w:rFonts w:cs="Times New Roman"/>
          <w:szCs w:val="24"/>
        </w:rPr>
        <w:t>, evidence and inferences must be vie</w:t>
      </w:r>
      <w:r w:rsidR="004C7B0C" w:rsidRPr="008F4187">
        <w:rPr>
          <w:rFonts w:cs="Times New Roman"/>
          <w:szCs w:val="24"/>
        </w:rPr>
        <w:t>we</w:t>
      </w:r>
      <w:r w:rsidR="00ED30ED" w:rsidRPr="008F4187">
        <w:rPr>
          <w:rFonts w:cs="Times New Roman"/>
          <w:szCs w:val="24"/>
        </w:rPr>
        <w:t>d in the light most favorable to the nonmoving party</w:t>
      </w:r>
      <w:r w:rsidR="00E322A1" w:rsidRPr="008F4187">
        <w:rPr>
          <w:rFonts w:cs="Times New Roman"/>
          <w:szCs w:val="24"/>
        </w:rPr>
        <w:t xml:space="preserve"> and the judgement being affirmed unless there is a genuine issue of fact</w:t>
      </w:r>
      <w:r w:rsidR="00ED30ED" w:rsidRPr="008F4187">
        <w:rPr>
          <w:rFonts w:cs="Times New Roman"/>
          <w:szCs w:val="24"/>
        </w:rPr>
        <w:t xml:space="preserve">. </w:t>
      </w:r>
      <w:r w:rsidR="009A47CF" w:rsidRPr="008F4187">
        <w:rPr>
          <w:rFonts w:cs="Times New Roman"/>
          <w:i/>
          <w:szCs w:val="24"/>
        </w:rPr>
        <w:t>Proctor</w:t>
      </w:r>
      <w:r w:rsidR="009A47CF" w:rsidRPr="008F4187">
        <w:rPr>
          <w:rFonts w:cs="Times New Roman"/>
          <w:szCs w:val="24"/>
        </w:rPr>
        <w:t>, 502 F.3d at 1205</w:t>
      </w:r>
      <w:r w:rsidR="00BD7FFD" w:rsidRPr="008F4187">
        <w:rPr>
          <w:rFonts w:cs="Times New Roman"/>
          <w:szCs w:val="24"/>
        </w:rPr>
        <w:fldChar w:fldCharType="begin"/>
      </w:r>
      <w:r w:rsidR="00BD7FFD" w:rsidRPr="008F4187">
        <w:rPr>
          <w:rFonts w:cs="Times New Roman"/>
          <w:szCs w:val="24"/>
        </w:rPr>
        <w:instrText xml:space="preserve"> TA \s "Proctor v. United Parcel Serv., 502 F.3d 1200</w:instrText>
      </w:r>
      <w:r w:rsidR="00EC6FE7">
        <w:rPr>
          <w:rFonts w:cs="Times New Roman"/>
          <w:szCs w:val="24"/>
        </w:rPr>
        <w:instrText xml:space="preserve"> </w:instrText>
      </w:r>
      <w:r w:rsidR="00BD7FFD" w:rsidRPr="008F4187">
        <w:rPr>
          <w:rFonts w:cs="Times New Roman"/>
          <w:szCs w:val="24"/>
        </w:rPr>
        <w:instrText xml:space="preserve">(10th Cir. 2007)" </w:instrText>
      </w:r>
      <w:r w:rsidR="00BD7FFD" w:rsidRPr="008F4187">
        <w:rPr>
          <w:rFonts w:cs="Times New Roman"/>
          <w:szCs w:val="24"/>
        </w:rPr>
        <w:fldChar w:fldCharType="end"/>
      </w:r>
      <w:r w:rsidR="009A47CF" w:rsidRPr="008F4187">
        <w:rPr>
          <w:rFonts w:cs="Times New Roman"/>
          <w:i/>
          <w:szCs w:val="24"/>
        </w:rPr>
        <w:t>.</w:t>
      </w:r>
      <w:r w:rsidR="00E322A1" w:rsidRPr="008F4187">
        <w:rPr>
          <w:rFonts w:cs="Times New Roman"/>
          <w:i/>
          <w:szCs w:val="24"/>
        </w:rPr>
        <w:t xml:space="preserve"> </w:t>
      </w:r>
      <w:r w:rsidR="005A01D3" w:rsidRPr="008F4187">
        <w:rPr>
          <w:rFonts w:cs="Times New Roman"/>
          <w:szCs w:val="24"/>
        </w:rPr>
        <w:t xml:space="preserve">This brief will show that </w:t>
      </w:r>
      <w:r w:rsidR="006E2734" w:rsidRPr="008F4187">
        <w:rPr>
          <w:rFonts w:cs="Times New Roman"/>
          <w:szCs w:val="24"/>
        </w:rPr>
        <w:t xml:space="preserve">Mr. </w:t>
      </w:r>
      <w:r w:rsidR="002506F6" w:rsidRPr="008F4187">
        <w:rPr>
          <w:rFonts w:cs="Times New Roman"/>
          <w:szCs w:val="24"/>
        </w:rPr>
        <w:t>Hernandez’s</w:t>
      </w:r>
      <w:r w:rsidR="006E2734" w:rsidRPr="008F4187">
        <w:rPr>
          <w:rFonts w:cs="Times New Roman"/>
          <w:szCs w:val="24"/>
        </w:rPr>
        <w:t xml:space="preserve"> termination and </w:t>
      </w:r>
      <w:r w:rsidR="00746255" w:rsidRPr="008F4187">
        <w:rPr>
          <w:rFonts w:cs="Times New Roman"/>
          <w:szCs w:val="24"/>
        </w:rPr>
        <w:t>negative</w:t>
      </w:r>
      <w:r w:rsidR="006E2734" w:rsidRPr="008F4187">
        <w:rPr>
          <w:rFonts w:cs="Times New Roman"/>
          <w:szCs w:val="24"/>
        </w:rPr>
        <w:t xml:space="preserve"> reference was retaliation for his EEOC filing and </w:t>
      </w:r>
      <w:r w:rsidR="00B12CDD" w:rsidRPr="008F4187">
        <w:rPr>
          <w:rFonts w:cs="Times New Roman"/>
          <w:szCs w:val="24"/>
        </w:rPr>
        <w:t xml:space="preserve">that </w:t>
      </w:r>
      <w:r w:rsidR="001E5235" w:rsidRPr="008F4187">
        <w:rPr>
          <w:rFonts w:cs="Times New Roman"/>
          <w:szCs w:val="24"/>
        </w:rPr>
        <w:t xml:space="preserve">SSS knew of Mr. Hernandez’s disability, his requested accommodation </w:t>
      </w:r>
      <w:r w:rsidR="00A4199A">
        <w:rPr>
          <w:rFonts w:cs="Times New Roman"/>
          <w:szCs w:val="24"/>
        </w:rPr>
        <w:t xml:space="preserve">was </w:t>
      </w:r>
      <w:r w:rsidR="001E5235" w:rsidRPr="008F4187">
        <w:rPr>
          <w:rFonts w:cs="Times New Roman"/>
          <w:szCs w:val="24"/>
        </w:rPr>
        <w:t xml:space="preserve">reasonable and denied, and that </w:t>
      </w:r>
      <w:r w:rsidR="00A4199A">
        <w:rPr>
          <w:rFonts w:cs="Times New Roman"/>
          <w:szCs w:val="24"/>
        </w:rPr>
        <w:t>it</w:t>
      </w:r>
      <w:r w:rsidR="001E5235" w:rsidRPr="008F4187">
        <w:rPr>
          <w:rFonts w:cs="Times New Roman"/>
          <w:szCs w:val="24"/>
        </w:rPr>
        <w:t xml:space="preserve"> would impose no undue hardship on SSS. </w:t>
      </w:r>
    </w:p>
    <w:p w14:paraId="590E122F" w14:textId="304FACD8" w:rsidR="006971F7" w:rsidRPr="008F4187" w:rsidRDefault="00CB7681" w:rsidP="00136C29">
      <w:pPr>
        <w:pStyle w:val="Heading2"/>
        <w:numPr>
          <w:ilvl w:val="0"/>
          <w:numId w:val="7"/>
        </w:numPr>
        <w:spacing w:line="240" w:lineRule="auto"/>
        <w:ind w:left="720"/>
        <w:rPr>
          <w:rFonts w:cs="Times New Roman"/>
          <w:szCs w:val="24"/>
        </w:rPr>
      </w:pPr>
      <w:bookmarkStart w:id="8" w:name="_Toc509690380"/>
      <w:r w:rsidRPr="008F4187">
        <w:rPr>
          <w:rFonts w:cs="Times New Roman"/>
          <w:szCs w:val="24"/>
        </w:rPr>
        <w:t xml:space="preserve">SSS RETALIATED AGAINST MR. HERNANDEZ </w:t>
      </w:r>
      <w:r w:rsidR="00AF0826" w:rsidRPr="008F4187">
        <w:rPr>
          <w:rFonts w:cs="Times New Roman"/>
          <w:szCs w:val="24"/>
        </w:rPr>
        <w:t xml:space="preserve">FOR FILING AN EEOC COMPLAINT </w:t>
      </w:r>
      <w:r w:rsidR="00885EFF" w:rsidRPr="008F4187">
        <w:rPr>
          <w:rFonts w:cs="Times New Roman"/>
          <w:szCs w:val="24"/>
        </w:rPr>
        <w:t xml:space="preserve">BY </w:t>
      </w:r>
      <w:r w:rsidR="00726DA9" w:rsidRPr="008F4187">
        <w:rPr>
          <w:rFonts w:cs="Times New Roman"/>
          <w:szCs w:val="24"/>
        </w:rPr>
        <w:t>TERMINAT</w:t>
      </w:r>
      <w:r w:rsidR="00BF2CF3" w:rsidRPr="008F4187">
        <w:rPr>
          <w:rFonts w:cs="Times New Roman"/>
          <w:szCs w:val="24"/>
        </w:rPr>
        <w:t>ING</w:t>
      </w:r>
      <w:r w:rsidR="00726DA9" w:rsidRPr="008F4187">
        <w:rPr>
          <w:rFonts w:cs="Times New Roman"/>
          <w:szCs w:val="24"/>
        </w:rPr>
        <w:t xml:space="preserve"> HIS EMPLOYMENT</w:t>
      </w:r>
      <w:r w:rsidR="00BF2CF3" w:rsidRPr="008F4187">
        <w:rPr>
          <w:rFonts w:cs="Times New Roman"/>
          <w:szCs w:val="24"/>
        </w:rPr>
        <w:t xml:space="preserve"> AND</w:t>
      </w:r>
      <w:r w:rsidR="00726DA9" w:rsidRPr="008F4187">
        <w:rPr>
          <w:rFonts w:cs="Times New Roman"/>
          <w:szCs w:val="24"/>
        </w:rPr>
        <w:t xml:space="preserve"> PROVIDING A NEGATIVE REFERENCE</w:t>
      </w:r>
      <w:r w:rsidR="004B55EA" w:rsidRPr="008F4187">
        <w:rPr>
          <w:rFonts w:cs="Times New Roman"/>
          <w:szCs w:val="24"/>
        </w:rPr>
        <w:t>.</w:t>
      </w:r>
      <w:bookmarkEnd w:id="8"/>
      <w:r w:rsidR="008007C0" w:rsidRPr="008F4187">
        <w:rPr>
          <w:rFonts w:cs="Times New Roman"/>
          <w:szCs w:val="24"/>
        </w:rPr>
        <w:t xml:space="preserve"> </w:t>
      </w:r>
    </w:p>
    <w:p w14:paraId="06410522" w14:textId="77777777" w:rsidR="006971F7" w:rsidRPr="008F4187" w:rsidRDefault="006971F7" w:rsidP="006971F7">
      <w:pPr>
        <w:pStyle w:val="Heading2"/>
        <w:spacing w:line="240" w:lineRule="auto"/>
        <w:rPr>
          <w:rFonts w:cs="Times New Roman"/>
          <w:szCs w:val="24"/>
        </w:rPr>
      </w:pPr>
    </w:p>
    <w:p w14:paraId="31ACAF63" w14:textId="3FA6A953" w:rsidR="00A91BFA" w:rsidRPr="008F4187" w:rsidRDefault="00F326FE" w:rsidP="00FC1818">
      <w:pPr>
        <w:rPr>
          <w:rFonts w:cs="Times New Roman"/>
          <w:szCs w:val="24"/>
        </w:rPr>
      </w:pPr>
      <w:r w:rsidRPr="008F4187">
        <w:rPr>
          <w:rFonts w:cs="Times New Roman"/>
          <w:szCs w:val="24"/>
        </w:rPr>
        <w:t xml:space="preserve">Retaliation occurs when an individual is discriminated against because he or she opposed any act or practice made unlawful under the </w:t>
      </w:r>
      <w:r w:rsidR="00CE6E31" w:rsidRPr="008F4187">
        <w:rPr>
          <w:rFonts w:cs="Times New Roman"/>
          <w:szCs w:val="24"/>
        </w:rPr>
        <w:t>Americans with Disability Act (“ADA”)</w:t>
      </w:r>
      <w:r w:rsidRPr="008F4187">
        <w:rPr>
          <w:rFonts w:cs="Times New Roman"/>
          <w:szCs w:val="24"/>
        </w:rPr>
        <w:t>. 42 U.S.C. § 12203(a)</w:t>
      </w:r>
      <w:r w:rsidR="00DD35EB" w:rsidRPr="008F4187">
        <w:rPr>
          <w:rFonts w:cs="Times New Roman"/>
          <w:szCs w:val="24"/>
        </w:rPr>
        <w:t xml:space="preserve">; </w:t>
      </w:r>
      <w:r w:rsidR="0024572F" w:rsidRPr="008F4187">
        <w:rPr>
          <w:rFonts w:cs="Times New Roman"/>
          <w:szCs w:val="24"/>
        </w:rPr>
        <w:t>29 C.F.R. § 1630.12 (</w:t>
      </w:r>
      <w:r w:rsidR="00AE6CAC">
        <w:rPr>
          <w:rFonts w:cs="Times New Roman"/>
          <w:szCs w:val="24"/>
        </w:rPr>
        <w:t>2017</w:t>
      </w:r>
      <w:r w:rsidR="0024572F" w:rsidRPr="008F4187">
        <w:rPr>
          <w:rFonts w:cs="Times New Roman"/>
          <w:szCs w:val="24"/>
        </w:rPr>
        <w:t>)</w:t>
      </w:r>
      <w:r w:rsidR="00B77192" w:rsidRPr="008F4187">
        <w:rPr>
          <w:rFonts w:cs="Times New Roman"/>
          <w:szCs w:val="24"/>
        </w:rPr>
        <w:fldChar w:fldCharType="begin"/>
      </w:r>
      <w:r w:rsidR="00B77192" w:rsidRPr="008F4187">
        <w:rPr>
          <w:rFonts w:cs="Times New Roman"/>
          <w:szCs w:val="24"/>
        </w:rPr>
        <w:instrText xml:space="preserve"> TA \l "29 C.F.R. § 1630.12 (</w:instrText>
      </w:r>
      <w:r w:rsidR="00AE6CAC">
        <w:rPr>
          <w:rFonts w:cs="Times New Roman"/>
          <w:szCs w:val="24"/>
        </w:rPr>
        <w:instrText>2017</w:instrText>
      </w:r>
      <w:r w:rsidR="00B77192" w:rsidRPr="008F4187">
        <w:rPr>
          <w:rFonts w:cs="Times New Roman"/>
          <w:szCs w:val="24"/>
        </w:rPr>
        <w:instrText>)" \s "29 C.F.R. § 1630.12 (</w:instrText>
      </w:r>
      <w:r w:rsidR="00AE6CAC">
        <w:rPr>
          <w:rFonts w:cs="Times New Roman"/>
          <w:szCs w:val="24"/>
        </w:rPr>
        <w:instrText>2017</w:instrText>
      </w:r>
      <w:r w:rsidR="00B77192" w:rsidRPr="008F4187">
        <w:rPr>
          <w:rFonts w:cs="Times New Roman"/>
          <w:szCs w:val="24"/>
        </w:rPr>
        <w:instrText xml:space="preserve">)" \c 6 </w:instrText>
      </w:r>
      <w:r w:rsidR="00B77192" w:rsidRPr="008F4187">
        <w:rPr>
          <w:rFonts w:cs="Times New Roman"/>
          <w:szCs w:val="24"/>
        </w:rPr>
        <w:fldChar w:fldCharType="end"/>
      </w:r>
      <w:r w:rsidR="00B77192" w:rsidRPr="008F4187">
        <w:rPr>
          <w:rFonts w:cs="Times New Roman"/>
          <w:szCs w:val="24"/>
        </w:rPr>
        <w:t xml:space="preserve"> </w:t>
      </w:r>
      <w:r w:rsidRPr="008F4187">
        <w:rPr>
          <w:rFonts w:cs="Times New Roman"/>
          <w:szCs w:val="24"/>
        </w:rPr>
        <w:fldChar w:fldCharType="begin"/>
      </w:r>
      <w:r w:rsidRPr="008F4187">
        <w:rPr>
          <w:rFonts w:cs="Times New Roman"/>
          <w:szCs w:val="24"/>
        </w:rPr>
        <w:instrText xml:space="preserve"> TA \s "42 U.S.C. § 12203(a)" </w:instrText>
      </w:r>
      <w:r w:rsidRPr="008F4187">
        <w:rPr>
          <w:rFonts w:cs="Times New Roman"/>
          <w:szCs w:val="24"/>
        </w:rPr>
        <w:fldChar w:fldCharType="end"/>
      </w:r>
      <w:r w:rsidRPr="008F4187">
        <w:rPr>
          <w:rFonts w:cs="Times New Roman"/>
          <w:szCs w:val="24"/>
        </w:rPr>
        <w:t xml:space="preserve">. </w:t>
      </w:r>
      <w:r w:rsidR="001A7F45" w:rsidRPr="008F4187">
        <w:rPr>
          <w:rFonts w:cs="Times New Roman"/>
          <w:szCs w:val="24"/>
        </w:rPr>
        <w:t xml:space="preserve">If direct evidence is not available, retaliation may be proven with only circumstantial evidence, </w:t>
      </w:r>
      <w:r w:rsidR="001A7F45" w:rsidRPr="008F4187">
        <w:rPr>
          <w:rFonts w:cs="Times New Roman"/>
          <w:i/>
          <w:szCs w:val="24"/>
        </w:rPr>
        <w:t>Proctor v. United Parcel Serv.</w:t>
      </w:r>
      <w:r w:rsidR="001A7F45" w:rsidRPr="008F4187">
        <w:rPr>
          <w:rFonts w:cs="Times New Roman"/>
          <w:szCs w:val="24"/>
        </w:rPr>
        <w:t>, 502 F.3d 1200, 1208 (10th Cir. 2007),</w:t>
      </w:r>
      <w:r w:rsidR="00BD7FFD" w:rsidRPr="008F4187">
        <w:rPr>
          <w:rFonts w:cs="Times New Roman"/>
          <w:szCs w:val="24"/>
        </w:rPr>
        <w:fldChar w:fldCharType="begin"/>
      </w:r>
      <w:r w:rsidR="00BD7FFD" w:rsidRPr="008F4187">
        <w:rPr>
          <w:rFonts w:cs="Times New Roman"/>
          <w:szCs w:val="24"/>
        </w:rPr>
        <w:instrText xml:space="preserve"> TA \s "Proctor v. United Parcel Serv., 502 F.3d 1200 (10th Cir. 2007)" </w:instrText>
      </w:r>
      <w:r w:rsidR="00BD7FFD" w:rsidRPr="008F4187">
        <w:rPr>
          <w:rFonts w:cs="Times New Roman"/>
          <w:szCs w:val="24"/>
        </w:rPr>
        <w:fldChar w:fldCharType="end"/>
      </w:r>
      <w:r w:rsidR="001A7F45" w:rsidRPr="008F4187">
        <w:rPr>
          <w:rFonts w:cs="Times New Roman"/>
          <w:szCs w:val="24"/>
        </w:rPr>
        <w:t xml:space="preserve"> and</w:t>
      </w:r>
      <w:r w:rsidR="00FC1818" w:rsidRPr="008F4187">
        <w:rPr>
          <w:rFonts w:cs="Times New Roman"/>
          <w:szCs w:val="24"/>
        </w:rPr>
        <w:t xml:space="preserve"> is analyzed with a burden shifting framework that requires </w:t>
      </w:r>
      <w:r w:rsidR="00885EFF" w:rsidRPr="008F4187">
        <w:rPr>
          <w:rFonts w:cs="Times New Roman"/>
          <w:szCs w:val="24"/>
        </w:rPr>
        <w:t>the p</w:t>
      </w:r>
      <w:r w:rsidR="00FC1818" w:rsidRPr="008F4187">
        <w:rPr>
          <w:rFonts w:cs="Times New Roman"/>
          <w:szCs w:val="24"/>
        </w:rPr>
        <w:t xml:space="preserve">laintiff to establish </w:t>
      </w:r>
      <w:r w:rsidR="00ED1A47">
        <w:rPr>
          <w:rFonts w:cs="Times New Roman"/>
          <w:szCs w:val="24"/>
        </w:rPr>
        <w:t xml:space="preserve">a </w:t>
      </w:r>
      <w:r w:rsidR="00FC1818" w:rsidRPr="008F4187">
        <w:rPr>
          <w:rFonts w:cs="Times New Roman"/>
          <w:szCs w:val="24"/>
        </w:rPr>
        <w:t xml:space="preserve">prima facie case for retaliation and then if </w:t>
      </w:r>
      <w:r w:rsidR="001C3FE2" w:rsidRPr="008F4187">
        <w:rPr>
          <w:rFonts w:cs="Times New Roman"/>
          <w:szCs w:val="24"/>
        </w:rPr>
        <w:t>p</w:t>
      </w:r>
      <w:r w:rsidR="00FC1818" w:rsidRPr="008F4187">
        <w:rPr>
          <w:rFonts w:cs="Times New Roman"/>
          <w:szCs w:val="24"/>
        </w:rPr>
        <w:t xml:space="preserve">laintiff </w:t>
      </w:r>
      <w:r w:rsidR="00314EA7" w:rsidRPr="008F4187">
        <w:rPr>
          <w:rFonts w:cs="Times New Roman"/>
          <w:szCs w:val="24"/>
        </w:rPr>
        <w:t>can</w:t>
      </w:r>
      <w:r w:rsidR="00FC1818" w:rsidRPr="008F4187">
        <w:rPr>
          <w:rFonts w:cs="Times New Roman"/>
          <w:szCs w:val="24"/>
        </w:rPr>
        <w:t xml:space="preserve"> do so, </w:t>
      </w:r>
      <w:r w:rsidR="001C3FE2" w:rsidRPr="008F4187">
        <w:rPr>
          <w:rFonts w:cs="Times New Roman"/>
          <w:szCs w:val="24"/>
        </w:rPr>
        <w:t xml:space="preserve">the </w:t>
      </w:r>
      <w:r w:rsidR="00FC1818" w:rsidRPr="008F4187">
        <w:rPr>
          <w:rFonts w:cs="Times New Roman"/>
          <w:szCs w:val="24"/>
        </w:rPr>
        <w:t xml:space="preserve">burden goes to the </w:t>
      </w:r>
      <w:r w:rsidR="00FC1818" w:rsidRPr="008F4187">
        <w:rPr>
          <w:rFonts w:cs="Times New Roman"/>
          <w:szCs w:val="24"/>
        </w:rPr>
        <w:lastRenderedPageBreak/>
        <w:t xml:space="preserve">defendant to show that the action was not discriminatory. </w:t>
      </w:r>
      <w:r w:rsidR="00FC1818" w:rsidRPr="008F4187">
        <w:rPr>
          <w:rFonts w:cs="Times New Roman"/>
          <w:i/>
          <w:szCs w:val="24"/>
        </w:rPr>
        <w:t>McDonnell Douglas Corp. v. Green</w:t>
      </w:r>
      <w:r w:rsidR="00FC1818" w:rsidRPr="008F4187">
        <w:rPr>
          <w:rFonts w:cs="Times New Roman"/>
          <w:szCs w:val="24"/>
        </w:rPr>
        <w:t>, 411 U.S. 792, 802 (1973)</w:t>
      </w:r>
      <w:r w:rsidR="00FC1818" w:rsidRPr="008F4187">
        <w:rPr>
          <w:rFonts w:cs="Times New Roman"/>
          <w:szCs w:val="24"/>
        </w:rPr>
        <w:fldChar w:fldCharType="begin"/>
      </w:r>
      <w:r w:rsidR="00FC1818" w:rsidRPr="008F4187">
        <w:rPr>
          <w:rFonts w:cs="Times New Roman"/>
          <w:szCs w:val="24"/>
        </w:rPr>
        <w:instrText xml:space="preserve"> TA \l "</w:instrText>
      </w:r>
      <w:r w:rsidR="00FC1818" w:rsidRPr="008F4187">
        <w:rPr>
          <w:rFonts w:cs="Times New Roman"/>
          <w:i/>
          <w:szCs w:val="24"/>
        </w:rPr>
        <w:instrText>McDonnell Douglas Corp. v. Green</w:instrText>
      </w:r>
      <w:r w:rsidR="00FC1818" w:rsidRPr="008F4187">
        <w:rPr>
          <w:rFonts w:cs="Times New Roman"/>
          <w:szCs w:val="24"/>
        </w:rPr>
        <w:instrText xml:space="preserve">, 411 U.S. 792 (1973)" \s "McDonnell Douglas Corp. v. Green, 411 U.S. 792 (1973)" \c 1 </w:instrText>
      </w:r>
      <w:r w:rsidR="00FC1818" w:rsidRPr="008F4187">
        <w:rPr>
          <w:rFonts w:cs="Times New Roman"/>
          <w:szCs w:val="24"/>
        </w:rPr>
        <w:fldChar w:fldCharType="end"/>
      </w:r>
      <w:r w:rsidR="00FC1818" w:rsidRPr="008F4187">
        <w:rPr>
          <w:rFonts w:cs="Times New Roman"/>
          <w:szCs w:val="24"/>
        </w:rPr>
        <w:t>. Plaintiff must then show that</w:t>
      </w:r>
      <w:r w:rsidR="00FE63C2">
        <w:rPr>
          <w:rFonts w:cs="Times New Roman"/>
          <w:szCs w:val="24"/>
        </w:rPr>
        <w:t xml:space="preserve"> the proffered reason</w:t>
      </w:r>
      <w:r w:rsidR="00FC1818" w:rsidRPr="008F4187">
        <w:rPr>
          <w:rFonts w:cs="Times New Roman"/>
          <w:szCs w:val="24"/>
        </w:rPr>
        <w:t xml:space="preserve"> is merely pretext. </w:t>
      </w:r>
      <w:r w:rsidR="00FC1818" w:rsidRPr="008F4187">
        <w:rPr>
          <w:rFonts w:cs="Times New Roman"/>
          <w:i/>
          <w:szCs w:val="24"/>
        </w:rPr>
        <w:t xml:space="preserve">Id. </w:t>
      </w:r>
      <w:r w:rsidR="00FC1818" w:rsidRPr="008F4187">
        <w:rPr>
          <w:rFonts w:cs="Times New Roman"/>
          <w:szCs w:val="24"/>
        </w:rPr>
        <w:t>A prima facie case for relation must show that</w:t>
      </w:r>
      <w:r w:rsidR="00FE63C2">
        <w:rPr>
          <w:rFonts w:cs="Times New Roman"/>
          <w:szCs w:val="24"/>
        </w:rPr>
        <w:t>:</w:t>
      </w:r>
      <w:r w:rsidR="00FC1818" w:rsidRPr="008F4187">
        <w:rPr>
          <w:rFonts w:cs="Times New Roman"/>
          <w:szCs w:val="24"/>
        </w:rPr>
        <w:t xml:space="preserve"> (1) employee participated in a protected activity; (2) there was adverse employment action; and (3) there was a causal connection between the protected activity and adverse action. </w:t>
      </w:r>
      <w:r w:rsidR="00FC1818" w:rsidRPr="008F4187">
        <w:rPr>
          <w:rFonts w:cs="Times New Roman"/>
          <w:i/>
          <w:szCs w:val="24"/>
        </w:rPr>
        <w:t>E.E.O.C. v. C.R. England, Inc.</w:t>
      </w:r>
      <w:r w:rsidR="00FC1818" w:rsidRPr="008F4187">
        <w:rPr>
          <w:rFonts w:cs="Times New Roman"/>
          <w:szCs w:val="24"/>
        </w:rPr>
        <w:t>, 644 F.3d 1028, 1051 (10th Cir. 2011)</w:t>
      </w:r>
      <w:r w:rsidR="00BD7FFD" w:rsidRPr="008F4187">
        <w:rPr>
          <w:rFonts w:cs="Times New Roman"/>
          <w:szCs w:val="24"/>
        </w:rPr>
        <w:fldChar w:fldCharType="begin"/>
      </w:r>
      <w:r w:rsidR="00BD7FFD" w:rsidRPr="008F4187">
        <w:rPr>
          <w:rFonts w:cs="Times New Roman"/>
          <w:szCs w:val="24"/>
        </w:rPr>
        <w:instrText xml:space="preserve"> TA \s "E.E.O.C. v. C.R. England, Inc., 644 F.3d 1028 (10th Cir. 2011)." </w:instrText>
      </w:r>
      <w:r w:rsidR="00BD7FFD" w:rsidRPr="008F4187">
        <w:rPr>
          <w:rFonts w:cs="Times New Roman"/>
          <w:szCs w:val="24"/>
        </w:rPr>
        <w:fldChar w:fldCharType="end"/>
      </w:r>
      <w:r w:rsidR="00FC1818" w:rsidRPr="008F4187">
        <w:rPr>
          <w:rFonts w:cs="Times New Roman"/>
          <w:szCs w:val="24"/>
        </w:rPr>
        <w:t>.</w:t>
      </w:r>
      <w:r w:rsidRPr="008F4187">
        <w:rPr>
          <w:rFonts w:cs="Times New Roman"/>
          <w:szCs w:val="24"/>
        </w:rPr>
        <w:t xml:space="preserve"> </w:t>
      </w:r>
      <w:r w:rsidR="005D19EC" w:rsidRPr="008F4187">
        <w:rPr>
          <w:rFonts w:cs="Times New Roman"/>
          <w:szCs w:val="24"/>
        </w:rPr>
        <w:t xml:space="preserve">Some courts require that a plaintiff show that he or she had a reasonable, good-faith belief they were disabled to prosecute a ADA retaliation claim. </w:t>
      </w:r>
      <w:r w:rsidR="005D19EC" w:rsidRPr="008F4187">
        <w:rPr>
          <w:rFonts w:eastAsia="Times New Roman" w:cs="Times New Roman"/>
          <w:i/>
          <w:color w:val="000000"/>
          <w:szCs w:val="24"/>
        </w:rPr>
        <w:t>Foster v. Mountain Coal Co., LLC</w:t>
      </w:r>
      <w:r w:rsidR="005D19EC" w:rsidRPr="008F4187">
        <w:rPr>
          <w:rFonts w:eastAsia="Times New Roman" w:cs="Times New Roman"/>
          <w:color w:val="000000"/>
          <w:szCs w:val="24"/>
        </w:rPr>
        <w:t>, 830 F.3d 1178, 1186 (10th Cir. 2016)</w:t>
      </w:r>
      <w:r w:rsidR="00BD7FFD" w:rsidRPr="008F4187">
        <w:rPr>
          <w:rFonts w:eastAsia="Times New Roman" w:cs="Times New Roman"/>
          <w:color w:val="000000"/>
          <w:szCs w:val="24"/>
        </w:rPr>
        <w:fldChar w:fldCharType="begin"/>
      </w:r>
      <w:r w:rsidR="00BD7FFD" w:rsidRPr="008F4187">
        <w:rPr>
          <w:rFonts w:cs="Times New Roman"/>
          <w:szCs w:val="24"/>
        </w:rPr>
        <w:instrText xml:space="preserve"> TA \l "</w:instrText>
      </w:r>
      <w:r w:rsidR="00BD7FFD" w:rsidRPr="008F4187">
        <w:rPr>
          <w:rFonts w:eastAsia="Times New Roman" w:cs="Times New Roman"/>
          <w:i/>
          <w:color w:val="000000"/>
          <w:szCs w:val="24"/>
        </w:rPr>
        <w:instrText>Foster v. Mountain Coal Co., LLC</w:instrText>
      </w:r>
      <w:r w:rsidR="00BD7FFD" w:rsidRPr="008F4187">
        <w:rPr>
          <w:rFonts w:eastAsia="Times New Roman" w:cs="Times New Roman"/>
          <w:color w:val="000000"/>
          <w:szCs w:val="24"/>
        </w:rPr>
        <w:instrText>, 830 F.3d 1178 (10th Cir. 2016)</w:instrText>
      </w:r>
      <w:r w:rsidR="00BD7FFD" w:rsidRPr="008F4187">
        <w:rPr>
          <w:rFonts w:cs="Times New Roman"/>
          <w:szCs w:val="24"/>
        </w:rPr>
        <w:instrText xml:space="preserve">" \s "Foster v. Mountain Coal Co., LLC, 830 F.3d 1178 (10th Cir. 2016)" \c 1 </w:instrText>
      </w:r>
      <w:r w:rsidR="00BD7FFD" w:rsidRPr="008F4187">
        <w:rPr>
          <w:rFonts w:eastAsia="Times New Roman" w:cs="Times New Roman"/>
          <w:color w:val="000000"/>
          <w:szCs w:val="24"/>
        </w:rPr>
        <w:fldChar w:fldCharType="end"/>
      </w:r>
      <w:r w:rsidR="005D19EC" w:rsidRPr="008F4187">
        <w:rPr>
          <w:rFonts w:eastAsia="Times New Roman" w:cs="Times New Roman"/>
          <w:color w:val="000000"/>
          <w:szCs w:val="24"/>
        </w:rPr>
        <w:t xml:space="preserve">. </w:t>
      </w:r>
      <w:r w:rsidR="00C87EBF" w:rsidRPr="008F4187">
        <w:rPr>
          <w:rFonts w:cs="Times New Roman"/>
          <w:szCs w:val="24"/>
        </w:rPr>
        <w:t xml:space="preserve">Here, </w:t>
      </w:r>
      <w:r w:rsidR="00C005D7" w:rsidRPr="008F4187">
        <w:rPr>
          <w:rFonts w:cs="Times New Roman"/>
          <w:szCs w:val="24"/>
        </w:rPr>
        <w:t>the fi</w:t>
      </w:r>
      <w:r w:rsidR="00816299">
        <w:rPr>
          <w:rFonts w:cs="Times New Roman"/>
          <w:szCs w:val="24"/>
        </w:rPr>
        <w:t>r</w:t>
      </w:r>
      <w:r w:rsidR="00C005D7" w:rsidRPr="008F4187">
        <w:rPr>
          <w:rFonts w:cs="Times New Roman"/>
          <w:szCs w:val="24"/>
        </w:rPr>
        <w:t xml:space="preserve">st requirement of a prima facie case for retaliation </w:t>
      </w:r>
      <w:r w:rsidR="00C87EBF" w:rsidRPr="008F4187">
        <w:rPr>
          <w:rFonts w:cs="Times New Roman"/>
          <w:szCs w:val="24"/>
        </w:rPr>
        <w:t>is met</w:t>
      </w:r>
      <w:r w:rsidR="00A80AA1" w:rsidRPr="008F4187">
        <w:rPr>
          <w:rFonts w:cs="Times New Roman"/>
          <w:szCs w:val="24"/>
        </w:rPr>
        <w:t>:</w:t>
      </w:r>
      <w:r w:rsidR="00C87EBF" w:rsidRPr="008F4187">
        <w:rPr>
          <w:rFonts w:cs="Times New Roman"/>
          <w:szCs w:val="24"/>
        </w:rPr>
        <w:t xml:space="preserve"> </w:t>
      </w:r>
      <w:r w:rsidR="00A80AA1" w:rsidRPr="008F4187">
        <w:rPr>
          <w:rFonts w:cs="Times New Roman"/>
          <w:szCs w:val="24"/>
        </w:rPr>
        <w:t>f</w:t>
      </w:r>
      <w:r w:rsidRPr="008F4187">
        <w:rPr>
          <w:rFonts w:cs="Times New Roman"/>
          <w:szCs w:val="24"/>
        </w:rPr>
        <w:t xml:space="preserve">iling administrative charges with the EEOC is a protected activity. </w:t>
      </w:r>
      <w:r w:rsidRPr="008F4187">
        <w:rPr>
          <w:rFonts w:cs="Times New Roman"/>
          <w:i/>
          <w:szCs w:val="24"/>
        </w:rPr>
        <w:t>Proctor</w:t>
      </w:r>
      <w:r w:rsidRPr="008F4187">
        <w:rPr>
          <w:rFonts w:cs="Times New Roman"/>
          <w:szCs w:val="24"/>
        </w:rPr>
        <w:t>, 502 F.3d at 1208</w:t>
      </w:r>
      <w:r w:rsidRPr="008F4187">
        <w:rPr>
          <w:rFonts w:cs="Times New Roman"/>
          <w:szCs w:val="24"/>
        </w:rPr>
        <w:fldChar w:fldCharType="begin"/>
      </w:r>
      <w:r w:rsidRPr="008F4187">
        <w:rPr>
          <w:rFonts w:cs="Times New Roman"/>
          <w:szCs w:val="24"/>
        </w:rPr>
        <w:instrText xml:space="preserve"> TA \s "Proctor v. United Parcel Serv., 502 F.3d 1200 (10th Cir. 2007)" </w:instrText>
      </w:r>
      <w:r w:rsidRPr="008F4187">
        <w:rPr>
          <w:rFonts w:cs="Times New Roman"/>
          <w:szCs w:val="24"/>
        </w:rPr>
        <w:fldChar w:fldCharType="end"/>
      </w:r>
      <w:r w:rsidRPr="008F4187">
        <w:rPr>
          <w:rFonts w:cs="Times New Roman"/>
          <w:szCs w:val="24"/>
        </w:rPr>
        <w:t xml:space="preserve">; </w:t>
      </w:r>
      <w:r w:rsidRPr="008F4187">
        <w:rPr>
          <w:rFonts w:cs="Times New Roman"/>
          <w:i/>
          <w:szCs w:val="24"/>
        </w:rPr>
        <w:t>Anderson v. Coors Brewing Co.</w:t>
      </w:r>
      <w:r w:rsidRPr="008F4187">
        <w:rPr>
          <w:rFonts w:cs="Times New Roman"/>
          <w:szCs w:val="24"/>
        </w:rPr>
        <w:t>, 181 F.3d 1171, 1178 (10th Cir. 1999)</w:t>
      </w:r>
      <w:r w:rsidRPr="008F4187">
        <w:rPr>
          <w:rFonts w:cs="Times New Roman"/>
          <w:szCs w:val="24"/>
        </w:rPr>
        <w:fldChar w:fldCharType="begin"/>
      </w:r>
      <w:r w:rsidRPr="008F4187">
        <w:rPr>
          <w:rFonts w:cs="Times New Roman"/>
          <w:szCs w:val="24"/>
        </w:rPr>
        <w:instrText xml:space="preserve"> TA \l "</w:instrText>
      </w:r>
      <w:r w:rsidRPr="008F4187">
        <w:rPr>
          <w:rFonts w:cs="Times New Roman"/>
          <w:i/>
          <w:szCs w:val="24"/>
        </w:rPr>
        <w:instrText>Anderson v. Coors Brewing Co.</w:instrText>
      </w:r>
      <w:r w:rsidRPr="008F4187">
        <w:rPr>
          <w:rFonts w:cs="Times New Roman"/>
          <w:szCs w:val="24"/>
        </w:rPr>
        <w:instrText xml:space="preserve">, 181 F.3d 1171 (10th Cir. 1999)" \s "Anderson v. Coors Brewing Co., 181 F.3d 1171 (10th Cir. 1999)" \c 1 </w:instrText>
      </w:r>
      <w:r w:rsidRPr="008F4187">
        <w:rPr>
          <w:rFonts w:cs="Times New Roman"/>
          <w:szCs w:val="24"/>
        </w:rPr>
        <w:fldChar w:fldCharType="end"/>
      </w:r>
      <w:r w:rsidRPr="008F4187">
        <w:rPr>
          <w:rFonts w:cs="Times New Roman"/>
          <w:szCs w:val="24"/>
        </w:rPr>
        <w:t xml:space="preserve">. </w:t>
      </w:r>
    </w:p>
    <w:p w14:paraId="3DB5A7B1" w14:textId="6C4BEBA3" w:rsidR="00C30290" w:rsidRPr="008F4187" w:rsidRDefault="007730C0" w:rsidP="001B651E">
      <w:pPr>
        <w:pStyle w:val="Heading3"/>
        <w:numPr>
          <w:ilvl w:val="0"/>
          <w:numId w:val="9"/>
        </w:numPr>
        <w:spacing w:line="240" w:lineRule="auto"/>
        <w:ind w:left="1440" w:hanging="720"/>
        <w:rPr>
          <w:rFonts w:cs="Times New Roman"/>
        </w:rPr>
      </w:pPr>
      <w:bookmarkStart w:id="9" w:name="_Toc509690381"/>
      <w:r w:rsidRPr="008F4187">
        <w:rPr>
          <w:rFonts w:cs="Times New Roman"/>
        </w:rPr>
        <w:t xml:space="preserve">SSS Committed </w:t>
      </w:r>
      <w:r w:rsidR="003459B8" w:rsidRPr="008F4187">
        <w:rPr>
          <w:rFonts w:cs="Times New Roman"/>
        </w:rPr>
        <w:t>an</w:t>
      </w:r>
      <w:r w:rsidR="00C16ED4" w:rsidRPr="008F4187">
        <w:rPr>
          <w:rFonts w:cs="Times New Roman"/>
        </w:rPr>
        <w:t xml:space="preserve"> </w:t>
      </w:r>
      <w:r w:rsidR="00157746" w:rsidRPr="008F4187">
        <w:rPr>
          <w:rFonts w:cs="Times New Roman"/>
        </w:rPr>
        <w:t xml:space="preserve">Adverse </w:t>
      </w:r>
      <w:r w:rsidRPr="008F4187">
        <w:rPr>
          <w:rFonts w:cs="Times New Roman"/>
        </w:rPr>
        <w:t xml:space="preserve">Employment </w:t>
      </w:r>
      <w:r w:rsidR="00157746" w:rsidRPr="008F4187">
        <w:rPr>
          <w:rFonts w:cs="Times New Roman"/>
        </w:rPr>
        <w:t>Action</w:t>
      </w:r>
      <w:r w:rsidRPr="008F4187">
        <w:rPr>
          <w:rFonts w:cs="Times New Roman"/>
        </w:rPr>
        <w:t xml:space="preserve"> Against Mr. Hernandez </w:t>
      </w:r>
      <w:r w:rsidR="00A17C97" w:rsidRPr="008F4187">
        <w:rPr>
          <w:rFonts w:cs="Times New Roman"/>
        </w:rPr>
        <w:t xml:space="preserve">by Terminating His Employment </w:t>
      </w:r>
      <w:r w:rsidR="00E002AD" w:rsidRPr="008F4187">
        <w:rPr>
          <w:rFonts w:cs="Times New Roman"/>
        </w:rPr>
        <w:t>a</w:t>
      </w:r>
      <w:r w:rsidR="00A17C97" w:rsidRPr="008F4187">
        <w:rPr>
          <w:rFonts w:cs="Times New Roman"/>
        </w:rPr>
        <w:t xml:space="preserve">nd </w:t>
      </w:r>
      <w:r w:rsidR="00E002AD" w:rsidRPr="008F4187">
        <w:rPr>
          <w:rFonts w:cs="Times New Roman"/>
        </w:rPr>
        <w:t>by</w:t>
      </w:r>
      <w:r w:rsidR="00A17C97" w:rsidRPr="008F4187">
        <w:rPr>
          <w:rFonts w:cs="Times New Roman"/>
        </w:rPr>
        <w:t xml:space="preserve"> Providing a</w:t>
      </w:r>
      <w:r w:rsidR="006105E5" w:rsidRPr="008F4187">
        <w:rPr>
          <w:rFonts w:cs="Times New Roman"/>
        </w:rPr>
        <w:t xml:space="preserve"> </w:t>
      </w:r>
      <w:r w:rsidR="00C16ED4" w:rsidRPr="008F4187">
        <w:rPr>
          <w:rFonts w:cs="Times New Roman"/>
        </w:rPr>
        <w:t xml:space="preserve">Negative Job </w:t>
      </w:r>
      <w:r w:rsidR="006105E5" w:rsidRPr="008F4187">
        <w:rPr>
          <w:rFonts w:cs="Times New Roman"/>
        </w:rPr>
        <w:t>Reference that Contributed to</w:t>
      </w:r>
      <w:r w:rsidR="00E002AD" w:rsidRPr="008F4187">
        <w:rPr>
          <w:rFonts w:cs="Times New Roman"/>
        </w:rPr>
        <w:t xml:space="preserve"> </w:t>
      </w:r>
      <w:r w:rsidR="00C16ED4" w:rsidRPr="008F4187">
        <w:rPr>
          <w:rFonts w:cs="Times New Roman"/>
        </w:rPr>
        <w:t>His Unemployment.</w:t>
      </w:r>
      <w:bookmarkEnd w:id="9"/>
      <w:r w:rsidR="00821887" w:rsidRPr="008F4187">
        <w:rPr>
          <w:rFonts w:cs="Times New Roman"/>
        </w:rPr>
        <w:t xml:space="preserve"> </w:t>
      </w:r>
      <w:r w:rsidR="001B651E" w:rsidRPr="008F4187">
        <w:rPr>
          <w:rFonts w:cs="Times New Roman"/>
        </w:rPr>
        <w:br/>
      </w:r>
    </w:p>
    <w:p w14:paraId="346AA87E" w14:textId="6D85D988" w:rsidR="008413A7" w:rsidRPr="008F4187" w:rsidRDefault="008413A7" w:rsidP="00066A88">
      <w:pPr>
        <w:rPr>
          <w:rFonts w:cs="Times New Roman"/>
          <w:szCs w:val="24"/>
        </w:rPr>
      </w:pPr>
      <w:r w:rsidRPr="008F4187">
        <w:rPr>
          <w:rFonts w:cs="Times New Roman"/>
          <w:szCs w:val="24"/>
        </w:rPr>
        <w:t xml:space="preserve">The second </w:t>
      </w:r>
      <w:r w:rsidR="00F5413B" w:rsidRPr="008F4187">
        <w:rPr>
          <w:rFonts w:cs="Times New Roman"/>
          <w:szCs w:val="24"/>
        </w:rPr>
        <w:t>element of a prima facie case</w:t>
      </w:r>
      <w:r w:rsidRPr="008F4187">
        <w:rPr>
          <w:rFonts w:cs="Times New Roman"/>
          <w:szCs w:val="24"/>
        </w:rPr>
        <w:t xml:space="preserve">, adverse employment action, has been liberally defined, requiring analysis on a case by case basis, and must meet the requirement of causing more than </w:t>
      </w:r>
      <w:r w:rsidRPr="008F4187">
        <w:rPr>
          <w:rFonts w:cs="Times New Roman"/>
          <w:i/>
          <w:szCs w:val="24"/>
        </w:rPr>
        <w:t xml:space="preserve">de minimis </w:t>
      </w:r>
      <w:r w:rsidRPr="008F4187">
        <w:rPr>
          <w:rFonts w:cs="Times New Roman"/>
          <w:szCs w:val="24"/>
        </w:rPr>
        <w:t xml:space="preserve">harm. </w:t>
      </w:r>
      <w:r w:rsidR="00281A07" w:rsidRPr="008F4187">
        <w:rPr>
          <w:rFonts w:cs="Times New Roman"/>
          <w:i/>
          <w:szCs w:val="24"/>
        </w:rPr>
        <w:t>C.R. England</w:t>
      </w:r>
      <w:r w:rsidRPr="008F4187">
        <w:rPr>
          <w:rFonts w:cs="Times New Roman"/>
          <w:szCs w:val="24"/>
        </w:rPr>
        <w:t>, 644 F.3d at 1040</w:t>
      </w:r>
      <w:r w:rsidRPr="008F4187">
        <w:rPr>
          <w:rFonts w:cs="Times New Roman"/>
          <w:szCs w:val="24"/>
        </w:rPr>
        <w:fldChar w:fldCharType="begin"/>
      </w:r>
      <w:r w:rsidRPr="008F4187">
        <w:rPr>
          <w:rFonts w:cs="Times New Roman"/>
          <w:szCs w:val="24"/>
        </w:rPr>
        <w:instrText xml:space="preserve"> TA \s "E.E.O.C. v. C.R. England, Inc., 644 F.3d 1028 (10th Cir. 2011)." </w:instrText>
      </w:r>
      <w:r w:rsidRPr="008F4187">
        <w:rPr>
          <w:rFonts w:cs="Times New Roman"/>
          <w:szCs w:val="24"/>
        </w:rPr>
        <w:fldChar w:fldCharType="end"/>
      </w:r>
      <w:r w:rsidRPr="008F4187">
        <w:rPr>
          <w:rFonts w:cs="Times New Roman"/>
          <w:szCs w:val="24"/>
        </w:rPr>
        <w:t xml:space="preserve"> (holding that “hiring, firing or failing to promote” rise to </w:t>
      </w:r>
      <w:r w:rsidRPr="008F4187">
        <w:rPr>
          <w:rFonts w:cs="Times New Roman"/>
          <w:szCs w:val="24"/>
        </w:rPr>
        <w:lastRenderedPageBreak/>
        <w:t>the level of adverse employment action)</w:t>
      </w:r>
      <w:r w:rsidR="001E5638" w:rsidRPr="008F4187">
        <w:rPr>
          <w:rFonts w:cs="Times New Roman"/>
          <w:szCs w:val="24"/>
        </w:rPr>
        <w:t xml:space="preserve">; </w:t>
      </w:r>
      <w:r w:rsidR="00AA76ED" w:rsidRPr="008F4187">
        <w:rPr>
          <w:rFonts w:eastAsia="Times New Roman" w:cs="Times New Roman"/>
          <w:i/>
          <w:color w:val="000000"/>
          <w:szCs w:val="24"/>
        </w:rPr>
        <w:t>Sanchez v. Denver Pub. Sch.</w:t>
      </w:r>
      <w:r w:rsidR="00AA76ED" w:rsidRPr="008F4187">
        <w:rPr>
          <w:rFonts w:eastAsia="Times New Roman" w:cs="Times New Roman"/>
          <w:color w:val="000000"/>
          <w:szCs w:val="24"/>
        </w:rPr>
        <w:t>, 164 F.3d 527, 532 (10th Cir. 1998)</w:t>
      </w:r>
      <w:r w:rsidR="008D02B7" w:rsidRPr="008F4187">
        <w:rPr>
          <w:rFonts w:eastAsia="Times New Roman" w:cs="Times New Roman"/>
          <w:color w:val="000000"/>
          <w:szCs w:val="24"/>
        </w:rPr>
        <w:fldChar w:fldCharType="begin"/>
      </w:r>
      <w:r w:rsidR="008D02B7" w:rsidRPr="008F4187">
        <w:rPr>
          <w:rFonts w:cs="Times New Roman"/>
          <w:szCs w:val="24"/>
        </w:rPr>
        <w:instrText xml:space="preserve"> TA \l "</w:instrText>
      </w:r>
      <w:r w:rsidR="008D02B7" w:rsidRPr="008F4187">
        <w:rPr>
          <w:rFonts w:eastAsia="Times New Roman" w:cs="Times New Roman"/>
          <w:i/>
          <w:color w:val="000000"/>
          <w:szCs w:val="24"/>
        </w:rPr>
        <w:instrText>Sanchez v. Denver Pub. Sch.</w:instrText>
      </w:r>
      <w:r w:rsidR="008D02B7" w:rsidRPr="008F4187">
        <w:rPr>
          <w:rFonts w:eastAsia="Times New Roman" w:cs="Times New Roman"/>
          <w:color w:val="000000"/>
          <w:szCs w:val="24"/>
        </w:rPr>
        <w:instrText>, 164 F.3d 527 (10th Cir. 1998)</w:instrText>
      </w:r>
      <w:r w:rsidR="008D02B7" w:rsidRPr="008F4187">
        <w:rPr>
          <w:rFonts w:cs="Times New Roman"/>
          <w:szCs w:val="24"/>
        </w:rPr>
        <w:instrText xml:space="preserve">" \s "Sanchez v. Denver Pub. Sch., 164 F.3d 527 (10th Cir. 1998)" \c 1 </w:instrText>
      </w:r>
      <w:r w:rsidR="008D02B7" w:rsidRPr="008F4187">
        <w:rPr>
          <w:rFonts w:eastAsia="Times New Roman" w:cs="Times New Roman"/>
          <w:color w:val="000000"/>
          <w:szCs w:val="24"/>
        </w:rPr>
        <w:fldChar w:fldCharType="end"/>
      </w:r>
      <w:r w:rsidR="00AA76ED" w:rsidRPr="008F4187">
        <w:rPr>
          <w:rFonts w:eastAsia="Times New Roman" w:cs="Times New Roman"/>
          <w:color w:val="000000"/>
          <w:szCs w:val="24"/>
        </w:rPr>
        <w:t xml:space="preserve"> (</w:t>
      </w:r>
      <w:r w:rsidR="0015630E" w:rsidRPr="008F4187">
        <w:rPr>
          <w:rFonts w:eastAsia="Times New Roman" w:cs="Times New Roman"/>
          <w:color w:val="000000"/>
          <w:szCs w:val="24"/>
        </w:rPr>
        <w:t>finding that an increase in commute time did not rise to the level of adverse action)</w:t>
      </w:r>
      <w:r w:rsidRPr="008F4187">
        <w:rPr>
          <w:rFonts w:cs="Times New Roman"/>
          <w:szCs w:val="24"/>
        </w:rPr>
        <w:t xml:space="preserve">. </w:t>
      </w:r>
      <w:r w:rsidR="00FF35E6" w:rsidRPr="008F4187">
        <w:rPr>
          <w:rFonts w:cs="Times New Roman"/>
          <w:szCs w:val="24"/>
        </w:rPr>
        <w:t>An e</w:t>
      </w:r>
      <w:r w:rsidRPr="008F4187">
        <w:rPr>
          <w:rFonts w:cs="Times New Roman"/>
          <w:szCs w:val="24"/>
        </w:rPr>
        <w:t xml:space="preserve">mployment action is </w:t>
      </w:r>
      <w:r w:rsidR="00AE38F2" w:rsidRPr="008F4187">
        <w:rPr>
          <w:rFonts w:cs="Times New Roman"/>
          <w:szCs w:val="24"/>
        </w:rPr>
        <w:t>a</w:t>
      </w:r>
      <w:r w:rsidRPr="008F4187">
        <w:rPr>
          <w:rFonts w:cs="Times New Roman"/>
          <w:szCs w:val="24"/>
        </w:rPr>
        <w:t xml:space="preserve">dverse if it causes harm to future employment prospects. </w:t>
      </w:r>
      <w:r w:rsidRPr="008F4187">
        <w:rPr>
          <w:rFonts w:cs="Times New Roman"/>
          <w:i/>
          <w:szCs w:val="24"/>
        </w:rPr>
        <w:t xml:space="preserve">Berry v. </w:t>
      </w:r>
      <w:proofErr w:type="spellStart"/>
      <w:r w:rsidRPr="008F4187">
        <w:rPr>
          <w:rFonts w:cs="Times New Roman"/>
          <w:i/>
          <w:szCs w:val="24"/>
        </w:rPr>
        <w:t>Stevinson</w:t>
      </w:r>
      <w:proofErr w:type="spellEnd"/>
      <w:r w:rsidRPr="008F4187">
        <w:rPr>
          <w:rFonts w:cs="Times New Roman"/>
          <w:i/>
          <w:szCs w:val="24"/>
        </w:rPr>
        <w:t xml:space="preserve"> Chevrolet</w:t>
      </w:r>
      <w:r w:rsidRPr="008F4187">
        <w:rPr>
          <w:rFonts w:cs="Times New Roman"/>
          <w:szCs w:val="24"/>
        </w:rPr>
        <w:t>, 74 F.3d 980, 986–87 (10th Cir.1996)</w:t>
      </w:r>
      <w:r w:rsidR="00416882" w:rsidRPr="008F4187">
        <w:rPr>
          <w:rFonts w:cs="Times New Roman"/>
          <w:szCs w:val="24"/>
        </w:rPr>
        <w:t xml:space="preserve"> (finding that </w:t>
      </w:r>
      <w:r w:rsidR="00B1120B" w:rsidRPr="008F4187">
        <w:rPr>
          <w:rFonts w:cs="Times New Roman"/>
          <w:szCs w:val="24"/>
        </w:rPr>
        <w:t>filing charges against a former employee may be adverse action)</w:t>
      </w:r>
      <w:r w:rsidRPr="008F4187">
        <w:rPr>
          <w:rFonts w:cs="Times New Roman"/>
          <w:szCs w:val="24"/>
        </w:rPr>
        <w:fldChar w:fldCharType="begin"/>
      </w:r>
      <w:r w:rsidRPr="008F4187">
        <w:rPr>
          <w:rFonts w:cs="Times New Roman"/>
          <w:szCs w:val="24"/>
        </w:rPr>
        <w:instrText xml:space="preserve"> TA \l "</w:instrText>
      </w:r>
      <w:r w:rsidRPr="008F4187">
        <w:rPr>
          <w:rFonts w:cs="Times New Roman"/>
          <w:i/>
          <w:szCs w:val="24"/>
        </w:rPr>
        <w:instrText>Berry v. Stevinson Chevrolet</w:instrText>
      </w:r>
      <w:r w:rsidRPr="008F4187">
        <w:rPr>
          <w:rFonts w:cs="Times New Roman"/>
          <w:szCs w:val="24"/>
        </w:rPr>
        <w:instrText xml:space="preserve">, 74 F.3d 980 (10th Cir.1996)" \s "Berry v. Stevinson Chevrolet, 74 F.3d 980 (10th Cir.1996)" \c 1 </w:instrText>
      </w:r>
      <w:r w:rsidRPr="008F4187">
        <w:rPr>
          <w:rFonts w:cs="Times New Roman"/>
          <w:szCs w:val="24"/>
        </w:rPr>
        <w:fldChar w:fldCharType="end"/>
      </w:r>
      <w:r w:rsidRPr="008F4187">
        <w:rPr>
          <w:rFonts w:cs="Times New Roman"/>
          <w:szCs w:val="24"/>
        </w:rPr>
        <w:t xml:space="preserve">; </w:t>
      </w:r>
      <w:r w:rsidR="00470A5F" w:rsidRPr="008F4187">
        <w:rPr>
          <w:rFonts w:cs="Times New Roman"/>
          <w:i/>
          <w:szCs w:val="24"/>
        </w:rPr>
        <w:fldChar w:fldCharType="begin"/>
      </w:r>
      <w:r w:rsidR="00470A5F" w:rsidRPr="008F4187">
        <w:rPr>
          <w:rFonts w:cs="Times New Roman"/>
          <w:szCs w:val="24"/>
        </w:rPr>
        <w:instrText xml:space="preserve"> TA \l "</w:instrText>
      </w:r>
      <w:r w:rsidR="00470A5F" w:rsidRPr="008F4187">
        <w:rPr>
          <w:rFonts w:cs="Times New Roman"/>
          <w:i/>
          <w:szCs w:val="24"/>
        </w:rPr>
        <w:instrText>Hillig v. Rumsfeld</w:instrText>
      </w:r>
      <w:r w:rsidR="00470A5F" w:rsidRPr="008F4187">
        <w:rPr>
          <w:rFonts w:cs="Times New Roman"/>
          <w:szCs w:val="24"/>
        </w:rPr>
        <w:instrText xml:space="preserve">, 381 F.3d 1028 (10th Cir. 2004)" \s "Hillig v. Rumsfeld, 381 F.3d 1028 (10th Cir. 2004)" \c 1 </w:instrText>
      </w:r>
      <w:r w:rsidR="00470A5F" w:rsidRPr="008F4187">
        <w:rPr>
          <w:rFonts w:cs="Times New Roman"/>
          <w:i/>
          <w:szCs w:val="24"/>
        </w:rPr>
        <w:fldChar w:fldCharType="end"/>
      </w:r>
      <w:proofErr w:type="spellStart"/>
      <w:r w:rsidRPr="008F4187">
        <w:rPr>
          <w:rFonts w:cs="Times New Roman"/>
          <w:i/>
          <w:szCs w:val="24"/>
        </w:rPr>
        <w:t>Hillig</w:t>
      </w:r>
      <w:proofErr w:type="spellEnd"/>
      <w:r w:rsidRPr="008F4187">
        <w:rPr>
          <w:rFonts w:cs="Times New Roman"/>
          <w:i/>
          <w:szCs w:val="24"/>
        </w:rPr>
        <w:t xml:space="preserve"> v. Rumsfeld</w:t>
      </w:r>
      <w:r w:rsidRPr="008F4187">
        <w:rPr>
          <w:rFonts w:cs="Times New Roman"/>
          <w:szCs w:val="24"/>
        </w:rPr>
        <w:t>, 381 F.3d 1028, 1031 (10th Cir. 2004)</w:t>
      </w:r>
      <w:r w:rsidR="000D5450" w:rsidRPr="008F4187">
        <w:rPr>
          <w:rFonts w:cs="Times New Roman"/>
          <w:szCs w:val="24"/>
        </w:rPr>
        <w:t xml:space="preserve"> (holding </w:t>
      </w:r>
      <w:r w:rsidR="0084474F">
        <w:rPr>
          <w:rFonts w:cs="Times New Roman"/>
          <w:szCs w:val="24"/>
        </w:rPr>
        <w:t xml:space="preserve">a </w:t>
      </w:r>
      <w:r w:rsidR="000D5450" w:rsidRPr="008F4187">
        <w:rPr>
          <w:rFonts w:cs="Times New Roman"/>
          <w:szCs w:val="24"/>
        </w:rPr>
        <w:t>reference that prevented</w:t>
      </w:r>
      <w:r w:rsidR="00077736" w:rsidRPr="008F4187">
        <w:rPr>
          <w:rFonts w:cs="Times New Roman"/>
          <w:szCs w:val="24"/>
        </w:rPr>
        <w:t xml:space="preserve"> plaintiff from obtaining employment </w:t>
      </w:r>
      <w:r w:rsidR="00F30104" w:rsidRPr="008F4187">
        <w:rPr>
          <w:rFonts w:cs="Times New Roman"/>
          <w:szCs w:val="24"/>
        </w:rPr>
        <w:t>as adverse action)</w:t>
      </w:r>
      <w:r w:rsidR="00E430CA" w:rsidRPr="008F4187">
        <w:rPr>
          <w:rFonts w:cs="Times New Roman"/>
          <w:szCs w:val="24"/>
        </w:rPr>
        <w:t xml:space="preserve">; </w:t>
      </w:r>
      <w:r w:rsidR="00066A88" w:rsidRPr="008F4187">
        <w:rPr>
          <w:rFonts w:cs="Times New Roman"/>
          <w:i/>
          <w:szCs w:val="24"/>
        </w:rPr>
        <w:t>E.E.O.C. v. L.B. Foster Co.</w:t>
      </w:r>
      <w:r w:rsidR="00066A88" w:rsidRPr="008F4187">
        <w:rPr>
          <w:rFonts w:cs="Times New Roman"/>
          <w:szCs w:val="24"/>
        </w:rPr>
        <w:t>, 123 F.3d 746, 753 (3d Cir. 1997)</w:t>
      </w:r>
      <w:r w:rsidR="00670CFD" w:rsidRPr="008F4187">
        <w:rPr>
          <w:rFonts w:cs="Times New Roman"/>
          <w:szCs w:val="24"/>
        </w:rPr>
        <w:fldChar w:fldCharType="begin"/>
      </w:r>
      <w:r w:rsidR="00670CFD" w:rsidRPr="008F4187">
        <w:rPr>
          <w:rFonts w:cs="Times New Roman"/>
          <w:szCs w:val="24"/>
        </w:rPr>
        <w:instrText xml:space="preserve"> TA \l "</w:instrText>
      </w:r>
      <w:r w:rsidR="00670CFD" w:rsidRPr="008F4187">
        <w:rPr>
          <w:rFonts w:cs="Times New Roman"/>
          <w:i/>
          <w:szCs w:val="24"/>
        </w:rPr>
        <w:instrText>E.E.O.C. v. L.B. Foster Co.</w:instrText>
      </w:r>
      <w:r w:rsidR="00670CFD" w:rsidRPr="008F4187">
        <w:rPr>
          <w:rFonts w:cs="Times New Roman"/>
          <w:szCs w:val="24"/>
        </w:rPr>
        <w:instrText xml:space="preserve">, 123 F.3d 746 (3d Cir. 1997)" \s "E.E.O.C. v. L.B. Foster Co., 123 F.3d 746 (3d Cir. 1997)" \c 1 </w:instrText>
      </w:r>
      <w:r w:rsidR="00670CFD" w:rsidRPr="008F4187">
        <w:rPr>
          <w:rFonts w:cs="Times New Roman"/>
          <w:szCs w:val="24"/>
        </w:rPr>
        <w:fldChar w:fldCharType="end"/>
      </w:r>
      <w:r w:rsidR="00066A88" w:rsidRPr="008F4187">
        <w:rPr>
          <w:rFonts w:cs="Times New Roman"/>
          <w:szCs w:val="24"/>
        </w:rPr>
        <w:t xml:space="preserve"> (</w:t>
      </w:r>
      <w:r w:rsidR="00C47AFB" w:rsidRPr="008F4187">
        <w:rPr>
          <w:rFonts w:cs="Times New Roman"/>
          <w:szCs w:val="24"/>
        </w:rPr>
        <w:t xml:space="preserve">holding </w:t>
      </w:r>
      <w:r w:rsidR="0084474F">
        <w:rPr>
          <w:rFonts w:cs="Times New Roman"/>
          <w:szCs w:val="24"/>
        </w:rPr>
        <w:t>that refusing to give</w:t>
      </w:r>
      <w:r w:rsidR="00C47AFB" w:rsidRPr="008F4187">
        <w:rPr>
          <w:rFonts w:cs="Times New Roman"/>
          <w:szCs w:val="24"/>
        </w:rPr>
        <w:t xml:space="preserve"> a reference can be adverse action)</w:t>
      </w:r>
      <w:r w:rsidR="00470A5F" w:rsidRPr="008F4187">
        <w:rPr>
          <w:rFonts w:cs="Times New Roman"/>
          <w:szCs w:val="24"/>
        </w:rPr>
        <w:fldChar w:fldCharType="begin"/>
      </w:r>
      <w:r w:rsidR="00470A5F" w:rsidRPr="008F4187">
        <w:rPr>
          <w:rFonts w:cs="Times New Roman"/>
          <w:szCs w:val="24"/>
        </w:rPr>
        <w:instrText xml:space="preserve"> TA \s "Hillig v. Rumsfeld, 381 F.3d 1028 (10th Cir. 2004)" </w:instrText>
      </w:r>
      <w:r w:rsidR="00470A5F" w:rsidRPr="008F4187">
        <w:rPr>
          <w:rFonts w:cs="Times New Roman"/>
          <w:szCs w:val="24"/>
        </w:rPr>
        <w:fldChar w:fldCharType="end"/>
      </w:r>
      <w:r w:rsidR="00032AAA">
        <w:rPr>
          <w:rFonts w:cs="Times New Roman"/>
          <w:szCs w:val="24"/>
        </w:rPr>
        <w:t xml:space="preserve">; </w:t>
      </w:r>
      <w:r w:rsidR="005A2E13" w:rsidRPr="008F4187">
        <w:rPr>
          <w:rFonts w:cs="Times New Roman"/>
          <w:i/>
          <w:szCs w:val="24"/>
        </w:rPr>
        <w:fldChar w:fldCharType="begin"/>
      </w:r>
      <w:r w:rsidR="005A2E13" w:rsidRPr="008F4187">
        <w:rPr>
          <w:rFonts w:cs="Times New Roman"/>
          <w:szCs w:val="24"/>
        </w:rPr>
        <w:instrText xml:space="preserve"> TA \l "</w:instrText>
      </w:r>
      <w:r w:rsidR="005A2E13" w:rsidRPr="008F4187">
        <w:rPr>
          <w:rFonts w:cs="Times New Roman"/>
          <w:i/>
          <w:szCs w:val="24"/>
        </w:rPr>
        <w:instrText>Hashimoto v. Dalton</w:instrText>
      </w:r>
      <w:r w:rsidR="005A2E13" w:rsidRPr="008F4187">
        <w:rPr>
          <w:rFonts w:cs="Times New Roman"/>
          <w:szCs w:val="24"/>
        </w:rPr>
        <w:instrText xml:space="preserve">, 118 F.3d 671 (9th Cir.1997)" \s "Hashimoto v. Dalton, 118 F.3d 671 (9th Cir.1997)" \c 1 </w:instrText>
      </w:r>
      <w:r w:rsidR="005A2E13" w:rsidRPr="008F4187">
        <w:rPr>
          <w:rFonts w:cs="Times New Roman"/>
          <w:i/>
          <w:szCs w:val="24"/>
        </w:rPr>
        <w:fldChar w:fldCharType="end"/>
      </w:r>
      <w:r w:rsidR="00187847" w:rsidRPr="008F4187">
        <w:rPr>
          <w:rFonts w:cs="Times New Roman"/>
          <w:i/>
          <w:szCs w:val="24"/>
        </w:rPr>
        <w:t>Hashimoto v. Dalton</w:t>
      </w:r>
      <w:r w:rsidR="00187847" w:rsidRPr="008F4187">
        <w:rPr>
          <w:rFonts w:cs="Times New Roman"/>
          <w:szCs w:val="24"/>
        </w:rPr>
        <w:t>, 118 F.3d 671</w:t>
      </w:r>
      <w:r w:rsidR="006339E3">
        <w:rPr>
          <w:rFonts w:cs="Times New Roman"/>
          <w:szCs w:val="24"/>
        </w:rPr>
        <w:t>, 673</w:t>
      </w:r>
      <w:r w:rsidR="00187847" w:rsidRPr="008F4187">
        <w:rPr>
          <w:rFonts w:cs="Times New Roman"/>
          <w:szCs w:val="24"/>
        </w:rPr>
        <w:t xml:space="preserve"> (9th Cir.1997)</w:t>
      </w:r>
      <w:r w:rsidRPr="008F4187">
        <w:rPr>
          <w:rFonts w:cs="Times New Roman"/>
          <w:szCs w:val="24"/>
        </w:rPr>
        <w:t xml:space="preserve"> (holding that a negative reference was still adverse action despite that plaintiff would not have been hired in absence of the negative recommendation). </w:t>
      </w:r>
    </w:p>
    <w:p w14:paraId="11B07A43" w14:textId="5F688039" w:rsidR="009B2674" w:rsidRPr="008F4187" w:rsidRDefault="00AA28EC" w:rsidP="00055F62">
      <w:pPr>
        <w:rPr>
          <w:rFonts w:cs="Times New Roman"/>
          <w:szCs w:val="24"/>
        </w:rPr>
      </w:pPr>
      <w:r w:rsidRPr="008F4187">
        <w:rPr>
          <w:rFonts w:cs="Times New Roman"/>
          <w:szCs w:val="24"/>
        </w:rPr>
        <w:t>Mr. Hernandez</w:t>
      </w:r>
      <w:r w:rsidR="00E35663" w:rsidRPr="008F4187">
        <w:rPr>
          <w:rFonts w:cs="Times New Roman"/>
          <w:szCs w:val="24"/>
        </w:rPr>
        <w:t>’s termination and negative reference</w:t>
      </w:r>
      <w:r w:rsidRPr="008F4187">
        <w:rPr>
          <w:rFonts w:cs="Times New Roman"/>
          <w:szCs w:val="24"/>
        </w:rPr>
        <w:t xml:space="preserve"> meet the requirements of the second element for a prima facie case of retaliation. </w:t>
      </w:r>
      <w:r w:rsidR="0047333D" w:rsidRPr="008F4187">
        <w:rPr>
          <w:rFonts w:cs="Times New Roman"/>
          <w:szCs w:val="24"/>
        </w:rPr>
        <w:t xml:space="preserve">Here, Mr. Hernandez’s employment was terminated, </w:t>
      </w:r>
      <w:r w:rsidR="00ED2D4A" w:rsidRPr="008F4187">
        <w:rPr>
          <w:rFonts w:cs="Times New Roman"/>
          <w:szCs w:val="24"/>
        </w:rPr>
        <w:t>which</w:t>
      </w:r>
      <w:r w:rsidR="00364AFE" w:rsidRPr="008F4187">
        <w:rPr>
          <w:rFonts w:cs="Times New Roman"/>
          <w:szCs w:val="24"/>
        </w:rPr>
        <w:t xml:space="preserve"> </w:t>
      </w:r>
      <w:r w:rsidR="007353C8" w:rsidRPr="008F4187">
        <w:rPr>
          <w:rFonts w:cs="Times New Roman"/>
          <w:szCs w:val="24"/>
        </w:rPr>
        <w:t xml:space="preserve">meets the requirement of more than </w:t>
      </w:r>
      <w:r w:rsidR="007353C8" w:rsidRPr="008F4187">
        <w:rPr>
          <w:rFonts w:cs="Times New Roman"/>
          <w:i/>
          <w:szCs w:val="24"/>
        </w:rPr>
        <w:t xml:space="preserve">de </w:t>
      </w:r>
      <w:r w:rsidR="00A05B2A" w:rsidRPr="008F4187">
        <w:rPr>
          <w:rFonts w:cs="Times New Roman"/>
          <w:i/>
          <w:szCs w:val="24"/>
        </w:rPr>
        <w:t>minimis</w:t>
      </w:r>
      <w:r w:rsidR="007353C8" w:rsidRPr="008F4187">
        <w:rPr>
          <w:rFonts w:cs="Times New Roman"/>
          <w:szCs w:val="24"/>
        </w:rPr>
        <w:t xml:space="preserve"> </w:t>
      </w:r>
      <w:r w:rsidR="0047333D" w:rsidRPr="008F4187">
        <w:rPr>
          <w:rFonts w:cs="Times New Roman"/>
          <w:szCs w:val="24"/>
        </w:rPr>
        <w:t>harm and</w:t>
      </w:r>
      <w:r w:rsidR="007353C8" w:rsidRPr="008F4187">
        <w:rPr>
          <w:rFonts w:cs="Times New Roman"/>
          <w:szCs w:val="24"/>
        </w:rPr>
        <w:t xml:space="preserve"> is </w:t>
      </w:r>
      <w:r w:rsidRPr="008F4187">
        <w:rPr>
          <w:rFonts w:cs="Times New Roman"/>
          <w:szCs w:val="24"/>
        </w:rPr>
        <w:t xml:space="preserve">therefore </w:t>
      </w:r>
      <w:r w:rsidR="004731CE" w:rsidRPr="008F4187">
        <w:rPr>
          <w:rFonts w:cs="Times New Roman"/>
          <w:szCs w:val="24"/>
        </w:rPr>
        <w:t xml:space="preserve">an </w:t>
      </w:r>
      <w:r w:rsidR="007353C8" w:rsidRPr="008F4187">
        <w:rPr>
          <w:rFonts w:cs="Times New Roman"/>
          <w:szCs w:val="24"/>
        </w:rPr>
        <w:t>adverse action</w:t>
      </w:r>
      <w:r w:rsidR="00C3239A" w:rsidRPr="008F4187">
        <w:rPr>
          <w:rFonts w:cs="Times New Roman"/>
          <w:szCs w:val="24"/>
        </w:rPr>
        <w:t xml:space="preserve">. </w:t>
      </w:r>
      <w:r w:rsidR="00281A07" w:rsidRPr="008F4187">
        <w:rPr>
          <w:rFonts w:cs="Times New Roman"/>
          <w:i/>
          <w:szCs w:val="24"/>
        </w:rPr>
        <w:t>C.R</w:t>
      </w:r>
      <w:r w:rsidRPr="008F4187">
        <w:rPr>
          <w:rFonts w:cs="Times New Roman"/>
          <w:i/>
          <w:szCs w:val="24"/>
        </w:rPr>
        <w:t>.</w:t>
      </w:r>
      <w:r w:rsidR="00242C6D" w:rsidRPr="008F4187">
        <w:rPr>
          <w:rFonts w:cs="Times New Roman"/>
          <w:i/>
          <w:szCs w:val="24"/>
        </w:rPr>
        <w:t xml:space="preserve"> England</w:t>
      </w:r>
      <w:r w:rsidRPr="008F4187">
        <w:rPr>
          <w:rFonts w:cs="Times New Roman"/>
          <w:szCs w:val="24"/>
        </w:rPr>
        <w:t xml:space="preserve">, 644 F.3d at 1040. </w:t>
      </w:r>
      <w:r w:rsidR="004731CE" w:rsidRPr="008F4187">
        <w:rPr>
          <w:rFonts w:cs="Times New Roman"/>
          <w:szCs w:val="24"/>
        </w:rPr>
        <w:t xml:space="preserve">Moreover, </w:t>
      </w:r>
      <w:r w:rsidRPr="008F4187">
        <w:rPr>
          <w:rFonts w:cs="Times New Roman"/>
          <w:szCs w:val="24"/>
        </w:rPr>
        <w:fldChar w:fldCharType="begin"/>
      </w:r>
      <w:r w:rsidRPr="008F4187">
        <w:rPr>
          <w:rFonts w:cs="Times New Roman"/>
          <w:szCs w:val="24"/>
        </w:rPr>
        <w:instrText xml:space="preserve"> TA \s "E.E.O.C. v. C.R. England, Inc., 644 F.3d 1028 (10th Cir. 2011)." </w:instrText>
      </w:r>
      <w:r w:rsidRPr="008F4187">
        <w:rPr>
          <w:rFonts w:cs="Times New Roman"/>
          <w:szCs w:val="24"/>
        </w:rPr>
        <w:fldChar w:fldCharType="end"/>
      </w:r>
      <w:r w:rsidR="004731CE" w:rsidRPr="008F4187">
        <w:rPr>
          <w:rFonts w:cs="Times New Roman"/>
          <w:szCs w:val="24"/>
        </w:rPr>
        <w:t>t</w:t>
      </w:r>
      <w:r w:rsidR="000E6093" w:rsidRPr="008F4187">
        <w:rPr>
          <w:rFonts w:cs="Times New Roman"/>
          <w:szCs w:val="24"/>
        </w:rPr>
        <w:t xml:space="preserve">he negative reference of </w:t>
      </w:r>
      <w:r w:rsidR="006339E3">
        <w:rPr>
          <w:rFonts w:cs="Times New Roman"/>
          <w:szCs w:val="24"/>
        </w:rPr>
        <w:t>Ms.</w:t>
      </w:r>
      <w:r w:rsidR="000E6093" w:rsidRPr="008F4187">
        <w:rPr>
          <w:rFonts w:cs="Times New Roman"/>
          <w:szCs w:val="24"/>
        </w:rPr>
        <w:t xml:space="preserve"> Gryphon was also retaliatory</w:t>
      </w:r>
      <w:r w:rsidR="0037206F" w:rsidRPr="008F4187">
        <w:rPr>
          <w:rFonts w:cs="Times New Roman"/>
          <w:szCs w:val="24"/>
        </w:rPr>
        <w:t xml:space="preserve"> as </w:t>
      </w:r>
      <w:r w:rsidR="0037206F" w:rsidRPr="008F4187">
        <w:rPr>
          <w:rFonts w:cs="Times New Roman"/>
          <w:szCs w:val="24"/>
        </w:rPr>
        <w:lastRenderedPageBreak/>
        <w:t xml:space="preserve">demonstrated in </w:t>
      </w:r>
      <w:r w:rsidR="00B21183" w:rsidRPr="008F4187">
        <w:rPr>
          <w:rFonts w:cs="Times New Roman"/>
          <w:i/>
          <w:szCs w:val="24"/>
        </w:rPr>
        <w:t>Hashimoto v. Dalton</w:t>
      </w:r>
      <w:r w:rsidR="00B21183" w:rsidRPr="008F4187">
        <w:rPr>
          <w:rFonts w:cs="Times New Roman"/>
          <w:szCs w:val="24"/>
        </w:rPr>
        <w:t>, 870 F. Supp. 1544, 1554–55 (D. Haw. 1994)</w:t>
      </w:r>
      <w:r w:rsidR="00B039CB" w:rsidRPr="008F4187">
        <w:rPr>
          <w:rFonts w:cs="Times New Roman"/>
          <w:szCs w:val="24"/>
        </w:rPr>
        <w:fldChar w:fldCharType="begin"/>
      </w:r>
      <w:r w:rsidR="00B039CB" w:rsidRPr="008F4187">
        <w:rPr>
          <w:rFonts w:cs="Times New Roman"/>
          <w:szCs w:val="24"/>
        </w:rPr>
        <w:instrText xml:space="preserve"> TA \l "</w:instrText>
      </w:r>
      <w:r w:rsidR="00B039CB" w:rsidRPr="008F4187">
        <w:rPr>
          <w:rFonts w:cs="Times New Roman"/>
          <w:i/>
          <w:szCs w:val="24"/>
        </w:rPr>
        <w:instrText>Hashimoto v. Dalton</w:instrText>
      </w:r>
      <w:r w:rsidR="00B039CB" w:rsidRPr="008F4187">
        <w:rPr>
          <w:rFonts w:cs="Times New Roman"/>
          <w:szCs w:val="24"/>
        </w:rPr>
        <w:instrText xml:space="preserve">, 870 F. Supp. 1544 (D. Haw. 1994)" \s "Hashimoto v. Dalton, 870 F. Supp. 1544 (D. Haw. 1994)" \c 1 </w:instrText>
      </w:r>
      <w:r w:rsidR="00B039CB" w:rsidRPr="008F4187">
        <w:rPr>
          <w:rFonts w:cs="Times New Roman"/>
          <w:szCs w:val="24"/>
        </w:rPr>
        <w:fldChar w:fldCharType="end"/>
      </w:r>
      <w:r w:rsidR="00B21183" w:rsidRPr="008F4187">
        <w:rPr>
          <w:rFonts w:cs="Times New Roman"/>
          <w:szCs w:val="24"/>
        </w:rPr>
        <w:t>, aff'd, 118 F.3d 671 (9th Cir. 1997)</w:t>
      </w:r>
      <w:r w:rsidR="005A2E13" w:rsidRPr="008F4187">
        <w:rPr>
          <w:rFonts w:cs="Times New Roman"/>
          <w:szCs w:val="24"/>
        </w:rPr>
        <w:fldChar w:fldCharType="begin"/>
      </w:r>
      <w:r w:rsidR="005A2E13" w:rsidRPr="008F4187">
        <w:rPr>
          <w:rFonts w:cs="Times New Roman"/>
          <w:szCs w:val="24"/>
        </w:rPr>
        <w:instrText xml:space="preserve"> TA \s "Hashimoto v. Dalton, 118 F.3d 671 (9th Cir.1997)" </w:instrText>
      </w:r>
      <w:r w:rsidR="005A2E13" w:rsidRPr="008F4187">
        <w:rPr>
          <w:rFonts w:cs="Times New Roman"/>
          <w:szCs w:val="24"/>
        </w:rPr>
        <w:fldChar w:fldCharType="end"/>
      </w:r>
      <w:r w:rsidR="006E230E" w:rsidRPr="008F4187">
        <w:rPr>
          <w:rFonts w:cs="Times New Roman"/>
          <w:szCs w:val="24"/>
        </w:rPr>
        <w:t xml:space="preserve">, </w:t>
      </w:r>
      <w:r w:rsidR="000711ED" w:rsidRPr="008F4187">
        <w:rPr>
          <w:rFonts w:cs="Times New Roman"/>
          <w:szCs w:val="24"/>
        </w:rPr>
        <w:t>where</w:t>
      </w:r>
      <w:r w:rsidR="00C57078" w:rsidRPr="008F4187">
        <w:rPr>
          <w:rFonts w:cs="Times New Roman"/>
          <w:szCs w:val="24"/>
        </w:rPr>
        <w:t xml:space="preserve"> </w:t>
      </w:r>
      <w:r w:rsidR="003617B7" w:rsidRPr="008F4187">
        <w:rPr>
          <w:rFonts w:cs="Times New Roman"/>
          <w:szCs w:val="24"/>
        </w:rPr>
        <w:t>plaintiff’s supervisor told a potential employer</w:t>
      </w:r>
      <w:r w:rsidR="00D35564" w:rsidRPr="008F4187">
        <w:rPr>
          <w:rFonts w:cs="Times New Roman"/>
          <w:szCs w:val="24"/>
        </w:rPr>
        <w:t xml:space="preserve"> of attempts at counseling and suspensions</w:t>
      </w:r>
      <w:r w:rsidR="00E81A70" w:rsidRPr="008F4187">
        <w:rPr>
          <w:rFonts w:cs="Times New Roman"/>
          <w:szCs w:val="24"/>
        </w:rPr>
        <w:t xml:space="preserve"> and the future employer did not consider the plaintiff for employment</w:t>
      </w:r>
      <w:r w:rsidR="00D35564" w:rsidRPr="008F4187">
        <w:rPr>
          <w:rFonts w:cs="Times New Roman"/>
          <w:szCs w:val="24"/>
        </w:rPr>
        <w:t>.</w:t>
      </w:r>
      <w:r w:rsidR="005D0C06" w:rsidRPr="008F4187">
        <w:rPr>
          <w:rFonts w:cs="Times New Roman"/>
          <w:szCs w:val="24"/>
        </w:rPr>
        <w:t xml:space="preserve"> </w:t>
      </w:r>
      <w:r w:rsidR="000D6DB2" w:rsidRPr="008F4187">
        <w:rPr>
          <w:rFonts w:cs="Times New Roman"/>
          <w:szCs w:val="24"/>
        </w:rPr>
        <w:t xml:space="preserve">In </w:t>
      </w:r>
      <w:r w:rsidR="000D6DB2" w:rsidRPr="008F4187">
        <w:rPr>
          <w:rFonts w:cs="Times New Roman"/>
          <w:i/>
          <w:szCs w:val="24"/>
        </w:rPr>
        <w:t>Hashimoto</w:t>
      </w:r>
      <w:r w:rsidR="000D6DB2" w:rsidRPr="008F4187">
        <w:rPr>
          <w:rFonts w:cs="Times New Roman"/>
          <w:szCs w:val="24"/>
        </w:rPr>
        <w:t xml:space="preserve">, the court found that the potential employer would not have hired the plaintiff even in the absence of the negative recommendation but awarded plaintiff fees and costs. </w:t>
      </w:r>
      <w:r w:rsidR="0052500B" w:rsidRPr="0036758B">
        <w:rPr>
          <w:rFonts w:cs="Times New Roman"/>
          <w:szCs w:val="24"/>
        </w:rPr>
        <w:t>118</w:t>
      </w:r>
      <w:r w:rsidR="0052500B" w:rsidRPr="008F4187">
        <w:rPr>
          <w:rFonts w:cs="Times New Roman"/>
          <w:szCs w:val="24"/>
        </w:rPr>
        <w:t xml:space="preserve"> F.</w:t>
      </w:r>
      <w:r w:rsidR="0052500B" w:rsidRPr="004A7797">
        <w:rPr>
          <w:rFonts w:cs="Times New Roman"/>
          <w:szCs w:val="24"/>
        </w:rPr>
        <w:t>3d 671</w:t>
      </w:r>
      <w:r w:rsidR="000D6DB2" w:rsidRPr="004A7797">
        <w:rPr>
          <w:rFonts w:cs="Times New Roman"/>
          <w:szCs w:val="24"/>
        </w:rPr>
        <w:t xml:space="preserve">. </w:t>
      </w:r>
      <w:r w:rsidR="0036758B" w:rsidRPr="004A7797">
        <w:rPr>
          <w:rFonts w:cs="Times New Roman"/>
          <w:szCs w:val="24"/>
        </w:rPr>
        <w:t>Here,</w:t>
      </w:r>
      <w:r w:rsidR="0036758B" w:rsidRPr="0036758B">
        <w:rPr>
          <w:rFonts w:cs="Times New Roman"/>
          <w:szCs w:val="24"/>
        </w:rPr>
        <w:t xml:space="preserve"> Ms. Gryphon informed EBS that Mr. Hernandez missed work without authorization and missed several deadlines due to health reasons, which Mr. Rosenberg found problematic.</w:t>
      </w:r>
      <w:r w:rsidR="0036758B" w:rsidRPr="0036758B">
        <w:rPr>
          <w:rFonts w:cs="Times New Roman"/>
          <w:bCs/>
          <w:szCs w:val="24"/>
        </w:rPr>
        <w:t xml:space="preserve"> Like</w:t>
      </w:r>
      <w:r w:rsidR="00127A13" w:rsidRPr="0036758B">
        <w:rPr>
          <w:rFonts w:cs="Times New Roman"/>
          <w:bCs/>
          <w:szCs w:val="24"/>
        </w:rPr>
        <w:t xml:space="preserve"> in </w:t>
      </w:r>
      <w:r w:rsidR="00127A13" w:rsidRPr="0036758B">
        <w:rPr>
          <w:rFonts w:cs="Times New Roman"/>
          <w:bCs/>
          <w:i/>
          <w:szCs w:val="24"/>
        </w:rPr>
        <w:t>Hashimoto</w:t>
      </w:r>
      <w:r w:rsidR="00D55FB1" w:rsidRPr="0036758B">
        <w:rPr>
          <w:rFonts w:cs="Times New Roman"/>
          <w:bCs/>
          <w:i/>
          <w:szCs w:val="24"/>
        </w:rPr>
        <w:fldChar w:fldCharType="begin"/>
      </w:r>
      <w:r w:rsidR="00D55FB1" w:rsidRPr="0036758B">
        <w:rPr>
          <w:rFonts w:cs="Times New Roman"/>
          <w:szCs w:val="24"/>
        </w:rPr>
        <w:instrText xml:space="preserve"> TA \s "Hashimoto v. Dalton, 118 F.3d 671 (9th Cir.1997)" </w:instrText>
      </w:r>
      <w:r w:rsidR="00D55FB1" w:rsidRPr="0036758B">
        <w:rPr>
          <w:rFonts w:cs="Times New Roman"/>
          <w:bCs/>
          <w:i/>
          <w:szCs w:val="24"/>
        </w:rPr>
        <w:fldChar w:fldCharType="end"/>
      </w:r>
      <w:r w:rsidR="00D55FB1" w:rsidRPr="0036758B">
        <w:rPr>
          <w:rFonts w:cs="Times New Roman"/>
          <w:bCs/>
          <w:szCs w:val="24"/>
        </w:rPr>
        <w:t xml:space="preserve">, it is not necessary for </w:t>
      </w:r>
      <w:r w:rsidR="00727F03">
        <w:rPr>
          <w:rFonts w:cs="Times New Roman"/>
          <w:bCs/>
          <w:szCs w:val="24"/>
        </w:rPr>
        <w:t xml:space="preserve">the </w:t>
      </w:r>
      <w:r w:rsidR="00D55FB1" w:rsidRPr="0036758B">
        <w:rPr>
          <w:rFonts w:cs="Times New Roman"/>
          <w:bCs/>
          <w:szCs w:val="24"/>
        </w:rPr>
        <w:t>reference to be the reason Mr. Hernandez was not hired, it is enough that the negative reference was given</w:t>
      </w:r>
      <w:r w:rsidR="00D55FB1" w:rsidRPr="008F4187">
        <w:rPr>
          <w:rFonts w:cs="Times New Roman"/>
          <w:szCs w:val="24"/>
        </w:rPr>
        <w:t xml:space="preserve">. </w:t>
      </w:r>
      <w:r w:rsidR="00040841" w:rsidRPr="008F4187">
        <w:rPr>
          <w:rFonts w:cs="Times New Roman"/>
          <w:szCs w:val="24"/>
        </w:rPr>
        <w:t xml:space="preserve">Moreover, like the plaintiff in </w:t>
      </w:r>
      <w:proofErr w:type="spellStart"/>
      <w:r w:rsidR="000E6093" w:rsidRPr="008F4187">
        <w:rPr>
          <w:rFonts w:cs="Times New Roman"/>
          <w:bCs/>
          <w:i/>
          <w:szCs w:val="24"/>
        </w:rPr>
        <w:t>Hillig</w:t>
      </w:r>
      <w:proofErr w:type="spellEnd"/>
      <w:r w:rsidR="000E6093" w:rsidRPr="008F4187">
        <w:rPr>
          <w:rFonts w:cs="Times New Roman"/>
          <w:bCs/>
          <w:i/>
          <w:szCs w:val="24"/>
        </w:rPr>
        <w:t xml:space="preserve"> v. Rumsfeld</w:t>
      </w:r>
      <w:r w:rsidR="000E6093" w:rsidRPr="008F4187">
        <w:rPr>
          <w:rFonts w:cs="Times New Roman"/>
          <w:bCs/>
          <w:szCs w:val="24"/>
        </w:rPr>
        <w:t>, 381 F.3d 1028, 1035 (10th Cir. 2004)</w:t>
      </w:r>
      <w:r w:rsidR="000E6093" w:rsidRPr="008F4187">
        <w:rPr>
          <w:rFonts w:cs="Times New Roman"/>
          <w:bCs/>
          <w:szCs w:val="24"/>
        </w:rPr>
        <w:fldChar w:fldCharType="begin"/>
      </w:r>
      <w:r w:rsidR="000E6093" w:rsidRPr="008F4187">
        <w:rPr>
          <w:rFonts w:cs="Times New Roman"/>
          <w:szCs w:val="24"/>
        </w:rPr>
        <w:instrText xml:space="preserve"> TA \s "Hillig v. Rumsfeld, 381 F.3d 1028 (10th Cir. 2004)" </w:instrText>
      </w:r>
      <w:r w:rsidR="000E6093" w:rsidRPr="008F4187">
        <w:rPr>
          <w:rFonts w:cs="Times New Roman"/>
          <w:bCs/>
          <w:szCs w:val="24"/>
        </w:rPr>
        <w:fldChar w:fldCharType="end"/>
      </w:r>
      <w:r w:rsidR="000E6093" w:rsidRPr="008F4187">
        <w:rPr>
          <w:rFonts w:cs="Times New Roman"/>
          <w:bCs/>
          <w:szCs w:val="24"/>
        </w:rPr>
        <w:t>, plaintiff</w:t>
      </w:r>
      <w:r w:rsidR="00CB7269" w:rsidRPr="008F4187">
        <w:rPr>
          <w:rFonts w:cs="Times New Roman"/>
          <w:bCs/>
          <w:szCs w:val="24"/>
        </w:rPr>
        <w:t xml:space="preserve"> was found to have suffered</w:t>
      </w:r>
      <w:r w:rsidR="000E6093" w:rsidRPr="008F4187">
        <w:rPr>
          <w:rFonts w:cs="Times New Roman"/>
          <w:bCs/>
          <w:szCs w:val="24"/>
        </w:rPr>
        <w:t xml:space="preserve"> more than </w:t>
      </w:r>
      <w:r w:rsidR="000E6093" w:rsidRPr="008F4187">
        <w:rPr>
          <w:rFonts w:cs="Times New Roman"/>
          <w:bCs/>
          <w:i/>
          <w:szCs w:val="24"/>
        </w:rPr>
        <w:t>de minimis</w:t>
      </w:r>
      <w:r w:rsidR="000E6093" w:rsidRPr="008F4187">
        <w:rPr>
          <w:rFonts w:cs="Times New Roman"/>
          <w:bCs/>
          <w:szCs w:val="24"/>
        </w:rPr>
        <w:t xml:space="preserve"> harm to future employment prospects from a negative reference when applying at the United States Attorney’s Office</w:t>
      </w:r>
      <w:r w:rsidR="00FA1503" w:rsidRPr="008F4187">
        <w:rPr>
          <w:rFonts w:cs="Times New Roman"/>
          <w:bCs/>
          <w:szCs w:val="24"/>
        </w:rPr>
        <w:t xml:space="preserve"> because</w:t>
      </w:r>
      <w:r w:rsidR="000E6093" w:rsidRPr="008F4187">
        <w:rPr>
          <w:rFonts w:cs="Times New Roman"/>
          <w:bCs/>
          <w:szCs w:val="24"/>
        </w:rPr>
        <w:t xml:space="preserve"> </w:t>
      </w:r>
      <w:r w:rsidR="00FA1503" w:rsidRPr="008F4187">
        <w:rPr>
          <w:rFonts w:cs="Times New Roman"/>
          <w:bCs/>
          <w:szCs w:val="24"/>
        </w:rPr>
        <w:t>t</w:t>
      </w:r>
      <w:r w:rsidR="000E6093" w:rsidRPr="008F4187">
        <w:rPr>
          <w:rFonts w:cs="Times New Roman"/>
          <w:bCs/>
          <w:szCs w:val="24"/>
        </w:rPr>
        <w:t>he hiring authority at the Department of Justice testified that applicants with negative references would not be hired</w:t>
      </w:r>
      <w:r w:rsidR="00CB10BF">
        <w:rPr>
          <w:rFonts w:cs="Times New Roman"/>
          <w:bCs/>
          <w:szCs w:val="24"/>
        </w:rPr>
        <w:t>.</w:t>
      </w:r>
      <w:r w:rsidR="002D76E8">
        <w:rPr>
          <w:rFonts w:cs="Times New Roman"/>
          <w:bCs/>
          <w:szCs w:val="24"/>
        </w:rPr>
        <w:t xml:space="preserve"> </w:t>
      </w:r>
      <w:r w:rsidR="00CB10BF">
        <w:rPr>
          <w:rFonts w:cs="Times New Roman"/>
          <w:bCs/>
          <w:szCs w:val="24"/>
        </w:rPr>
        <w:t>H</w:t>
      </w:r>
      <w:r w:rsidR="000E6093" w:rsidRPr="008F4187">
        <w:rPr>
          <w:rFonts w:cs="Times New Roman"/>
          <w:bCs/>
          <w:szCs w:val="24"/>
        </w:rPr>
        <w:t>ere, Mr. Hernandez received a negative reference which affected his future employment</w:t>
      </w:r>
      <w:r w:rsidR="006F774E" w:rsidRPr="008F4187">
        <w:rPr>
          <w:rFonts w:cs="Times New Roman"/>
          <w:bCs/>
          <w:szCs w:val="24"/>
        </w:rPr>
        <w:t xml:space="preserve">, as </w:t>
      </w:r>
      <w:r w:rsidR="007C14CA" w:rsidRPr="008F4187">
        <w:rPr>
          <w:rFonts w:cs="Times New Roman"/>
          <w:bCs/>
          <w:szCs w:val="24"/>
        </w:rPr>
        <w:t xml:space="preserve">EBS </w:t>
      </w:r>
      <w:r w:rsidR="00EE22CB" w:rsidRPr="008F4187">
        <w:rPr>
          <w:rFonts w:cs="Times New Roman"/>
          <w:bCs/>
          <w:szCs w:val="24"/>
        </w:rPr>
        <w:t xml:space="preserve">may </w:t>
      </w:r>
      <w:r w:rsidR="007C14CA" w:rsidRPr="008F4187">
        <w:rPr>
          <w:rFonts w:cs="Times New Roman"/>
          <w:bCs/>
          <w:szCs w:val="24"/>
        </w:rPr>
        <w:t xml:space="preserve">have extended an offer to Mr. Hernandez because </w:t>
      </w:r>
      <w:r w:rsidR="006F774E" w:rsidRPr="008F4187">
        <w:rPr>
          <w:rFonts w:cs="Times New Roman"/>
          <w:bCs/>
          <w:szCs w:val="24"/>
        </w:rPr>
        <w:t>his strong analytical abilities</w:t>
      </w:r>
      <w:r w:rsidR="007C14CA" w:rsidRPr="008F4187">
        <w:rPr>
          <w:rFonts w:cs="Times New Roman"/>
          <w:bCs/>
          <w:szCs w:val="24"/>
        </w:rPr>
        <w:t xml:space="preserve"> despite his lack of international experience</w:t>
      </w:r>
      <w:r w:rsidR="00EE22CB" w:rsidRPr="008F4187">
        <w:rPr>
          <w:rFonts w:cs="Times New Roman"/>
          <w:bCs/>
          <w:szCs w:val="24"/>
        </w:rPr>
        <w:t xml:space="preserve"> if no negative reference had been given</w:t>
      </w:r>
      <w:r w:rsidR="000E6093" w:rsidRPr="008F4187">
        <w:rPr>
          <w:rFonts w:cs="Times New Roman"/>
          <w:bCs/>
          <w:szCs w:val="24"/>
        </w:rPr>
        <w:t xml:space="preserve">. </w:t>
      </w:r>
      <w:r w:rsidR="007E445C" w:rsidRPr="008F4187">
        <w:rPr>
          <w:rFonts w:cs="Times New Roman"/>
          <w:bCs/>
          <w:szCs w:val="24"/>
        </w:rPr>
        <w:t xml:space="preserve">Therefore, the both the termination and negative reference were retaliatory. </w:t>
      </w:r>
    </w:p>
    <w:p w14:paraId="73442F70" w14:textId="7B76EDAF" w:rsidR="00157746" w:rsidRPr="008F4187" w:rsidRDefault="00DB665B" w:rsidP="001E16AE">
      <w:pPr>
        <w:pStyle w:val="Heading3"/>
        <w:numPr>
          <w:ilvl w:val="0"/>
          <w:numId w:val="9"/>
        </w:numPr>
        <w:spacing w:line="240" w:lineRule="auto"/>
        <w:ind w:left="1440" w:hanging="720"/>
        <w:rPr>
          <w:rFonts w:cs="Times New Roman"/>
        </w:rPr>
      </w:pPr>
      <w:bookmarkStart w:id="10" w:name="_Toc509690382"/>
      <w:r w:rsidRPr="008F4187">
        <w:rPr>
          <w:rFonts w:cs="Times New Roman"/>
        </w:rPr>
        <w:lastRenderedPageBreak/>
        <w:t>Mr. Hernandez’s Termination and Negative Reference Have a Causal Connection to the EEOC Filing</w:t>
      </w:r>
      <w:r w:rsidR="00C70F67" w:rsidRPr="008F4187">
        <w:rPr>
          <w:rFonts w:cs="Times New Roman"/>
        </w:rPr>
        <w:t xml:space="preserve"> as Evidenced by the Temporal Proximity of Two Weeks and Three Months</w:t>
      </w:r>
      <w:r w:rsidR="00032028" w:rsidRPr="008F4187">
        <w:rPr>
          <w:rFonts w:cs="Times New Roman"/>
        </w:rPr>
        <w:t xml:space="preserve"> and Inconsistent Behavior From SSS.</w:t>
      </w:r>
      <w:bookmarkEnd w:id="10"/>
      <w:r w:rsidR="00684505" w:rsidRPr="008F4187">
        <w:rPr>
          <w:rFonts w:cs="Times New Roman"/>
        </w:rPr>
        <w:t xml:space="preserve"> </w:t>
      </w:r>
      <w:r w:rsidR="001E16AE" w:rsidRPr="008F4187">
        <w:rPr>
          <w:rFonts w:cs="Times New Roman"/>
        </w:rPr>
        <w:br/>
      </w:r>
    </w:p>
    <w:p w14:paraId="117AE1AB" w14:textId="34947BCF" w:rsidR="000E6093" w:rsidRPr="008F4187" w:rsidRDefault="000E6093" w:rsidP="000E6093">
      <w:pPr>
        <w:rPr>
          <w:rFonts w:cs="Times New Roman"/>
          <w:szCs w:val="24"/>
        </w:rPr>
      </w:pPr>
      <w:r w:rsidRPr="008F4187">
        <w:rPr>
          <w:rFonts w:cs="Times New Roman"/>
          <w:szCs w:val="24"/>
        </w:rPr>
        <w:t xml:space="preserve">The third prong, requiring causal connection between a protected activity and adverse employment action, may be shown via evidence that justifies an inference of a retaliatory motive, such as temporal proximity. </w:t>
      </w:r>
      <w:r w:rsidRPr="008F4187">
        <w:rPr>
          <w:rFonts w:cs="Times New Roman"/>
          <w:i/>
          <w:szCs w:val="24"/>
        </w:rPr>
        <w:t>Proctor</w:t>
      </w:r>
      <w:r w:rsidRPr="008F4187">
        <w:rPr>
          <w:rFonts w:cs="Times New Roman"/>
          <w:szCs w:val="24"/>
        </w:rPr>
        <w:t>, 502 F.3d at 1208</w:t>
      </w:r>
      <w:r w:rsidRPr="008F4187">
        <w:rPr>
          <w:rFonts w:cs="Times New Roman"/>
          <w:szCs w:val="24"/>
        </w:rPr>
        <w:fldChar w:fldCharType="begin"/>
      </w:r>
      <w:r w:rsidRPr="008F4187">
        <w:rPr>
          <w:rFonts w:cs="Times New Roman"/>
          <w:szCs w:val="24"/>
        </w:rPr>
        <w:instrText xml:space="preserve"> TA \s "Proctor v. United Parcel Serv., 502 F.3d 1200 (10th Cir. 2007)" </w:instrText>
      </w:r>
      <w:r w:rsidRPr="008F4187">
        <w:rPr>
          <w:rFonts w:cs="Times New Roman"/>
          <w:szCs w:val="24"/>
        </w:rPr>
        <w:fldChar w:fldCharType="end"/>
      </w:r>
      <w:r w:rsidRPr="008F4187">
        <w:rPr>
          <w:rFonts w:cs="Times New Roman"/>
          <w:szCs w:val="24"/>
        </w:rPr>
        <w:t xml:space="preserve">. Closer temporal proximity may stand alone as a causal connection, but greater separation requires additional evidence to establish causation. </w:t>
      </w:r>
      <w:r w:rsidRPr="008F4187">
        <w:rPr>
          <w:rFonts w:cs="Times New Roman"/>
          <w:i/>
          <w:szCs w:val="24"/>
        </w:rPr>
        <w:t>Ramirez v. Oklahoma Dept. of Mental Health</w:t>
      </w:r>
      <w:r w:rsidRPr="008F4187">
        <w:rPr>
          <w:rFonts w:cs="Times New Roman"/>
          <w:szCs w:val="24"/>
        </w:rPr>
        <w:t>, 41 F.3d 584, 596 (10th Cir.1994)</w:t>
      </w:r>
      <w:r w:rsidR="004546FC" w:rsidRPr="008F4187">
        <w:rPr>
          <w:rFonts w:cs="Times New Roman"/>
          <w:szCs w:val="24"/>
        </w:rPr>
        <w:fldChar w:fldCharType="begin"/>
      </w:r>
      <w:r w:rsidR="004546FC" w:rsidRPr="008F4187">
        <w:rPr>
          <w:rFonts w:cs="Times New Roman"/>
          <w:szCs w:val="24"/>
        </w:rPr>
        <w:instrText xml:space="preserve"> TA \l "</w:instrText>
      </w:r>
      <w:r w:rsidR="004546FC" w:rsidRPr="008F4187">
        <w:rPr>
          <w:rFonts w:cs="Times New Roman"/>
          <w:i/>
          <w:szCs w:val="24"/>
        </w:rPr>
        <w:instrText>Ramirez v. Oklahoma Dept. of Mental Health</w:instrText>
      </w:r>
      <w:r w:rsidR="004546FC" w:rsidRPr="008F4187">
        <w:rPr>
          <w:rFonts w:cs="Times New Roman"/>
          <w:szCs w:val="24"/>
        </w:rPr>
        <w:instrText xml:space="preserve">, 41 F.3d 584 (10th Cir.1994)" \s "Ramirez v. Oklahoma Dept. of Mental Health, 41 F.3d 584 (10th Cir.1994)" \c 1 </w:instrText>
      </w:r>
      <w:r w:rsidR="004546FC" w:rsidRPr="008F4187">
        <w:rPr>
          <w:rFonts w:cs="Times New Roman"/>
          <w:szCs w:val="24"/>
        </w:rPr>
        <w:fldChar w:fldCharType="end"/>
      </w:r>
      <w:r w:rsidRPr="008F4187">
        <w:rPr>
          <w:rFonts w:cs="Times New Roman"/>
          <w:i/>
          <w:szCs w:val="24"/>
        </w:rPr>
        <w:t xml:space="preserve"> </w:t>
      </w:r>
      <w:r w:rsidRPr="008F4187">
        <w:rPr>
          <w:rFonts w:cs="Times New Roman"/>
          <w:szCs w:val="24"/>
        </w:rPr>
        <w:t>(stating that a one and one-</w:t>
      </w:r>
      <w:r w:rsidRPr="00D54630">
        <w:rPr>
          <w:rFonts w:cs="Times New Roman"/>
          <w:szCs w:val="24"/>
        </w:rPr>
        <w:t>half month period between protected activity and adverse action may, by itself, establish causation</w:t>
      </w:r>
      <w:r w:rsidR="009479B1" w:rsidRPr="00D54630">
        <w:rPr>
          <w:rFonts w:cs="Times New Roman"/>
          <w:szCs w:val="24"/>
        </w:rPr>
        <w:t>)</w:t>
      </w:r>
      <w:r w:rsidR="00750BFF" w:rsidRPr="00D54630">
        <w:rPr>
          <w:rFonts w:cs="Times New Roman"/>
          <w:szCs w:val="24"/>
        </w:rPr>
        <w:t xml:space="preserve"> overruled on other grounds by </w:t>
      </w:r>
      <w:r w:rsidR="00750BFF" w:rsidRPr="00D54630">
        <w:rPr>
          <w:rFonts w:cs="Times New Roman"/>
          <w:i/>
          <w:szCs w:val="24"/>
        </w:rPr>
        <w:t>Ellis v. University of Kansas Medical Center</w:t>
      </w:r>
      <w:r w:rsidR="00750BFF" w:rsidRPr="00D54630">
        <w:rPr>
          <w:rFonts w:cs="Times New Roman"/>
          <w:szCs w:val="24"/>
        </w:rPr>
        <w:t>, 163 F.3d 1186, 1194 – 97 (10th Cir. 1998)</w:t>
      </w:r>
      <w:r w:rsidR="004546FC" w:rsidRPr="00D54630">
        <w:rPr>
          <w:rFonts w:cs="Times New Roman"/>
          <w:szCs w:val="24"/>
        </w:rPr>
        <w:fldChar w:fldCharType="begin"/>
      </w:r>
      <w:r w:rsidR="004546FC" w:rsidRPr="00D54630">
        <w:rPr>
          <w:rFonts w:cs="Times New Roman"/>
          <w:szCs w:val="24"/>
        </w:rPr>
        <w:instrText xml:space="preserve"> TA \l "</w:instrText>
      </w:r>
      <w:r w:rsidR="004546FC" w:rsidRPr="00D54630">
        <w:rPr>
          <w:rFonts w:cs="Times New Roman"/>
          <w:i/>
          <w:szCs w:val="24"/>
        </w:rPr>
        <w:instrText>Ellis v. University of Kansas Medical Center</w:instrText>
      </w:r>
      <w:r w:rsidR="004546FC" w:rsidRPr="00D54630">
        <w:rPr>
          <w:rFonts w:cs="Times New Roman"/>
          <w:szCs w:val="24"/>
        </w:rPr>
        <w:instrText xml:space="preserve">, 163 F.3d 1186 (10th Cir. 1998)" \s "Ellis v. University of Kansas Medical Center, 163 F.3d 1186 (10th Cir. 1998)" \c 1 </w:instrText>
      </w:r>
      <w:r w:rsidR="004546FC" w:rsidRPr="00D54630">
        <w:rPr>
          <w:rFonts w:cs="Times New Roman"/>
          <w:szCs w:val="24"/>
        </w:rPr>
        <w:fldChar w:fldCharType="end"/>
      </w:r>
      <w:r w:rsidR="00330BE8" w:rsidRPr="00D54630">
        <w:rPr>
          <w:rFonts w:cs="Times New Roman"/>
          <w:szCs w:val="24"/>
        </w:rPr>
        <w:t>;</w:t>
      </w:r>
      <w:r w:rsidRPr="00D54630">
        <w:rPr>
          <w:rFonts w:cs="Times New Roman"/>
          <w:szCs w:val="24"/>
        </w:rPr>
        <w:t xml:space="preserve"> </w:t>
      </w:r>
      <w:r w:rsidR="00330BE8" w:rsidRPr="00D54630">
        <w:rPr>
          <w:rStyle w:val="Emphasis"/>
          <w:rFonts w:cs="Times New Roman"/>
          <w:szCs w:val="24"/>
        </w:rPr>
        <w:t>Richmond v. ONEOK, Inc.,</w:t>
      </w:r>
      <w:r w:rsidR="00842E5A" w:rsidRPr="00D54630">
        <w:rPr>
          <w:rFonts w:cs="Times New Roman"/>
          <w:szCs w:val="24"/>
        </w:rPr>
        <w:t xml:space="preserve"> </w:t>
      </w:r>
      <w:r w:rsidR="00330BE8" w:rsidRPr="00D54630">
        <w:rPr>
          <w:rFonts w:cs="Times New Roman"/>
          <w:szCs w:val="24"/>
        </w:rPr>
        <w:t>120 F.3d 205, 209 (10th Cir.1997)</w:t>
      </w:r>
      <w:r w:rsidR="00951803" w:rsidRPr="00D54630">
        <w:rPr>
          <w:rFonts w:cs="Times New Roman"/>
          <w:szCs w:val="24"/>
        </w:rPr>
        <w:fldChar w:fldCharType="begin"/>
      </w:r>
      <w:r w:rsidR="00951803" w:rsidRPr="00D54630">
        <w:rPr>
          <w:rFonts w:cs="Times New Roman"/>
          <w:szCs w:val="24"/>
        </w:rPr>
        <w:instrText xml:space="preserve"> TA \l "</w:instrText>
      </w:r>
      <w:r w:rsidR="00951803" w:rsidRPr="00D54630">
        <w:rPr>
          <w:rStyle w:val="Emphasis"/>
          <w:rFonts w:cs="Times New Roman"/>
          <w:szCs w:val="24"/>
        </w:rPr>
        <w:instrText>Richmond v. ONEOK, Inc.,</w:instrText>
      </w:r>
      <w:r w:rsidR="00C310CE" w:rsidRPr="00D54630">
        <w:rPr>
          <w:rFonts w:cs="Times New Roman"/>
          <w:szCs w:val="24"/>
        </w:rPr>
        <w:instrText xml:space="preserve"> </w:instrText>
      </w:r>
      <w:r w:rsidR="00951803" w:rsidRPr="00D54630">
        <w:rPr>
          <w:rFonts w:cs="Times New Roman"/>
          <w:szCs w:val="24"/>
        </w:rPr>
        <w:instrText>120 F.3d 205 (10th Cir.1997)" \s "</w:instrText>
      </w:r>
      <w:r w:rsidR="00951803" w:rsidRPr="00D54630">
        <w:rPr>
          <w:rFonts w:cs="Times New Roman"/>
          <w:i/>
          <w:szCs w:val="24"/>
        </w:rPr>
        <w:instrText>Richmond v. ONEOK, Inc.</w:instrText>
      </w:r>
      <w:r w:rsidR="00951803" w:rsidRPr="00D54630">
        <w:rPr>
          <w:rFonts w:cs="Times New Roman"/>
          <w:szCs w:val="24"/>
        </w:rPr>
        <w:instrText xml:space="preserve">, 120 F.3d 205 (10th Cir.1997)" \c 1 </w:instrText>
      </w:r>
      <w:r w:rsidR="00951803" w:rsidRPr="00D54630">
        <w:rPr>
          <w:rFonts w:cs="Times New Roman"/>
          <w:szCs w:val="24"/>
        </w:rPr>
        <w:fldChar w:fldCharType="end"/>
      </w:r>
      <w:r w:rsidR="00951803" w:rsidRPr="00D54630">
        <w:rPr>
          <w:rFonts w:cs="Times New Roman"/>
          <w:szCs w:val="24"/>
        </w:rPr>
        <w:t xml:space="preserve"> </w:t>
      </w:r>
      <w:r w:rsidR="00330BE8" w:rsidRPr="00D54630">
        <w:rPr>
          <w:rFonts w:cs="Times New Roman"/>
          <w:szCs w:val="24"/>
        </w:rPr>
        <w:t>(</w:t>
      </w:r>
      <w:r w:rsidR="00292753" w:rsidRPr="00D54630">
        <w:rPr>
          <w:rFonts w:cs="Times New Roman"/>
          <w:szCs w:val="24"/>
        </w:rPr>
        <w:t xml:space="preserve">ruling that a </w:t>
      </w:r>
      <w:r w:rsidR="00330BE8" w:rsidRPr="00D54630">
        <w:rPr>
          <w:rStyle w:val="cohl"/>
          <w:rFonts w:cs="Times New Roman"/>
          <w:szCs w:val="24"/>
        </w:rPr>
        <w:t>three-month period, standing alone, is insufficient to establish causation</w:t>
      </w:r>
      <w:r w:rsidR="00330BE8" w:rsidRPr="00D54630">
        <w:rPr>
          <w:rFonts w:cs="Times New Roman"/>
          <w:szCs w:val="24"/>
        </w:rPr>
        <w:t>)</w:t>
      </w:r>
      <w:r w:rsidR="00535160" w:rsidRPr="00D54630">
        <w:rPr>
          <w:rFonts w:cs="Times New Roman"/>
          <w:szCs w:val="24"/>
        </w:rPr>
        <w:t>;</w:t>
      </w:r>
      <w:r w:rsidR="00330BE8" w:rsidRPr="00D54630">
        <w:rPr>
          <w:rFonts w:cs="Times New Roman"/>
          <w:szCs w:val="24"/>
        </w:rPr>
        <w:t xml:space="preserve"> </w:t>
      </w:r>
      <w:r w:rsidRPr="00D54630">
        <w:rPr>
          <w:rFonts w:cs="Times New Roman"/>
          <w:i/>
          <w:szCs w:val="24"/>
        </w:rPr>
        <w:t>Proctor</w:t>
      </w:r>
      <w:r w:rsidRPr="00D54630">
        <w:rPr>
          <w:rFonts w:cs="Times New Roman"/>
          <w:szCs w:val="24"/>
        </w:rPr>
        <w:t>, 502 F.3d at 1208</w:t>
      </w:r>
      <w:r w:rsidRPr="00D54630">
        <w:rPr>
          <w:rFonts w:cs="Times New Roman"/>
          <w:szCs w:val="24"/>
        </w:rPr>
        <w:fldChar w:fldCharType="begin"/>
      </w:r>
      <w:r w:rsidRPr="00D54630">
        <w:rPr>
          <w:rFonts w:cs="Times New Roman"/>
          <w:szCs w:val="24"/>
        </w:rPr>
        <w:instrText xml:space="preserve"> TA \s "Proctor v. United Parcel Serv., 502 F.3d 1200 (10th Cir. 2007)" </w:instrText>
      </w:r>
      <w:r w:rsidRPr="00D54630">
        <w:rPr>
          <w:rFonts w:cs="Times New Roman"/>
          <w:szCs w:val="24"/>
        </w:rPr>
        <w:fldChar w:fldCharType="end"/>
      </w:r>
      <w:r w:rsidRPr="00D54630">
        <w:rPr>
          <w:rFonts w:cs="Times New Roman"/>
          <w:szCs w:val="24"/>
        </w:rPr>
        <w:t xml:space="preserve"> (holding that “four months is too large a time gap to establish a causal connection”)</w:t>
      </w:r>
      <w:r w:rsidR="00707ADF" w:rsidRPr="00D54630">
        <w:rPr>
          <w:rFonts w:cs="Times New Roman"/>
          <w:szCs w:val="24"/>
        </w:rPr>
        <w:t xml:space="preserve">; </w:t>
      </w:r>
      <w:r w:rsidR="00707ADF" w:rsidRPr="00D54630">
        <w:rPr>
          <w:rFonts w:eastAsia="Times New Roman" w:cs="Times New Roman"/>
          <w:i/>
          <w:szCs w:val="24"/>
        </w:rPr>
        <w:t>Argo v. Blue Cross &amp; Blue Shield of Kansas, Inc.</w:t>
      </w:r>
      <w:r w:rsidR="00707ADF" w:rsidRPr="00D54630">
        <w:rPr>
          <w:rFonts w:eastAsia="Times New Roman" w:cs="Times New Roman"/>
          <w:szCs w:val="24"/>
        </w:rPr>
        <w:t>, 452 F.3d 1193 (10th Cir. 2006)</w:t>
      </w:r>
      <w:r w:rsidR="00951803" w:rsidRPr="00D54630">
        <w:rPr>
          <w:rFonts w:eastAsia="Times New Roman" w:cs="Times New Roman"/>
          <w:szCs w:val="24"/>
        </w:rPr>
        <w:fldChar w:fldCharType="begin"/>
      </w:r>
      <w:r w:rsidR="00951803" w:rsidRPr="00D54630">
        <w:rPr>
          <w:rFonts w:cs="Times New Roman"/>
          <w:szCs w:val="24"/>
        </w:rPr>
        <w:instrText xml:space="preserve"> TA \l "</w:instrText>
      </w:r>
      <w:r w:rsidR="00951803" w:rsidRPr="00D54630">
        <w:rPr>
          <w:rFonts w:eastAsia="Times New Roman" w:cs="Times New Roman"/>
          <w:i/>
          <w:szCs w:val="24"/>
        </w:rPr>
        <w:instrText>Argo v. Blue Cross &amp; Blue Shield of Kansas, Inc.</w:instrText>
      </w:r>
      <w:r w:rsidR="00951803" w:rsidRPr="00D54630">
        <w:rPr>
          <w:rFonts w:eastAsia="Times New Roman" w:cs="Times New Roman"/>
          <w:szCs w:val="24"/>
        </w:rPr>
        <w:instrText>, 452 F.3d 1193 (10th Cir. 2006)</w:instrText>
      </w:r>
      <w:r w:rsidR="00951803" w:rsidRPr="00D54630">
        <w:rPr>
          <w:rFonts w:cs="Times New Roman"/>
          <w:szCs w:val="24"/>
        </w:rPr>
        <w:instrText>" \s "</w:instrText>
      </w:r>
      <w:r w:rsidR="00951803" w:rsidRPr="00D54630">
        <w:rPr>
          <w:rFonts w:cs="Times New Roman"/>
          <w:i/>
          <w:szCs w:val="24"/>
        </w:rPr>
        <w:instrText>Argo v. Blue Cross &amp; Blue Shield of Kansas, Inc.</w:instrText>
      </w:r>
      <w:r w:rsidR="00951803" w:rsidRPr="00D54630">
        <w:rPr>
          <w:rFonts w:cs="Times New Roman"/>
          <w:szCs w:val="24"/>
        </w:rPr>
        <w:instrText xml:space="preserve">, 452 F.3d 1193 (10th Cir. 2006)" \c 1 </w:instrText>
      </w:r>
      <w:r w:rsidR="00951803" w:rsidRPr="00D54630">
        <w:rPr>
          <w:rFonts w:eastAsia="Times New Roman" w:cs="Times New Roman"/>
          <w:szCs w:val="24"/>
        </w:rPr>
        <w:fldChar w:fldCharType="end"/>
      </w:r>
      <w:r w:rsidR="00707ADF" w:rsidRPr="00D54630">
        <w:rPr>
          <w:rFonts w:eastAsia="Times New Roman" w:cs="Times New Roman"/>
          <w:szCs w:val="24"/>
        </w:rPr>
        <w:t xml:space="preserve"> (holding that twenty-four </w:t>
      </w:r>
      <w:r w:rsidR="00707ADF" w:rsidRPr="008F4187">
        <w:rPr>
          <w:rFonts w:eastAsia="Times New Roman" w:cs="Times New Roman"/>
          <w:color w:val="000000"/>
          <w:szCs w:val="24"/>
        </w:rPr>
        <w:t>days was enough to</w:t>
      </w:r>
      <w:r w:rsidR="00461D61" w:rsidRPr="008F4187">
        <w:rPr>
          <w:rFonts w:eastAsia="Times New Roman" w:cs="Times New Roman"/>
          <w:color w:val="000000"/>
          <w:szCs w:val="24"/>
        </w:rPr>
        <w:t xml:space="preserve"> allow an inference of causal connection)</w:t>
      </w:r>
      <w:r w:rsidR="00C27548" w:rsidRPr="008F4187">
        <w:rPr>
          <w:rFonts w:eastAsia="Times New Roman" w:cs="Times New Roman"/>
          <w:color w:val="000000"/>
          <w:szCs w:val="24"/>
        </w:rPr>
        <w:t xml:space="preserve">; </w:t>
      </w:r>
      <w:r w:rsidR="00C27548" w:rsidRPr="008F4187">
        <w:rPr>
          <w:rFonts w:cs="Times New Roman"/>
          <w:i/>
          <w:szCs w:val="24"/>
        </w:rPr>
        <w:t xml:space="preserve">O'Neal v. </w:t>
      </w:r>
      <w:r w:rsidR="00C27548" w:rsidRPr="008F4187">
        <w:rPr>
          <w:rFonts w:cs="Times New Roman"/>
          <w:i/>
          <w:szCs w:val="24"/>
        </w:rPr>
        <w:lastRenderedPageBreak/>
        <w:t xml:space="preserve">Ferguson Const. Co., </w:t>
      </w:r>
      <w:r w:rsidR="00C27548" w:rsidRPr="008F4187">
        <w:rPr>
          <w:rFonts w:cs="Times New Roman"/>
          <w:szCs w:val="24"/>
        </w:rPr>
        <w:t>237 F.3d 1248, 1254 (10th Cir. 2001)</w:t>
      </w:r>
      <w:r w:rsidR="00833958" w:rsidRPr="008F4187">
        <w:rPr>
          <w:rFonts w:cs="Times New Roman"/>
          <w:szCs w:val="24"/>
        </w:rPr>
        <w:fldChar w:fldCharType="begin"/>
      </w:r>
      <w:r w:rsidR="00833958" w:rsidRPr="008F4187">
        <w:rPr>
          <w:rFonts w:cs="Times New Roman"/>
          <w:szCs w:val="24"/>
        </w:rPr>
        <w:instrText xml:space="preserve"> TA \l "</w:instrText>
      </w:r>
      <w:r w:rsidR="00833958" w:rsidRPr="008F4187">
        <w:rPr>
          <w:rFonts w:cs="Times New Roman"/>
          <w:i/>
          <w:szCs w:val="24"/>
        </w:rPr>
        <w:instrText xml:space="preserve">O'Neal v. Ferguson Const. Co., </w:instrText>
      </w:r>
      <w:r w:rsidR="00833958" w:rsidRPr="008F4187">
        <w:rPr>
          <w:rFonts w:cs="Times New Roman"/>
          <w:szCs w:val="24"/>
        </w:rPr>
        <w:instrText xml:space="preserve">237 F.3d 1248 (10th Cir. 2001)" \s "O'Neal v. Ferguson Const. Co., 237 F.3d 1248 (10th Cir. 2001)" \c 1 </w:instrText>
      </w:r>
      <w:r w:rsidR="00833958" w:rsidRPr="008F4187">
        <w:rPr>
          <w:rFonts w:cs="Times New Roman"/>
          <w:szCs w:val="24"/>
        </w:rPr>
        <w:fldChar w:fldCharType="end"/>
      </w:r>
      <w:r w:rsidR="00C27548" w:rsidRPr="008F4187">
        <w:rPr>
          <w:rFonts w:cs="Times New Roman"/>
          <w:szCs w:val="24"/>
        </w:rPr>
        <w:t xml:space="preserve"> (</w:t>
      </w:r>
      <w:r w:rsidR="00BF33AF" w:rsidRPr="008F4187">
        <w:rPr>
          <w:rFonts w:cs="Times New Roman"/>
          <w:szCs w:val="24"/>
        </w:rPr>
        <w:t xml:space="preserve">finding that it need not consider if a period of two months and three weeks </w:t>
      </w:r>
      <w:r w:rsidR="008B7364" w:rsidRPr="008F4187">
        <w:rPr>
          <w:rFonts w:cs="Times New Roman"/>
          <w:szCs w:val="24"/>
        </w:rPr>
        <w:t>by itself is sufficient to support a prima facie cause of consideration because additional evidence was presented</w:t>
      </w:r>
      <w:r w:rsidR="00C27548" w:rsidRPr="008F4187">
        <w:rPr>
          <w:rFonts w:cs="Times New Roman"/>
          <w:szCs w:val="24"/>
        </w:rPr>
        <w:t>)</w:t>
      </w:r>
      <w:r w:rsidRPr="008F4187">
        <w:rPr>
          <w:rFonts w:cs="Times New Roman"/>
          <w:szCs w:val="24"/>
        </w:rPr>
        <w:t>.</w:t>
      </w:r>
      <w:r w:rsidR="007E34A8" w:rsidRPr="008F4187">
        <w:rPr>
          <w:rFonts w:cs="Times New Roman"/>
          <w:szCs w:val="24"/>
        </w:rPr>
        <w:t xml:space="preserve"> </w:t>
      </w:r>
      <w:r w:rsidR="0081293B" w:rsidRPr="008F4187">
        <w:rPr>
          <w:rFonts w:cs="Times New Roman"/>
          <w:szCs w:val="24"/>
        </w:rPr>
        <w:t>The same e</w:t>
      </w:r>
      <w:r w:rsidRPr="008F4187">
        <w:rPr>
          <w:rFonts w:cs="Times New Roman"/>
          <w:szCs w:val="24"/>
        </w:rPr>
        <w:t xml:space="preserve">vidence </w:t>
      </w:r>
      <w:r w:rsidR="0081293B" w:rsidRPr="008F4187">
        <w:rPr>
          <w:rFonts w:cs="Times New Roman"/>
          <w:szCs w:val="24"/>
        </w:rPr>
        <w:t>used</w:t>
      </w:r>
      <w:r w:rsidRPr="008F4187">
        <w:rPr>
          <w:rFonts w:cs="Times New Roman"/>
          <w:szCs w:val="24"/>
        </w:rPr>
        <w:t xml:space="preserve"> to strengthen causal connection may also be used to establish that the defendant’s reasons for adverse action are pretext. </w:t>
      </w:r>
      <w:r w:rsidR="00B92660" w:rsidRPr="008F4187">
        <w:rPr>
          <w:rFonts w:cs="Times New Roman"/>
          <w:i/>
          <w:szCs w:val="24"/>
        </w:rPr>
        <w:t xml:space="preserve">See </w:t>
      </w:r>
      <w:r w:rsidRPr="008F4187">
        <w:rPr>
          <w:rFonts w:cs="Times New Roman"/>
          <w:i/>
          <w:szCs w:val="24"/>
        </w:rPr>
        <w:t>Proctor</w:t>
      </w:r>
      <w:r w:rsidRPr="008F4187">
        <w:rPr>
          <w:rFonts w:cs="Times New Roman"/>
          <w:szCs w:val="24"/>
        </w:rPr>
        <w:t>, 502 F.3d at 1209</w:t>
      </w:r>
      <w:r w:rsidRPr="008F4187">
        <w:rPr>
          <w:rFonts w:cs="Times New Roman"/>
          <w:szCs w:val="24"/>
        </w:rPr>
        <w:fldChar w:fldCharType="begin"/>
      </w:r>
      <w:r w:rsidRPr="008F4187">
        <w:rPr>
          <w:rFonts w:cs="Times New Roman"/>
          <w:szCs w:val="24"/>
        </w:rPr>
        <w:instrText xml:space="preserve"> TA \s "Proctor v. United Parcel Serv., 502 F.3d 1200 (10th Cir. 2007)" </w:instrText>
      </w:r>
      <w:r w:rsidRPr="008F4187">
        <w:rPr>
          <w:rFonts w:cs="Times New Roman"/>
          <w:szCs w:val="24"/>
        </w:rPr>
        <w:fldChar w:fldCharType="end"/>
      </w:r>
      <w:r w:rsidR="004B565C" w:rsidRPr="008F4187">
        <w:rPr>
          <w:rFonts w:cs="Times New Roman"/>
          <w:szCs w:val="24"/>
        </w:rPr>
        <w:t xml:space="preserve">; </w:t>
      </w:r>
      <w:proofErr w:type="spellStart"/>
      <w:r w:rsidR="0027032A" w:rsidRPr="008F4187">
        <w:rPr>
          <w:rFonts w:cs="Times New Roman"/>
          <w:i/>
          <w:szCs w:val="24"/>
        </w:rPr>
        <w:t>Preeson</w:t>
      </w:r>
      <w:proofErr w:type="spellEnd"/>
      <w:r w:rsidR="0027032A" w:rsidRPr="008F4187">
        <w:rPr>
          <w:rFonts w:cs="Times New Roman"/>
          <w:i/>
          <w:szCs w:val="24"/>
        </w:rPr>
        <w:t xml:space="preserve"> v. Parkview Med. Ctr., Inc.</w:t>
      </w:r>
      <w:r w:rsidR="0027032A" w:rsidRPr="008F4187">
        <w:rPr>
          <w:rFonts w:cs="Times New Roman"/>
          <w:szCs w:val="24"/>
        </w:rPr>
        <w:t>, No. 15-CV-02263-MSK-KMT, 2017 WL 1197298, at *1 (D. Colo. Mar. 30, 2017)</w:t>
      </w:r>
      <w:r w:rsidR="00833958" w:rsidRPr="008F4187">
        <w:rPr>
          <w:rFonts w:cs="Times New Roman"/>
          <w:szCs w:val="24"/>
        </w:rPr>
        <w:fldChar w:fldCharType="begin"/>
      </w:r>
      <w:r w:rsidR="00833958" w:rsidRPr="008F4187">
        <w:rPr>
          <w:rFonts w:cs="Times New Roman"/>
          <w:szCs w:val="24"/>
        </w:rPr>
        <w:instrText xml:space="preserve"> TA \l "</w:instrText>
      </w:r>
      <w:r w:rsidR="00833958" w:rsidRPr="008F4187">
        <w:rPr>
          <w:rFonts w:cs="Times New Roman"/>
          <w:i/>
          <w:szCs w:val="24"/>
        </w:rPr>
        <w:instrText>Preeson v. Parkview Med. Ctr., Inc.</w:instrText>
      </w:r>
      <w:r w:rsidR="00833958" w:rsidRPr="008F4187">
        <w:rPr>
          <w:rFonts w:cs="Times New Roman"/>
          <w:szCs w:val="24"/>
        </w:rPr>
        <w:instrText xml:space="preserve">, No. 15-CV-02263-MSK-KMT, 2017 WL 1197298 (D. Colo. Mar. 30, 2017)" \s "Preeson v. Parkview Med. Ctr., Inc., No. 15-CV-02263-MSK-KMT, 2017 WL 1197298 (D. Colo. Mar. 30, 2017)" \c 1 </w:instrText>
      </w:r>
      <w:r w:rsidR="00833958" w:rsidRPr="008F4187">
        <w:rPr>
          <w:rFonts w:cs="Times New Roman"/>
          <w:szCs w:val="24"/>
        </w:rPr>
        <w:fldChar w:fldCharType="end"/>
      </w:r>
      <w:r w:rsidR="0027032A" w:rsidRPr="008F4187">
        <w:rPr>
          <w:rFonts w:cs="Times New Roman"/>
          <w:szCs w:val="24"/>
        </w:rPr>
        <w:t xml:space="preserve"> (find that inconsistent </w:t>
      </w:r>
      <w:r w:rsidR="00373229" w:rsidRPr="008F4187">
        <w:rPr>
          <w:rFonts w:cs="Times New Roman"/>
          <w:szCs w:val="24"/>
        </w:rPr>
        <w:t xml:space="preserve">upholding a policy about allowing employees to leave during their shift was evidence of pretext). </w:t>
      </w:r>
    </w:p>
    <w:p w14:paraId="1FADAF1F" w14:textId="6445C754" w:rsidR="00C3380A" w:rsidRPr="008F4187" w:rsidRDefault="00032028" w:rsidP="000E6093">
      <w:pPr>
        <w:rPr>
          <w:rFonts w:cs="Times New Roman"/>
          <w:szCs w:val="24"/>
        </w:rPr>
      </w:pPr>
      <w:r w:rsidRPr="008F4187">
        <w:rPr>
          <w:rFonts w:cs="Times New Roman"/>
          <w:szCs w:val="24"/>
        </w:rPr>
        <w:t>Here, t</w:t>
      </w:r>
      <w:r w:rsidR="00271CCF" w:rsidRPr="008F4187">
        <w:rPr>
          <w:rFonts w:cs="Times New Roman"/>
          <w:szCs w:val="24"/>
        </w:rPr>
        <w:t xml:space="preserve">here is a causal connection between </w:t>
      </w:r>
      <w:r w:rsidR="00E23613" w:rsidRPr="008F4187">
        <w:rPr>
          <w:rFonts w:cs="Times New Roman"/>
          <w:szCs w:val="24"/>
        </w:rPr>
        <w:t>Mr. Hernandez’s EEOC filing</w:t>
      </w:r>
      <w:r w:rsidR="00B3382E" w:rsidRPr="008F4187">
        <w:rPr>
          <w:rFonts w:cs="Times New Roman"/>
          <w:szCs w:val="24"/>
        </w:rPr>
        <w:t xml:space="preserve"> and the adverse action because two weeks is enough to support causal connection on its own, and the </w:t>
      </w:r>
      <w:r w:rsidR="00E23613" w:rsidRPr="008F4187">
        <w:rPr>
          <w:rFonts w:cs="Times New Roman"/>
          <w:szCs w:val="24"/>
        </w:rPr>
        <w:t>eleven-week</w:t>
      </w:r>
      <w:r w:rsidR="00B3382E" w:rsidRPr="008F4187">
        <w:rPr>
          <w:rFonts w:cs="Times New Roman"/>
          <w:szCs w:val="24"/>
        </w:rPr>
        <w:t xml:space="preserve"> </w:t>
      </w:r>
      <w:r w:rsidR="007C2946" w:rsidRPr="008F4187">
        <w:rPr>
          <w:rFonts w:cs="Times New Roman"/>
          <w:szCs w:val="24"/>
        </w:rPr>
        <w:t xml:space="preserve">period also shows a causal connection </w:t>
      </w:r>
      <w:r w:rsidR="004847D1">
        <w:rPr>
          <w:rFonts w:cs="Times New Roman"/>
          <w:szCs w:val="24"/>
        </w:rPr>
        <w:t xml:space="preserve">when </w:t>
      </w:r>
      <w:r w:rsidR="00BF0A1C">
        <w:rPr>
          <w:rFonts w:cs="Times New Roman"/>
          <w:szCs w:val="24"/>
        </w:rPr>
        <w:t>supported</w:t>
      </w:r>
      <w:r w:rsidR="004847D1">
        <w:rPr>
          <w:rFonts w:cs="Times New Roman"/>
          <w:szCs w:val="24"/>
        </w:rPr>
        <w:t xml:space="preserve"> with </w:t>
      </w:r>
      <w:r w:rsidR="007C2946" w:rsidRPr="008F4187">
        <w:rPr>
          <w:rFonts w:cs="Times New Roman"/>
          <w:szCs w:val="24"/>
        </w:rPr>
        <w:t xml:space="preserve">additional evidence. </w:t>
      </w:r>
      <w:r w:rsidR="007C6975" w:rsidRPr="008F4187">
        <w:rPr>
          <w:rFonts w:cs="Times New Roman"/>
          <w:szCs w:val="24"/>
        </w:rPr>
        <w:t xml:space="preserve">In </w:t>
      </w:r>
      <w:r w:rsidR="007C6975" w:rsidRPr="008F4187">
        <w:rPr>
          <w:rFonts w:cs="Times New Roman"/>
          <w:i/>
          <w:szCs w:val="24"/>
        </w:rPr>
        <w:t>Ramirez v. Oklahoma Dep't of Mental Health</w:t>
      </w:r>
      <w:r w:rsidR="007C6975" w:rsidRPr="008F4187">
        <w:rPr>
          <w:rFonts w:cs="Times New Roman"/>
          <w:szCs w:val="24"/>
        </w:rPr>
        <w:t>, 41 F.3d 584, 596 (10th Cir. 1994)</w:t>
      </w:r>
      <w:r w:rsidR="00833958" w:rsidRPr="008F4187">
        <w:rPr>
          <w:rFonts w:cs="Times New Roman"/>
          <w:szCs w:val="24"/>
        </w:rPr>
        <w:fldChar w:fldCharType="begin"/>
      </w:r>
      <w:r w:rsidR="00833958" w:rsidRPr="008F4187">
        <w:rPr>
          <w:rFonts w:cs="Times New Roman"/>
          <w:szCs w:val="24"/>
        </w:rPr>
        <w:instrText xml:space="preserve"> TA \s "Ramirez v. Oklahoma Dept. of Mental Health, 41 F.3d 584 (10th Cir.1994)" </w:instrText>
      </w:r>
      <w:r w:rsidR="00833958" w:rsidRPr="008F4187">
        <w:rPr>
          <w:rFonts w:cs="Times New Roman"/>
          <w:szCs w:val="24"/>
        </w:rPr>
        <w:fldChar w:fldCharType="end"/>
      </w:r>
      <w:r w:rsidR="007C6975" w:rsidRPr="008F4187">
        <w:rPr>
          <w:rFonts w:cs="Times New Roman"/>
          <w:szCs w:val="24"/>
        </w:rPr>
        <w:t xml:space="preserve">, a period of one and </w:t>
      </w:r>
      <w:r w:rsidR="00833958" w:rsidRPr="008F4187">
        <w:rPr>
          <w:rFonts w:cs="Times New Roman"/>
          <w:szCs w:val="24"/>
        </w:rPr>
        <w:t>one-half</w:t>
      </w:r>
      <w:r w:rsidR="007C6975" w:rsidRPr="008F4187">
        <w:rPr>
          <w:rFonts w:cs="Times New Roman"/>
          <w:szCs w:val="24"/>
        </w:rPr>
        <w:t xml:space="preserve"> months between the protected activity and adverse employment action was enough to show causation. </w:t>
      </w:r>
      <w:r w:rsidR="000E0727" w:rsidRPr="008F4187">
        <w:rPr>
          <w:rFonts w:eastAsia="Times New Roman" w:cs="Times New Roman"/>
          <w:color w:val="000000"/>
          <w:szCs w:val="24"/>
          <w:shd w:val="clear" w:color="auto" w:fill="FFFFFF"/>
        </w:rPr>
        <w:t xml:space="preserve">In </w:t>
      </w:r>
      <w:r w:rsidR="000E0727" w:rsidRPr="008F4187">
        <w:rPr>
          <w:rFonts w:eastAsia="Times New Roman" w:cs="Times New Roman"/>
          <w:i/>
          <w:color w:val="000000"/>
          <w:szCs w:val="24"/>
        </w:rPr>
        <w:t>Argo v. Blue Cross &amp; Blue Shield of Kansas, Inc.</w:t>
      </w:r>
      <w:r w:rsidR="000E0727" w:rsidRPr="008F4187">
        <w:rPr>
          <w:rFonts w:eastAsia="Times New Roman" w:cs="Times New Roman"/>
          <w:color w:val="000000"/>
          <w:szCs w:val="24"/>
        </w:rPr>
        <w:t>, 452 F.3d 1193, 1202 (10th Cir. 2006)</w:t>
      </w:r>
      <w:r w:rsidR="00833958" w:rsidRPr="008F4187">
        <w:rPr>
          <w:rFonts w:eastAsia="Times New Roman" w:cs="Times New Roman"/>
          <w:color w:val="000000"/>
          <w:szCs w:val="24"/>
        </w:rPr>
        <w:fldChar w:fldCharType="begin"/>
      </w:r>
      <w:r w:rsidR="00833958" w:rsidRPr="008F4187">
        <w:rPr>
          <w:rFonts w:cs="Times New Roman"/>
          <w:szCs w:val="24"/>
        </w:rPr>
        <w:instrText xml:space="preserve"> TA \s "Argo v. Blue Cross &amp; Blue Shield of Kansas, Inc., 452 F.3d 1193 (10th Cir. 2006)" </w:instrText>
      </w:r>
      <w:r w:rsidR="00833958" w:rsidRPr="008F4187">
        <w:rPr>
          <w:rFonts w:eastAsia="Times New Roman" w:cs="Times New Roman"/>
          <w:color w:val="000000"/>
          <w:szCs w:val="24"/>
        </w:rPr>
        <w:fldChar w:fldCharType="end"/>
      </w:r>
      <w:r w:rsidR="000E0727" w:rsidRPr="008F4187">
        <w:rPr>
          <w:rFonts w:eastAsia="Times New Roman" w:cs="Times New Roman"/>
          <w:color w:val="000000"/>
          <w:szCs w:val="24"/>
        </w:rPr>
        <w:t xml:space="preserve">, twenty-four days was enough to establish that a causal connection may exist. </w:t>
      </w:r>
      <w:r w:rsidR="007C6975" w:rsidRPr="008F4187">
        <w:rPr>
          <w:rFonts w:cs="Times New Roman"/>
          <w:szCs w:val="24"/>
        </w:rPr>
        <w:t xml:space="preserve">Here </w:t>
      </w:r>
      <w:r w:rsidR="007C6975" w:rsidRPr="008F4187">
        <w:rPr>
          <w:rFonts w:cs="Times New Roman"/>
          <w:szCs w:val="24"/>
        </w:rPr>
        <w:lastRenderedPageBreak/>
        <w:t xml:space="preserve">only two weeks passed from the time of filing to Mr. Hernandez’s termination on January 24, 2017 showing a </w:t>
      </w:r>
      <w:r w:rsidR="00E23613" w:rsidRPr="008F4187">
        <w:rPr>
          <w:rFonts w:cs="Times New Roman"/>
          <w:szCs w:val="24"/>
        </w:rPr>
        <w:t xml:space="preserve">sufficient </w:t>
      </w:r>
      <w:r w:rsidR="007C6975" w:rsidRPr="008F4187">
        <w:rPr>
          <w:rFonts w:cs="Times New Roman"/>
          <w:szCs w:val="24"/>
        </w:rPr>
        <w:t>causal connection between the two events.</w:t>
      </w:r>
      <w:r w:rsidR="009A50E7" w:rsidRPr="008F4187">
        <w:rPr>
          <w:rFonts w:cs="Times New Roman"/>
          <w:szCs w:val="24"/>
        </w:rPr>
        <w:t xml:space="preserve"> </w:t>
      </w:r>
    </w:p>
    <w:p w14:paraId="2ADCDFFF" w14:textId="05E3F286" w:rsidR="007C6975" w:rsidRPr="008F4187" w:rsidRDefault="0025173B" w:rsidP="000E6093">
      <w:pPr>
        <w:rPr>
          <w:rFonts w:cs="Times New Roman"/>
          <w:szCs w:val="24"/>
        </w:rPr>
      </w:pPr>
      <w:r w:rsidRPr="008F4187">
        <w:rPr>
          <w:rFonts w:cs="Times New Roman"/>
          <w:szCs w:val="24"/>
        </w:rPr>
        <w:t xml:space="preserve">In </w:t>
      </w:r>
      <w:r w:rsidRPr="008F4187">
        <w:rPr>
          <w:rFonts w:cs="Times New Roman"/>
          <w:i/>
          <w:szCs w:val="24"/>
        </w:rPr>
        <w:t>Proctor v. United Parcel Serv.</w:t>
      </w:r>
      <w:r w:rsidRPr="008F4187">
        <w:rPr>
          <w:rFonts w:cs="Times New Roman"/>
          <w:szCs w:val="24"/>
        </w:rPr>
        <w:t>, 502 F.3d 1200, 120</w:t>
      </w:r>
      <w:r w:rsidR="00A31A83" w:rsidRPr="008F4187">
        <w:rPr>
          <w:rFonts w:cs="Times New Roman"/>
          <w:szCs w:val="24"/>
        </w:rPr>
        <w:t>9</w:t>
      </w:r>
      <w:r w:rsidRPr="008F4187">
        <w:rPr>
          <w:rFonts w:cs="Times New Roman"/>
          <w:szCs w:val="24"/>
        </w:rPr>
        <w:t xml:space="preserve"> (10th Cir. 2007)</w:t>
      </w:r>
      <w:r w:rsidR="00833958" w:rsidRPr="008F4187">
        <w:rPr>
          <w:rFonts w:cs="Times New Roman"/>
          <w:szCs w:val="24"/>
        </w:rPr>
        <w:fldChar w:fldCharType="begin"/>
      </w:r>
      <w:r w:rsidR="00833958" w:rsidRPr="008F4187">
        <w:rPr>
          <w:rFonts w:cs="Times New Roman"/>
          <w:szCs w:val="24"/>
        </w:rPr>
        <w:instrText xml:space="preserve"> TA \s "Proctor v. United Parcel Serv., 502 F.3d 1200 (10th Cir. 2007)" </w:instrText>
      </w:r>
      <w:r w:rsidR="00833958" w:rsidRPr="008F4187">
        <w:rPr>
          <w:rFonts w:cs="Times New Roman"/>
          <w:szCs w:val="24"/>
        </w:rPr>
        <w:fldChar w:fldCharType="end"/>
      </w:r>
      <w:r w:rsidRPr="008F4187">
        <w:rPr>
          <w:rFonts w:cs="Times New Roman"/>
          <w:szCs w:val="24"/>
        </w:rPr>
        <w:t xml:space="preserve">, </w:t>
      </w:r>
      <w:r w:rsidR="00277A0E" w:rsidRPr="008F4187">
        <w:rPr>
          <w:rFonts w:cs="Times New Roman"/>
          <w:szCs w:val="24"/>
        </w:rPr>
        <w:t>four months had passed between the protected action and adverse action</w:t>
      </w:r>
      <w:r w:rsidR="00A31A83" w:rsidRPr="008F4187">
        <w:rPr>
          <w:rFonts w:cs="Times New Roman"/>
          <w:szCs w:val="24"/>
        </w:rPr>
        <w:t xml:space="preserve"> </w:t>
      </w:r>
      <w:r w:rsidR="00C41510" w:rsidRPr="008F4187">
        <w:rPr>
          <w:rFonts w:cs="Times New Roman"/>
          <w:szCs w:val="24"/>
        </w:rPr>
        <w:t>and plaintiff was allowed to present additional evidence to support the causal connection.</w:t>
      </w:r>
      <w:r w:rsidR="00D9664D" w:rsidRPr="008F4187">
        <w:rPr>
          <w:rFonts w:cs="Times New Roman"/>
          <w:szCs w:val="24"/>
        </w:rPr>
        <w:t xml:space="preserve"> </w:t>
      </w:r>
      <w:r w:rsidR="00564B26" w:rsidRPr="008F4187">
        <w:rPr>
          <w:rFonts w:cs="Times New Roman"/>
          <w:szCs w:val="24"/>
        </w:rPr>
        <w:t>In</w:t>
      </w:r>
      <w:r w:rsidR="00564B26" w:rsidRPr="008F4187">
        <w:rPr>
          <w:rFonts w:cs="Times New Roman"/>
          <w:i/>
          <w:szCs w:val="24"/>
        </w:rPr>
        <w:t xml:space="preserve"> O'Neal v. Ferguson Const. Co., </w:t>
      </w:r>
      <w:r w:rsidR="00564B26" w:rsidRPr="008F4187">
        <w:rPr>
          <w:rFonts w:cs="Times New Roman"/>
          <w:szCs w:val="24"/>
        </w:rPr>
        <w:t xml:space="preserve">237 F.3d 1248, </w:t>
      </w:r>
      <w:r w:rsidR="000203AA" w:rsidRPr="008F4187">
        <w:rPr>
          <w:rFonts w:cs="Times New Roman"/>
          <w:szCs w:val="24"/>
        </w:rPr>
        <w:t>1253</w:t>
      </w:r>
      <w:r w:rsidR="00564B26" w:rsidRPr="008F4187">
        <w:rPr>
          <w:rFonts w:cs="Times New Roman"/>
          <w:szCs w:val="24"/>
        </w:rPr>
        <w:t xml:space="preserve"> (10th Cir. 2001)</w:t>
      </w:r>
      <w:r w:rsidR="00833958" w:rsidRPr="008F4187">
        <w:rPr>
          <w:rFonts w:cs="Times New Roman"/>
          <w:szCs w:val="24"/>
        </w:rPr>
        <w:fldChar w:fldCharType="begin"/>
      </w:r>
      <w:r w:rsidR="00833958" w:rsidRPr="008F4187">
        <w:rPr>
          <w:rFonts w:cs="Times New Roman"/>
          <w:szCs w:val="24"/>
        </w:rPr>
        <w:instrText xml:space="preserve"> TA \s "O'Neal v. Ferguson Const. Co., 237 F.3d 1248 (10th Cir. 2001)" </w:instrText>
      </w:r>
      <w:r w:rsidR="00833958" w:rsidRPr="008F4187">
        <w:rPr>
          <w:rFonts w:cs="Times New Roman"/>
          <w:szCs w:val="24"/>
        </w:rPr>
        <w:fldChar w:fldCharType="end"/>
      </w:r>
      <w:r w:rsidR="00564B26" w:rsidRPr="008F4187">
        <w:rPr>
          <w:rFonts w:cs="Times New Roman"/>
          <w:szCs w:val="24"/>
        </w:rPr>
        <w:t xml:space="preserve">, </w:t>
      </w:r>
      <w:r w:rsidR="0004424A" w:rsidRPr="008F4187">
        <w:rPr>
          <w:rFonts w:cs="Times New Roman"/>
          <w:szCs w:val="24"/>
        </w:rPr>
        <w:t xml:space="preserve">the court a held that </w:t>
      </w:r>
      <w:r w:rsidR="00B75D32" w:rsidRPr="008F4187">
        <w:rPr>
          <w:rFonts w:cs="Times New Roman"/>
          <w:szCs w:val="24"/>
        </w:rPr>
        <w:t xml:space="preserve">two months and three weeks </w:t>
      </w:r>
      <w:r w:rsidR="00DF26E7" w:rsidRPr="008F4187">
        <w:rPr>
          <w:rFonts w:cs="Times New Roman"/>
          <w:szCs w:val="24"/>
        </w:rPr>
        <w:t xml:space="preserve">easily supported a prima facie case </w:t>
      </w:r>
      <w:r w:rsidR="004847D1">
        <w:rPr>
          <w:rFonts w:cs="Times New Roman"/>
          <w:szCs w:val="24"/>
        </w:rPr>
        <w:t xml:space="preserve">when supported </w:t>
      </w:r>
      <w:r w:rsidR="00DF26E7" w:rsidRPr="008F4187">
        <w:rPr>
          <w:rFonts w:cs="Times New Roman"/>
          <w:szCs w:val="24"/>
        </w:rPr>
        <w:t xml:space="preserve">with additional evidence that showed the employer’s </w:t>
      </w:r>
      <w:r w:rsidR="003F0327" w:rsidRPr="008F4187">
        <w:rPr>
          <w:rFonts w:cs="Times New Roman"/>
          <w:szCs w:val="24"/>
        </w:rPr>
        <w:t>reasons for lowering the employee’s hours and terminating were inconsistent.</w:t>
      </w:r>
      <w:r w:rsidR="00DF26E7" w:rsidRPr="008F4187">
        <w:rPr>
          <w:rFonts w:cs="Times New Roman"/>
          <w:szCs w:val="24"/>
        </w:rPr>
        <w:t xml:space="preserve"> </w:t>
      </w:r>
      <w:r w:rsidR="00C41510" w:rsidRPr="008F4187">
        <w:rPr>
          <w:rFonts w:cs="Times New Roman"/>
          <w:szCs w:val="24"/>
        </w:rPr>
        <w:t>Here</w:t>
      </w:r>
      <w:r w:rsidR="008626A3" w:rsidRPr="008F4187">
        <w:rPr>
          <w:rFonts w:cs="Times New Roman"/>
          <w:szCs w:val="24"/>
        </w:rPr>
        <w:t xml:space="preserve">, </w:t>
      </w:r>
      <w:r w:rsidR="00C32C3B" w:rsidRPr="008F4187">
        <w:rPr>
          <w:rFonts w:cs="Times New Roman"/>
          <w:szCs w:val="24"/>
        </w:rPr>
        <w:t xml:space="preserve">just two more days passed between the protected activity and </w:t>
      </w:r>
      <w:r w:rsidR="000203AA" w:rsidRPr="008F4187">
        <w:rPr>
          <w:rFonts w:cs="Times New Roman"/>
          <w:szCs w:val="24"/>
        </w:rPr>
        <w:t xml:space="preserve">the negative reference than in </w:t>
      </w:r>
      <w:r w:rsidR="000203AA" w:rsidRPr="008F4187">
        <w:rPr>
          <w:rFonts w:cs="Times New Roman"/>
          <w:i/>
          <w:szCs w:val="24"/>
        </w:rPr>
        <w:t>O’Neal</w:t>
      </w:r>
      <w:r w:rsidR="000203AA" w:rsidRPr="008F4187">
        <w:rPr>
          <w:rFonts w:cs="Times New Roman"/>
          <w:szCs w:val="24"/>
        </w:rPr>
        <w:t>:</w:t>
      </w:r>
      <w:r w:rsidR="00C32C3B" w:rsidRPr="008F4187">
        <w:rPr>
          <w:rFonts w:cs="Times New Roman"/>
          <w:szCs w:val="24"/>
        </w:rPr>
        <w:t xml:space="preserve"> </w:t>
      </w:r>
      <w:r w:rsidR="00593689" w:rsidRPr="008F4187">
        <w:rPr>
          <w:rFonts w:cs="Times New Roman"/>
          <w:szCs w:val="24"/>
        </w:rPr>
        <w:t>eleven weeks and two days</w:t>
      </w:r>
      <w:r w:rsidR="000203AA" w:rsidRPr="008F4187">
        <w:rPr>
          <w:rFonts w:cs="Times New Roman"/>
          <w:szCs w:val="24"/>
        </w:rPr>
        <w:t>. 237 F.3d at 1253.</w:t>
      </w:r>
      <w:r w:rsidR="00CB4742" w:rsidRPr="008F4187">
        <w:rPr>
          <w:rFonts w:cs="Times New Roman"/>
          <w:szCs w:val="24"/>
        </w:rPr>
        <w:t xml:space="preserve"> In </w:t>
      </w:r>
      <w:proofErr w:type="spellStart"/>
      <w:r w:rsidR="00CB4742" w:rsidRPr="008F4187">
        <w:rPr>
          <w:rFonts w:cs="Times New Roman"/>
          <w:i/>
          <w:szCs w:val="24"/>
        </w:rPr>
        <w:t>Preeson</w:t>
      </w:r>
      <w:proofErr w:type="spellEnd"/>
      <w:r w:rsidR="00CB4742" w:rsidRPr="008F4187">
        <w:rPr>
          <w:rFonts w:cs="Times New Roman"/>
          <w:i/>
          <w:szCs w:val="24"/>
        </w:rPr>
        <w:t xml:space="preserve"> v. Parkview Med. Ctr., Inc.</w:t>
      </w:r>
      <w:r w:rsidR="00CB4742" w:rsidRPr="008F4187">
        <w:rPr>
          <w:rFonts w:cs="Times New Roman"/>
          <w:szCs w:val="24"/>
        </w:rPr>
        <w:t>, No. 15-CV-02263-MSK-KMT, 2017 WL 1197298, at *1 (D. Colo. Mar. 30, 2017)</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(D. Colo. Mar. 30, 2017)" </w:instrText>
      </w:r>
      <w:r w:rsidR="00E96309" w:rsidRPr="008F4187">
        <w:rPr>
          <w:rFonts w:cs="Times New Roman"/>
          <w:szCs w:val="24"/>
        </w:rPr>
        <w:fldChar w:fldCharType="end"/>
      </w:r>
      <w:r w:rsidR="00CB4742" w:rsidRPr="008F4187">
        <w:rPr>
          <w:rFonts w:cs="Times New Roman"/>
          <w:szCs w:val="24"/>
        </w:rPr>
        <w:t xml:space="preserve">, the </w:t>
      </w:r>
      <w:r w:rsidR="00890FD1" w:rsidRPr="008F4187">
        <w:rPr>
          <w:rFonts w:cs="Times New Roman"/>
          <w:szCs w:val="24"/>
        </w:rPr>
        <w:t>plaintiff</w:t>
      </w:r>
      <w:r w:rsidR="00CB4742" w:rsidRPr="008F4187">
        <w:rPr>
          <w:rFonts w:cs="Times New Roman"/>
          <w:szCs w:val="24"/>
        </w:rPr>
        <w:t xml:space="preserve"> was warned that </w:t>
      </w:r>
      <w:r w:rsidR="007D64AB" w:rsidRPr="008F4187">
        <w:rPr>
          <w:rFonts w:cs="Times New Roman"/>
          <w:szCs w:val="24"/>
        </w:rPr>
        <w:t>if her cancer related work absences could not be justified, she would be terminated. Here,</w:t>
      </w:r>
      <w:r w:rsidR="00AE685D" w:rsidRPr="008F4187">
        <w:rPr>
          <w:rFonts w:cs="Times New Roman"/>
          <w:szCs w:val="24"/>
        </w:rPr>
        <w:t xml:space="preserve"> </w:t>
      </w:r>
      <w:r w:rsidR="00260DA4" w:rsidRPr="008F4187">
        <w:rPr>
          <w:rFonts w:cs="Times New Roman"/>
          <w:szCs w:val="24"/>
        </w:rPr>
        <w:t xml:space="preserve">SSS </w:t>
      </w:r>
      <w:r w:rsidR="000166C1" w:rsidRPr="008F4187">
        <w:rPr>
          <w:rFonts w:cs="Times New Roman"/>
          <w:szCs w:val="24"/>
        </w:rPr>
        <w:t>terminated Mr. Hernandez without</w:t>
      </w:r>
      <w:r w:rsidR="00A63ED2" w:rsidRPr="008F4187">
        <w:rPr>
          <w:rFonts w:cs="Times New Roman"/>
          <w:szCs w:val="24"/>
        </w:rPr>
        <w:t xml:space="preserve"> formal </w:t>
      </w:r>
      <w:r w:rsidR="004C08EC" w:rsidRPr="008F4187">
        <w:rPr>
          <w:rFonts w:cs="Times New Roman"/>
          <w:szCs w:val="24"/>
        </w:rPr>
        <w:t>disciplinary</w:t>
      </w:r>
      <w:r w:rsidR="00A63ED2" w:rsidRPr="008F4187">
        <w:rPr>
          <w:rFonts w:cs="Times New Roman"/>
          <w:szCs w:val="24"/>
        </w:rPr>
        <w:t xml:space="preserve"> action, and </w:t>
      </w:r>
      <w:r w:rsidR="000166C1" w:rsidRPr="008F4187">
        <w:rPr>
          <w:rFonts w:cs="Times New Roman"/>
          <w:szCs w:val="24"/>
        </w:rPr>
        <w:t>without</w:t>
      </w:r>
      <w:r w:rsidR="00A63ED2" w:rsidRPr="008F4187">
        <w:rPr>
          <w:rFonts w:cs="Times New Roman"/>
          <w:szCs w:val="24"/>
        </w:rPr>
        <w:t xml:space="preserve"> </w:t>
      </w:r>
      <w:r w:rsidR="004C08EC" w:rsidRPr="008F4187">
        <w:rPr>
          <w:rFonts w:cs="Times New Roman"/>
          <w:szCs w:val="24"/>
        </w:rPr>
        <w:t>warning</w:t>
      </w:r>
      <w:r w:rsidR="007E7937" w:rsidRPr="008F4187">
        <w:rPr>
          <w:rFonts w:cs="Times New Roman"/>
          <w:szCs w:val="24"/>
        </w:rPr>
        <w:t xml:space="preserve"> because </w:t>
      </w:r>
      <w:r w:rsidR="0030685B">
        <w:rPr>
          <w:rFonts w:cs="Times New Roman"/>
          <w:szCs w:val="24"/>
        </w:rPr>
        <w:t>its</w:t>
      </w:r>
      <w:r w:rsidR="007E7937" w:rsidRPr="008F4187">
        <w:rPr>
          <w:rFonts w:cs="Times New Roman"/>
          <w:szCs w:val="24"/>
        </w:rPr>
        <w:t xml:space="preserve"> reasons for terminating </w:t>
      </w:r>
      <w:r w:rsidR="005F45A5" w:rsidRPr="008F4187">
        <w:rPr>
          <w:rFonts w:cs="Times New Roman"/>
          <w:szCs w:val="24"/>
        </w:rPr>
        <w:t xml:space="preserve">his employment were retaliatory. </w:t>
      </w:r>
      <w:r w:rsidR="006B585C" w:rsidRPr="008F4187">
        <w:rPr>
          <w:rFonts w:cs="Times New Roman"/>
          <w:szCs w:val="24"/>
        </w:rPr>
        <w:t>Moreover</w:t>
      </w:r>
      <w:r w:rsidR="006079DA" w:rsidRPr="008F4187">
        <w:rPr>
          <w:rFonts w:cs="Times New Roman"/>
          <w:szCs w:val="24"/>
        </w:rPr>
        <w:t>,</w:t>
      </w:r>
      <w:r w:rsidR="006125D9" w:rsidRPr="008F4187">
        <w:rPr>
          <w:rFonts w:cs="Times New Roman"/>
          <w:szCs w:val="24"/>
        </w:rPr>
        <w:t xml:space="preserve"> </w:t>
      </w:r>
      <w:r w:rsidR="00F14CB8" w:rsidRPr="008F4187">
        <w:rPr>
          <w:rFonts w:cs="Times New Roman"/>
          <w:szCs w:val="24"/>
        </w:rPr>
        <w:t>i</w:t>
      </w:r>
      <w:r w:rsidR="00D2585B" w:rsidRPr="008F4187">
        <w:rPr>
          <w:rFonts w:cs="Times New Roman"/>
          <w:szCs w:val="24"/>
        </w:rPr>
        <w:t xml:space="preserve">n </w:t>
      </w:r>
      <w:proofErr w:type="spellStart"/>
      <w:r w:rsidR="006125D9" w:rsidRPr="008F4187">
        <w:rPr>
          <w:rFonts w:cs="Times New Roman"/>
          <w:i/>
          <w:szCs w:val="24"/>
        </w:rPr>
        <w:t>Preeson</w:t>
      </w:r>
      <w:proofErr w:type="spellEnd"/>
      <w:r w:rsidR="006125D9" w:rsidRPr="008F4187">
        <w:rPr>
          <w:rFonts w:cs="Times New Roman"/>
          <w:szCs w:val="24"/>
        </w:rPr>
        <w:t xml:space="preserve">, where </w:t>
      </w:r>
      <w:r w:rsidR="00C73093" w:rsidRPr="008F4187">
        <w:rPr>
          <w:rFonts w:cs="Times New Roman"/>
          <w:szCs w:val="24"/>
        </w:rPr>
        <w:t xml:space="preserve">the plaintiff </w:t>
      </w:r>
      <w:r w:rsidR="00D37B3B" w:rsidRPr="008F4187">
        <w:rPr>
          <w:rFonts w:cs="Times New Roman"/>
          <w:szCs w:val="24"/>
        </w:rPr>
        <w:t xml:space="preserve">presented evidence that her supervisor allowed other employees to leave </w:t>
      </w:r>
      <w:r w:rsidR="008B3CBF" w:rsidRPr="008F4187">
        <w:rPr>
          <w:rFonts w:cs="Times New Roman"/>
          <w:szCs w:val="24"/>
        </w:rPr>
        <w:t xml:space="preserve">work </w:t>
      </w:r>
      <w:r w:rsidR="00D37B3B" w:rsidRPr="008F4187">
        <w:rPr>
          <w:rFonts w:cs="Times New Roman"/>
          <w:szCs w:val="24"/>
        </w:rPr>
        <w:t xml:space="preserve">during their shifts, but </w:t>
      </w:r>
      <w:r w:rsidR="008B3CBF" w:rsidRPr="008F4187">
        <w:rPr>
          <w:rFonts w:cs="Times New Roman"/>
          <w:szCs w:val="24"/>
        </w:rPr>
        <w:t>disciplined</w:t>
      </w:r>
      <w:r w:rsidR="00D37B3B" w:rsidRPr="008F4187">
        <w:rPr>
          <w:rFonts w:cs="Times New Roman"/>
          <w:szCs w:val="24"/>
        </w:rPr>
        <w:t xml:space="preserve"> the plaintiff</w:t>
      </w:r>
      <w:r w:rsidR="008B3CBF" w:rsidRPr="008F4187">
        <w:rPr>
          <w:rFonts w:cs="Times New Roman"/>
          <w:szCs w:val="24"/>
        </w:rPr>
        <w:t xml:space="preserve"> for doing the same</w:t>
      </w:r>
      <w:r w:rsidR="00D2585B" w:rsidRPr="008F4187">
        <w:rPr>
          <w:rFonts w:cs="Times New Roman"/>
          <w:szCs w:val="24"/>
        </w:rPr>
        <w:t xml:space="preserve">, </w:t>
      </w:r>
      <w:r w:rsidR="00700367" w:rsidRPr="008F4187">
        <w:rPr>
          <w:rFonts w:cs="Times New Roman"/>
          <w:szCs w:val="24"/>
        </w:rPr>
        <w:t xml:space="preserve">the court upheld this was enough to show evidence of </w:t>
      </w:r>
      <w:r w:rsidR="00F14CB8" w:rsidRPr="008F4187">
        <w:rPr>
          <w:rFonts w:cs="Times New Roman"/>
          <w:szCs w:val="24"/>
        </w:rPr>
        <w:t>pretext. 2017 WL 1197298, at *1</w:t>
      </w:r>
      <w:r w:rsidR="0037661C" w:rsidRPr="008F4187">
        <w:rPr>
          <w:rFonts w:cs="Times New Roman"/>
          <w:szCs w:val="24"/>
        </w:rPr>
        <w:t>0</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(D. Colo. Mar. 30, 2017)" </w:instrText>
      </w:r>
      <w:r w:rsidR="00E96309" w:rsidRPr="008F4187">
        <w:rPr>
          <w:rFonts w:cs="Times New Roman"/>
          <w:szCs w:val="24"/>
        </w:rPr>
        <w:fldChar w:fldCharType="end"/>
      </w:r>
      <w:r w:rsidR="0037661C" w:rsidRPr="008F4187">
        <w:rPr>
          <w:rFonts w:cs="Times New Roman"/>
          <w:szCs w:val="24"/>
        </w:rPr>
        <w:t xml:space="preserve">. </w:t>
      </w:r>
      <w:r w:rsidR="00F14CB8" w:rsidRPr="008F4187">
        <w:rPr>
          <w:rFonts w:cs="Times New Roman"/>
          <w:szCs w:val="24"/>
        </w:rPr>
        <w:t xml:space="preserve">Here, </w:t>
      </w:r>
      <w:r w:rsidR="001C0D4D" w:rsidRPr="008F4187">
        <w:rPr>
          <w:rFonts w:cs="Times New Roman"/>
          <w:szCs w:val="24"/>
        </w:rPr>
        <w:t xml:space="preserve">like in </w:t>
      </w:r>
      <w:proofErr w:type="spellStart"/>
      <w:r w:rsidR="001C0D4D" w:rsidRPr="008F4187">
        <w:rPr>
          <w:rFonts w:cs="Times New Roman"/>
          <w:i/>
          <w:szCs w:val="24"/>
        </w:rPr>
        <w:t>Preeson</w:t>
      </w:r>
      <w:proofErr w:type="spellEnd"/>
      <w:r w:rsidR="001C0D4D" w:rsidRPr="008F4187">
        <w:rPr>
          <w:rFonts w:cs="Times New Roman"/>
          <w:szCs w:val="24"/>
        </w:rPr>
        <w:t>,</w:t>
      </w:r>
      <w:r w:rsidR="001C0D4D" w:rsidRPr="008F4187">
        <w:rPr>
          <w:rFonts w:cs="Times New Roman"/>
          <w:i/>
          <w:szCs w:val="24"/>
        </w:rPr>
        <w:t xml:space="preserve"> </w:t>
      </w:r>
      <w:r w:rsidR="001C0D4D" w:rsidRPr="008F4187">
        <w:rPr>
          <w:rFonts w:cs="Times New Roman"/>
          <w:szCs w:val="24"/>
        </w:rPr>
        <w:t>SSS did not consistently apply policy when it</w:t>
      </w:r>
      <w:r w:rsidR="00F14CB8" w:rsidRPr="008F4187">
        <w:rPr>
          <w:rFonts w:cs="Times New Roman"/>
          <w:szCs w:val="24"/>
        </w:rPr>
        <w:t xml:space="preserve"> did not allow Mr. Hernandez a modified work schedule, an accommodation less burdensome than leave, </w:t>
      </w:r>
      <w:r w:rsidR="00033ED4">
        <w:rPr>
          <w:rFonts w:cs="Times New Roman"/>
          <w:szCs w:val="24"/>
        </w:rPr>
        <w:t>but</w:t>
      </w:r>
      <w:r w:rsidR="00F14CB8" w:rsidRPr="008F4187">
        <w:rPr>
          <w:rFonts w:cs="Times New Roman"/>
          <w:szCs w:val="24"/>
        </w:rPr>
        <w:t xml:space="preserve"> Mr. Hernandez noticed that </w:t>
      </w:r>
      <w:r w:rsidR="00F14CB8" w:rsidRPr="008F4187">
        <w:rPr>
          <w:rFonts w:cs="Times New Roman"/>
          <w:szCs w:val="24"/>
        </w:rPr>
        <w:lastRenderedPageBreak/>
        <w:t xml:space="preserve">others </w:t>
      </w:r>
      <w:r w:rsidR="00323335">
        <w:rPr>
          <w:rFonts w:cs="Times New Roman"/>
          <w:szCs w:val="24"/>
        </w:rPr>
        <w:t>were</w:t>
      </w:r>
      <w:r w:rsidR="00F14CB8" w:rsidRPr="008F4187">
        <w:rPr>
          <w:rFonts w:cs="Times New Roman"/>
          <w:szCs w:val="24"/>
        </w:rPr>
        <w:t xml:space="preserve"> able to take medical and family leave when required</w:t>
      </w:r>
      <w:r w:rsidR="0037661C" w:rsidRPr="008F4187">
        <w:rPr>
          <w:rFonts w:cs="Times New Roman"/>
          <w:szCs w:val="24"/>
        </w:rPr>
        <w:t xml:space="preserve">, supporting </w:t>
      </w:r>
      <w:r w:rsidR="005103C5" w:rsidRPr="008F4187">
        <w:rPr>
          <w:rFonts w:cs="Times New Roman"/>
          <w:szCs w:val="24"/>
        </w:rPr>
        <w:t>the causal connection between Mr. Hernandez</w:t>
      </w:r>
      <w:r w:rsidR="001C0D4D" w:rsidRPr="008F4187">
        <w:rPr>
          <w:rFonts w:cs="Times New Roman"/>
          <w:szCs w:val="24"/>
        </w:rPr>
        <w:t>’s</w:t>
      </w:r>
      <w:r w:rsidR="005103C5" w:rsidRPr="008F4187">
        <w:rPr>
          <w:rFonts w:cs="Times New Roman"/>
          <w:szCs w:val="24"/>
        </w:rPr>
        <w:t xml:space="preserve"> EEOC filing and negative reference</w:t>
      </w:r>
      <w:r w:rsidR="00F14CB8" w:rsidRPr="008F4187">
        <w:rPr>
          <w:rFonts w:cs="Times New Roman"/>
          <w:szCs w:val="24"/>
        </w:rPr>
        <w:t xml:space="preserve">. </w:t>
      </w:r>
      <w:proofErr w:type="spellStart"/>
      <w:r w:rsidR="007B6E4E" w:rsidRPr="008F4187">
        <w:rPr>
          <w:rFonts w:cs="Times New Roman"/>
          <w:i/>
          <w:szCs w:val="24"/>
        </w:rPr>
        <w:t>Preeson</w:t>
      </w:r>
      <w:proofErr w:type="spellEnd"/>
      <w:r w:rsidR="007B6E4E" w:rsidRPr="008F4187">
        <w:rPr>
          <w:rFonts w:cs="Times New Roman"/>
          <w:szCs w:val="24"/>
        </w:rPr>
        <w:t>,</w:t>
      </w:r>
      <w:r w:rsidR="007B6E4E" w:rsidRPr="008F4187">
        <w:rPr>
          <w:rFonts w:cs="Times New Roman"/>
          <w:i/>
          <w:szCs w:val="24"/>
        </w:rPr>
        <w:t xml:space="preserve"> </w:t>
      </w:r>
      <w:r w:rsidR="00352569" w:rsidRPr="008F4187">
        <w:rPr>
          <w:rFonts w:cs="Times New Roman"/>
          <w:szCs w:val="24"/>
        </w:rPr>
        <w:t xml:space="preserve">WL 1197298, at *10; </w:t>
      </w:r>
      <w:r w:rsidR="00F14CB8" w:rsidRPr="008F4187">
        <w:rPr>
          <w:rFonts w:cs="Times New Roman"/>
          <w:szCs w:val="24"/>
        </w:rPr>
        <w:t>R. at 11</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(D. Colo. Mar. 30, 2017)" </w:instrText>
      </w:r>
      <w:r w:rsidR="00E96309" w:rsidRPr="008F4187">
        <w:rPr>
          <w:rFonts w:cs="Times New Roman"/>
          <w:szCs w:val="24"/>
        </w:rPr>
        <w:fldChar w:fldCharType="end"/>
      </w:r>
      <w:r w:rsidR="00E96309" w:rsidRPr="008F4187">
        <w:rPr>
          <w:rFonts w:cs="Times New Roman"/>
          <w:szCs w:val="24"/>
        </w:rPr>
        <w:t>.</w:t>
      </w:r>
    </w:p>
    <w:p w14:paraId="7CD5699D" w14:textId="0554EED2" w:rsidR="00157746" w:rsidRPr="008F4187" w:rsidRDefault="00917E00" w:rsidP="00EB377E">
      <w:pPr>
        <w:pStyle w:val="Heading3"/>
        <w:numPr>
          <w:ilvl w:val="0"/>
          <w:numId w:val="9"/>
        </w:numPr>
        <w:spacing w:line="240" w:lineRule="auto"/>
        <w:ind w:left="1440" w:hanging="720"/>
        <w:rPr>
          <w:rFonts w:cs="Times New Roman"/>
        </w:rPr>
      </w:pPr>
      <w:bookmarkStart w:id="11" w:name="_Toc509690383"/>
      <w:r w:rsidRPr="008F4187">
        <w:rPr>
          <w:rFonts w:cs="Times New Roman"/>
        </w:rPr>
        <w:t xml:space="preserve">SSS’s </w:t>
      </w:r>
      <w:r w:rsidR="00105545" w:rsidRPr="008F4187">
        <w:rPr>
          <w:rFonts w:cs="Times New Roman"/>
        </w:rPr>
        <w:t xml:space="preserve">Presented </w:t>
      </w:r>
      <w:r w:rsidRPr="008F4187">
        <w:rPr>
          <w:rFonts w:cs="Times New Roman"/>
        </w:rPr>
        <w:t xml:space="preserve">Reasons for </w:t>
      </w:r>
      <w:r w:rsidR="00CD5FA6" w:rsidRPr="008F4187">
        <w:rPr>
          <w:rFonts w:cs="Times New Roman"/>
        </w:rPr>
        <w:t xml:space="preserve">Termination and the Negative Reference are Pretext Because </w:t>
      </w:r>
      <w:r w:rsidR="00417B46" w:rsidRPr="008F4187">
        <w:rPr>
          <w:rFonts w:cs="Times New Roman"/>
        </w:rPr>
        <w:t xml:space="preserve">They are Inconsistent and Do Not Suggest SSS Followed Policy, </w:t>
      </w:r>
      <w:r w:rsidR="00270D3B" w:rsidRPr="008F4187">
        <w:rPr>
          <w:rFonts w:cs="Times New Roman"/>
        </w:rPr>
        <w:t>Which</w:t>
      </w:r>
      <w:r w:rsidR="00417B46" w:rsidRPr="008F4187">
        <w:rPr>
          <w:rFonts w:cs="Times New Roman"/>
        </w:rPr>
        <w:t xml:space="preserve"> Strengthen</w:t>
      </w:r>
      <w:r w:rsidR="00270D3B" w:rsidRPr="008F4187">
        <w:rPr>
          <w:rFonts w:cs="Times New Roman"/>
        </w:rPr>
        <w:t>s</w:t>
      </w:r>
      <w:r w:rsidR="00417B46" w:rsidRPr="008F4187">
        <w:rPr>
          <w:rFonts w:cs="Times New Roman"/>
        </w:rPr>
        <w:t xml:space="preserve"> the Causal Connection Between the Protected Activity and Adverse Action.</w:t>
      </w:r>
      <w:bookmarkEnd w:id="11"/>
      <w:r w:rsidR="00EB377E" w:rsidRPr="008F4187">
        <w:rPr>
          <w:rFonts w:cs="Times New Roman"/>
        </w:rPr>
        <w:br/>
      </w:r>
    </w:p>
    <w:p w14:paraId="6A829DCF" w14:textId="5336EA54" w:rsidR="008077C6" w:rsidRPr="008F4187" w:rsidRDefault="00813B79" w:rsidP="000E6093">
      <w:pPr>
        <w:rPr>
          <w:rFonts w:cs="Times New Roman"/>
          <w:i/>
          <w:szCs w:val="24"/>
        </w:rPr>
      </w:pPr>
      <w:r w:rsidRPr="008F4187">
        <w:rPr>
          <w:rFonts w:cs="Times New Roman"/>
          <w:szCs w:val="24"/>
        </w:rPr>
        <w:t xml:space="preserve">Pretext </w:t>
      </w:r>
      <w:r w:rsidR="00921B3B" w:rsidRPr="008F4187">
        <w:rPr>
          <w:rFonts w:cs="Times New Roman"/>
          <w:szCs w:val="24"/>
        </w:rPr>
        <w:t xml:space="preserve">is established by evidence showing </w:t>
      </w:r>
      <w:r w:rsidR="00627F16" w:rsidRPr="008F4187">
        <w:rPr>
          <w:rFonts w:cs="Times New Roman"/>
          <w:szCs w:val="24"/>
        </w:rPr>
        <w:t xml:space="preserve">weaknesses, </w:t>
      </w:r>
      <w:proofErr w:type="spellStart"/>
      <w:r w:rsidR="00627F16" w:rsidRPr="008F4187">
        <w:rPr>
          <w:rFonts w:cs="Times New Roman"/>
          <w:szCs w:val="24"/>
        </w:rPr>
        <w:t>implausibilities</w:t>
      </w:r>
      <w:proofErr w:type="spellEnd"/>
      <w:r w:rsidR="00627F16" w:rsidRPr="008F4187">
        <w:rPr>
          <w:rFonts w:cs="Times New Roman"/>
          <w:szCs w:val="24"/>
        </w:rPr>
        <w:t>, inconsistencies,</w:t>
      </w:r>
      <w:r w:rsidR="00C316DC" w:rsidRPr="008F4187">
        <w:rPr>
          <w:rFonts w:cs="Times New Roman"/>
          <w:szCs w:val="24"/>
        </w:rPr>
        <w:t xml:space="preserve"> or </w:t>
      </w:r>
      <w:r w:rsidR="00AA4D69" w:rsidRPr="008F4187">
        <w:rPr>
          <w:rFonts w:cs="Times New Roman"/>
          <w:szCs w:val="24"/>
        </w:rPr>
        <w:t>contradictions</w:t>
      </w:r>
      <w:r w:rsidR="00627F16" w:rsidRPr="008F4187">
        <w:rPr>
          <w:rFonts w:cs="Times New Roman"/>
          <w:szCs w:val="24"/>
        </w:rPr>
        <w:t xml:space="preserve"> in the employer's </w:t>
      </w:r>
      <w:r w:rsidR="00AA4D69" w:rsidRPr="008F4187">
        <w:rPr>
          <w:rFonts w:cs="Times New Roman"/>
          <w:szCs w:val="24"/>
        </w:rPr>
        <w:t>explanation</w:t>
      </w:r>
      <w:r w:rsidR="00627F16" w:rsidRPr="008F4187">
        <w:rPr>
          <w:rFonts w:cs="Times New Roman"/>
          <w:szCs w:val="24"/>
        </w:rPr>
        <w:t xml:space="preserve"> for its action that </w:t>
      </w:r>
      <w:r w:rsidR="008B5413" w:rsidRPr="008F4187">
        <w:rPr>
          <w:rFonts w:cs="Times New Roman"/>
          <w:szCs w:val="24"/>
        </w:rPr>
        <w:t xml:space="preserve">a reasonable factfinder could </w:t>
      </w:r>
      <w:r w:rsidR="00627F16" w:rsidRPr="008F4187">
        <w:rPr>
          <w:rFonts w:cs="Times New Roman"/>
          <w:szCs w:val="24"/>
        </w:rPr>
        <w:t>infer that the employer did not act for the asserted non-discriminatory reasons.</w:t>
      </w:r>
      <w:r w:rsidR="001575FF" w:rsidRPr="008F4187">
        <w:rPr>
          <w:rFonts w:cs="Times New Roman"/>
          <w:szCs w:val="24"/>
        </w:rPr>
        <w:t xml:space="preserve"> </w:t>
      </w:r>
      <w:r w:rsidR="00E96309" w:rsidRPr="008F4187">
        <w:rPr>
          <w:rFonts w:cs="Times New Roman"/>
          <w:i/>
          <w:noProof/>
          <w:szCs w:val="24"/>
        </w:rPr>
        <w:t>Morgan v. Hilti, Inc.</w:t>
      </w:r>
      <w:r w:rsidR="00E96309" w:rsidRPr="008F4187">
        <w:rPr>
          <w:rFonts w:cs="Times New Roman"/>
          <w:noProof/>
          <w:szCs w:val="24"/>
        </w:rPr>
        <w:t>, 108 F.3d 1319, 1323 (10th Cir. 1997)</w:t>
      </w:r>
      <w:r w:rsidR="00E96309" w:rsidRPr="008F4187">
        <w:rPr>
          <w:rFonts w:cs="Times New Roman"/>
          <w:noProof/>
          <w:szCs w:val="24"/>
        </w:rPr>
        <w:fldChar w:fldCharType="begin"/>
      </w:r>
      <w:r w:rsidR="00E96309" w:rsidRPr="008F4187">
        <w:rPr>
          <w:rFonts w:cs="Times New Roman"/>
          <w:szCs w:val="24"/>
        </w:rPr>
        <w:instrText xml:space="preserve"> TA \l "</w:instrText>
      </w:r>
      <w:r w:rsidR="00E96309" w:rsidRPr="008F4187">
        <w:rPr>
          <w:rFonts w:cs="Times New Roman"/>
          <w:i/>
          <w:noProof/>
          <w:szCs w:val="24"/>
        </w:rPr>
        <w:instrText>Morgan v. Hilti, Inc.</w:instrText>
      </w:r>
      <w:r w:rsidR="00E96309" w:rsidRPr="008F4187">
        <w:rPr>
          <w:rFonts w:cs="Times New Roman"/>
          <w:noProof/>
          <w:szCs w:val="24"/>
        </w:rPr>
        <w:instrText>, 108 F.3d 1319 (10th Cir. 1997)</w:instrText>
      </w:r>
      <w:r w:rsidR="00E96309" w:rsidRPr="008F4187">
        <w:rPr>
          <w:rFonts w:cs="Times New Roman"/>
          <w:szCs w:val="24"/>
        </w:rPr>
        <w:instrText xml:space="preserve">" \s "Morgan v. Hilti, Inc., 108 F.3d 1319 (10th Cir. 1997)" \c 1 </w:instrText>
      </w:r>
      <w:r w:rsidR="00E96309" w:rsidRPr="008F4187">
        <w:rPr>
          <w:rFonts w:cs="Times New Roman"/>
          <w:noProof/>
          <w:szCs w:val="24"/>
        </w:rPr>
        <w:fldChar w:fldCharType="end"/>
      </w:r>
      <w:r w:rsidR="009135CA" w:rsidRPr="008F4187">
        <w:rPr>
          <w:rFonts w:cs="Times New Roman"/>
          <w:szCs w:val="24"/>
        </w:rPr>
        <w:t xml:space="preserve"> (showing that plaintiff was not able to raise an inference of pretext because her employer had issued warnings about the consequences of poor attendance both before and after plaintiff filed the charge of discrimination).</w:t>
      </w:r>
      <w:r w:rsidR="00E64729" w:rsidRPr="008F4187">
        <w:rPr>
          <w:rFonts w:cs="Times New Roman"/>
          <w:szCs w:val="24"/>
        </w:rPr>
        <w:t xml:space="preserve"> Evidence proffered to strengthen causal connection over longer periods may also be used to establish that the defendant’s reasons for adverse action are pretext. </w:t>
      </w:r>
      <w:r w:rsidR="00E64729" w:rsidRPr="008F4187">
        <w:rPr>
          <w:rFonts w:cs="Times New Roman"/>
          <w:i/>
          <w:szCs w:val="24"/>
        </w:rPr>
        <w:t>See Proctor</w:t>
      </w:r>
      <w:r w:rsidR="00E64729" w:rsidRPr="008F4187">
        <w:rPr>
          <w:rFonts w:cs="Times New Roman"/>
          <w:szCs w:val="24"/>
        </w:rPr>
        <w:t>, 502 F.3d at 1209</w:t>
      </w:r>
      <w:r w:rsidR="00E64729" w:rsidRPr="008F4187">
        <w:rPr>
          <w:rFonts w:cs="Times New Roman"/>
          <w:szCs w:val="24"/>
        </w:rPr>
        <w:fldChar w:fldCharType="begin"/>
      </w:r>
      <w:r w:rsidR="00E64729" w:rsidRPr="008F4187">
        <w:rPr>
          <w:rFonts w:cs="Times New Roman"/>
          <w:szCs w:val="24"/>
        </w:rPr>
        <w:instrText xml:space="preserve"> TA \s "Proctor v. United Parcel Serv., 502 F.3d 1200 (10th Cir. 2007)" </w:instrText>
      </w:r>
      <w:r w:rsidR="00E64729" w:rsidRPr="008F4187">
        <w:rPr>
          <w:rFonts w:cs="Times New Roman"/>
          <w:szCs w:val="24"/>
        </w:rPr>
        <w:fldChar w:fldCharType="end"/>
      </w:r>
      <w:r w:rsidR="00E64729" w:rsidRPr="008F4187">
        <w:rPr>
          <w:rFonts w:cs="Times New Roman"/>
          <w:szCs w:val="24"/>
        </w:rPr>
        <w:t>;</w:t>
      </w:r>
      <w:r w:rsidR="00E64729" w:rsidRPr="008F4187">
        <w:rPr>
          <w:rFonts w:cs="Times New Roman"/>
          <w:i/>
          <w:szCs w:val="24"/>
        </w:rPr>
        <w:t xml:space="preserve"> Wells v. Colo. Dep't of Transp.</w:t>
      </w:r>
      <w:r w:rsidR="00E64729" w:rsidRPr="008F4187">
        <w:rPr>
          <w:rFonts w:cs="Times New Roman"/>
          <w:szCs w:val="24"/>
        </w:rPr>
        <w:t>, 325 F.3d 1205, 1218 (10th Cir.</w:t>
      </w:r>
      <w:r w:rsidR="00167036">
        <w:rPr>
          <w:rFonts w:cs="Times New Roman"/>
          <w:szCs w:val="24"/>
        </w:rPr>
        <w:t xml:space="preserve"> </w:t>
      </w:r>
      <w:r w:rsidR="00E64729" w:rsidRPr="008F4187">
        <w:rPr>
          <w:rFonts w:cs="Times New Roman"/>
          <w:szCs w:val="24"/>
        </w:rPr>
        <w:t>2003)</w:t>
      </w:r>
      <w:r w:rsidR="00E96309" w:rsidRPr="008F4187">
        <w:rPr>
          <w:rFonts w:cs="Times New Roman"/>
          <w:szCs w:val="24"/>
        </w:rPr>
        <w:fldChar w:fldCharType="begin"/>
      </w:r>
      <w:r w:rsidR="00E96309" w:rsidRPr="008F4187">
        <w:rPr>
          <w:rFonts w:cs="Times New Roman"/>
          <w:szCs w:val="24"/>
        </w:rPr>
        <w:instrText xml:space="preserve"> TA \l "</w:instrText>
      </w:r>
      <w:r w:rsidR="00E96309" w:rsidRPr="008F4187">
        <w:rPr>
          <w:rFonts w:cs="Times New Roman"/>
          <w:i/>
          <w:szCs w:val="24"/>
        </w:rPr>
        <w:instrText>Wells v. Colo. Dep't of Transp.</w:instrText>
      </w:r>
      <w:r w:rsidR="00E96309" w:rsidRPr="008F4187">
        <w:rPr>
          <w:rFonts w:cs="Times New Roman"/>
          <w:szCs w:val="24"/>
        </w:rPr>
        <w:instrText>, 325 F.3d 1205 (10th Cir.</w:instrText>
      </w:r>
      <w:r w:rsidR="00167036">
        <w:rPr>
          <w:rFonts w:cs="Times New Roman"/>
          <w:szCs w:val="24"/>
        </w:rPr>
        <w:instrText xml:space="preserve"> </w:instrText>
      </w:r>
      <w:r w:rsidR="00E96309" w:rsidRPr="008F4187">
        <w:rPr>
          <w:rFonts w:cs="Times New Roman"/>
          <w:szCs w:val="24"/>
        </w:rPr>
        <w:instrText>2003)" \s "Wells v. Colo. Dep't of Transp., 325 F.3d 1205 (10th Cir.</w:instrText>
      </w:r>
      <w:r w:rsidR="00167036">
        <w:rPr>
          <w:rFonts w:cs="Times New Roman"/>
          <w:szCs w:val="24"/>
        </w:rPr>
        <w:instrText xml:space="preserve"> </w:instrText>
      </w:r>
      <w:r w:rsidR="00E96309" w:rsidRPr="008F4187">
        <w:rPr>
          <w:rFonts w:cs="Times New Roman"/>
          <w:szCs w:val="24"/>
        </w:rPr>
        <w:instrText xml:space="preserve">2003)" \c 1 </w:instrText>
      </w:r>
      <w:r w:rsidR="00E96309" w:rsidRPr="008F4187">
        <w:rPr>
          <w:rFonts w:cs="Times New Roman"/>
          <w:szCs w:val="24"/>
        </w:rPr>
        <w:fldChar w:fldCharType="end"/>
      </w:r>
      <w:r w:rsidR="00E64729" w:rsidRPr="008F4187">
        <w:rPr>
          <w:rFonts w:cs="Times New Roman"/>
          <w:szCs w:val="24"/>
        </w:rPr>
        <w:t xml:space="preserve">. </w:t>
      </w:r>
      <w:r w:rsidR="00813353" w:rsidRPr="008F4187">
        <w:rPr>
          <w:rFonts w:cs="Times New Roman"/>
          <w:szCs w:val="24"/>
        </w:rPr>
        <w:t>To determine pretext</w:t>
      </w:r>
      <w:r w:rsidR="00E64729" w:rsidRPr="008F4187">
        <w:rPr>
          <w:rFonts w:cs="Times New Roman"/>
          <w:szCs w:val="24"/>
        </w:rPr>
        <w:t>,</w:t>
      </w:r>
      <w:r w:rsidR="00813353" w:rsidRPr="008F4187">
        <w:rPr>
          <w:rFonts w:cs="Times New Roman"/>
          <w:szCs w:val="24"/>
        </w:rPr>
        <w:t xml:space="preserve"> the facts are examined as they appear to employer, not the plaintiff’s subjective evaluation of the situation. </w:t>
      </w:r>
      <w:r w:rsidR="00281A07" w:rsidRPr="008F4187">
        <w:rPr>
          <w:rFonts w:cs="Times New Roman"/>
          <w:i/>
          <w:szCs w:val="24"/>
        </w:rPr>
        <w:t>C.R. England</w:t>
      </w:r>
      <w:r w:rsidR="00813353" w:rsidRPr="008F4187">
        <w:rPr>
          <w:rFonts w:cs="Times New Roman"/>
          <w:szCs w:val="24"/>
        </w:rPr>
        <w:t xml:space="preserve">, </w:t>
      </w:r>
      <w:r w:rsidR="000550DB" w:rsidRPr="008F4187">
        <w:rPr>
          <w:rFonts w:cs="Times New Roman"/>
          <w:szCs w:val="24"/>
        </w:rPr>
        <w:t>644 F.3d at 1044</w:t>
      </w:r>
      <w:r w:rsidR="00E96309" w:rsidRPr="008F4187">
        <w:rPr>
          <w:rFonts w:cs="Times New Roman"/>
          <w:szCs w:val="24"/>
        </w:rPr>
        <w:fldChar w:fldCharType="begin"/>
      </w:r>
      <w:r w:rsidR="00E96309" w:rsidRPr="008F4187">
        <w:rPr>
          <w:rFonts w:cs="Times New Roman"/>
          <w:szCs w:val="24"/>
        </w:rPr>
        <w:instrText xml:space="preserve"> TA \s "E.E.O.C. v. C.R. England, Inc., 644 F.3d 1028 (10th Cir. 2011)." </w:instrText>
      </w:r>
      <w:r w:rsidR="00E96309" w:rsidRPr="008F4187">
        <w:rPr>
          <w:rFonts w:cs="Times New Roman"/>
          <w:szCs w:val="24"/>
        </w:rPr>
        <w:fldChar w:fldCharType="end"/>
      </w:r>
      <w:r w:rsidR="000550DB" w:rsidRPr="008F4187">
        <w:rPr>
          <w:rFonts w:cs="Times New Roman"/>
          <w:szCs w:val="24"/>
        </w:rPr>
        <w:t xml:space="preserve">. </w:t>
      </w:r>
      <w:r w:rsidR="005B5916" w:rsidRPr="008F4187">
        <w:rPr>
          <w:rFonts w:cs="Times New Roman"/>
          <w:szCs w:val="24"/>
        </w:rPr>
        <w:t>The</w:t>
      </w:r>
      <w:r w:rsidR="00FE5A09" w:rsidRPr="008F4187">
        <w:rPr>
          <w:rFonts w:cs="Times New Roman"/>
          <w:szCs w:val="24"/>
        </w:rPr>
        <w:t xml:space="preserve"> respective</w:t>
      </w:r>
      <w:r w:rsidR="005B5916" w:rsidRPr="008F4187">
        <w:rPr>
          <w:rFonts w:cs="Times New Roman"/>
          <w:szCs w:val="24"/>
        </w:rPr>
        <w:t xml:space="preserve"> inquiry is not whether the employer’s reasons were fair or correct, but whether </w:t>
      </w:r>
      <w:r w:rsidR="005F7CDA" w:rsidRPr="008F4187">
        <w:rPr>
          <w:rFonts w:cs="Times New Roman"/>
          <w:szCs w:val="24"/>
        </w:rPr>
        <w:t xml:space="preserve">the employer believed those </w:t>
      </w:r>
      <w:r w:rsidR="005F7CDA" w:rsidRPr="008F4187">
        <w:rPr>
          <w:rFonts w:cs="Times New Roman"/>
          <w:szCs w:val="24"/>
        </w:rPr>
        <w:lastRenderedPageBreak/>
        <w:t>reasons and acted in good faith</w:t>
      </w:r>
      <w:r w:rsidR="007041F9" w:rsidRPr="008F4187">
        <w:rPr>
          <w:rFonts w:cs="Times New Roman"/>
          <w:szCs w:val="24"/>
        </w:rPr>
        <w:t>.</w:t>
      </w:r>
      <w:r w:rsidR="007041F9" w:rsidRPr="008F4187">
        <w:rPr>
          <w:rFonts w:cs="Times New Roman"/>
          <w:i/>
          <w:szCs w:val="24"/>
        </w:rPr>
        <w:t xml:space="preserve"> Proctor</w:t>
      </w:r>
      <w:r w:rsidR="007041F9" w:rsidRPr="008F4187">
        <w:rPr>
          <w:rFonts w:cs="Times New Roman"/>
          <w:szCs w:val="24"/>
        </w:rPr>
        <w:t xml:space="preserve">, 502 F.3d at </w:t>
      </w:r>
      <w:r w:rsidR="005F7CDA" w:rsidRPr="008F4187">
        <w:rPr>
          <w:rFonts w:cs="Times New Roman"/>
          <w:szCs w:val="24"/>
        </w:rPr>
        <w:t>1211.</w:t>
      </w:r>
      <w:r w:rsidR="00DB46AA" w:rsidRPr="008F4187">
        <w:rPr>
          <w:rFonts w:cs="Times New Roman"/>
          <w:szCs w:val="24"/>
        </w:rPr>
        <w:fldChar w:fldCharType="begin"/>
      </w:r>
      <w:r w:rsidR="00DB46AA" w:rsidRPr="008F4187">
        <w:rPr>
          <w:rFonts w:cs="Times New Roman"/>
          <w:szCs w:val="24"/>
        </w:rPr>
        <w:instrText xml:space="preserve"> TA \s "Proctor v. United Parcel Serv., 502 F.3d 1200 (10th Cir. 2007)" </w:instrText>
      </w:r>
      <w:r w:rsidR="00DB46AA" w:rsidRPr="008F4187">
        <w:rPr>
          <w:rFonts w:cs="Times New Roman"/>
          <w:szCs w:val="24"/>
        </w:rPr>
        <w:fldChar w:fldCharType="end"/>
      </w:r>
      <w:r w:rsidR="00AE6D09" w:rsidRPr="008F4187">
        <w:rPr>
          <w:rFonts w:cs="Times New Roman"/>
          <w:szCs w:val="24"/>
        </w:rPr>
        <w:t xml:space="preserve"> </w:t>
      </w:r>
    </w:p>
    <w:p w14:paraId="45199123" w14:textId="787E9CE6" w:rsidR="00F94F9D" w:rsidRPr="008F4187" w:rsidRDefault="001075D4" w:rsidP="000A5E36">
      <w:pPr>
        <w:rPr>
          <w:rFonts w:cs="Times New Roman"/>
          <w:color w:val="000000"/>
          <w:szCs w:val="24"/>
        </w:rPr>
      </w:pPr>
      <w:r w:rsidRPr="008F4187">
        <w:rPr>
          <w:rFonts w:cs="Times New Roman"/>
          <w:szCs w:val="24"/>
        </w:rPr>
        <w:t xml:space="preserve">SSS </w:t>
      </w:r>
      <w:r w:rsidR="00E470BF" w:rsidRPr="008F4187">
        <w:rPr>
          <w:rFonts w:cs="Times New Roman"/>
          <w:szCs w:val="24"/>
        </w:rPr>
        <w:t>alleges it</w:t>
      </w:r>
      <w:r w:rsidRPr="008F4187">
        <w:rPr>
          <w:rFonts w:cs="Times New Roman"/>
          <w:szCs w:val="24"/>
        </w:rPr>
        <w:t xml:space="preserve"> terminat</w:t>
      </w:r>
      <w:r w:rsidR="00E470BF" w:rsidRPr="008F4187">
        <w:rPr>
          <w:rFonts w:cs="Times New Roman"/>
          <w:szCs w:val="24"/>
        </w:rPr>
        <w:t>ed</w:t>
      </w:r>
      <w:r w:rsidRPr="008F4187">
        <w:rPr>
          <w:rFonts w:cs="Times New Roman"/>
          <w:szCs w:val="24"/>
        </w:rPr>
        <w:t xml:space="preserve"> Mr. Hernandez </w:t>
      </w:r>
      <w:r w:rsidR="00E470BF" w:rsidRPr="008F4187">
        <w:rPr>
          <w:rFonts w:cs="Times New Roman"/>
          <w:szCs w:val="24"/>
        </w:rPr>
        <w:t>because of</w:t>
      </w:r>
      <w:r w:rsidRPr="008F4187">
        <w:rPr>
          <w:rFonts w:cs="Times New Roman"/>
          <w:szCs w:val="24"/>
        </w:rPr>
        <w:t xml:space="preserve"> </w:t>
      </w:r>
      <w:r w:rsidR="002A37B6" w:rsidRPr="008F4187">
        <w:rPr>
          <w:rFonts w:cs="Times New Roman"/>
          <w:szCs w:val="24"/>
        </w:rPr>
        <w:t xml:space="preserve">missed work, </w:t>
      </w:r>
      <w:r w:rsidRPr="008F4187">
        <w:rPr>
          <w:rFonts w:cs="Times New Roman"/>
          <w:szCs w:val="24"/>
        </w:rPr>
        <w:t>poor team relationships,</w:t>
      </w:r>
      <w:r w:rsidR="000A5E36" w:rsidRPr="008F4187">
        <w:rPr>
          <w:rFonts w:cs="Times New Roman"/>
          <w:szCs w:val="24"/>
        </w:rPr>
        <w:t xml:space="preserve"> and</w:t>
      </w:r>
      <w:r w:rsidRPr="008F4187">
        <w:rPr>
          <w:rFonts w:cs="Times New Roman"/>
          <w:szCs w:val="24"/>
        </w:rPr>
        <w:t xml:space="preserve"> </w:t>
      </w:r>
      <w:r w:rsidR="002A37B6" w:rsidRPr="008F4187">
        <w:rPr>
          <w:rFonts w:cs="Times New Roman"/>
          <w:szCs w:val="24"/>
        </w:rPr>
        <w:t>missed deadlines</w:t>
      </w:r>
      <w:r w:rsidR="00BD05E2" w:rsidRPr="008F4187">
        <w:rPr>
          <w:rFonts w:cs="Times New Roman"/>
          <w:szCs w:val="24"/>
        </w:rPr>
        <w:t>, however, these reasons are pretextual</w:t>
      </w:r>
      <w:r w:rsidR="00495705" w:rsidRPr="008F4187">
        <w:rPr>
          <w:rFonts w:cs="Times New Roman"/>
          <w:szCs w:val="24"/>
        </w:rPr>
        <w:t xml:space="preserve"> because of lack of normal disciplinary action and inconsistent policy</w:t>
      </w:r>
      <w:r w:rsidR="002A37B6" w:rsidRPr="008F4187">
        <w:rPr>
          <w:rFonts w:cs="Times New Roman"/>
          <w:szCs w:val="24"/>
        </w:rPr>
        <w:t xml:space="preserve">. </w:t>
      </w:r>
      <w:r w:rsidR="00EA5713" w:rsidRPr="008F4187">
        <w:rPr>
          <w:rFonts w:cs="Times New Roman"/>
          <w:szCs w:val="24"/>
        </w:rPr>
        <w:t xml:space="preserve">In </w:t>
      </w:r>
      <w:r w:rsidR="00EA5713" w:rsidRPr="008F4187">
        <w:rPr>
          <w:rFonts w:cs="Times New Roman"/>
          <w:i/>
          <w:noProof/>
          <w:szCs w:val="24"/>
        </w:rPr>
        <w:t>Morgan v. Hilti, Inc.</w:t>
      </w:r>
      <w:r w:rsidR="00EA5713" w:rsidRPr="008F4187">
        <w:rPr>
          <w:rFonts w:cs="Times New Roman"/>
          <w:noProof/>
          <w:szCs w:val="24"/>
        </w:rPr>
        <w:t>, 108 F.3d 1319, 1324 (10th Cir. 1997)</w:t>
      </w:r>
      <w:r w:rsidR="00E96309" w:rsidRPr="008F4187">
        <w:rPr>
          <w:rFonts w:cs="Times New Roman"/>
          <w:noProof/>
          <w:szCs w:val="24"/>
        </w:rPr>
        <w:fldChar w:fldCharType="begin"/>
      </w:r>
      <w:r w:rsidR="00E96309" w:rsidRPr="008F4187">
        <w:rPr>
          <w:rFonts w:cs="Times New Roman"/>
          <w:szCs w:val="24"/>
        </w:rPr>
        <w:instrText xml:space="preserve"> TA \s "Morgan v. Hilti, Inc., 108 F.3d 1319 (10th Cir. 1997)" </w:instrText>
      </w:r>
      <w:r w:rsidR="00E96309" w:rsidRPr="008F4187">
        <w:rPr>
          <w:rFonts w:cs="Times New Roman"/>
          <w:noProof/>
          <w:szCs w:val="24"/>
        </w:rPr>
        <w:fldChar w:fldCharType="end"/>
      </w:r>
      <w:r w:rsidR="00AE39F9" w:rsidRPr="008F4187">
        <w:rPr>
          <w:rFonts w:cs="Times New Roman"/>
          <w:noProof/>
          <w:szCs w:val="24"/>
        </w:rPr>
        <w:t xml:space="preserve"> </w:t>
      </w:r>
      <w:r w:rsidR="00E42E42" w:rsidRPr="008F4187">
        <w:rPr>
          <w:rFonts w:cs="Times New Roman"/>
          <w:noProof/>
          <w:szCs w:val="24"/>
        </w:rPr>
        <w:t>an employer’s reason for termination was noted to be non-pretextual because</w:t>
      </w:r>
      <w:r w:rsidR="00234830" w:rsidRPr="008F4187">
        <w:rPr>
          <w:rFonts w:cs="Times New Roman"/>
          <w:noProof/>
          <w:szCs w:val="24"/>
        </w:rPr>
        <w:t xml:space="preserve"> </w:t>
      </w:r>
      <w:r w:rsidR="00A600AA" w:rsidRPr="008F4187">
        <w:rPr>
          <w:rFonts w:cs="Times New Roman"/>
          <w:noProof/>
          <w:szCs w:val="24"/>
        </w:rPr>
        <w:t xml:space="preserve">there had been oral and written warnings about the consequences </w:t>
      </w:r>
      <w:r w:rsidR="00A56F21" w:rsidRPr="008F4187">
        <w:rPr>
          <w:rFonts w:cs="Times New Roman"/>
          <w:noProof/>
          <w:szCs w:val="24"/>
        </w:rPr>
        <w:t>of absentism</w:t>
      </w:r>
      <w:r w:rsidR="00F7124D" w:rsidRPr="008F4187">
        <w:rPr>
          <w:rFonts w:cs="Times New Roman"/>
          <w:noProof/>
          <w:szCs w:val="24"/>
        </w:rPr>
        <w:t>, showing a</w:t>
      </w:r>
      <w:r w:rsidR="00F6175A" w:rsidRPr="008F4187">
        <w:rPr>
          <w:rFonts w:cs="Times New Roman"/>
          <w:noProof/>
          <w:szCs w:val="24"/>
        </w:rPr>
        <w:t>n extended and</w:t>
      </w:r>
      <w:r w:rsidR="00F7124D" w:rsidRPr="008F4187">
        <w:rPr>
          <w:rFonts w:cs="Times New Roman"/>
          <w:noProof/>
          <w:szCs w:val="24"/>
        </w:rPr>
        <w:t xml:space="preserve"> detailed discplinary </w:t>
      </w:r>
      <w:r w:rsidR="00165EB9" w:rsidRPr="008F4187">
        <w:rPr>
          <w:rFonts w:cs="Times New Roman"/>
          <w:noProof/>
          <w:szCs w:val="24"/>
        </w:rPr>
        <w:t>process</w:t>
      </w:r>
      <w:r w:rsidR="00B76E7E" w:rsidRPr="008F4187">
        <w:rPr>
          <w:rFonts w:cs="Times New Roman"/>
          <w:noProof/>
          <w:szCs w:val="24"/>
        </w:rPr>
        <w:t xml:space="preserve">. </w:t>
      </w:r>
      <w:r w:rsidR="00E0300F" w:rsidRPr="008F4187">
        <w:rPr>
          <w:rFonts w:cs="Times New Roman"/>
          <w:noProof/>
          <w:szCs w:val="24"/>
        </w:rPr>
        <w:t xml:space="preserve">In </w:t>
      </w:r>
      <w:r w:rsidR="00E0300F" w:rsidRPr="008F4187">
        <w:rPr>
          <w:rFonts w:cs="Times New Roman"/>
          <w:i/>
          <w:color w:val="000000"/>
          <w:szCs w:val="24"/>
        </w:rPr>
        <w:t>Argo v. Blue Cross &amp; Blue Shield of Kansas, Inc.</w:t>
      </w:r>
      <w:r w:rsidR="00E0300F" w:rsidRPr="008F4187">
        <w:rPr>
          <w:rFonts w:cs="Times New Roman"/>
          <w:color w:val="000000"/>
          <w:szCs w:val="24"/>
        </w:rPr>
        <w:t>, 452 F.3d 1193, 1203 (10th Cir. 2006)</w:t>
      </w:r>
      <w:r w:rsidR="00E96309" w:rsidRPr="008F4187">
        <w:rPr>
          <w:rFonts w:cs="Times New Roman"/>
          <w:color w:val="000000"/>
          <w:szCs w:val="24"/>
        </w:rPr>
        <w:fldChar w:fldCharType="begin"/>
      </w:r>
      <w:r w:rsidR="00E96309" w:rsidRPr="008F4187">
        <w:rPr>
          <w:rFonts w:cs="Times New Roman"/>
          <w:szCs w:val="24"/>
        </w:rPr>
        <w:instrText xml:space="preserve"> TA \s "Argo v. Blue Cross &amp; Blue Shield of Kansas, Inc., 452 F.3d 1193 (10th Cir. 2006)" </w:instrText>
      </w:r>
      <w:r w:rsidR="00E96309" w:rsidRPr="008F4187">
        <w:rPr>
          <w:rFonts w:cs="Times New Roman"/>
          <w:color w:val="000000"/>
          <w:szCs w:val="24"/>
        </w:rPr>
        <w:fldChar w:fldCharType="end"/>
      </w:r>
      <w:r w:rsidR="00E0300F" w:rsidRPr="008F4187">
        <w:rPr>
          <w:rFonts w:cs="Times New Roman"/>
          <w:color w:val="000000"/>
          <w:szCs w:val="24"/>
        </w:rPr>
        <w:t xml:space="preserve">, the plaintiff’s performance had declined for nearly a year, and received repeated warnings about tardiness and failing to perform work. </w:t>
      </w:r>
      <w:r w:rsidR="00B76E7E" w:rsidRPr="008F4187">
        <w:rPr>
          <w:rFonts w:cs="Times New Roman"/>
          <w:noProof/>
          <w:szCs w:val="24"/>
        </w:rPr>
        <w:t xml:space="preserve">Here, unlike </w:t>
      </w:r>
      <w:r w:rsidR="00E0300F" w:rsidRPr="008F4187">
        <w:rPr>
          <w:rFonts w:cs="Times New Roman"/>
          <w:i/>
          <w:noProof/>
          <w:szCs w:val="24"/>
        </w:rPr>
        <w:t>Argo</w:t>
      </w:r>
      <w:r w:rsidR="006F4310" w:rsidRPr="008F4187">
        <w:rPr>
          <w:rFonts w:cs="Times New Roman"/>
          <w:noProof/>
          <w:szCs w:val="24"/>
        </w:rPr>
        <w:t xml:space="preserve"> and </w:t>
      </w:r>
      <w:r w:rsidR="006F4310" w:rsidRPr="008F4187">
        <w:rPr>
          <w:rFonts w:cs="Times New Roman"/>
          <w:i/>
          <w:noProof/>
          <w:szCs w:val="24"/>
        </w:rPr>
        <w:t>Morgan</w:t>
      </w:r>
      <w:r w:rsidR="00B76E7E" w:rsidRPr="008F4187">
        <w:rPr>
          <w:rFonts w:cs="Times New Roman"/>
          <w:noProof/>
          <w:szCs w:val="24"/>
        </w:rPr>
        <w:t xml:space="preserve">, </w:t>
      </w:r>
      <w:r w:rsidR="00D73F63" w:rsidRPr="008F4187">
        <w:rPr>
          <w:rFonts w:cs="Times New Roman"/>
          <w:noProof/>
          <w:szCs w:val="24"/>
        </w:rPr>
        <w:t xml:space="preserve">there </w:t>
      </w:r>
      <w:r w:rsidR="007574E0" w:rsidRPr="008F4187">
        <w:rPr>
          <w:rFonts w:cs="Times New Roman"/>
          <w:noProof/>
          <w:szCs w:val="24"/>
        </w:rPr>
        <w:t>has been no formal disciplinary incidents at any time</w:t>
      </w:r>
      <w:r w:rsidR="008059F0" w:rsidRPr="008F4187">
        <w:rPr>
          <w:rFonts w:cs="Times New Roman"/>
          <w:noProof/>
          <w:szCs w:val="24"/>
        </w:rPr>
        <w:t xml:space="preserve">. </w:t>
      </w:r>
      <w:r w:rsidR="006F4310" w:rsidRPr="008F4187">
        <w:rPr>
          <w:rFonts w:cs="Times New Roman"/>
          <w:i/>
          <w:noProof/>
          <w:szCs w:val="24"/>
        </w:rPr>
        <w:t>Argo</w:t>
      </w:r>
      <w:r w:rsidR="006F4310" w:rsidRPr="008F4187">
        <w:rPr>
          <w:rFonts w:cs="Times New Roman"/>
          <w:noProof/>
          <w:szCs w:val="24"/>
        </w:rPr>
        <w:t>,</w:t>
      </w:r>
      <w:r w:rsidR="006F4310" w:rsidRPr="008F4187">
        <w:rPr>
          <w:rFonts w:cs="Times New Roman"/>
          <w:color w:val="000000"/>
          <w:szCs w:val="24"/>
        </w:rPr>
        <w:t xml:space="preserve"> </w:t>
      </w:r>
      <w:r w:rsidR="00E0300F" w:rsidRPr="008F4187">
        <w:rPr>
          <w:rFonts w:cs="Times New Roman"/>
          <w:color w:val="000000"/>
          <w:szCs w:val="24"/>
        </w:rPr>
        <w:t>452 F.3d at 1203</w:t>
      </w:r>
      <w:r w:rsidR="00E96309" w:rsidRPr="008F4187">
        <w:rPr>
          <w:rFonts w:cs="Times New Roman"/>
          <w:color w:val="000000"/>
          <w:szCs w:val="24"/>
        </w:rPr>
        <w:fldChar w:fldCharType="begin"/>
      </w:r>
      <w:r w:rsidR="00E96309" w:rsidRPr="008F4187">
        <w:rPr>
          <w:rFonts w:cs="Times New Roman"/>
          <w:szCs w:val="24"/>
        </w:rPr>
        <w:instrText xml:space="preserve"> TA \s "Argo v. Blue Cross &amp; Blue Shield of Kansas, Inc., 452 F.3d 1193 (10th Cir. 2006)" </w:instrText>
      </w:r>
      <w:r w:rsidR="00E96309" w:rsidRPr="008F4187">
        <w:rPr>
          <w:rFonts w:cs="Times New Roman"/>
          <w:color w:val="000000"/>
          <w:szCs w:val="24"/>
        </w:rPr>
        <w:fldChar w:fldCharType="end"/>
      </w:r>
      <w:r w:rsidR="007E2987" w:rsidRPr="008F4187">
        <w:rPr>
          <w:rFonts w:cs="Times New Roman"/>
          <w:noProof/>
          <w:szCs w:val="24"/>
        </w:rPr>
        <w:t xml:space="preserve">; </w:t>
      </w:r>
      <w:r w:rsidR="006F4310" w:rsidRPr="008F4187">
        <w:rPr>
          <w:rFonts w:cs="Times New Roman"/>
          <w:i/>
          <w:noProof/>
          <w:szCs w:val="24"/>
        </w:rPr>
        <w:t>Morgan</w:t>
      </w:r>
      <w:r w:rsidR="006F4310" w:rsidRPr="008F4187">
        <w:rPr>
          <w:rFonts w:cs="Times New Roman"/>
          <w:noProof/>
          <w:szCs w:val="24"/>
        </w:rPr>
        <w:t xml:space="preserve">, 108 F.3d at </w:t>
      </w:r>
      <w:r w:rsidR="00EA3D4B" w:rsidRPr="008F4187">
        <w:rPr>
          <w:rFonts w:cs="Times New Roman"/>
          <w:noProof/>
          <w:szCs w:val="24"/>
        </w:rPr>
        <w:t>1324</w:t>
      </w:r>
      <w:r w:rsidR="00E96309" w:rsidRPr="008F4187">
        <w:rPr>
          <w:rFonts w:cs="Times New Roman"/>
          <w:noProof/>
          <w:szCs w:val="24"/>
        </w:rPr>
        <w:fldChar w:fldCharType="begin"/>
      </w:r>
      <w:r w:rsidR="00E96309" w:rsidRPr="008F4187">
        <w:rPr>
          <w:rFonts w:cs="Times New Roman"/>
          <w:szCs w:val="24"/>
        </w:rPr>
        <w:instrText xml:space="preserve"> TA \s "Morgan v. Hilti, Inc., 108 F.3d 1319 (10th Cir. 1997)" </w:instrText>
      </w:r>
      <w:r w:rsidR="00E96309" w:rsidRPr="008F4187">
        <w:rPr>
          <w:rFonts w:cs="Times New Roman"/>
          <w:noProof/>
          <w:szCs w:val="24"/>
        </w:rPr>
        <w:fldChar w:fldCharType="end"/>
      </w:r>
      <w:r w:rsidR="00A956B8" w:rsidRPr="008F4187">
        <w:rPr>
          <w:rFonts w:cs="Times New Roman"/>
          <w:noProof/>
          <w:szCs w:val="24"/>
        </w:rPr>
        <w:t>.</w:t>
      </w:r>
      <w:r w:rsidR="008059F0" w:rsidRPr="008F4187">
        <w:rPr>
          <w:rFonts w:cs="Times New Roman"/>
          <w:noProof/>
          <w:szCs w:val="24"/>
        </w:rPr>
        <w:t xml:space="preserve"> Ms. Gryphon and Mr. Hernandez discuss</w:t>
      </w:r>
      <w:r w:rsidR="00444F27" w:rsidRPr="008F4187">
        <w:rPr>
          <w:rFonts w:cs="Times New Roman"/>
          <w:noProof/>
          <w:szCs w:val="24"/>
        </w:rPr>
        <w:t>ed</w:t>
      </w:r>
      <w:r w:rsidR="001D18D1" w:rsidRPr="008F4187">
        <w:rPr>
          <w:rFonts w:cs="Times New Roman"/>
          <w:noProof/>
          <w:szCs w:val="24"/>
        </w:rPr>
        <w:t xml:space="preserve"> his absences before his </w:t>
      </w:r>
      <w:r w:rsidR="0042443B" w:rsidRPr="008F4187">
        <w:rPr>
          <w:rFonts w:cs="Times New Roman"/>
          <w:noProof/>
          <w:szCs w:val="24"/>
        </w:rPr>
        <w:t xml:space="preserve">EEOC filing, </w:t>
      </w:r>
      <w:r w:rsidR="00E93C8F" w:rsidRPr="008F4187">
        <w:rPr>
          <w:rFonts w:cs="Times New Roman"/>
          <w:noProof/>
          <w:szCs w:val="24"/>
        </w:rPr>
        <w:t xml:space="preserve">but </w:t>
      </w:r>
      <w:r w:rsidR="0042443B" w:rsidRPr="008F4187">
        <w:rPr>
          <w:rFonts w:cs="Times New Roman"/>
          <w:noProof/>
          <w:szCs w:val="24"/>
        </w:rPr>
        <w:t>there were no consequences</w:t>
      </w:r>
      <w:r w:rsidR="008059F0" w:rsidRPr="008F4187">
        <w:rPr>
          <w:rFonts w:cs="Times New Roman"/>
          <w:noProof/>
          <w:szCs w:val="24"/>
        </w:rPr>
        <w:t xml:space="preserve"> </w:t>
      </w:r>
      <w:r w:rsidR="0042443B" w:rsidRPr="008F4187">
        <w:rPr>
          <w:rFonts w:cs="Times New Roman"/>
          <w:noProof/>
          <w:szCs w:val="24"/>
        </w:rPr>
        <w:t xml:space="preserve">named for his behavior, </w:t>
      </w:r>
      <w:r w:rsidR="004119EB" w:rsidRPr="008F4187">
        <w:rPr>
          <w:rFonts w:cs="Times New Roman"/>
          <w:noProof/>
          <w:szCs w:val="24"/>
        </w:rPr>
        <w:t xml:space="preserve">or formal </w:t>
      </w:r>
      <w:r w:rsidR="00AD5D45" w:rsidRPr="008F4187">
        <w:rPr>
          <w:rFonts w:cs="Times New Roman"/>
          <w:noProof/>
          <w:szCs w:val="24"/>
        </w:rPr>
        <w:t>disciplinary</w:t>
      </w:r>
      <w:r w:rsidR="004119EB" w:rsidRPr="008F4187">
        <w:rPr>
          <w:rFonts w:cs="Times New Roman"/>
          <w:noProof/>
          <w:szCs w:val="24"/>
        </w:rPr>
        <w:t xml:space="preserve"> warnings</w:t>
      </w:r>
      <w:r w:rsidR="000E1846">
        <w:rPr>
          <w:rFonts w:cs="Times New Roman"/>
          <w:noProof/>
          <w:szCs w:val="24"/>
        </w:rPr>
        <w:t xml:space="preserve"> at any time</w:t>
      </w:r>
      <w:r w:rsidR="004119EB" w:rsidRPr="008F4187">
        <w:rPr>
          <w:rFonts w:cs="Times New Roman"/>
          <w:noProof/>
          <w:szCs w:val="24"/>
        </w:rPr>
        <w:t xml:space="preserve">, </w:t>
      </w:r>
      <w:r w:rsidR="005E4967" w:rsidRPr="008F4187">
        <w:rPr>
          <w:rFonts w:cs="Times New Roman"/>
          <w:noProof/>
          <w:szCs w:val="24"/>
        </w:rPr>
        <w:t>and so the reasons for termination are pretextual.</w:t>
      </w:r>
      <w:r w:rsidR="007E2987" w:rsidRPr="008F4187">
        <w:rPr>
          <w:rFonts w:cs="Times New Roman"/>
          <w:noProof/>
          <w:szCs w:val="24"/>
        </w:rPr>
        <w:t xml:space="preserve"> R. at 16.</w:t>
      </w:r>
      <w:r w:rsidR="00B427B5" w:rsidRPr="008F4187">
        <w:rPr>
          <w:rFonts w:cs="Times New Roman"/>
          <w:noProof/>
          <w:szCs w:val="24"/>
        </w:rPr>
        <w:t xml:space="preserve"> </w:t>
      </w:r>
      <w:r w:rsidR="00AE7525" w:rsidRPr="008F4187">
        <w:rPr>
          <w:rFonts w:cs="Times New Roman"/>
          <w:noProof/>
          <w:szCs w:val="24"/>
        </w:rPr>
        <w:t xml:space="preserve">In </w:t>
      </w:r>
      <w:r w:rsidR="005C6B14" w:rsidRPr="008F4187">
        <w:rPr>
          <w:rFonts w:cs="Times New Roman"/>
          <w:i/>
          <w:noProof/>
          <w:szCs w:val="24"/>
        </w:rPr>
        <w:t>Preeson</w:t>
      </w:r>
      <w:r w:rsidR="005C6B14" w:rsidRPr="008F4187">
        <w:rPr>
          <w:rFonts w:cs="Times New Roman"/>
          <w:noProof/>
          <w:szCs w:val="24"/>
        </w:rPr>
        <w:t xml:space="preserve">, pretext was shown when a supervisor had </w:t>
      </w:r>
      <w:r w:rsidR="00CA5EFF" w:rsidRPr="008F4187">
        <w:rPr>
          <w:rFonts w:cs="Times New Roman"/>
          <w:noProof/>
          <w:szCs w:val="24"/>
        </w:rPr>
        <w:t xml:space="preserve">inconsistenly </w:t>
      </w:r>
      <w:r w:rsidR="005C6B14" w:rsidRPr="008F4187">
        <w:rPr>
          <w:rFonts w:cs="Times New Roman"/>
          <w:noProof/>
          <w:szCs w:val="24"/>
        </w:rPr>
        <w:t>upheld</w:t>
      </w:r>
      <w:r w:rsidR="00CA5EFF" w:rsidRPr="008F4187">
        <w:rPr>
          <w:rFonts w:cs="Times New Roman"/>
          <w:noProof/>
          <w:szCs w:val="24"/>
        </w:rPr>
        <w:t xml:space="preserve"> a policy that </w:t>
      </w:r>
      <w:r w:rsidR="00352569" w:rsidRPr="008F4187">
        <w:rPr>
          <w:rFonts w:cs="Times New Roman"/>
          <w:noProof/>
          <w:szCs w:val="24"/>
        </w:rPr>
        <w:t xml:space="preserve">prohibited employees to leave during their shift. </w:t>
      </w:r>
      <w:r w:rsidR="00CC25D9" w:rsidRPr="008F4187">
        <w:rPr>
          <w:rFonts w:cs="Times New Roman"/>
          <w:szCs w:val="24"/>
        </w:rPr>
        <w:t>2017 WL 1197298, at *1</w:t>
      </w:r>
      <w:r w:rsidR="00735CF6" w:rsidRPr="008F4187">
        <w:rPr>
          <w:rFonts w:cs="Times New Roman"/>
          <w:szCs w:val="24"/>
        </w:rPr>
        <w:t>0</w:t>
      </w:r>
      <w:r w:rsidR="00735CF6" w:rsidRPr="008F4187">
        <w:rPr>
          <w:rFonts w:cs="Times New Roman"/>
          <w:szCs w:val="24"/>
        </w:rPr>
        <w:fldChar w:fldCharType="begin"/>
      </w:r>
      <w:r w:rsidR="00735CF6" w:rsidRPr="008F4187">
        <w:rPr>
          <w:rFonts w:cs="Times New Roman"/>
          <w:szCs w:val="24"/>
        </w:rPr>
        <w:instrText xml:space="preserve"> TA \s "Preeson v. Parkview Med. Ctr., Inc., No. 15-CV-02263-MSK-KMT, 2017 WL 1197298 (D. Colo. Mar. 30, 2017)" </w:instrText>
      </w:r>
      <w:r w:rsidR="00735CF6" w:rsidRPr="008F4187">
        <w:rPr>
          <w:rFonts w:cs="Times New Roman"/>
          <w:szCs w:val="24"/>
        </w:rPr>
        <w:fldChar w:fldCharType="end"/>
      </w:r>
      <w:r w:rsidR="00CC25D9" w:rsidRPr="008F4187">
        <w:rPr>
          <w:rFonts w:cs="Times New Roman"/>
          <w:szCs w:val="24"/>
        </w:rPr>
        <w:t xml:space="preserve">. </w:t>
      </w:r>
      <w:r w:rsidR="00BE35D2" w:rsidRPr="008F4187">
        <w:rPr>
          <w:rFonts w:cs="Times New Roman"/>
          <w:szCs w:val="24"/>
        </w:rPr>
        <w:t>Here,</w:t>
      </w:r>
      <w:r w:rsidR="00333E30" w:rsidRPr="008F4187">
        <w:rPr>
          <w:rFonts w:cs="Times New Roman"/>
          <w:szCs w:val="24"/>
        </w:rPr>
        <w:t xml:space="preserve"> </w:t>
      </w:r>
      <w:r w:rsidR="007F4F30" w:rsidRPr="008F4187">
        <w:rPr>
          <w:rFonts w:cs="Times New Roman"/>
          <w:szCs w:val="24"/>
        </w:rPr>
        <w:t>the</w:t>
      </w:r>
      <w:r w:rsidR="0023135E" w:rsidRPr="008F4187">
        <w:rPr>
          <w:rFonts w:cs="Times New Roman"/>
          <w:szCs w:val="24"/>
        </w:rPr>
        <w:t>re is no formal policy for flextime at SSS, but</w:t>
      </w:r>
      <w:r w:rsidR="003931B1" w:rsidRPr="008F4187">
        <w:rPr>
          <w:rFonts w:cs="Times New Roman"/>
          <w:szCs w:val="24"/>
        </w:rPr>
        <w:t xml:space="preserve"> </w:t>
      </w:r>
      <w:r w:rsidR="00BE35D2" w:rsidRPr="008F4187">
        <w:rPr>
          <w:rFonts w:cs="Times New Roman"/>
          <w:szCs w:val="24"/>
        </w:rPr>
        <w:t>Mr. Hernandez has noticed</w:t>
      </w:r>
      <w:r w:rsidR="00E764CC" w:rsidRPr="008F4187">
        <w:rPr>
          <w:rFonts w:cs="Times New Roman"/>
          <w:szCs w:val="24"/>
        </w:rPr>
        <w:t xml:space="preserve"> other employees have been </w:t>
      </w:r>
      <w:r w:rsidR="00115441" w:rsidRPr="008F4187">
        <w:rPr>
          <w:rFonts w:cs="Times New Roman"/>
          <w:szCs w:val="24"/>
        </w:rPr>
        <w:t>allowed</w:t>
      </w:r>
      <w:r w:rsidR="00E764CC" w:rsidRPr="008F4187">
        <w:rPr>
          <w:rFonts w:cs="Times New Roman"/>
          <w:szCs w:val="24"/>
        </w:rPr>
        <w:t xml:space="preserve"> to take time off for </w:t>
      </w:r>
      <w:r w:rsidR="00E764CC" w:rsidRPr="008F4187">
        <w:rPr>
          <w:rFonts w:cs="Times New Roman"/>
          <w:szCs w:val="24"/>
        </w:rPr>
        <w:lastRenderedPageBreak/>
        <w:t>medical leave</w:t>
      </w:r>
      <w:r w:rsidR="0030224A" w:rsidRPr="008F4187">
        <w:rPr>
          <w:rFonts w:cs="Times New Roman"/>
          <w:szCs w:val="24"/>
        </w:rPr>
        <w:t xml:space="preserve">, </w:t>
      </w:r>
      <w:r w:rsidR="004B1C91" w:rsidRPr="008F4187">
        <w:rPr>
          <w:rFonts w:cs="Times New Roman"/>
          <w:szCs w:val="24"/>
        </w:rPr>
        <w:t>while</w:t>
      </w:r>
      <w:r w:rsidR="00A86C73" w:rsidRPr="008F4187">
        <w:rPr>
          <w:rFonts w:cs="Times New Roman"/>
          <w:szCs w:val="24"/>
        </w:rPr>
        <w:t xml:space="preserve"> he was not able to be granted a modified schedule</w:t>
      </w:r>
      <w:r w:rsidR="00AD5D45" w:rsidRPr="008F4187">
        <w:rPr>
          <w:rFonts w:cs="Times New Roman"/>
          <w:szCs w:val="24"/>
        </w:rPr>
        <w:t xml:space="preserve">. R. at </w:t>
      </w:r>
      <w:r w:rsidR="00A400F4">
        <w:rPr>
          <w:rFonts w:cs="Times New Roman"/>
          <w:szCs w:val="24"/>
        </w:rPr>
        <w:t xml:space="preserve">11, </w:t>
      </w:r>
      <w:r w:rsidR="00AD5D45" w:rsidRPr="008F4187">
        <w:rPr>
          <w:rFonts w:cs="Times New Roman"/>
          <w:szCs w:val="24"/>
        </w:rPr>
        <w:t xml:space="preserve">16. </w:t>
      </w:r>
      <w:r w:rsidR="00EC6F49" w:rsidRPr="008F4187">
        <w:rPr>
          <w:rFonts w:cs="Times New Roman"/>
          <w:noProof/>
          <w:szCs w:val="24"/>
        </w:rPr>
        <w:t xml:space="preserve">SSS’s </w:t>
      </w:r>
      <w:r w:rsidR="001D14C9" w:rsidRPr="008F4187">
        <w:rPr>
          <w:rFonts w:cs="Times New Roman"/>
          <w:noProof/>
          <w:szCs w:val="24"/>
        </w:rPr>
        <w:t xml:space="preserve">inconsistent actions raises a genuine issue of </w:t>
      </w:r>
      <w:r w:rsidR="00AD5D45" w:rsidRPr="008F4187">
        <w:rPr>
          <w:rFonts w:cs="Times New Roman"/>
          <w:noProof/>
          <w:szCs w:val="24"/>
        </w:rPr>
        <w:t>fact which requires this issue to be remanded</w:t>
      </w:r>
      <w:r w:rsidR="008077C6" w:rsidRPr="008F4187">
        <w:rPr>
          <w:rFonts w:cs="Times New Roman"/>
          <w:szCs w:val="24"/>
        </w:rPr>
        <w:tab/>
      </w:r>
    </w:p>
    <w:p w14:paraId="0255EAA9" w14:textId="605BB015" w:rsidR="00B46775" w:rsidRPr="008F4187" w:rsidRDefault="00530D75" w:rsidP="001B651E">
      <w:pPr>
        <w:pStyle w:val="Heading2"/>
        <w:numPr>
          <w:ilvl w:val="0"/>
          <w:numId w:val="7"/>
        </w:numPr>
        <w:spacing w:line="240" w:lineRule="auto"/>
        <w:ind w:left="720"/>
        <w:rPr>
          <w:rFonts w:cs="Times New Roman"/>
          <w:szCs w:val="24"/>
        </w:rPr>
      </w:pPr>
      <w:bookmarkStart w:id="12" w:name="_Toc509690384"/>
      <w:r w:rsidRPr="008F4187">
        <w:rPr>
          <w:rFonts w:cs="Times New Roman"/>
          <w:szCs w:val="24"/>
        </w:rPr>
        <w:t xml:space="preserve">MR. HERNANDEZ WAS DISCRIMINATED AGAINST </w:t>
      </w:r>
      <w:r w:rsidR="007B3E36" w:rsidRPr="008F4187">
        <w:rPr>
          <w:rFonts w:cs="Times New Roman"/>
          <w:szCs w:val="24"/>
        </w:rPr>
        <w:t xml:space="preserve">BY </w:t>
      </w:r>
      <w:r w:rsidR="00F718AC" w:rsidRPr="008F4187">
        <w:rPr>
          <w:rFonts w:cs="Times New Roman"/>
          <w:szCs w:val="24"/>
        </w:rPr>
        <w:t xml:space="preserve">SSS BECAUSE </w:t>
      </w:r>
      <w:r w:rsidR="00EB6541" w:rsidRPr="008F4187">
        <w:rPr>
          <w:rFonts w:cs="Times New Roman"/>
          <w:szCs w:val="24"/>
        </w:rPr>
        <w:t>MR. HERNANDEZ</w:t>
      </w:r>
      <w:r w:rsidR="008574C3" w:rsidRPr="008F4187">
        <w:rPr>
          <w:rFonts w:cs="Times New Roman"/>
          <w:szCs w:val="24"/>
        </w:rPr>
        <w:t>’S</w:t>
      </w:r>
      <w:r w:rsidR="00EB6541" w:rsidRPr="008F4187">
        <w:rPr>
          <w:rFonts w:cs="Times New Roman"/>
          <w:szCs w:val="24"/>
        </w:rPr>
        <w:t xml:space="preserve"> REQUEST FOR A MODIFIED SCHEDULE WAS REASONABLE </w:t>
      </w:r>
      <w:r w:rsidR="008574C3" w:rsidRPr="008F4187">
        <w:rPr>
          <w:rFonts w:cs="Times New Roman"/>
          <w:szCs w:val="24"/>
        </w:rPr>
        <w:t>UNDER THE ADA</w:t>
      </w:r>
      <w:r w:rsidR="00B540FD" w:rsidRPr="008F4187">
        <w:rPr>
          <w:rFonts w:cs="Times New Roman"/>
          <w:szCs w:val="24"/>
        </w:rPr>
        <w:t xml:space="preserve">, </w:t>
      </w:r>
      <w:r w:rsidR="00E66845" w:rsidRPr="008F4187">
        <w:rPr>
          <w:rFonts w:cs="Times New Roman"/>
          <w:szCs w:val="24"/>
        </w:rPr>
        <w:t xml:space="preserve">IT </w:t>
      </w:r>
      <w:r w:rsidR="00B540FD" w:rsidRPr="008F4187">
        <w:rPr>
          <w:rFonts w:cs="Times New Roman"/>
          <w:szCs w:val="24"/>
        </w:rPr>
        <w:t xml:space="preserve">GAVE SSS KNOWLEDGE OF </w:t>
      </w:r>
      <w:r w:rsidR="0055668D" w:rsidRPr="008F4187">
        <w:rPr>
          <w:rFonts w:cs="Times New Roman"/>
          <w:szCs w:val="24"/>
        </w:rPr>
        <w:t xml:space="preserve">HIS </w:t>
      </w:r>
      <w:r w:rsidR="00B540FD" w:rsidRPr="008F4187">
        <w:rPr>
          <w:rFonts w:cs="Times New Roman"/>
          <w:szCs w:val="24"/>
        </w:rPr>
        <w:t>DISABILITY</w:t>
      </w:r>
      <w:r w:rsidR="0097109A" w:rsidRPr="008F4187">
        <w:rPr>
          <w:rFonts w:cs="Times New Roman"/>
          <w:szCs w:val="24"/>
        </w:rPr>
        <w:t xml:space="preserve"> AND WAS SPECIFIC</w:t>
      </w:r>
      <w:r w:rsidR="00B540FD" w:rsidRPr="008F4187">
        <w:rPr>
          <w:rFonts w:cs="Times New Roman"/>
          <w:szCs w:val="24"/>
        </w:rPr>
        <w:t>, WOULD NOT HAVE IMPOSED UNDUE HARDSHIP.</w:t>
      </w:r>
      <w:bookmarkEnd w:id="12"/>
      <w:r w:rsidR="001B651E" w:rsidRPr="008F4187">
        <w:rPr>
          <w:rFonts w:cs="Times New Roman"/>
          <w:szCs w:val="24"/>
        </w:rPr>
        <w:br/>
      </w:r>
    </w:p>
    <w:p w14:paraId="3CCCEF26" w14:textId="4A5AB3A9" w:rsidR="006971F7" w:rsidRPr="008F4187" w:rsidRDefault="006971F7" w:rsidP="002A7483">
      <w:pPr>
        <w:rPr>
          <w:rFonts w:cs="Times New Roman"/>
          <w:szCs w:val="24"/>
        </w:rPr>
      </w:pPr>
      <w:r w:rsidRPr="008F4187">
        <w:rPr>
          <w:rFonts w:cs="Times New Roman"/>
          <w:szCs w:val="24"/>
        </w:rPr>
        <w:t xml:space="preserve">Under </w:t>
      </w:r>
      <w:r w:rsidR="00CE6E31" w:rsidRPr="008F4187">
        <w:rPr>
          <w:rFonts w:cs="Times New Roman"/>
          <w:szCs w:val="24"/>
        </w:rPr>
        <w:t xml:space="preserve">the </w:t>
      </w:r>
      <w:r w:rsidRPr="008F4187">
        <w:rPr>
          <w:rFonts w:cs="Times New Roman"/>
          <w:szCs w:val="24"/>
        </w:rPr>
        <w:t xml:space="preserve">ADA, discrimination occurs if an employer fails to grant a reasonable accommodation to an otherwise qualified individual with </w:t>
      </w:r>
      <w:r w:rsidR="00EE2A7E" w:rsidRPr="008F4187">
        <w:rPr>
          <w:rFonts w:cs="Times New Roman"/>
          <w:szCs w:val="24"/>
        </w:rPr>
        <w:t xml:space="preserve">a </w:t>
      </w:r>
      <w:r w:rsidRPr="008F4187">
        <w:rPr>
          <w:rFonts w:cs="Times New Roman"/>
          <w:szCs w:val="24"/>
        </w:rPr>
        <w:t>disability, unless the employer can show that accommodation would impose an undue hardship. 42 U.S.C. § 12112(b)(5)(A)</w:t>
      </w:r>
      <w:r w:rsidRPr="008F4187">
        <w:rPr>
          <w:rFonts w:cs="Times New Roman"/>
          <w:szCs w:val="24"/>
        </w:rPr>
        <w:fldChar w:fldCharType="begin"/>
      </w:r>
      <w:r w:rsidRPr="008F4187">
        <w:rPr>
          <w:rFonts w:cs="Times New Roman"/>
          <w:szCs w:val="24"/>
        </w:rPr>
        <w:instrText xml:space="preserve"> TA \l "42 U.S.C. § 12112(b)(5)(A)" \s "42 U.S.C. § 12112(b)(5)(A)" \c 2 </w:instrText>
      </w:r>
      <w:r w:rsidRPr="008F4187">
        <w:rPr>
          <w:rFonts w:cs="Times New Roman"/>
          <w:szCs w:val="24"/>
        </w:rPr>
        <w:fldChar w:fldCharType="end"/>
      </w:r>
      <w:r w:rsidRPr="008F4187">
        <w:rPr>
          <w:rFonts w:cs="Times New Roman"/>
          <w:szCs w:val="24"/>
        </w:rPr>
        <w:t xml:space="preserve">. </w:t>
      </w:r>
      <w:r w:rsidR="00344484" w:rsidRPr="008F4187">
        <w:rPr>
          <w:rFonts w:cs="Times New Roman"/>
          <w:szCs w:val="24"/>
        </w:rPr>
        <w:t xml:space="preserve">Under the </w:t>
      </w:r>
      <w:r w:rsidR="00741BCC" w:rsidRPr="008F4187">
        <w:rPr>
          <w:rFonts w:cs="Times New Roman"/>
          <w:szCs w:val="24"/>
        </w:rPr>
        <w:t>ADA, t</w:t>
      </w:r>
      <w:r w:rsidRPr="008F4187">
        <w:rPr>
          <w:rFonts w:cs="Times New Roman"/>
          <w:szCs w:val="24"/>
        </w:rPr>
        <w:t>o establish a prima facie case of disability discrimination for failure to accommodate a request for reasonable accommodations, a plaintiff must show that</w:t>
      </w:r>
      <w:r w:rsidR="00CF6091">
        <w:rPr>
          <w:rFonts w:cs="Times New Roman"/>
          <w:szCs w:val="24"/>
        </w:rPr>
        <w:t>:</w:t>
      </w:r>
      <w:r w:rsidRPr="008F4187">
        <w:rPr>
          <w:rFonts w:cs="Times New Roman"/>
          <w:szCs w:val="24"/>
        </w:rPr>
        <w:t xml:space="preserve"> (1) he is a disabled person as defined by the ADA and </w:t>
      </w:r>
      <w:r w:rsidR="00EE2A7E" w:rsidRPr="008F4187">
        <w:rPr>
          <w:rFonts w:cs="Times New Roman"/>
          <w:szCs w:val="24"/>
        </w:rPr>
        <w:t>d</w:t>
      </w:r>
      <w:r w:rsidRPr="008F4187">
        <w:rPr>
          <w:rFonts w:cs="Times New Roman"/>
          <w:szCs w:val="24"/>
        </w:rPr>
        <w:t xml:space="preserve">efendant knew of his disability; (2) the accommodations he requested and was denied were reasonable; and (3) the accommodations would pose no undue hardship on </w:t>
      </w:r>
      <w:r w:rsidR="00EE2A7E" w:rsidRPr="008F4187">
        <w:rPr>
          <w:rFonts w:cs="Times New Roman"/>
          <w:szCs w:val="24"/>
        </w:rPr>
        <w:t>d</w:t>
      </w:r>
      <w:r w:rsidRPr="008F4187">
        <w:rPr>
          <w:rFonts w:cs="Times New Roman"/>
          <w:szCs w:val="24"/>
        </w:rPr>
        <w:t>efendant’s business operations. 42 U.S.C. § 12112(b)</w:t>
      </w:r>
      <w:r w:rsidRPr="008F4187">
        <w:rPr>
          <w:rFonts w:cs="Times New Roman"/>
          <w:szCs w:val="24"/>
        </w:rPr>
        <w:fldChar w:fldCharType="begin"/>
      </w:r>
      <w:r w:rsidRPr="008F4187">
        <w:rPr>
          <w:rFonts w:cs="Times New Roman"/>
          <w:szCs w:val="24"/>
        </w:rPr>
        <w:instrText xml:space="preserve"> TA \l "42 U.S.C. § 12112(b)" \s "42 U.S.C. § 12112(b)" \c 2 </w:instrText>
      </w:r>
      <w:r w:rsidRPr="008F4187">
        <w:rPr>
          <w:rFonts w:cs="Times New Roman"/>
          <w:szCs w:val="24"/>
        </w:rPr>
        <w:fldChar w:fldCharType="end"/>
      </w:r>
      <w:r w:rsidRPr="008F4187">
        <w:rPr>
          <w:rFonts w:cs="Times New Roman"/>
          <w:szCs w:val="24"/>
        </w:rPr>
        <w:t xml:space="preserve">. </w:t>
      </w:r>
      <w:r w:rsidR="00741BCC" w:rsidRPr="008F4187">
        <w:rPr>
          <w:rFonts w:cs="Times New Roman"/>
          <w:szCs w:val="24"/>
        </w:rPr>
        <w:t xml:space="preserve">The Court has used several different standards </w:t>
      </w:r>
      <w:r w:rsidR="00037058" w:rsidRPr="008F4187">
        <w:rPr>
          <w:rFonts w:cs="Times New Roman"/>
          <w:szCs w:val="24"/>
        </w:rPr>
        <w:t>for what a plaintiff must establish for a prima facie case of</w:t>
      </w:r>
      <w:r w:rsidR="004B598B" w:rsidRPr="008F4187">
        <w:rPr>
          <w:rFonts w:cs="Times New Roman"/>
          <w:szCs w:val="24"/>
        </w:rPr>
        <w:t xml:space="preserve"> failure to reasonably accommodate. </w:t>
      </w:r>
      <w:proofErr w:type="spellStart"/>
      <w:r w:rsidR="009144AC" w:rsidRPr="008F4187">
        <w:rPr>
          <w:rFonts w:cs="Times New Roman"/>
          <w:i/>
          <w:szCs w:val="24"/>
        </w:rPr>
        <w:t>Selk</w:t>
      </w:r>
      <w:proofErr w:type="spellEnd"/>
      <w:r w:rsidR="009144AC" w:rsidRPr="008F4187">
        <w:rPr>
          <w:rFonts w:cs="Times New Roman"/>
          <w:i/>
          <w:szCs w:val="24"/>
        </w:rPr>
        <w:t xml:space="preserve"> v. Brigham Young Univ.</w:t>
      </w:r>
      <w:r w:rsidR="009144AC" w:rsidRPr="008F4187">
        <w:rPr>
          <w:rFonts w:cs="Times New Roman"/>
          <w:szCs w:val="24"/>
        </w:rPr>
        <w:t>, No. 2:13-CV-00326-CW, 2015 WL 150250, at *5 (D. Utah Jan. 12, 2015)</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Selk v. Brigham Young Univ.</w:instrText>
      </w:r>
      <w:r w:rsidR="00735CF6" w:rsidRPr="008F4187">
        <w:rPr>
          <w:rFonts w:cs="Times New Roman"/>
          <w:szCs w:val="24"/>
        </w:rPr>
        <w:instrText xml:space="preserve">, No. 2:13-CV-00326-CW, 2015 WL 150250 (D. Utah Jan. 12, 2015)" \s "Selk v. Brigham Young Univ., No. 2:13-CV-00326-CW, 2015 WL 150250 (D. Utah Jan. 12, 2015)" \c 1 </w:instrText>
      </w:r>
      <w:r w:rsidR="00735CF6" w:rsidRPr="008F4187">
        <w:rPr>
          <w:rFonts w:cs="Times New Roman"/>
          <w:szCs w:val="24"/>
        </w:rPr>
        <w:fldChar w:fldCharType="end"/>
      </w:r>
      <w:r w:rsidR="009144AC" w:rsidRPr="008F4187">
        <w:rPr>
          <w:rFonts w:cs="Times New Roman"/>
          <w:szCs w:val="24"/>
        </w:rPr>
        <w:t xml:space="preserve">. </w:t>
      </w:r>
      <w:r w:rsidR="001824C5" w:rsidRPr="008F4187">
        <w:rPr>
          <w:rFonts w:cs="Times New Roman"/>
          <w:szCs w:val="24"/>
        </w:rPr>
        <w:t xml:space="preserve">The different tests </w:t>
      </w:r>
      <w:r w:rsidR="00C44898" w:rsidRPr="008F4187">
        <w:rPr>
          <w:rFonts w:cs="Times New Roman"/>
          <w:szCs w:val="24"/>
        </w:rPr>
        <w:t xml:space="preserve">vary, but generally require a plaintiff to show the following: (1) she is disabled; (2) she is otherwise qualified; and (3) she requested a plausibly reasonable accommodation. </w:t>
      </w:r>
      <w:r w:rsidR="0020765E" w:rsidRPr="008F4187">
        <w:rPr>
          <w:rFonts w:cs="Times New Roman"/>
          <w:i/>
          <w:szCs w:val="24"/>
        </w:rPr>
        <w:t xml:space="preserve">Compare </w:t>
      </w:r>
      <w:r w:rsidR="00C44898" w:rsidRPr="008F4187">
        <w:rPr>
          <w:rFonts w:cs="Times New Roman"/>
          <w:i/>
          <w:szCs w:val="24"/>
        </w:rPr>
        <w:t xml:space="preserve">Punt v. Kelly </w:t>
      </w:r>
      <w:proofErr w:type="spellStart"/>
      <w:r w:rsidR="00C44898" w:rsidRPr="008F4187">
        <w:rPr>
          <w:rFonts w:cs="Times New Roman"/>
          <w:i/>
          <w:szCs w:val="24"/>
        </w:rPr>
        <w:t>Servs</w:t>
      </w:r>
      <w:proofErr w:type="spellEnd"/>
      <w:r w:rsidR="00C44898" w:rsidRPr="008F4187">
        <w:rPr>
          <w:rFonts w:cs="Times New Roman"/>
          <w:i/>
          <w:szCs w:val="24"/>
        </w:rPr>
        <w:t>.</w:t>
      </w:r>
      <w:r w:rsidR="00C44898" w:rsidRPr="008F4187">
        <w:rPr>
          <w:rFonts w:cs="Times New Roman"/>
          <w:szCs w:val="24"/>
        </w:rPr>
        <w:t>, 862 F.3d 1040, 1050 (10th Cir. 2017)</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Punt v. Kelly Servs.</w:instrText>
      </w:r>
      <w:r w:rsidR="00735CF6" w:rsidRPr="008F4187">
        <w:rPr>
          <w:rFonts w:cs="Times New Roman"/>
          <w:szCs w:val="24"/>
        </w:rPr>
        <w:instrText xml:space="preserve">, 862 F.3d 1040 (10th Cir. 2017)" \s "Punt v. Kelly Servs., 862 F.3d 1040 (10th Cir. 2017)" \c 1 </w:instrText>
      </w:r>
      <w:r w:rsidR="00735CF6" w:rsidRPr="008F4187">
        <w:rPr>
          <w:rFonts w:cs="Times New Roman"/>
          <w:szCs w:val="24"/>
        </w:rPr>
        <w:fldChar w:fldCharType="end"/>
      </w:r>
      <w:r w:rsidR="005F6A26" w:rsidRPr="008F4187">
        <w:rPr>
          <w:rFonts w:cs="Times New Roman"/>
          <w:szCs w:val="24"/>
        </w:rPr>
        <w:t xml:space="preserve">, </w:t>
      </w:r>
      <w:r w:rsidR="005F6A26" w:rsidRPr="006D5FB6">
        <w:rPr>
          <w:rFonts w:cs="Times New Roman"/>
          <w:i/>
          <w:szCs w:val="24"/>
        </w:rPr>
        <w:t>and</w:t>
      </w:r>
      <w:r w:rsidR="00C44898" w:rsidRPr="008F4187">
        <w:rPr>
          <w:rFonts w:cs="Times New Roman"/>
          <w:szCs w:val="24"/>
        </w:rPr>
        <w:t xml:space="preserve"> </w:t>
      </w:r>
      <w:r w:rsidR="00C44898" w:rsidRPr="008F4187">
        <w:rPr>
          <w:rFonts w:cs="Times New Roman"/>
          <w:i/>
          <w:szCs w:val="24"/>
        </w:rPr>
        <w:t>Sanchez</w:t>
      </w:r>
      <w:r w:rsidR="00C44898" w:rsidRPr="008F4187">
        <w:rPr>
          <w:rFonts w:cs="Times New Roman"/>
          <w:szCs w:val="24"/>
        </w:rPr>
        <w:t xml:space="preserve">, 695 F.3d </w:t>
      </w:r>
      <w:r w:rsidR="006D5FB6">
        <w:rPr>
          <w:rFonts w:cs="Times New Roman"/>
          <w:szCs w:val="24"/>
        </w:rPr>
        <w:t>at</w:t>
      </w:r>
      <w:r w:rsidR="00C44898" w:rsidRPr="008F4187">
        <w:rPr>
          <w:rFonts w:cs="Times New Roman"/>
          <w:szCs w:val="24"/>
        </w:rPr>
        <w:t xml:space="preserve"> 1176</w:t>
      </w:r>
      <w:r w:rsidR="006D5FB6">
        <w:rPr>
          <w:rFonts w:cs="Times New Roman"/>
          <w:szCs w:val="24"/>
        </w:rPr>
        <w:t>.</w:t>
      </w:r>
      <w:r w:rsidR="00735CF6" w:rsidRPr="008F4187">
        <w:rPr>
          <w:rFonts w:cs="Times New Roman"/>
          <w:szCs w:val="24"/>
        </w:rPr>
        <w:fldChar w:fldCharType="begin"/>
      </w:r>
      <w:r w:rsidR="00735CF6" w:rsidRPr="008F4187">
        <w:rPr>
          <w:rFonts w:cs="Times New Roman"/>
          <w:szCs w:val="24"/>
        </w:rPr>
        <w:instrText xml:space="preserve"> TA \s "Sanchez v. Denver </w:instrText>
      </w:r>
      <w:r w:rsidR="00735CF6" w:rsidRPr="008F4187">
        <w:rPr>
          <w:rFonts w:cs="Times New Roman"/>
          <w:szCs w:val="24"/>
        </w:rPr>
        <w:lastRenderedPageBreak/>
        <w:instrText xml:space="preserve">Pub. Sch., 164 F.3d 527 (10th Cir. 1998)" </w:instrText>
      </w:r>
      <w:r w:rsidR="00735CF6" w:rsidRPr="008F4187">
        <w:rPr>
          <w:rFonts w:cs="Times New Roman"/>
          <w:szCs w:val="24"/>
        </w:rPr>
        <w:fldChar w:fldCharType="end"/>
      </w:r>
      <w:r w:rsidR="005F6A26" w:rsidRPr="008F4187">
        <w:rPr>
          <w:rFonts w:cs="Times New Roman"/>
          <w:szCs w:val="24"/>
        </w:rPr>
        <w:t xml:space="preserve">, </w:t>
      </w:r>
      <w:r w:rsidR="005F6A26" w:rsidRPr="008F4187">
        <w:rPr>
          <w:rFonts w:cs="Times New Roman"/>
          <w:i/>
          <w:szCs w:val="24"/>
        </w:rPr>
        <w:t>with</w:t>
      </w:r>
      <w:r w:rsidR="00C44898" w:rsidRPr="008F4187">
        <w:rPr>
          <w:rFonts w:cs="Times New Roman"/>
          <w:szCs w:val="24"/>
        </w:rPr>
        <w:t xml:space="preserve"> </w:t>
      </w:r>
      <w:r w:rsidR="004308A2" w:rsidRPr="008F4187">
        <w:rPr>
          <w:rFonts w:cs="Times New Roman"/>
          <w:i/>
          <w:szCs w:val="24"/>
        </w:rPr>
        <w:t>Spielman v. Blue Cross &amp; Blue Shield of Kansas, Inc.</w:t>
      </w:r>
      <w:r w:rsidR="004308A2" w:rsidRPr="008F4187">
        <w:rPr>
          <w:rFonts w:cs="Times New Roman"/>
          <w:szCs w:val="24"/>
        </w:rPr>
        <w:t xml:space="preserve">, 33 F. </w:t>
      </w:r>
      <w:proofErr w:type="spellStart"/>
      <w:r w:rsidR="004308A2" w:rsidRPr="008F4187">
        <w:rPr>
          <w:rFonts w:cs="Times New Roman"/>
          <w:szCs w:val="24"/>
        </w:rPr>
        <w:t>App'x</w:t>
      </w:r>
      <w:proofErr w:type="spellEnd"/>
      <w:r w:rsidR="004308A2" w:rsidRPr="008F4187">
        <w:rPr>
          <w:rFonts w:cs="Times New Roman"/>
          <w:szCs w:val="24"/>
        </w:rPr>
        <w:t xml:space="preserve"> 439, 443 (10th Cir. 2002)</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Spielman v. Blue Cross &amp; Blue Shield of Kansas, Inc.</w:instrText>
      </w:r>
      <w:r w:rsidR="00735CF6" w:rsidRPr="008F4187">
        <w:rPr>
          <w:rFonts w:cs="Times New Roman"/>
          <w:szCs w:val="24"/>
        </w:rPr>
        <w:instrText xml:space="preserve">, 33 F. App'x 439 (10th Cir. 2002)" \s "Spielman v. Blue Cross &amp; Blue Shield of Kansas, Inc., 33 F. App'x 439 (10th Cir. 2002)" \c 1 </w:instrText>
      </w:r>
      <w:r w:rsidR="00735CF6" w:rsidRPr="008F4187">
        <w:rPr>
          <w:rFonts w:cs="Times New Roman"/>
          <w:szCs w:val="24"/>
        </w:rPr>
        <w:fldChar w:fldCharType="end"/>
      </w:r>
      <w:r w:rsidR="009D2A4F" w:rsidRPr="008F4187">
        <w:rPr>
          <w:rFonts w:cs="Times New Roman"/>
          <w:szCs w:val="24"/>
        </w:rPr>
        <w:t xml:space="preserve">, </w:t>
      </w:r>
      <w:r w:rsidR="009D2A4F" w:rsidRPr="008F4187">
        <w:rPr>
          <w:rFonts w:cs="Times New Roman"/>
          <w:i/>
          <w:szCs w:val="24"/>
        </w:rPr>
        <w:t>and</w:t>
      </w:r>
      <w:r w:rsidR="009144AC" w:rsidRPr="008F4187">
        <w:rPr>
          <w:rFonts w:cs="Times New Roman"/>
          <w:szCs w:val="24"/>
        </w:rPr>
        <w:t xml:space="preserve"> </w:t>
      </w:r>
      <w:r w:rsidR="00A16CF2" w:rsidRPr="008F4187">
        <w:rPr>
          <w:rStyle w:val="Emphasis"/>
          <w:rFonts w:cs="Times New Roman"/>
          <w:szCs w:val="24"/>
        </w:rPr>
        <w:t xml:space="preserve">Allen v. </w:t>
      </w:r>
      <w:proofErr w:type="spellStart"/>
      <w:r w:rsidR="00A16CF2" w:rsidRPr="008F4187">
        <w:rPr>
          <w:rStyle w:val="Emphasis"/>
          <w:rFonts w:cs="Times New Roman"/>
          <w:szCs w:val="24"/>
        </w:rPr>
        <w:t>SouthCrest</w:t>
      </w:r>
      <w:proofErr w:type="spellEnd"/>
      <w:r w:rsidR="00A16CF2" w:rsidRPr="008F4187">
        <w:rPr>
          <w:rStyle w:val="Emphasis"/>
          <w:rFonts w:cs="Times New Roman"/>
          <w:szCs w:val="24"/>
        </w:rPr>
        <w:t xml:space="preserve"> Hosp.</w:t>
      </w:r>
      <w:r w:rsidR="00A16CF2" w:rsidRPr="008F4187">
        <w:rPr>
          <w:rStyle w:val="Emphasis"/>
          <w:rFonts w:cs="Times New Roman"/>
          <w:i w:val="0"/>
          <w:szCs w:val="24"/>
        </w:rPr>
        <w:t>,</w:t>
      </w:r>
      <w:r w:rsidR="00842E5A">
        <w:rPr>
          <w:rFonts w:cs="Times New Roman"/>
          <w:szCs w:val="24"/>
        </w:rPr>
        <w:t xml:space="preserve"> </w:t>
      </w:r>
      <w:r w:rsidR="00A16CF2" w:rsidRPr="008F4187">
        <w:rPr>
          <w:rFonts w:cs="Times New Roman"/>
          <w:szCs w:val="24"/>
        </w:rPr>
        <w:t>455 Fed. Appx. 827, 834 (10th Cir.</w:t>
      </w:r>
      <w:r w:rsidR="00FB0FDB" w:rsidRPr="008F4187">
        <w:rPr>
          <w:rFonts w:cs="Times New Roman"/>
          <w:szCs w:val="24"/>
        </w:rPr>
        <w:t xml:space="preserve"> </w:t>
      </w:r>
      <w:r w:rsidR="00A16CF2" w:rsidRPr="008F4187">
        <w:rPr>
          <w:rFonts w:cs="Times New Roman"/>
          <w:szCs w:val="24"/>
        </w:rPr>
        <w:t>2011)</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Style w:val="Emphasis"/>
          <w:rFonts w:cs="Times New Roman"/>
          <w:szCs w:val="24"/>
        </w:rPr>
        <w:instrText>Allen v. SouthCrest Hosp.</w:instrText>
      </w:r>
      <w:r w:rsidR="00735CF6" w:rsidRPr="008F4187">
        <w:rPr>
          <w:rStyle w:val="Emphasis"/>
          <w:rFonts w:cs="Times New Roman"/>
          <w:i w:val="0"/>
          <w:szCs w:val="24"/>
        </w:rPr>
        <w:instrText>,</w:instrText>
      </w:r>
      <w:r w:rsidR="00842E5A">
        <w:rPr>
          <w:rFonts w:cs="Times New Roman"/>
          <w:szCs w:val="24"/>
        </w:rPr>
        <w:instrText xml:space="preserve"> </w:instrText>
      </w:r>
      <w:r w:rsidR="00735CF6" w:rsidRPr="008F4187">
        <w:rPr>
          <w:rFonts w:cs="Times New Roman"/>
          <w:szCs w:val="24"/>
        </w:rPr>
        <w:instrText>455 Fed. Appx. 827 (10th Cir. 2011)" \s "</w:instrText>
      </w:r>
      <w:r w:rsidR="00735CF6" w:rsidRPr="00842E5A">
        <w:rPr>
          <w:rFonts w:cs="Times New Roman"/>
          <w:i/>
          <w:szCs w:val="24"/>
        </w:rPr>
        <w:instrText>Allen v. SouthCrest Hosp.</w:instrText>
      </w:r>
      <w:r w:rsidR="00735CF6" w:rsidRPr="008F4187">
        <w:rPr>
          <w:rFonts w:cs="Times New Roman"/>
          <w:szCs w:val="24"/>
        </w:rPr>
        <w:instrText xml:space="preserve">, 455 Fed. Appx. 827 (10th Cir. 2011)" \c 1 </w:instrText>
      </w:r>
      <w:r w:rsidR="00735CF6" w:rsidRPr="008F4187">
        <w:rPr>
          <w:rFonts w:cs="Times New Roman"/>
          <w:szCs w:val="24"/>
        </w:rPr>
        <w:fldChar w:fldCharType="end"/>
      </w:r>
      <w:r w:rsidR="00790773" w:rsidRPr="008F4187">
        <w:rPr>
          <w:rFonts w:cs="Times New Roman"/>
          <w:szCs w:val="24"/>
        </w:rPr>
        <w:t>.</w:t>
      </w:r>
      <w:r w:rsidR="00006690" w:rsidRPr="008F4187">
        <w:rPr>
          <w:rFonts w:cs="Times New Roman"/>
          <w:szCs w:val="24"/>
        </w:rPr>
        <w:t xml:space="preserve"> </w:t>
      </w:r>
      <w:r w:rsidR="0067765A" w:rsidRPr="008F4187">
        <w:rPr>
          <w:rFonts w:cs="Times New Roman"/>
          <w:szCs w:val="24"/>
        </w:rPr>
        <w:t>Once a</w:t>
      </w:r>
      <w:r w:rsidR="000F737B" w:rsidRPr="008F4187">
        <w:rPr>
          <w:rFonts w:cs="Times New Roman"/>
          <w:szCs w:val="24"/>
        </w:rPr>
        <w:t xml:space="preserve"> plaintiff establishes a prima facie case</w:t>
      </w:r>
      <w:r w:rsidR="002826C6" w:rsidRPr="008F4187">
        <w:rPr>
          <w:rFonts w:cs="Times New Roman"/>
          <w:szCs w:val="24"/>
        </w:rPr>
        <w:t xml:space="preserve">, the burden </w:t>
      </w:r>
      <w:r w:rsidR="000D6F46" w:rsidRPr="008F4187">
        <w:rPr>
          <w:rFonts w:cs="Times New Roman"/>
          <w:szCs w:val="24"/>
        </w:rPr>
        <w:t>shifts</w:t>
      </w:r>
      <w:r w:rsidR="002826C6" w:rsidRPr="008F4187">
        <w:rPr>
          <w:rFonts w:cs="Times New Roman"/>
          <w:szCs w:val="24"/>
        </w:rPr>
        <w:t xml:space="preserve"> to the defendant to rebut one or</w:t>
      </w:r>
      <w:r w:rsidR="004E546E" w:rsidRPr="008F4187">
        <w:rPr>
          <w:rFonts w:cs="Times New Roman"/>
          <w:szCs w:val="24"/>
        </w:rPr>
        <w:t xml:space="preserve"> more</w:t>
      </w:r>
      <w:r w:rsidR="002826C6" w:rsidRPr="008F4187">
        <w:rPr>
          <w:rFonts w:cs="Times New Roman"/>
          <w:szCs w:val="24"/>
        </w:rPr>
        <w:t xml:space="preserve"> elements of the </w:t>
      </w:r>
      <w:r w:rsidR="00AC4D64" w:rsidRPr="008F4187">
        <w:rPr>
          <w:rFonts w:cs="Times New Roman"/>
          <w:szCs w:val="24"/>
        </w:rPr>
        <w:t>case or</w:t>
      </w:r>
      <w:r w:rsidR="002826C6" w:rsidRPr="008F4187">
        <w:rPr>
          <w:rFonts w:cs="Times New Roman"/>
          <w:szCs w:val="24"/>
        </w:rPr>
        <w:t xml:space="preserve"> </w:t>
      </w:r>
      <w:r w:rsidR="000D6F46" w:rsidRPr="008F4187">
        <w:rPr>
          <w:rFonts w:cs="Times New Roman"/>
          <w:szCs w:val="24"/>
        </w:rPr>
        <w:t xml:space="preserve">establish an affirmative defense such as undue hardship. </w:t>
      </w:r>
      <w:r w:rsidR="000D6F46" w:rsidRPr="008F4187">
        <w:rPr>
          <w:rFonts w:cs="Times New Roman"/>
          <w:i/>
          <w:szCs w:val="24"/>
        </w:rPr>
        <w:t>Punt</w:t>
      </w:r>
      <w:r w:rsidR="000D6F46" w:rsidRPr="008F4187">
        <w:rPr>
          <w:rFonts w:cs="Times New Roman"/>
          <w:szCs w:val="24"/>
        </w:rPr>
        <w:t>, 862 F.3d at 1050</w:t>
      </w:r>
      <w:r w:rsidR="00735CF6" w:rsidRPr="008F4187">
        <w:rPr>
          <w:rFonts w:cs="Times New Roman"/>
          <w:szCs w:val="24"/>
        </w:rPr>
        <w:fldChar w:fldCharType="begin"/>
      </w:r>
      <w:r w:rsidR="00735CF6" w:rsidRPr="008F4187">
        <w:rPr>
          <w:rFonts w:cs="Times New Roman"/>
          <w:szCs w:val="24"/>
        </w:rPr>
        <w:instrText xml:space="preserve"> TA \s "Punt v. Kelly Servs., 862 F.3d 1040 (10th Cir. 2017)" </w:instrText>
      </w:r>
      <w:r w:rsidR="00735CF6" w:rsidRPr="008F4187">
        <w:rPr>
          <w:rFonts w:cs="Times New Roman"/>
          <w:szCs w:val="24"/>
        </w:rPr>
        <w:fldChar w:fldCharType="end"/>
      </w:r>
      <w:r w:rsidR="000D6F46" w:rsidRPr="008F4187">
        <w:rPr>
          <w:rFonts w:cs="Times New Roman"/>
          <w:szCs w:val="24"/>
        </w:rPr>
        <w:t xml:space="preserve">. </w:t>
      </w:r>
      <w:r w:rsidR="009E3B22" w:rsidRPr="008F4187">
        <w:rPr>
          <w:rFonts w:cs="Times New Roman"/>
          <w:szCs w:val="24"/>
        </w:rPr>
        <w:t xml:space="preserve">Failure to accommodate does not require discriminatory intent. </w:t>
      </w:r>
      <w:r w:rsidR="000D6F46" w:rsidRPr="008F4187">
        <w:rPr>
          <w:rFonts w:cs="Times New Roman"/>
          <w:i/>
          <w:szCs w:val="24"/>
        </w:rPr>
        <w:t>Id.</w:t>
      </w:r>
      <w:r w:rsidR="009E3B22" w:rsidRPr="008F4187">
        <w:rPr>
          <w:rFonts w:cs="Times New Roman"/>
          <w:szCs w:val="24"/>
        </w:rPr>
        <w:t xml:space="preserve"> </w:t>
      </w:r>
      <w:r w:rsidR="006A3A9E" w:rsidRPr="008F4187">
        <w:rPr>
          <w:rFonts w:cs="Times New Roman"/>
          <w:szCs w:val="24"/>
        </w:rPr>
        <w:t>Under</w:t>
      </w:r>
      <w:r w:rsidR="00216171" w:rsidRPr="008F4187">
        <w:rPr>
          <w:rFonts w:cs="Times New Roman"/>
          <w:szCs w:val="24"/>
        </w:rPr>
        <w:t xml:space="preserve"> any of the tests, it can be shown that SSS failed to acc</w:t>
      </w:r>
      <w:r w:rsidR="005319C4" w:rsidRPr="008F4187">
        <w:rPr>
          <w:rFonts w:cs="Times New Roman"/>
          <w:szCs w:val="24"/>
        </w:rPr>
        <w:t>ommodate Mr. Hernandez.</w:t>
      </w:r>
      <w:r w:rsidR="00216171" w:rsidRPr="008F4187">
        <w:rPr>
          <w:rFonts w:cs="Times New Roman"/>
          <w:szCs w:val="24"/>
        </w:rPr>
        <w:t xml:space="preserve"> </w:t>
      </w:r>
      <w:r w:rsidR="008912B9" w:rsidRPr="008F4187">
        <w:rPr>
          <w:rFonts w:cs="Times New Roman"/>
          <w:szCs w:val="24"/>
        </w:rPr>
        <w:t xml:space="preserve">To be qualified under the second prong of the prima facie case, an individual must be able to perform the essential </w:t>
      </w:r>
      <w:r w:rsidR="00347B14">
        <w:rPr>
          <w:rFonts w:cs="Times New Roman"/>
          <w:szCs w:val="24"/>
        </w:rPr>
        <w:t xml:space="preserve">functions </w:t>
      </w:r>
      <w:r w:rsidR="008912B9" w:rsidRPr="008F4187">
        <w:rPr>
          <w:rFonts w:cs="Times New Roman"/>
          <w:szCs w:val="24"/>
        </w:rPr>
        <w:t xml:space="preserve">of a position, with or without reasonable accommodations. </w:t>
      </w:r>
      <w:r w:rsidR="008912B9" w:rsidRPr="008F4187">
        <w:rPr>
          <w:rFonts w:cs="Times New Roman"/>
          <w:i/>
          <w:color w:val="000000"/>
          <w:szCs w:val="24"/>
        </w:rPr>
        <w:t>Davidson v. Am. Online, Inc.</w:t>
      </w:r>
      <w:r w:rsidR="008912B9" w:rsidRPr="008F4187">
        <w:rPr>
          <w:rFonts w:cs="Times New Roman"/>
          <w:color w:val="000000"/>
          <w:szCs w:val="24"/>
        </w:rPr>
        <w:t>, 337 F.3d 1179, 1190 (10th Cir. 2003)</w:t>
      </w:r>
      <w:r w:rsidR="00735CF6" w:rsidRPr="008F4187">
        <w:rPr>
          <w:rFonts w:cs="Times New Roman"/>
          <w:color w:val="000000"/>
          <w:szCs w:val="24"/>
        </w:rPr>
        <w:fldChar w:fldCharType="begin"/>
      </w:r>
      <w:r w:rsidR="00735CF6" w:rsidRPr="008F4187">
        <w:rPr>
          <w:rFonts w:cs="Times New Roman"/>
          <w:szCs w:val="24"/>
        </w:rPr>
        <w:instrText xml:space="preserve"> TA \l "</w:instrText>
      </w:r>
      <w:r w:rsidR="00735CF6" w:rsidRPr="008F4187">
        <w:rPr>
          <w:rFonts w:cs="Times New Roman"/>
          <w:i/>
          <w:color w:val="000000"/>
          <w:szCs w:val="24"/>
        </w:rPr>
        <w:instrText>Davidson v. Am. Online, Inc.</w:instrText>
      </w:r>
      <w:r w:rsidR="00735CF6" w:rsidRPr="008F4187">
        <w:rPr>
          <w:rFonts w:cs="Times New Roman"/>
          <w:color w:val="000000"/>
          <w:szCs w:val="24"/>
        </w:rPr>
        <w:instrText>, 337 F.3d 1179 (10th Cir. 2003)</w:instrText>
      </w:r>
      <w:r w:rsidR="00735CF6" w:rsidRPr="008F4187">
        <w:rPr>
          <w:rFonts w:cs="Times New Roman"/>
          <w:szCs w:val="24"/>
        </w:rPr>
        <w:instrText xml:space="preserve">" \s "Davidson v. Am. Online, Inc., 337 F.3d 1179 (10th Cir. 2003)" \c 1 </w:instrText>
      </w:r>
      <w:r w:rsidR="00735CF6" w:rsidRPr="008F4187">
        <w:rPr>
          <w:rFonts w:cs="Times New Roman"/>
          <w:color w:val="000000"/>
          <w:szCs w:val="24"/>
        </w:rPr>
        <w:fldChar w:fldCharType="end"/>
      </w:r>
      <w:r w:rsidR="008912B9" w:rsidRPr="008F4187">
        <w:rPr>
          <w:rFonts w:cs="Times New Roman"/>
          <w:color w:val="000000"/>
          <w:szCs w:val="24"/>
        </w:rPr>
        <w:t xml:space="preserve"> (finding a genuine issue of material fact whether “</w:t>
      </w:r>
      <w:proofErr w:type="spellStart"/>
      <w:r w:rsidR="008912B9" w:rsidRPr="008F4187">
        <w:rPr>
          <w:rFonts w:cs="Times New Roman"/>
          <w:color w:val="000000"/>
          <w:szCs w:val="24"/>
        </w:rPr>
        <w:t>voicephone</w:t>
      </w:r>
      <w:proofErr w:type="spellEnd"/>
      <w:r w:rsidR="008912B9" w:rsidRPr="008F4187">
        <w:rPr>
          <w:rFonts w:cs="Times New Roman"/>
          <w:color w:val="000000"/>
          <w:szCs w:val="24"/>
        </w:rPr>
        <w:t>” experience was essential function of non-</w:t>
      </w:r>
      <w:proofErr w:type="spellStart"/>
      <w:r w:rsidR="008912B9" w:rsidRPr="008F4187">
        <w:rPr>
          <w:rFonts w:cs="Times New Roman"/>
          <w:color w:val="000000"/>
          <w:szCs w:val="24"/>
        </w:rPr>
        <w:t>voicephone</w:t>
      </w:r>
      <w:proofErr w:type="spellEnd"/>
      <w:r w:rsidR="008912B9" w:rsidRPr="008F4187">
        <w:rPr>
          <w:rFonts w:cs="Times New Roman"/>
          <w:color w:val="000000"/>
          <w:szCs w:val="24"/>
        </w:rPr>
        <w:t xml:space="preserve"> positions).  Here, Mr. Hernandez has strong analytical abilities, and SSS believed him to be </w:t>
      </w:r>
      <w:r w:rsidR="00361C88" w:rsidRPr="008F4187">
        <w:rPr>
          <w:rFonts w:cs="Times New Roman"/>
          <w:color w:val="000000"/>
          <w:szCs w:val="24"/>
        </w:rPr>
        <w:t>capable employee</w:t>
      </w:r>
      <w:r w:rsidR="008912B9" w:rsidRPr="008F4187">
        <w:rPr>
          <w:rFonts w:cs="Times New Roman"/>
          <w:color w:val="000000"/>
          <w:szCs w:val="24"/>
        </w:rPr>
        <w:t xml:space="preserve"> and his qualification is not at issue here. </w:t>
      </w:r>
    </w:p>
    <w:p w14:paraId="2E38E1A7" w14:textId="285FC16F" w:rsidR="00B46775" w:rsidRPr="008F4187" w:rsidRDefault="008F417F" w:rsidP="00B13F66">
      <w:pPr>
        <w:pStyle w:val="Heading3"/>
        <w:numPr>
          <w:ilvl w:val="0"/>
          <w:numId w:val="11"/>
        </w:numPr>
        <w:spacing w:line="240" w:lineRule="auto"/>
        <w:ind w:left="1440" w:hanging="720"/>
        <w:rPr>
          <w:rFonts w:cs="Times New Roman"/>
        </w:rPr>
      </w:pPr>
      <w:bookmarkStart w:id="13" w:name="_Toc509690385"/>
      <w:r w:rsidRPr="008F4187">
        <w:rPr>
          <w:rFonts w:cs="Times New Roman"/>
        </w:rPr>
        <w:t xml:space="preserve">Mr. Hernandez </w:t>
      </w:r>
      <w:r w:rsidR="00600D57" w:rsidRPr="008F4187">
        <w:rPr>
          <w:rFonts w:cs="Times New Roman"/>
        </w:rPr>
        <w:t>I</w:t>
      </w:r>
      <w:r w:rsidRPr="008F4187">
        <w:rPr>
          <w:rFonts w:cs="Times New Roman"/>
        </w:rPr>
        <w:t>s Disabled Because Nor</w:t>
      </w:r>
      <w:r w:rsidR="00861069" w:rsidRPr="008F4187">
        <w:rPr>
          <w:rFonts w:cs="Times New Roman"/>
        </w:rPr>
        <w:t xml:space="preserve">mal Cell Growth, Seeing, </w:t>
      </w:r>
      <w:r w:rsidR="00690A7A" w:rsidRPr="008F4187">
        <w:rPr>
          <w:rFonts w:cs="Times New Roman"/>
        </w:rPr>
        <w:t xml:space="preserve">and </w:t>
      </w:r>
      <w:r w:rsidR="00861069" w:rsidRPr="008F4187">
        <w:rPr>
          <w:rFonts w:cs="Times New Roman"/>
        </w:rPr>
        <w:t>Concentrating</w:t>
      </w:r>
      <w:r w:rsidR="00690A7A" w:rsidRPr="008F4187">
        <w:rPr>
          <w:rFonts w:cs="Times New Roman"/>
        </w:rPr>
        <w:t xml:space="preserve"> </w:t>
      </w:r>
      <w:r w:rsidR="00861069" w:rsidRPr="008F4187">
        <w:rPr>
          <w:rFonts w:cs="Times New Roman"/>
        </w:rPr>
        <w:t xml:space="preserve">Are </w:t>
      </w:r>
      <w:r w:rsidR="0062713C" w:rsidRPr="008F4187">
        <w:rPr>
          <w:rFonts w:cs="Times New Roman"/>
        </w:rPr>
        <w:t xml:space="preserve">Major Life Activities </w:t>
      </w:r>
      <w:r w:rsidR="00600D57" w:rsidRPr="008F4187">
        <w:rPr>
          <w:rFonts w:cs="Times New Roman"/>
        </w:rPr>
        <w:t>T</w:t>
      </w:r>
      <w:r w:rsidR="0062713C" w:rsidRPr="008F4187">
        <w:rPr>
          <w:rFonts w:cs="Times New Roman"/>
        </w:rPr>
        <w:t xml:space="preserve">hat Are Impaired by Cancer, and SSS Had Knowledge </w:t>
      </w:r>
      <w:r w:rsidR="00881327" w:rsidRPr="008F4187">
        <w:rPr>
          <w:rFonts w:cs="Times New Roman"/>
        </w:rPr>
        <w:t>of These Impairments</w:t>
      </w:r>
      <w:r w:rsidR="00F6758B" w:rsidRPr="008F4187">
        <w:rPr>
          <w:rFonts w:cs="Times New Roman"/>
        </w:rPr>
        <w:t xml:space="preserve"> </w:t>
      </w:r>
      <w:r w:rsidR="00E567A2" w:rsidRPr="008F4187">
        <w:rPr>
          <w:rFonts w:cs="Times New Roman"/>
        </w:rPr>
        <w:t>as</w:t>
      </w:r>
      <w:r w:rsidR="00F6758B" w:rsidRPr="008F4187">
        <w:rPr>
          <w:rFonts w:cs="Times New Roman"/>
        </w:rPr>
        <w:t xml:space="preserve"> He Told His Supervisor </w:t>
      </w:r>
      <w:r w:rsidR="00AC33E6" w:rsidRPr="008F4187">
        <w:rPr>
          <w:rFonts w:cs="Times New Roman"/>
        </w:rPr>
        <w:t>About Them and His Potential Diagnosis</w:t>
      </w:r>
      <w:r w:rsidR="00881327" w:rsidRPr="008F4187">
        <w:rPr>
          <w:rFonts w:cs="Times New Roman"/>
        </w:rPr>
        <w:t>.</w:t>
      </w:r>
      <w:bookmarkEnd w:id="13"/>
      <w:r w:rsidR="00881327" w:rsidRPr="008F4187">
        <w:rPr>
          <w:rFonts w:cs="Times New Roman"/>
        </w:rPr>
        <w:t xml:space="preserve"> </w:t>
      </w:r>
      <w:r w:rsidR="00B13F66" w:rsidRPr="008F4187">
        <w:rPr>
          <w:rFonts w:cs="Times New Roman"/>
        </w:rPr>
        <w:br/>
      </w:r>
    </w:p>
    <w:p w14:paraId="59886E51" w14:textId="6A02168E" w:rsidR="00557BA9" w:rsidRPr="008F4187" w:rsidRDefault="00557BA9" w:rsidP="00557BA9">
      <w:pPr>
        <w:rPr>
          <w:rFonts w:cs="Times New Roman"/>
          <w:color w:val="000000"/>
          <w:szCs w:val="24"/>
        </w:rPr>
      </w:pPr>
      <w:r w:rsidRPr="008F4187">
        <w:rPr>
          <w:rFonts w:cs="Times New Roman"/>
          <w:szCs w:val="24"/>
        </w:rPr>
        <w:t>A disability is a “physical or mental impairment that substantially limits one or more major life activities”, including normal cell growth</w:t>
      </w:r>
      <w:r w:rsidR="00916F27" w:rsidRPr="008F4187">
        <w:rPr>
          <w:rFonts w:cs="Times New Roman"/>
          <w:szCs w:val="24"/>
        </w:rPr>
        <w:t>,</w:t>
      </w:r>
      <w:r w:rsidR="00753C5F" w:rsidRPr="008F4187">
        <w:rPr>
          <w:rFonts w:cs="Times New Roman"/>
          <w:szCs w:val="24"/>
        </w:rPr>
        <w:t xml:space="preserve"> seeing,</w:t>
      </w:r>
      <w:r w:rsidR="00916F27" w:rsidRPr="008F4187">
        <w:rPr>
          <w:rFonts w:cs="Times New Roman"/>
          <w:szCs w:val="24"/>
        </w:rPr>
        <w:t xml:space="preserve"> concentrating, </w:t>
      </w:r>
      <w:r w:rsidR="006513C3" w:rsidRPr="008F4187">
        <w:rPr>
          <w:rFonts w:cs="Times New Roman"/>
          <w:szCs w:val="24"/>
        </w:rPr>
        <w:t>interacting with others, and working</w:t>
      </w:r>
      <w:r w:rsidRPr="008F4187">
        <w:rPr>
          <w:rFonts w:cs="Times New Roman"/>
          <w:szCs w:val="24"/>
        </w:rPr>
        <w:t>. 42 U.S.C. §</w:t>
      </w:r>
      <w:r w:rsidR="00F56B45">
        <w:rPr>
          <w:rFonts w:cs="Times New Roman"/>
          <w:szCs w:val="24"/>
        </w:rPr>
        <w:t xml:space="preserve"> </w:t>
      </w:r>
      <w:r w:rsidRPr="008F4187">
        <w:rPr>
          <w:rFonts w:cs="Times New Roman"/>
          <w:szCs w:val="24"/>
        </w:rPr>
        <w:t>12102(1)(A)</w:t>
      </w:r>
      <w:r w:rsidR="006B5806" w:rsidRPr="008F4187">
        <w:rPr>
          <w:rFonts w:cs="Times New Roman"/>
          <w:szCs w:val="24"/>
        </w:rPr>
        <w:fldChar w:fldCharType="begin"/>
      </w:r>
      <w:r w:rsidR="006B5806" w:rsidRPr="008F4187">
        <w:rPr>
          <w:rFonts w:cs="Times New Roman"/>
          <w:szCs w:val="24"/>
        </w:rPr>
        <w:instrText xml:space="preserve"> TA \l "42 U.S.C. §</w:instrText>
      </w:r>
      <w:r w:rsidR="00F56B45">
        <w:rPr>
          <w:rFonts w:cs="Times New Roman"/>
          <w:szCs w:val="24"/>
        </w:rPr>
        <w:instrText xml:space="preserve"> </w:instrText>
      </w:r>
      <w:r w:rsidR="006B5806" w:rsidRPr="008F4187">
        <w:rPr>
          <w:rFonts w:cs="Times New Roman"/>
          <w:szCs w:val="24"/>
        </w:rPr>
        <w:instrText>12102(1)(A)" \s "42 U.S.C. §</w:instrText>
      </w:r>
      <w:r w:rsidR="00F56B45">
        <w:rPr>
          <w:rFonts w:cs="Times New Roman"/>
          <w:szCs w:val="24"/>
        </w:rPr>
        <w:instrText xml:space="preserve"> </w:instrText>
      </w:r>
      <w:r w:rsidR="006B5806" w:rsidRPr="008F4187">
        <w:rPr>
          <w:rFonts w:cs="Times New Roman"/>
          <w:szCs w:val="24"/>
        </w:rPr>
        <w:lastRenderedPageBreak/>
        <w:instrText xml:space="preserve">12102(1)(A)" \c 2 </w:instrText>
      </w:r>
      <w:r w:rsidR="006B5806" w:rsidRPr="008F4187">
        <w:rPr>
          <w:rFonts w:cs="Times New Roman"/>
          <w:szCs w:val="24"/>
        </w:rPr>
        <w:fldChar w:fldCharType="end"/>
      </w:r>
      <w:r w:rsidR="00706DC2" w:rsidRPr="008F4187">
        <w:rPr>
          <w:rFonts w:cs="Times New Roman"/>
          <w:szCs w:val="24"/>
        </w:rPr>
        <w:t xml:space="preserve">, </w:t>
      </w:r>
      <w:r w:rsidRPr="008F4187">
        <w:rPr>
          <w:rFonts w:cs="Times New Roman"/>
          <w:szCs w:val="24"/>
        </w:rPr>
        <w:t>(2)(B)</w:t>
      </w:r>
      <w:r w:rsidR="00C43543" w:rsidRPr="008F4187">
        <w:rPr>
          <w:rFonts w:cs="Times New Roman"/>
          <w:szCs w:val="24"/>
        </w:rPr>
        <w:fldChar w:fldCharType="begin"/>
      </w:r>
      <w:r w:rsidR="00C43543" w:rsidRPr="008F4187">
        <w:rPr>
          <w:rFonts w:cs="Times New Roman"/>
          <w:szCs w:val="24"/>
        </w:rPr>
        <w:instrText xml:space="preserve"> TA \l "</w:instrText>
      </w:r>
      <w:r w:rsidR="00B9461B" w:rsidRPr="008F4187">
        <w:rPr>
          <w:rFonts w:cs="Times New Roman"/>
          <w:szCs w:val="24"/>
        </w:rPr>
        <w:instrText>42 U.S.C. §</w:instrText>
      </w:r>
      <w:r w:rsidR="00F56B45">
        <w:rPr>
          <w:rFonts w:cs="Times New Roman"/>
          <w:szCs w:val="24"/>
        </w:rPr>
        <w:instrText xml:space="preserve"> </w:instrText>
      </w:r>
      <w:r w:rsidR="00B9461B" w:rsidRPr="008F4187">
        <w:rPr>
          <w:rFonts w:cs="Times New Roman"/>
          <w:szCs w:val="24"/>
        </w:rPr>
        <w:instrText>12102</w:instrText>
      </w:r>
      <w:r w:rsidR="00C43543" w:rsidRPr="008F4187">
        <w:rPr>
          <w:rFonts w:cs="Times New Roman"/>
          <w:szCs w:val="24"/>
        </w:rPr>
        <w:instrText>(2)(B)" \s "42 U.S.C. §</w:instrText>
      </w:r>
      <w:r w:rsidR="00F56B45">
        <w:rPr>
          <w:rFonts w:cs="Times New Roman"/>
          <w:szCs w:val="24"/>
        </w:rPr>
        <w:instrText xml:space="preserve"> </w:instrText>
      </w:r>
      <w:r w:rsidR="00C43543" w:rsidRPr="008F4187">
        <w:rPr>
          <w:rFonts w:cs="Times New Roman"/>
          <w:szCs w:val="24"/>
        </w:rPr>
        <w:instrText xml:space="preserve">12102(2)(B)" \c 2 </w:instrText>
      </w:r>
      <w:r w:rsidR="00C43543" w:rsidRPr="008F4187">
        <w:rPr>
          <w:rFonts w:cs="Times New Roman"/>
          <w:szCs w:val="24"/>
        </w:rPr>
        <w:fldChar w:fldCharType="end"/>
      </w:r>
      <w:r w:rsidR="00753C5F" w:rsidRPr="008F4187">
        <w:rPr>
          <w:rFonts w:cs="Times New Roman"/>
          <w:szCs w:val="24"/>
        </w:rPr>
        <w:t xml:space="preserve">; </w:t>
      </w:r>
      <w:r w:rsidR="003E6633" w:rsidRPr="008F4187">
        <w:rPr>
          <w:rFonts w:cs="Times New Roman"/>
          <w:szCs w:val="24"/>
        </w:rPr>
        <w:t>29 C.F.R. § 1630.2</w:t>
      </w:r>
      <w:r w:rsidR="00D72B9F" w:rsidRPr="008F4187">
        <w:rPr>
          <w:rFonts w:cs="Times New Roman"/>
          <w:szCs w:val="24"/>
        </w:rPr>
        <w:t>(h)(1)</w:t>
      </w:r>
      <w:r w:rsidR="00CC7ADC">
        <w:rPr>
          <w:rFonts w:cs="Times New Roman"/>
          <w:szCs w:val="24"/>
        </w:rPr>
        <w:fldChar w:fldCharType="begin"/>
      </w:r>
      <w:r w:rsidR="00CC7ADC">
        <w:instrText xml:space="preserve"> TA \l "</w:instrText>
      </w:r>
      <w:r w:rsidR="00CC7ADC" w:rsidRPr="0076776B">
        <w:rPr>
          <w:rFonts w:cs="Times New Roman"/>
          <w:szCs w:val="24"/>
        </w:rPr>
        <w:instrText>29 C.F.R. § 1630.2(h)(1)</w:instrText>
      </w:r>
      <w:r w:rsidR="00CC7ADC">
        <w:instrText xml:space="preserve">" \s "29 C.F.R. § 1630.2(h)(1)" \c 6 </w:instrText>
      </w:r>
      <w:r w:rsidR="00CC7ADC">
        <w:rPr>
          <w:rFonts w:cs="Times New Roman"/>
          <w:szCs w:val="24"/>
        </w:rPr>
        <w:fldChar w:fldCharType="end"/>
      </w:r>
      <w:r w:rsidR="00A071AE" w:rsidRPr="008F4187">
        <w:rPr>
          <w:rFonts w:cs="Times New Roman"/>
          <w:szCs w:val="24"/>
        </w:rPr>
        <w:t>.</w:t>
      </w:r>
      <w:r w:rsidR="00706DC2" w:rsidRPr="008F4187">
        <w:rPr>
          <w:rFonts w:cs="Times New Roman"/>
          <w:szCs w:val="24"/>
        </w:rPr>
        <w:t xml:space="preserve"> </w:t>
      </w:r>
      <w:r w:rsidR="00DD182B" w:rsidRPr="008F4187">
        <w:rPr>
          <w:rFonts w:cs="Times New Roman"/>
          <w:szCs w:val="24"/>
        </w:rPr>
        <w:t xml:space="preserve">In bringing a prima facie case, </w:t>
      </w:r>
      <w:r w:rsidR="00DB0E03" w:rsidRPr="008F4187">
        <w:rPr>
          <w:rFonts w:cs="Times New Roman"/>
          <w:szCs w:val="24"/>
        </w:rPr>
        <w:t>employees</w:t>
      </w:r>
      <w:r w:rsidR="00DD182B" w:rsidRPr="008F4187">
        <w:rPr>
          <w:rFonts w:cs="Times New Roman"/>
          <w:szCs w:val="24"/>
        </w:rPr>
        <w:t xml:space="preserve"> must show </w:t>
      </w:r>
      <w:r w:rsidR="004D03DC" w:rsidRPr="008F4187">
        <w:rPr>
          <w:rFonts w:cs="Times New Roman"/>
          <w:szCs w:val="24"/>
        </w:rPr>
        <w:t>substantial limitations o</w:t>
      </w:r>
      <w:r w:rsidR="00282643">
        <w:rPr>
          <w:rFonts w:cs="Times New Roman"/>
          <w:szCs w:val="24"/>
        </w:rPr>
        <w:t>f</w:t>
      </w:r>
      <w:r w:rsidR="004D03DC" w:rsidRPr="008F4187">
        <w:rPr>
          <w:rFonts w:cs="Times New Roman"/>
          <w:szCs w:val="24"/>
        </w:rPr>
        <w:t xml:space="preserve"> major life activities, but not inabilities. </w:t>
      </w:r>
      <w:r w:rsidR="004431CB" w:rsidRPr="008F4187">
        <w:rPr>
          <w:rStyle w:val="Emphasis"/>
          <w:rFonts w:cs="Times New Roman"/>
          <w:szCs w:val="24"/>
        </w:rPr>
        <w:t xml:space="preserve">Albertson's, Inc. v. </w:t>
      </w:r>
      <w:proofErr w:type="spellStart"/>
      <w:r w:rsidR="004431CB" w:rsidRPr="008F4187">
        <w:rPr>
          <w:rStyle w:val="Emphasis"/>
          <w:rFonts w:cs="Times New Roman"/>
          <w:szCs w:val="24"/>
        </w:rPr>
        <w:t>Kirkingburg</w:t>
      </w:r>
      <w:proofErr w:type="spellEnd"/>
      <w:r w:rsidR="004431CB" w:rsidRPr="008F4187">
        <w:rPr>
          <w:rStyle w:val="Emphasis"/>
          <w:rFonts w:cs="Times New Roman"/>
          <w:szCs w:val="24"/>
        </w:rPr>
        <w:t>,</w:t>
      </w:r>
      <w:r w:rsidR="00C43543" w:rsidRPr="008F4187">
        <w:rPr>
          <w:rFonts w:cs="Times New Roman"/>
          <w:szCs w:val="24"/>
        </w:rPr>
        <w:t xml:space="preserve"> </w:t>
      </w:r>
      <w:r w:rsidR="004431CB" w:rsidRPr="008F4187">
        <w:rPr>
          <w:rFonts w:cs="Times New Roman"/>
          <w:szCs w:val="24"/>
        </w:rPr>
        <w:t>527 U.S. 555, 565 (1999)</w:t>
      </w:r>
      <w:r w:rsidR="00C43543" w:rsidRPr="008F4187">
        <w:rPr>
          <w:rFonts w:cs="Times New Roman"/>
          <w:szCs w:val="24"/>
        </w:rPr>
        <w:fldChar w:fldCharType="begin"/>
      </w:r>
      <w:r w:rsidR="00C43543" w:rsidRPr="008F4187">
        <w:rPr>
          <w:rFonts w:cs="Times New Roman"/>
          <w:szCs w:val="24"/>
        </w:rPr>
        <w:instrText xml:space="preserve"> TA \l "</w:instrText>
      </w:r>
      <w:r w:rsidR="00C43543" w:rsidRPr="008F4187">
        <w:rPr>
          <w:rStyle w:val="Emphasis"/>
          <w:rFonts w:cs="Times New Roman"/>
          <w:szCs w:val="24"/>
        </w:rPr>
        <w:instrText>Albertson's, Inc. v. Kirkingburg,</w:instrText>
      </w:r>
      <w:r w:rsidR="00C43543" w:rsidRPr="008F4187">
        <w:rPr>
          <w:rFonts w:cs="Times New Roman"/>
          <w:szCs w:val="24"/>
        </w:rPr>
        <w:instrText xml:space="preserve"> 527 U.S. 555 (1999)" \s "</w:instrText>
      </w:r>
      <w:r w:rsidR="00C43543" w:rsidRPr="00842E5A">
        <w:rPr>
          <w:rFonts w:cs="Times New Roman"/>
          <w:i/>
          <w:szCs w:val="24"/>
        </w:rPr>
        <w:instrText>Albertson's, Inc. v. Kirkingburg</w:instrText>
      </w:r>
      <w:r w:rsidR="00C43543" w:rsidRPr="008F4187">
        <w:rPr>
          <w:rFonts w:cs="Times New Roman"/>
          <w:szCs w:val="24"/>
        </w:rPr>
        <w:instrText xml:space="preserve">, 527 U.S. 555 (1999)" \c 1 </w:instrText>
      </w:r>
      <w:r w:rsidR="00C43543" w:rsidRPr="008F4187">
        <w:rPr>
          <w:rFonts w:cs="Times New Roman"/>
          <w:szCs w:val="24"/>
        </w:rPr>
        <w:fldChar w:fldCharType="end"/>
      </w:r>
      <w:r w:rsidR="006067A1" w:rsidRPr="008F4187">
        <w:rPr>
          <w:rFonts w:cs="Times New Roman"/>
          <w:szCs w:val="24"/>
        </w:rPr>
        <w:t xml:space="preserve"> (holding </w:t>
      </w:r>
      <w:r w:rsidR="006419D6" w:rsidRPr="008F4187">
        <w:rPr>
          <w:rFonts w:cs="Times New Roman"/>
          <w:szCs w:val="24"/>
        </w:rPr>
        <w:t>that</w:t>
      </w:r>
      <w:r w:rsidR="00063328" w:rsidRPr="008F4187">
        <w:rPr>
          <w:rFonts w:cs="Times New Roman"/>
          <w:szCs w:val="24"/>
        </w:rPr>
        <w:t xml:space="preserve"> vision that was effectively monocular was a substantial </w:t>
      </w:r>
      <w:r w:rsidR="00CC00EB" w:rsidRPr="008F4187">
        <w:rPr>
          <w:rFonts w:cs="Times New Roman"/>
          <w:szCs w:val="24"/>
        </w:rPr>
        <w:t>limitation</w:t>
      </w:r>
      <w:r w:rsidR="006067A1" w:rsidRPr="008F4187">
        <w:rPr>
          <w:rFonts w:cs="Times New Roman"/>
          <w:szCs w:val="24"/>
        </w:rPr>
        <w:t>)</w:t>
      </w:r>
      <w:r w:rsidR="004431CB" w:rsidRPr="008F4187">
        <w:rPr>
          <w:rFonts w:cs="Times New Roman"/>
          <w:szCs w:val="24"/>
        </w:rPr>
        <w:t xml:space="preserve">. </w:t>
      </w:r>
      <w:r w:rsidR="00E92634" w:rsidRPr="008F4187">
        <w:rPr>
          <w:rFonts w:cs="Times New Roman"/>
          <w:szCs w:val="24"/>
        </w:rPr>
        <w:t xml:space="preserve">Three factors are considered when determining </w:t>
      </w:r>
      <w:r w:rsidR="00115BCE" w:rsidRPr="008F4187">
        <w:rPr>
          <w:rFonts w:cs="Times New Roman"/>
          <w:szCs w:val="24"/>
        </w:rPr>
        <w:t>a substantially limit</w:t>
      </w:r>
      <w:r w:rsidR="00D7104F">
        <w:rPr>
          <w:rFonts w:cs="Times New Roman"/>
          <w:szCs w:val="24"/>
        </w:rPr>
        <w:t>ing</w:t>
      </w:r>
      <w:r w:rsidR="00115BCE" w:rsidRPr="008F4187">
        <w:rPr>
          <w:rFonts w:cs="Times New Roman"/>
          <w:szCs w:val="24"/>
        </w:rPr>
        <w:t xml:space="preserve"> </w:t>
      </w:r>
      <w:r w:rsidR="00A15FD2" w:rsidRPr="008F4187">
        <w:rPr>
          <w:rFonts w:cs="Times New Roman"/>
          <w:szCs w:val="24"/>
        </w:rPr>
        <w:t>impairment</w:t>
      </w:r>
      <w:r w:rsidR="00115BCE" w:rsidRPr="008F4187">
        <w:rPr>
          <w:rFonts w:cs="Times New Roman"/>
          <w:szCs w:val="24"/>
        </w:rPr>
        <w:t>: (1) its nature and severity</w:t>
      </w:r>
      <w:r w:rsidR="00D7104F">
        <w:rPr>
          <w:rFonts w:cs="Times New Roman"/>
          <w:szCs w:val="24"/>
        </w:rPr>
        <w:t>;</w:t>
      </w:r>
      <w:r w:rsidR="00115BCE" w:rsidRPr="008F4187">
        <w:rPr>
          <w:rFonts w:cs="Times New Roman"/>
          <w:szCs w:val="24"/>
        </w:rPr>
        <w:t xml:space="preserve"> (2) how long it will last or is expected to last</w:t>
      </w:r>
      <w:r w:rsidR="00D7104F">
        <w:rPr>
          <w:rFonts w:cs="Times New Roman"/>
          <w:szCs w:val="24"/>
        </w:rPr>
        <w:t>;</w:t>
      </w:r>
      <w:r w:rsidR="00115BCE" w:rsidRPr="008F4187">
        <w:rPr>
          <w:rFonts w:cs="Times New Roman"/>
          <w:szCs w:val="24"/>
        </w:rPr>
        <w:t xml:space="preserve"> and (3) its permanent or </w:t>
      </w:r>
      <w:r w:rsidR="00107B75" w:rsidRPr="008F4187">
        <w:rPr>
          <w:rFonts w:cs="Times New Roman"/>
          <w:szCs w:val="24"/>
        </w:rPr>
        <w:t>long-term</w:t>
      </w:r>
      <w:r w:rsidR="00115BCE" w:rsidRPr="008F4187">
        <w:rPr>
          <w:rFonts w:cs="Times New Roman"/>
          <w:szCs w:val="24"/>
        </w:rPr>
        <w:t xml:space="preserve"> </w:t>
      </w:r>
      <w:r w:rsidR="00A15FD2" w:rsidRPr="008F4187">
        <w:rPr>
          <w:rFonts w:cs="Times New Roman"/>
          <w:szCs w:val="24"/>
        </w:rPr>
        <w:t>impact or</w:t>
      </w:r>
      <w:r w:rsidR="00115BCE" w:rsidRPr="008F4187">
        <w:rPr>
          <w:rFonts w:cs="Times New Roman"/>
          <w:szCs w:val="24"/>
        </w:rPr>
        <w:t xml:space="preserve"> expected impact. 29 C.F.R. § 1630.2(j)(2)</w:t>
      </w:r>
      <w:r w:rsidR="004E658D" w:rsidRPr="008F4187">
        <w:rPr>
          <w:rFonts w:cs="Times New Roman"/>
          <w:szCs w:val="24"/>
        </w:rPr>
        <w:fldChar w:fldCharType="begin"/>
      </w:r>
      <w:r w:rsidR="004E658D" w:rsidRPr="008F4187">
        <w:rPr>
          <w:rFonts w:cs="Times New Roman"/>
          <w:szCs w:val="24"/>
        </w:rPr>
        <w:instrText xml:space="preserve"> TA \l "29 C.F.R. § 1630.2(j)(2)" \s "29 C.F.R. § 1630.2(j)(2)" \c 6 </w:instrText>
      </w:r>
      <w:r w:rsidR="004E658D" w:rsidRPr="008F4187">
        <w:rPr>
          <w:rFonts w:cs="Times New Roman"/>
          <w:szCs w:val="24"/>
        </w:rPr>
        <w:fldChar w:fldCharType="end"/>
      </w:r>
      <w:r w:rsidR="00107B75" w:rsidRPr="008F4187">
        <w:rPr>
          <w:rFonts w:cs="Times New Roman"/>
          <w:szCs w:val="24"/>
        </w:rPr>
        <w:t xml:space="preserve">; </w:t>
      </w:r>
      <w:r w:rsidR="00107B75" w:rsidRPr="008F4187">
        <w:rPr>
          <w:rFonts w:cs="Times New Roman"/>
          <w:i/>
          <w:szCs w:val="24"/>
        </w:rPr>
        <w:t xml:space="preserve">Dutton v. Johnson </w:t>
      </w:r>
      <w:proofErr w:type="spellStart"/>
      <w:r w:rsidR="00107B75" w:rsidRPr="008F4187">
        <w:rPr>
          <w:rFonts w:cs="Times New Roman"/>
          <w:i/>
          <w:szCs w:val="24"/>
        </w:rPr>
        <w:t>Cty</w:t>
      </w:r>
      <w:proofErr w:type="spellEnd"/>
      <w:r w:rsidR="00107B75" w:rsidRPr="008F4187">
        <w:rPr>
          <w:rFonts w:cs="Times New Roman"/>
          <w:i/>
          <w:szCs w:val="24"/>
        </w:rPr>
        <w:t xml:space="preserve">. Bd. of </w:t>
      </w:r>
      <w:proofErr w:type="spellStart"/>
      <w:r w:rsidR="00107B75" w:rsidRPr="008F4187">
        <w:rPr>
          <w:rFonts w:cs="Times New Roman"/>
          <w:i/>
          <w:szCs w:val="24"/>
        </w:rPr>
        <w:t>Cty</w:t>
      </w:r>
      <w:proofErr w:type="spellEnd"/>
      <w:r w:rsidR="00107B75" w:rsidRPr="008F4187">
        <w:rPr>
          <w:rFonts w:cs="Times New Roman"/>
          <w:i/>
          <w:szCs w:val="24"/>
        </w:rPr>
        <w:t>. Comm'rs</w:t>
      </w:r>
      <w:r w:rsidR="00107B75" w:rsidRPr="008F4187">
        <w:rPr>
          <w:rFonts w:cs="Times New Roman"/>
          <w:szCs w:val="24"/>
        </w:rPr>
        <w:t>, 859 F. Supp. 498, 506 (D. Kan. 1994)</w:t>
      </w:r>
      <w:r w:rsidR="00C43543" w:rsidRPr="008F4187">
        <w:rPr>
          <w:rFonts w:cs="Times New Roman"/>
          <w:szCs w:val="24"/>
        </w:rPr>
        <w:fldChar w:fldCharType="begin"/>
      </w:r>
      <w:r w:rsidR="00C43543" w:rsidRPr="008F4187">
        <w:rPr>
          <w:rFonts w:cs="Times New Roman"/>
          <w:szCs w:val="24"/>
        </w:rPr>
        <w:instrText xml:space="preserve"> TA \l "</w:instrText>
      </w:r>
      <w:r w:rsidR="00C43543" w:rsidRPr="008F4187">
        <w:rPr>
          <w:rFonts w:cs="Times New Roman"/>
          <w:i/>
          <w:szCs w:val="24"/>
        </w:rPr>
        <w:instrText>Dutton v. Johnson Cty. Bd. of Cty. Comm'rs</w:instrText>
      </w:r>
      <w:r w:rsidR="00C43543" w:rsidRPr="008F4187">
        <w:rPr>
          <w:rFonts w:cs="Times New Roman"/>
          <w:szCs w:val="24"/>
        </w:rPr>
        <w:instrText xml:space="preserve">, 859 F. Supp. 498 (D. Kan. 1994)" \s "Dutton v. Johnson Cty. Bd. of Cty. Comm'rs, 859 F. Supp. 498 (D. Kan. 1994)" \c 1 </w:instrText>
      </w:r>
      <w:r w:rsidR="00C43543" w:rsidRPr="008F4187">
        <w:rPr>
          <w:rFonts w:cs="Times New Roman"/>
          <w:szCs w:val="24"/>
        </w:rPr>
        <w:fldChar w:fldCharType="end"/>
      </w:r>
      <w:r w:rsidR="00115BCE" w:rsidRPr="008F4187">
        <w:rPr>
          <w:rFonts w:cs="Times New Roman"/>
          <w:szCs w:val="24"/>
        </w:rPr>
        <w:t xml:space="preserve">. </w:t>
      </w:r>
      <w:r w:rsidR="00673C57" w:rsidRPr="008F4187">
        <w:rPr>
          <w:rFonts w:cs="Times New Roman"/>
          <w:szCs w:val="24"/>
        </w:rPr>
        <w:t>Cancer substantially limits normal cell growth, even in remission. 29 C.F.R. § 1630.2 (j)(1)(vii)</w:t>
      </w:r>
      <w:r w:rsidR="000E110A" w:rsidRPr="008F4187">
        <w:rPr>
          <w:rFonts w:cs="Times New Roman"/>
          <w:szCs w:val="24"/>
        </w:rPr>
        <w:fldChar w:fldCharType="begin"/>
      </w:r>
      <w:r w:rsidR="000E110A" w:rsidRPr="008F4187">
        <w:rPr>
          <w:rFonts w:cs="Times New Roman"/>
          <w:szCs w:val="24"/>
        </w:rPr>
        <w:instrText xml:space="preserve"> TA \l "29 C.F.R. § 1630.2 (j)(1)(vii)" \s "29 C.F.R. § 1630.2 (j)(1)(vii)" \c 6 </w:instrText>
      </w:r>
      <w:r w:rsidR="000E110A" w:rsidRPr="008F4187">
        <w:rPr>
          <w:rFonts w:cs="Times New Roman"/>
          <w:szCs w:val="24"/>
        </w:rPr>
        <w:fldChar w:fldCharType="end"/>
      </w:r>
      <w:r w:rsidR="00673C57" w:rsidRPr="008F4187">
        <w:rPr>
          <w:rFonts w:cs="Times New Roman"/>
          <w:szCs w:val="24"/>
        </w:rPr>
        <w:t xml:space="preserve"> &amp; (3)(iii)</w:t>
      </w:r>
      <w:r w:rsidR="00F15E7F" w:rsidRPr="008F4187">
        <w:rPr>
          <w:rFonts w:cs="Times New Roman"/>
          <w:szCs w:val="24"/>
        </w:rPr>
        <w:fldChar w:fldCharType="begin"/>
      </w:r>
      <w:r w:rsidR="00F15E7F" w:rsidRPr="008F4187">
        <w:rPr>
          <w:rFonts w:cs="Times New Roman"/>
          <w:szCs w:val="24"/>
        </w:rPr>
        <w:instrText xml:space="preserve"> TA \l "</w:instrText>
      </w:r>
      <w:r w:rsidR="00D76079" w:rsidRPr="008F4187">
        <w:rPr>
          <w:rFonts w:cs="Times New Roman"/>
          <w:szCs w:val="24"/>
        </w:rPr>
        <w:instrText>29 C.F.R. § 1630.2 (j)(3)(iii)</w:instrText>
      </w:r>
      <w:r w:rsidR="00F15E7F" w:rsidRPr="008F4187">
        <w:rPr>
          <w:rFonts w:cs="Times New Roman"/>
          <w:szCs w:val="24"/>
        </w:rPr>
        <w:instrText xml:space="preserve">" \s "29 C.F.R. § 1630.2 (j)(3)(iii)" \c 6 </w:instrText>
      </w:r>
      <w:r w:rsidR="00F15E7F" w:rsidRPr="008F4187">
        <w:rPr>
          <w:rFonts w:cs="Times New Roman"/>
          <w:szCs w:val="24"/>
        </w:rPr>
        <w:fldChar w:fldCharType="end"/>
      </w:r>
      <w:r w:rsidR="00673C57" w:rsidRPr="008F4187">
        <w:rPr>
          <w:rFonts w:cs="Times New Roman"/>
          <w:szCs w:val="24"/>
        </w:rPr>
        <w:t xml:space="preserve">. </w:t>
      </w:r>
      <w:r w:rsidR="001F4821" w:rsidRPr="008F4187">
        <w:rPr>
          <w:rFonts w:cs="Times New Roman"/>
          <w:szCs w:val="24"/>
        </w:rPr>
        <w:t xml:space="preserve">Employers must know of the disability to accommodate it. </w:t>
      </w:r>
      <w:r w:rsidR="001F4821" w:rsidRPr="008F4187">
        <w:rPr>
          <w:rFonts w:cs="Times New Roman"/>
          <w:color w:val="000000"/>
          <w:szCs w:val="24"/>
        </w:rPr>
        <w:t>29 C.F.R. § 1630.9</w:t>
      </w:r>
      <w:r w:rsidR="009B7A27" w:rsidRPr="008F4187">
        <w:rPr>
          <w:rFonts w:cs="Times New Roman"/>
          <w:color w:val="000000"/>
          <w:szCs w:val="24"/>
        </w:rPr>
        <w:t>(a)</w:t>
      </w:r>
      <w:r w:rsidR="00F15E7F" w:rsidRPr="008F4187">
        <w:rPr>
          <w:rFonts w:cs="Times New Roman"/>
          <w:color w:val="000000"/>
          <w:szCs w:val="24"/>
        </w:rPr>
        <w:fldChar w:fldCharType="begin"/>
      </w:r>
      <w:r w:rsidR="00F15E7F" w:rsidRPr="008F4187">
        <w:rPr>
          <w:rFonts w:cs="Times New Roman"/>
          <w:szCs w:val="24"/>
        </w:rPr>
        <w:instrText xml:space="preserve"> TA \l "</w:instrText>
      </w:r>
      <w:r w:rsidR="00F15E7F" w:rsidRPr="008F4187">
        <w:rPr>
          <w:rFonts w:cs="Times New Roman"/>
          <w:color w:val="000000"/>
          <w:szCs w:val="24"/>
        </w:rPr>
        <w:instrText>29 C.F.R. § 1630.9(a)</w:instrText>
      </w:r>
      <w:r w:rsidR="00F15E7F" w:rsidRPr="008F4187">
        <w:rPr>
          <w:rFonts w:cs="Times New Roman"/>
          <w:szCs w:val="24"/>
        </w:rPr>
        <w:instrText xml:space="preserve">" \s "29 C.F.R. § 1630.9(a)" \c 6 </w:instrText>
      </w:r>
      <w:r w:rsidR="00F15E7F" w:rsidRPr="008F4187">
        <w:rPr>
          <w:rFonts w:cs="Times New Roman"/>
          <w:color w:val="000000"/>
          <w:szCs w:val="24"/>
        </w:rPr>
        <w:fldChar w:fldCharType="end"/>
      </w:r>
      <w:r w:rsidR="00C91E65" w:rsidRPr="008F4187">
        <w:rPr>
          <w:rFonts w:cs="Times New Roman"/>
          <w:color w:val="000000"/>
          <w:szCs w:val="24"/>
        </w:rPr>
        <w:t>;</w:t>
      </w:r>
      <w:r w:rsidR="00C41925" w:rsidRPr="008F4187">
        <w:rPr>
          <w:rFonts w:cs="Times New Roman"/>
          <w:szCs w:val="24"/>
        </w:rPr>
        <w:t xml:space="preserve"> </w:t>
      </w:r>
      <w:r w:rsidR="00281A07" w:rsidRPr="008F4187">
        <w:rPr>
          <w:rFonts w:cs="Times New Roman"/>
          <w:i/>
          <w:szCs w:val="24"/>
        </w:rPr>
        <w:t>C.R. England</w:t>
      </w:r>
      <w:r w:rsidR="00AD1313" w:rsidRPr="008F4187">
        <w:rPr>
          <w:rFonts w:cs="Times New Roman"/>
          <w:szCs w:val="24"/>
        </w:rPr>
        <w:t>, 644 F.3d at 1050</w:t>
      </w:r>
      <w:r w:rsidR="00F15E7F" w:rsidRPr="008F4187">
        <w:rPr>
          <w:rFonts w:cs="Times New Roman"/>
          <w:szCs w:val="24"/>
        </w:rPr>
        <w:fldChar w:fldCharType="begin"/>
      </w:r>
      <w:r w:rsidR="00F15E7F" w:rsidRPr="008F4187">
        <w:rPr>
          <w:rFonts w:cs="Times New Roman"/>
          <w:szCs w:val="24"/>
        </w:rPr>
        <w:instrText xml:space="preserve"> TA \s "E.E.O.C. v. C.R. England, Inc., 644 F.3d 1028 (10th Cir. 2011)." </w:instrText>
      </w:r>
      <w:r w:rsidR="00F15E7F" w:rsidRPr="008F4187">
        <w:rPr>
          <w:rFonts w:cs="Times New Roman"/>
          <w:szCs w:val="24"/>
        </w:rPr>
        <w:fldChar w:fldCharType="end"/>
      </w:r>
      <w:r w:rsidR="00AD1313" w:rsidRPr="008F4187">
        <w:rPr>
          <w:rFonts w:cs="Times New Roman"/>
          <w:szCs w:val="24"/>
        </w:rPr>
        <w:t xml:space="preserve"> (holding that a</w:t>
      </w:r>
      <w:r w:rsidR="00DD2CBE" w:rsidRPr="008F4187">
        <w:rPr>
          <w:rFonts w:cs="Times New Roman"/>
          <w:szCs w:val="24"/>
        </w:rPr>
        <w:t xml:space="preserve"> fleeting reference by the plaintiff to seeing the doctor not enough to </w:t>
      </w:r>
      <w:r w:rsidR="002A5996" w:rsidRPr="008F4187">
        <w:rPr>
          <w:rFonts w:cs="Times New Roman"/>
          <w:szCs w:val="24"/>
        </w:rPr>
        <w:t>place his employer on notice</w:t>
      </w:r>
      <w:r w:rsidR="00AD1313" w:rsidRPr="008F4187">
        <w:rPr>
          <w:rFonts w:cs="Times New Roman"/>
          <w:szCs w:val="24"/>
        </w:rPr>
        <w:t>)</w:t>
      </w:r>
      <w:r w:rsidR="002A5996" w:rsidRPr="008F4187">
        <w:rPr>
          <w:rFonts w:cs="Times New Roman"/>
          <w:szCs w:val="24"/>
        </w:rPr>
        <w:t>;</w:t>
      </w:r>
      <w:r w:rsidR="007A5D5E" w:rsidRPr="008F4187">
        <w:rPr>
          <w:rFonts w:cs="Times New Roman"/>
          <w:color w:val="000000"/>
          <w:szCs w:val="24"/>
        </w:rPr>
        <w:t xml:space="preserve"> </w:t>
      </w:r>
      <w:proofErr w:type="spellStart"/>
      <w:r w:rsidR="001A0650" w:rsidRPr="008F4187">
        <w:rPr>
          <w:rFonts w:cs="Times New Roman"/>
          <w:i/>
          <w:color w:val="000000"/>
          <w:szCs w:val="24"/>
        </w:rPr>
        <w:t>Freadman</w:t>
      </w:r>
      <w:proofErr w:type="spellEnd"/>
      <w:r w:rsidR="001A0650" w:rsidRPr="008F4187">
        <w:rPr>
          <w:rFonts w:cs="Times New Roman"/>
          <w:i/>
          <w:color w:val="000000"/>
          <w:szCs w:val="24"/>
        </w:rPr>
        <w:t xml:space="preserve"> v. Metro. Prop. &amp; Cas. Ins. Co</w:t>
      </w:r>
      <w:r w:rsidR="001A0650" w:rsidRPr="008F4187">
        <w:rPr>
          <w:rFonts w:cs="Times New Roman"/>
          <w:color w:val="000000"/>
          <w:szCs w:val="24"/>
        </w:rPr>
        <w:t>., 484 F.3d 91, 103 (1st Cir. 2007)</w:t>
      </w:r>
      <w:r w:rsidR="00F15E7F" w:rsidRPr="008F4187">
        <w:rPr>
          <w:rFonts w:cs="Times New Roman"/>
          <w:color w:val="000000"/>
          <w:szCs w:val="24"/>
        </w:rPr>
        <w:fldChar w:fldCharType="begin"/>
      </w:r>
      <w:r w:rsidR="00F15E7F" w:rsidRPr="008F4187">
        <w:rPr>
          <w:rFonts w:cs="Times New Roman"/>
          <w:szCs w:val="24"/>
        </w:rPr>
        <w:instrText xml:space="preserve"> TA \l "</w:instrText>
      </w:r>
      <w:r w:rsidR="00F15E7F" w:rsidRPr="008F4187">
        <w:rPr>
          <w:rFonts w:cs="Times New Roman"/>
          <w:i/>
          <w:color w:val="000000"/>
          <w:szCs w:val="24"/>
        </w:rPr>
        <w:instrText>Freadman v. Metro. Prop. &amp; Cas. Ins. Co</w:instrText>
      </w:r>
      <w:r w:rsidR="00F15E7F" w:rsidRPr="008F4187">
        <w:rPr>
          <w:rFonts w:cs="Times New Roman"/>
          <w:color w:val="000000"/>
          <w:szCs w:val="24"/>
        </w:rPr>
        <w:instrText>., 484 F.3d 91 (1st Cir. 2007)</w:instrText>
      </w:r>
      <w:r w:rsidR="00F15E7F" w:rsidRPr="008F4187">
        <w:rPr>
          <w:rFonts w:cs="Times New Roman"/>
          <w:szCs w:val="24"/>
        </w:rPr>
        <w:instrText xml:space="preserve">" \s "Freadman v. Metro. Prop. &amp; Cas. Ins. Co., 484 F.3d 91 (1st Cir. 2007)" \c 1 </w:instrText>
      </w:r>
      <w:r w:rsidR="00F15E7F" w:rsidRPr="008F4187">
        <w:rPr>
          <w:rFonts w:cs="Times New Roman"/>
          <w:color w:val="000000"/>
          <w:szCs w:val="24"/>
        </w:rPr>
        <w:fldChar w:fldCharType="end"/>
      </w:r>
      <w:r w:rsidR="001A0650" w:rsidRPr="008F4187">
        <w:rPr>
          <w:rFonts w:cs="Times New Roman"/>
          <w:i/>
          <w:color w:val="000000"/>
          <w:szCs w:val="24"/>
        </w:rPr>
        <w:t xml:space="preserve"> </w:t>
      </w:r>
      <w:r w:rsidR="00523755" w:rsidRPr="008F4187">
        <w:rPr>
          <w:rFonts w:eastAsia="Times New Roman" w:cs="Times New Roman"/>
          <w:color w:val="000000"/>
          <w:szCs w:val="24"/>
        </w:rPr>
        <w:t>(</w:t>
      </w:r>
      <w:r w:rsidR="0007114A" w:rsidRPr="008F4187">
        <w:rPr>
          <w:rFonts w:eastAsia="Times New Roman" w:cs="Times New Roman"/>
          <w:color w:val="000000"/>
          <w:szCs w:val="24"/>
        </w:rPr>
        <w:t xml:space="preserve">holding that </w:t>
      </w:r>
      <w:r w:rsidR="00AF21DF" w:rsidRPr="008F4187">
        <w:rPr>
          <w:rFonts w:eastAsia="Times New Roman" w:cs="Times New Roman"/>
          <w:color w:val="000000"/>
          <w:szCs w:val="24"/>
        </w:rPr>
        <w:t xml:space="preserve">a request to take time off </w:t>
      </w:r>
      <w:r w:rsidR="006A0DE8" w:rsidRPr="008F4187">
        <w:rPr>
          <w:rFonts w:eastAsia="Times New Roman" w:cs="Times New Roman"/>
          <w:color w:val="000000"/>
          <w:szCs w:val="24"/>
        </w:rPr>
        <w:t xml:space="preserve">because the </w:t>
      </w:r>
      <w:r w:rsidR="006A0DE8" w:rsidRPr="008F4187">
        <w:rPr>
          <w:rFonts w:eastAsia="Times New Roman" w:cs="Times New Roman"/>
          <w:color w:val="000000"/>
          <w:szCs w:val="24"/>
        </w:rPr>
        <w:lastRenderedPageBreak/>
        <w:t xml:space="preserve">employee was starting to not feel well was </w:t>
      </w:r>
      <w:r w:rsidR="006B0BA8" w:rsidRPr="008F4187">
        <w:rPr>
          <w:rFonts w:eastAsia="Times New Roman" w:cs="Times New Roman"/>
          <w:color w:val="000000"/>
          <w:szCs w:val="24"/>
        </w:rPr>
        <w:t>not sufficient for the employer to know it was referring to employee’s disability)</w:t>
      </w:r>
      <w:r w:rsidR="00737E59" w:rsidRPr="008F4187">
        <w:rPr>
          <w:rFonts w:eastAsia="Times New Roman" w:cs="Times New Roman"/>
          <w:color w:val="000000"/>
          <w:szCs w:val="24"/>
        </w:rPr>
        <w:t xml:space="preserve">. </w:t>
      </w:r>
    </w:p>
    <w:p w14:paraId="009820BF" w14:textId="4A1616C3" w:rsidR="00B70FDA" w:rsidRPr="008F4187" w:rsidRDefault="001D513A" w:rsidP="00D7104F">
      <w:pPr>
        <w:rPr>
          <w:rFonts w:cs="Times New Roman"/>
          <w:szCs w:val="24"/>
        </w:rPr>
      </w:pPr>
      <w:r w:rsidRPr="008F4187">
        <w:rPr>
          <w:rFonts w:cs="Times New Roman"/>
          <w:szCs w:val="24"/>
        </w:rPr>
        <w:t xml:space="preserve">SSS had notice </w:t>
      </w:r>
      <w:r>
        <w:rPr>
          <w:rFonts w:cs="Times New Roman"/>
          <w:szCs w:val="24"/>
        </w:rPr>
        <w:t xml:space="preserve">of </w:t>
      </w:r>
      <w:r w:rsidR="00AD0275" w:rsidRPr="008F4187">
        <w:rPr>
          <w:rFonts w:cs="Times New Roman"/>
          <w:szCs w:val="24"/>
        </w:rPr>
        <w:t xml:space="preserve">Mr. </w:t>
      </w:r>
      <w:r w:rsidR="00F93A91" w:rsidRPr="008F4187">
        <w:rPr>
          <w:rFonts w:cs="Times New Roman"/>
          <w:szCs w:val="24"/>
        </w:rPr>
        <w:t>Hernandez’s</w:t>
      </w:r>
      <w:r w:rsidR="00AD0275" w:rsidRPr="008F4187">
        <w:rPr>
          <w:rFonts w:cs="Times New Roman"/>
          <w:szCs w:val="24"/>
        </w:rPr>
        <w:t xml:space="preserve"> disability </w:t>
      </w:r>
      <w:r w:rsidR="00CF7A82">
        <w:rPr>
          <w:rFonts w:cs="Times New Roman"/>
          <w:szCs w:val="24"/>
        </w:rPr>
        <w:t xml:space="preserve">which </w:t>
      </w:r>
      <w:r w:rsidR="006341E1" w:rsidRPr="008F4187">
        <w:rPr>
          <w:rFonts w:cs="Times New Roman"/>
          <w:szCs w:val="24"/>
        </w:rPr>
        <w:t xml:space="preserve">substantially </w:t>
      </w:r>
      <w:r w:rsidR="00F123FE" w:rsidRPr="008F4187">
        <w:rPr>
          <w:rFonts w:cs="Times New Roman"/>
          <w:szCs w:val="24"/>
        </w:rPr>
        <w:t>limits normal cell growth</w:t>
      </w:r>
      <w:r w:rsidR="007F4E47" w:rsidRPr="008F4187">
        <w:rPr>
          <w:rFonts w:cs="Times New Roman"/>
          <w:szCs w:val="24"/>
        </w:rPr>
        <w:t>, affects his ability to see</w:t>
      </w:r>
      <w:r w:rsidR="003A4365" w:rsidRPr="008F4187">
        <w:rPr>
          <w:rFonts w:cs="Times New Roman"/>
          <w:szCs w:val="24"/>
        </w:rPr>
        <w:t xml:space="preserve"> and concentrate due to severe migraine</w:t>
      </w:r>
      <w:r w:rsidR="00C27494" w:rsidRPr="008F4187">
        <w:rPr>
          <w:rFonts w:cs="Times New Roman"/>
          <w:szCs w:val="24"/>
        </w:rPr>
        <w:t>s</w:t>
      </w:r>
      <w:r w:rsidR="003A4365" w:rsidRPr="008F4187">
        <w:rPr>
          <w:rFonts w:cs="Times New Roman"/>
          <w:szCs w:val="24"/>
        </w:rPr>
        <w:t xml:space="preserve">. </w:t>
      </w:r>
      <w:r w:rsidR="00D7104F" w:rsidRPr="008F4187">
        <w:rPr>
          <w:rFonts w:cs="Times New Roman"/>
          <w:szCs w:val="24"/>
        </w:rPr>
        <w:t xml:space="preserve">In </w:t>
      </w:r>
      <w:r w:rsidR="00D7104F" w:rsidRPr="008F4187">
        <w:rPr>
          <w:rFonts w:cs="Times New Roman"/>
          <w:i/>
          <w:szCs w:val="24"/>
        </w:rPr>
        <w:t xml:space="preserve">Dutton v. Johnson </w:t>
      </w:r>
      <w:proofErr w:type="spellStart"/>
      <w:r w:rsidR="00D7104F" w:rsidRPr="008F4187">
        <w:rPr>
          <w:rFonts w:cs="Times New Roman"/>
          <w:i/>
          <w:szCs w:val="24"/>
        </w:rPr>
        <w:t>Cty</w:t>
      </w:r>
      <w:proofErr w:type="spellEnd"/>
      <w:r w:rsidR="00D7104F" w:rsidRPr="008F4187">
        <w:rPr>
          <w:rFonts w:cs="Times New Roman"/>
          <w:i/>
          <w:szCs w:val="24"/>
        </w:rPr>
        <w:t xml:space="preserve">. Bd. of </w:t>
      </w:r>
      <w:proofErr w:type="spellStart"/>
      <w:r w:rsidR="00D7104F" w:rsidRPr="008F4187">
        <w:rPr>
          <w:rFonts w:cs="Times New Roman"/>
          <w:i/>
          <w:szCs w:val="24"/>
        </w:rPr>
        <w:t>Cty</w:t>
      </w:r>
      <w:proofErr w:type="spellEnd"/>
      <w:r w:rsidR="00D7104F" w:rsidRPr="008F4187">
        <w:rPr>
          <w:rFonts w:cs="Times New Roman"/>
          <w:i/>
          <w:szCs w:val="24"/>
        </w:rPr>
        <w:t>. Comm'rs</w:t>
      </w:r>
      <w:r w:rsidR="00D7104F" w:rsidRPr="008F4187">
        <w:rPr>
          <w:rFonts w:cs="Times New Roman"/>
          <w:szCs w:val="24"/>
        </w:rPr>
        <w:t>, 859 F. Supp. 498, 506 (D. Kan. 1994)</w:t>
      </w:r>
      <w:r w:rsidR="00D7104F" w:rsidRPr="008F4187">
        <w:rPr>
          <w:rFonts w:cs="Times New Roman"/>
          <w:szCs w:val="24"/>
        </w:rPr>
        <w:fldChar w:fldCharType="begin"/>
      </w:r>
      <w:r w:rsidR="00D7104F" w:rsidRPr="008F4187">
        <w:rPr>
          <w:rFonts w:cs="Times New Roman"/>
          <w:szCs w:val="24"/>
        </w:rPr>
        <w:instrText xml:space="preserve"> TA \s "Dutton v. Johnson Cty. Bd. of Cty. Comm'rs, 859 F. Supp. 498 (D. Kan. 1994)" </w:instrText>
      </w:r>
      <w:r w:rsidR="00D7104F" w:rsidRPr="008F4187">
        <w:rPr>
          <w:rFonts w:cs="Times New Roman"/>
          <w:szCs w:val="24"/>
        </w:rPr>
        <w:fldChar w:fldCharType="end"/>
      </w:r>
      <w:r w:rsidR="00D7104F" w:rsidRPr="008F4187">
        <w:rPr>
          <w:rFonts w:cs="Times New Roman"/>
          <w:szCs w:val="24"/>
        </w:rPr>
        <w:t xml:space="preserve">, summary judgment was denied because defendant was unable to establish genuine issue of material fact to show that the plaintiff was not disabled when the plaintiff suffered intermittent severe and debilitating headaches, which prevented the plaintiff from driving or doing normal everyday tasks. Here, like in </w:t>
      </w:r>
      <w:r w:rsidR="00D7104F" w:rsidRPr="008F4187">
        <w:rPr>
          <w:rFonts w:cs="Times New Roman"/>
          <w:i/>
          <w:szCs w:val="24"/>
        </w:rPr>
        <w:t>Dutton</w:t>
      </w:r>
      <w:r w:rsidR="00D7104F" w:rsidRPr="008F4187">
        <w:rPr>
          <w:rFonts w:cs="Times New Roman"/>
          <w:szCs w:val="24"/>
        </w:rPr>
        <w:t>,</w:t>
      </w:r>
      <w:r w:rsidR="00D7104F" w:rsidRPr="008F4187">
        <w:rPr>
          <w:rFonts w:cs="Times New Roman"/>
          <w:i/>
          <w:szCs w:val="24"/>
        </w:rPr>
        <w:t xml:space="preserve"> </w:t>
      </w:r>
      <w:r w:rsidR="00D7104F" w:rsidRPr="008F4187">
        <w:rPr>
          <w:rFonts w:cs="Times New Roman"/>
          <w:szCs w:val="24"/>
        </w:rPr>
        <w:t>Mr. Hernandez suffers similarly debilitating migraines as a direct result of his cancer, that caused him to pause his legal education and be unable to work, and so</w:t>
      </w:r>
      <w:r w:rsidR="00051CDD">
        <w:rPr>
          <w:rFonts w:cs="Times New Roman"/>
          <w:szCs w:val="24"/>
        </w:rPr>
        <w:t xml:space="preserve">, like in </w:t>
      </w:r>
      <w:r w:rsidR="00051CDD">
        <w:rPr>
          <w:rFonts w:cs="Times New Roman"/>
          <w:i/>
          <w:szCs w:val="24"/>
        </w:rPr>
        <w:t>Dutton</w:t>
      </w:r>
      <w:r w:rsidR="00051CDD">
        <w:rPr>
          <w:rFonts w:cs="Times New Roman"/>
          <w:szCs w:val="24"/>
        </w:rPr>
        <w:t>,</w:t>
      </w:r>
      <w:r w:rsidR="00D7104F" w:rsidRPr="008F4187">
        <w:rPr>
          <w:rFonts w:cs="Times New Roman"/>
          <w:szCs w:val="24"/>
        </w:rPr>
        <w:t xml:space="preserve"> </w:t>
      </w:r>
      <w:r w:rsidR="002777A4">
        <w:rPr>
          <w:rFonts w:cs="Times New Roman"/>
          <w:szCs w:val="24"/>
        </w:rPr>
        <w:t>the s</w:t>
      </w:r>
      <w:r w:rsidR="00D7104F" w:rsidRPr="008F4187">
        <w:rPr>
          <w:rFonts w:cs="Times New Roman"/>
          <w:szCs w:val="24"/>
        </w:rPr>
        <w:t xml:space="preserve">ummary judgement </w:t>
      </w:r>
      <w:r w:rsidR="002777A4">
        <w:rPr>
          <w:rFonts w:cs="Times New Roman"/>
          <w:szCs w:val="24"/>
        </w:rPr>
        <w:t>of</w:t>
      </w:r>
      <w:r w:rsidR="00D7104F" w:rsidRPr="008F4187">
        <w:rPr>
          <w:rFonts w:cs="Times New Roman"/>
          <w:szCs w:val="24"/>
        </w:rPr>
        <w:t xml:space="preserve"> the lower court was inappropriate because </w:t>
      </w:r>
      <w:r w:rsidR="00C261C4">
        <w:rPr>
          <w:rFonts w:cs="Times New Roman"/>
          <w:szCs w:val="24"/>
        </w:rPr>
        <w:t>Mr. Hernandez’s</w:t>
      </w:r>
      <w:r w:rsidR="00D7104F" w:rsidRPr="008F4187">
        <w:rPr>
          <w:rFonts w:cs="Times New Roman"/>
          <w:szCs w:val="24"/>
        </w:rPr>
        <w:t xml:space="preserve"> headaches are a disability. 859 F. Supp. At 506.</w:t>
      </w:r>
      <w:r w:rsidR="00D7104F">
        <w:rPr>
          <w:rFonts w:cs="Times New Roman"/>
          <w:szCs w:val="24"/>
        </w:rPr>
        <w:t xml:space="preserve"> </w:t>
      </w:r>
      <w:r w:rsidR="00C52D1E" w:rsidRPr="008F4187">
        <w:rPr>
          <w:rFonts w:cs="Times New Roman"/>
          <w:szCs w:val="24"/>
        </w:rPr>
        <w:t>In</w:t>
      </w:r>
      <w:r w:rsidR="00F205F2" w:rsidRPr="008F4187">
        <w:rPr>
          <w:rFonts w:cs="Times New Roman"/>
          <w:szCs w:val="24"/>
        </w:rPr>
        <w:t xml:space="preserve"> </w:t>
      </w:r>
      <w:r w:rsidR="00F205F2" w:rsidRPr="008F4187">
        <w:rPr>
          <w:rFonts w:cs="Times New Roman"/>
          <w:i/>
          <w:szCs w:val="24"/>
        </w:rPr>
        <w:t>Sanchez v. Vilsack</w:t>
      </w:r>
      <w:r w:rsidR="00F205F2" w:rsidRPr="008F4187">
        <w:rPr>
          <w:rFonts w:cs="Times New Roman"/>
          <w:szCs w:val="24"/>
        </w:rPr>
        <w:t>, 695 F.3d 1174, 1179 (10th Cir. 2012)</w:t>
      </w:r>
      <w:r w:rsidR="00F15E7F" w:rsidRPr="008F4187">
        <w:rPr>
          <w:rFonts w:cs="Times New Roman"/>
          <w:szCs w:val="24"/>
        </w:rPr>
        <w:fldChar w:fldCharType="begin"/>
      </w:r>
      <w:r w:rsidR="00F15E7F" w:rsidRPr="008F4187">
        <w:rPr>
          <w:rFonts w:cs="Times New Roman"/>
          <w:szCs w:val="24"/>
        </w:rPr>
        <w:instrText xml:space="preserve"> TA \s "Sanchez v. Denver Pub. Sch., 164 F.3d 527 (10th Cir. 1998)" </w:instrText>
      </w:r>
      <w:r w:rsidR="00F15E7F" w:rsidRPr="008F4187">
        <w:rPr>
          <w:rFonts w:cs="Times New Roman"/>
          <w:szCs w:val="24"/>
        </w:rPr>
        <w:fldChar w:fldCharType="end"/>
      </w:r>
      <w:r w:rsidR="00F205F2" w:rsidRPr="008F4187">
        <w:rPr>
          <w:rFonts w:cs="Times New Roman"/>
          <w:szCs w:val="24"/>
        </w:rPr>
        <w:t xml:space="preserve">, plaintiff’s field of vision had been reduced by half after an </w:t>
      </w:r>
      <w:r w:rsidR="00A158EF" w:rsidRPr="008F4187">
        <w:rPr>
          <w:rFonts w:cs="Times New Roman"/>
          <w:szCs w:val="24"/>
        </w:rPr>
        <w:t>accident and</w:t>
      </w:r>
      <w:r w:rsidR="005E05F8" w:rsidRPr="008F4187">
        <w:rPr>
          <w:rFonts w:cs="Times New Roman"/>
          <w:szCs w:val="24"/>
        </w:rPr>
        <w:t xml:space="preserve"> was ruled as substantially limiting and therefore a disability. </w:t>
      </w:r>
      <w:r w:rsidR="00DB3D0C" w:rsidRPr="008F4187">
        <w:rPr>
          <w:rFonts w:cs="Times New Roman"/>
          <w:szCs w:val="24"/>
        </w:rPr>
        <w:t xml:space="preserve">Here, </w:t>
      </w:r>
      <w:r w:rsidR="00E06E8B" w:rsidRPr="008F4187">
        <w:rPr>
          <w:rFonts w:cs="Times New Roman"/>
          <w:szCs w:val="24"/>
        </w:rPr>
        <w:t xml:space="preserve">like in </w:t>
      </w:r>
      <w:r w:rsidR="00E06E8B" w:rsidRPr="008F4187">
        <w:rPr>
          <w:rFonts w:cs="Times New Roman"/>
          <w:i/>
          <w:szCs w:val="24"/>
        </w:rPr>
        <w:t>Sanchez</w:t>
      </w:r>
      <w:r w:rsidR="00E06E8B" w:rsidRPr="008F4187">
        <w:rPr>
          <w:rFonts w:cs="Times New Roman"/>
          <w:szCs w:val="24"/>
        </w:rPr>
        <w:t xml:space="preserve">, </w:t>
      </w:r>
      <w:r w:rsidR="00DB3D0C" w:rsidRPr="008F4187">
        <w:rPr>
          <w:rFonts w:cs="Times New Roman"/>
          <w:szCs w:val="24"/>
        </w:rPr>
        <w:t xml:space="preserve">Mr. Hernandez’s </w:t>
      </w:r>
      <w:r w:rsidR="003F140E" w:rsidRPr="008F4187">
        <w:rPr>
          <w:rFonts w:cs="Times New Roman"/>
          <w:szCs w:val="24"/>
        </w:rPr>
        <w:t>neuro glioblastoma</w:t>
      </w:r>
      <w:r w:rsidR="00E06E8B" w:rsidRPr="008F4187">
        <w:rPr>
          <w:rFonts w:cs="Times New Roman"/>
          <w:szCs w:val="24"/>
        </w:rPr>
        <w:t xml:space="preserve"> directly affects his vision, causing blurred vision and </w:t>
      </w:r>
      <w:r w:rsidR="00AB23A7" w:rsidRPr="008F4187">
        <w:rPr>
          <w:rFonts w:cs="Times New Roman"/>
          <w:szCs w:val="24"/>
        </w:rPr>
        <w:t>migraines</w:t>
      </w:r>
      <w:r w:rsidR="00E06E8B" w:rsidRPr="008F4187">
        <w:rPr>
          <w:rFonts w:cs="Times New Roman"/>
          <w:szCs w:val="24"/>
        </w:rPr>
        <w:t xml:space="preserve"> which </w:t>
      </w:r>
      <w:r w:rsidR="0006742A" w:rsidRPr="008F4187">
        <w:rPr>
          <w:rFonts w:cs="Times New Roman"/>
          <w:szCs w:val="24"/>
        </w:rPr>
        <w:t>substantially limits his ability</w:t>
      </w:r>
      <w:r w:rsidR="00AB23A7" w:rsidRPr="008F4187">
        <w:rPr>
          <w:rFonts w:cs="Times New Roman"/>
          <w:szCs w:val="24"/>
        </w:rPr>
        <w:t xml:space="preserve"> to see</w:t>
      </w:r>
      <w:r w:rsidR="00D444C6" w:rsidRPr="008F4187">
        <w:rPr>
          <w:rFonts w:cs="Times New Roman"/>
          <w:szCs w:val="24"/>
        </w:rPr>
        <w:t>, therefore</w:t>
      </w:r>
      <w:r w:rsidR="0006742A" w:rsidRPr="008F4187">
        <w:rPr>
          <w:rFonts w:cs="Times New Roman"/>
          <w:szCs w:val="24"/>
        </w:rPr>
        <w:t xml:space="preserve"> his blurred vision alone is a disability</w:t>
      </w:r>
      <w:r w:rsidR="00AB23A7" w:rsidRPr="008F4187">
        <w:rPr>
          <w:rFonts w:cs="Times New Roman"/>
          <w:szCs w:val="24"/>
        </w:rPr>
        <w:t xml:space="preserve">. </w:t>
      </w:r>
      <w:r w:rsidR="00A158EF" w:rsidRPr="008F4187">
        <w:rPr>
          <w:rFonts w:cs="Times New Roman"/>
          <w:szCs w:val="24"/>
        </w:rPr>
        <w:t>695 F.3d at 1179</w:t>
      </w:r>
      <w:r w:rsidR="00F15E7F" w:rsidRPr="008F4187">
        <w:rPr>
          <w:rFonts w:cs="Times New Roman"/>
          <w:szCs w:val="24"/>
        </w:rPr>
        <w:fldChar w:fldCharType="begin"/>
      </w:r>
      <w:r w:rsidR="00F15E7F" w:rsidRPr="008F4187">
        <w:rPr>
          <w:rFonts w:cs="Times New Roman"/>
          <w:szCs w:val="24"/>
        </w:rPr>
        <w:instrText xml:space="preserve"> TA \s "Sanchez v. Denver Pub. Sch., 164 F.3d 527 (10th Cir. 1998)" </w:instrText>
      </w:r>
      <w:r w:rsidR="00F15E7F" w:rsidRPr="008F4187">
        <w:rPr>
          <w:rFonts w:cs="Times New Roman"/>
          <w:szCs w:val="24"/>
        </w:rPr>
        <w:fldChar w:fldCharType="end"/>
      </w:r>
      <w:r w:rsidR="00A158EF" w:rsidRPr="008F4187">
        <w:rPr>
          <w:rFonts w:cs="Times New Roman"/>
          <w:szCs w:val="24"/>
        </w:rPr>
        <w:t>.</w:t>
      </w:r>
      <w:r w:rsidR="004B422B" w:rsidRPr="008F4187">
        <w:rPr>
          <w:rFonts w:cs="Times New Roman"/>
          <w:szCs w:val="24"/>
        </w:rPr>
        <w:t xml:space="preserve"> </w:t>
      </w:r>
    </w:p>
    <w:p w14:paraId="1D4463A1" w14:textId="4B23DF33" w:rsidR="00F205F2" w:rsidRPr="008F4187" w:rsidRDefault="002A1886" w:rsidP="00F205F2">
      <w:pPr>
        <w:rPr>
          <w:rFonts w:cs="Times New Roman"/>
          <w:color w:val="FF0000"/>
          <w:szCs w:val="24"/>
        </w:rPr>
      </w:pPr>
      <w:r w:rsidRPr="008F4187">
        <w:rPr>
          <w:rFonts w:cs="Times New Roman"/>
          <w:szCs w:val="24"/>
        </w:rPr>
        <w:t xml:space="preserve">In </w:t>
      </w:r>
      <w:r w:rsidR="00D050B5" w:rsidRPr="008F4187">
        <w:rPr>
          <w:rFonts w:cs="Times New Roman"/>
          <w:i/>
          <w:szCs w:val="24"/>
        </w:rPr>
        <w:t>E.E.O.C. v. C.R. England, Inc.</w:t>
      </w:r>
      <w:r w:rsidR="00D050B5" w:rsidRPr="008F4187">
        <w:rPr>
          <w:rFonts w:cs="Times New Roman"/>
          <w:szCs w:val="24"/>
        </w:rPr>
        <w:t>, 644 F.3d 1028, 1050 (10th Cir. 2011)</w:t>
      </w:r>
      <w:r w:rsidR="00740FB2" w:rsidRPr="008F4187">
        <w:rPr>
          <w:rFonts w:cs="Times New Roman"/>
          <w:szCs w:val="24"/>
        </w:rPr>
        <w:fldChar w:fldCharType="begin"/>
      </w:r>
      <w:r w:rsidR="00740FB2" w:rsidRPr="008F4187">
        <w:rPr>
          <w:rFonts w:cs="Times New Roman"/>
          <w:szCs w:val="24"/>
        </w:rPr>
        <w:instrText xml:space="preserve"> TA \s "E.E.O.C. v. C.R. England, Inc., 644 F.3d 1028 (10th Cir. 2011)." </w:instrText>
      </w:r>
      <w:r w:rsidR="00740FB2" w:rsidRPr="008F4187">
        <w:rPr>
          <w:rFonts w:cs="Times New Roman"/>
          <w:szCs w:val="24"/>
        </w:rPr>
        <w:fldChar w:fldCharType="end"/>
      </w:r>
      <w:r w:rsidR="00D050B5" w:rsidRPr="008F4187">
        <w:rPr>
          <w:rFonts w:cs="Times New Roman"/>
          <w:szCs w:val="24"/>
        </w:rPr>
        <w:t xml:space="preserve">, </w:t>
      </w:r>
      <w:r w:rsidR="00FC70A7" w:rsidRPr="008F4187">
        <w:rPr>
          <w:rFonts w:cs="Times New Roman"/>
          <w:szCs w:val="24"/>
        </w:rPr>
        <w:t xml:space="preserve">the plaintiff </w:t>
      </w:r>
      <w:r w:rsidR="00CD415E" w:rsidRPr="008F4187">
        <w:rPr>
          <w:rFonts w:cs="Times New Roman"/>
          <w:szCs w:val="24"/>
        </w:rPr>
        <w:t xml:space="preserve">informed his employer he was leaving because he couldn’t handle the stress, </w:t>
      </w:r>
      <w:r w:rsidR="00AA09BB" w:rsidRPr="008F4187">
        <w:rPr>
          <w:rFonts w:cs="Times New Roman"/>
          <w:szCs w:val="24"/>
        </w:rPr>
        <w:t>and was going to his family</w:t>
      </w:r>
      <w:r w:rsidR="00D71967" w:rsidRPr="008F4187">
        <w:rPr>
          <w:rFonts w:cs="Times New Roman"/>
          <w:szCs w:val="24"/>
        </w:rPr>
        <w:t>’s</w:t>
      </w:r>
      <w:r w:rsidR="00AA09BB" w:rsidRPr="008F4187">
        <w:rPr>
          <w:rFonts w:cs="Times New Roman"/>
          <w:szCs w:val="24"/>
        </w:rPr>
        <w:t xml:space="preserve"> house in Florida</w:t>
      </w:r>
      <w:r w:rsidR="00CD415E" w:rsidRPr="008F4187">
        <w:rPr>
          <w:rFonts w:cs="Times New Roman"/>
          <w:szCs w:val="24"/>
        </w:rPr>
        <w:t xml:space="preserve">, </w:t>
      </w:r>
      <w:r w:rsidR="00D71967" w:rsidRPr="008F4187">
        <w:rPr>
          <w:rFonts w:cs="Times New Roman"/>
          <w:szCs w:val="24"/>
        </w:rPr>
        <w:t xml:space="preserve">which is where his </w:t>
      </w:r>
      <w:r w:rsidR="00AA09BB" w:rsidRPr="008F4187">
        <w:rPr>
          <w:rFonts w:cs="Times New Roman"/>
          <w:szCs w:val="24"/>
        </w:rPr>
        <w:t>doctor</w:t>
      </w:r>
      <w:r w:rsidR="00D71967" w:rsidRPr="008F4187">
        <w:rPr>
          <w:rFonts w:cs="Times New Roman"/>
          <w:szCs w:val="24"/>
        </w:rPr>
        <w:t xml:space="preserve"> was</w:t>
      </w:r>
      <w:r w:rsidR="004E7298" w:rsidRPr="008F4187">
        <w:rPr>
          <w:rFonts w:cs="Times New Roman"/>
          <w:szCs w:val="24"/>
        </w:rPr>
        <w:t>. This “fleeting reference” to his doctor</w:t>
      </w:r>
      <w:r w:rsidR="00FC70A7" w:rsidRPr="008F4187">
        <w:rPr>
          <w:rFonts w:cs="Times New Roman"/>
          <w:szCs w:val="24"/>
        </w:rPr>
        <w:t xml:space="preserve"> </w:t>
      </w:r>
      <w:r w:rsidR="00E634D2" w:rsidRPr="008F4187">
        <w:rPr>
          <w:rFonts w:cs="Times New Roman"/>
          <w:szCs w:val="24"/>
        </w:rPr>
        <w:t xml:space="preserve">was </w:t>
      </w:r>
      <w:r w:rsidR="00E634D2" w:rsidRPr="008F4187">
        <w:rPr>
          <w:rFonts w:cs="Times New Roman"/>
          <w:szCs w:val="24"/>
        </w:rPr>
        <w:lastRenderedPageBreak/>
        <w:t>deemed in</w:t>
      </w:r>
      <w:r w:rsidR="0027433F" w:rsidRPr="008F4187">
        <w:rPr>
          <w:rFonts w:cs="Times New Roman"/>
          <w:szCs w:val="24"/>
        </w:rPr>
        <w:t>sufficient to put C.R. England on notice he needed time for his disability</w:t>
      </w:r>
      <w:r w:rsidR="004E7298" w:rsidRPr="008F4187">
        <w:rPr>
          <w:rFonts w:cs="Times New Roman"/>
          <w:szCs w:val="24"/>
        </w:rPr>
        <w:t xml:space="preserve"> (his positive HIV status). </w:t>
      </w:r>
      <w:r w:rsidR="004E7298" w:rsidRPr="008F4187">
        <w:rPr>
          <w:rFonts w:cs="Times New Roman"/>
          <w:i/>
          <w:szCs w:val="24"/>
        </w:rPr>
        <w:t>Id.</w:t>
      </w:r>
      <w:r w:rsidR="004E7298" w:rsidRPr="008F4187">
        <w:rPr>
          <w:rFonts w:cs="Times New Roman"/>
          <w:szCs w:val="24"/>
        </w:rPr>
        <w:t xml:space="preserve"> </w:t>
      </w:r>
      <w:r w:rsidR="00260701" w:rsidRPr="008F4187">
        <w:rPr>
          <w:rFonts w:cs="Times New Roman"/>
          <w:szCs w:val="24"/>
        </w:rPr>
        <w:t xml:space="preserve">Unlike the plaintiff in </w:t>
      </w:r>
      <w:r w:rsidR="00260701" w:rsidRPr="008F4187">
        <w:rPr>
          <w:rFonts w:cs="Times New Roman"/>
          <w:i/>
          <w:szCs w:val="24"/>
        </w:rPr>
        <w:t>C.R. England</w:t>
      </w:r>
      <w:r w:rsidR="00260701" w:rsidRPr="008F4187">
        <w:rPr>
          <w:rFonts w:cs="Times New Roman"/>
          <w:szCs w:val="24"/>
        </w:rPr>
        <w:t>, Mr. Hernandez has made it clear</w:t>
      </w:r>
      <w:r w:rsidR="00CC1B27" w:rsidRPr="008F4187">
        <w:rPr>
          <w:rFonts w:cs="Times New Roman"/>
          <w:szCs w:val="24"/>
        </w:rPr>
        <w:t xml:space="preserve"> he </w:t>
      </w:r>
      <w:r w:rsidR="009C055A">
        <w:rPr>
          <w:rFonts w:cs="Times New Roman"/>
          <w:szCs w:val="24"/>
        </w:rPr>
        <w:t>was</w:t>
      </w:r>
      <w:r w:rsidR="00CC1B27" w:rsidRPr="008F4187">
        <w:rPr>
          <w:rFonts w:cs="Times New Roman"/>
          <w:szCs w:val="24"/>
        </w:rPr>
        <w:t xml:space="preserve"> request</w:t>
      </w:r>
      <w:r w:rsidR="009C055A">
        <w:rPr>
          <w:rFonts w:cs="Times New Roman"/>
          <w:szCs w:val="24"/>
        </w:rPr>
        <w:t>ing</w:t>
      </w:r>
      <w:r w:rsidR="00CC1B27" w:rsidRPr="008F4187">
        <w:rPr>
          <w:rFonts w:cs="Times New Roman"/>
          <w:szCs w:val="24"/>
        </w:rPr>
        <w:t xml:space="preserve"> a modified schedule because of severe symptoms that may be caused by cancer.</w:t>
      </w:r>
      <w:r w:rsidR="00260701" w:rsidRPr="008F4187">
        <w:rPr>
          <w:rFonts w:cs="Times New Roman"/>
          <w:szCs w:val="24"/>
        </w:rPr>
        <w:t xml:space="preserve"> </w:t>
      </w:r>
      <w:r w:rsidR="00CC1B27" w:rsidRPr="008F4187">
        <w:rPr>
          <w:rFonts w:cs="Times New Roman"/>
          <w:szCs w:val="24"/>
        </w:rPr>
        <w:t>644 F.3d</w:t>
      </w:r>
      <w:r w:rsidR="00CC1B27" w:rsidRPr="008F4187">
        <w:rPr>
          <w:rStyle w:val="cohl"/>
          <w:rFonts w:cs="Times New Roman"/>
          <w:szCs w:val="24"/>
        </w:rPr>
        <w:t xml:space="preserve"> at 1050</w:t>
      </w:r>
      <w:r w:rsidR="00740FB2" w:rsidRPr="008F4187">
        <w:rPr>
          <w:rStyle w:val="cohl"/>
          <w:rFonts w:cs="Times New Roman"/>
          <w:szCs w:val="24"/>
        </w:rPr>
        <w:fldChar w:fldCharType="begin"/>
      </w:r>
      <w:r w:rsidR="00740FB2" w:rsidRPr="008F4187">
        <w:rPr>
          <w:rFonts w:cs="Times New Roman"/>
          <w:szCs w:val="24"/>
        </w:rPr>
        <w:instrText xml:space="preserve"> TA \s "E.E.O.C. v. C.R. England, Inc., 644 F.3d 1028 (10th Cir. 2011)." </w:instrText>
      </w:r>
      <w:r w:rsidR="00740FB2" w:rsidRPr="008F4187">
        <w:rPr>
          <w:rStyle w:val="cohl"/>
          <w:rFonts w:cs="Times New Roman"/>
          <w:szCs w:val="24"/>
        </w:rPr>
        <w:fldChar w:fldCharType="end"/>
      </w:r>
      <w:r w:rsidR="00CC1B27" w:rsidRPr="008F4187">
        <w:rPr>
          <w:rStyle w:val="cohl"/>
          <w:rFonts w:cs="Times New Roman"/>
          <w:szCs w:val="24"/>
        </w:rPr>
        <w:t xml:space="preserve">. </w:t>
      </w:r>
      <w:r w:rsidR="002C1E92" w:rsidRPr="008F4187">
        <w:rPr>
          <w:rStyle w:val="cohl"/>
          <w:rFonts w:cs="Times New Roman"/>
          <w:szCs w:val="24"/>
        </w:rPr>
        <w:t xml:space="preserve">In </w:t>
      </w:r>
      <w:r w:rsidR="002C1E92" w:rsidRPr="008F4187">
        <w:rPr>
          <w:rFonts w:eastAsia="Times New Roman" w:cs="Times New Roman"/>
          <w:i/>
          <w:szCs w:val="24"/>
        </w:rPr>
        <w:t>Foster v. Mountain Coal Co., LLC</w:t>
      </w:r>
      <w:r w:rsidR="002C1E92" w:rsidRPr="008F4187">
        <w:rPr>
          <w:rFonts w:eastAsia="Times New Roman" w:cs="Times New Roman"/>
          <w:szCs w:val="24"/>
        </w:rPr>
        <w:t>, 830 F.3d 1178, 1189 (10th Cir. 2016)</w:t>
      </w:r>
      <w:r w:rsidR="00740FB2" w:rsidRPr="008F4187">
        <w:rPr>
          <w:rFonts w:eastAsia="Times New Roman" w:cs="Times New Roman"/>
          <w:szCs w:val="24"/>
        </w:rPr>
        <w:fldChar w:fldCharType="begin"/>
      </w:r>
      <w:r w:rsidR="00740FB2" w:rsidRPr="008F4187">
        <w:rPr>
          <w:rFonts w:cs="Times New Roman"/>
          <w:szCs w:val="24"/>
        </w:rPr>
        <w:instrText xml:space="preserve"> TA \s "Foster v. Mountain Coal Co., LLC, 830 F.3d 1178 (10th Cir. 2016)" </w:instrText>
      </w:r>
      <w:r w:rsidR="00740FB2" w:rsidRPr="008F4187">
        <w:rPr>
          <w:rFonts w:eastAsia="Times New Roman" w:cs="Times New Roman"/>
          <w:szCs w:val="24"/>
        </w:rPr>
        <w:fldChar w:fldCharType="end"/>
      </w:r>
      <w:r w:rsidR="002C1E92" w:rsidRPr="008F4187">
        <w:rPr>
          <w:rFonts w:eastAsia="Times New Roman" w:cs="Times New Roman"/>
          <w:szCs w:val="24"/>
        </w:rPr>
        <w:t>, Foster told his employer</w:t>
      </w:r>
      <w:r w:rsidR="009C055A">
        <w:rPr>
          <w:rFonts w:eastAsia="Times New Roman" w:cs="Times New Roman"/>
          <w:szCs w:val="24"/>
        </w:rPr>
        <w:t xml:space="preserve"> </w:t>
      </w:r>
      <w:r w:rsidR="002C1E92" w:rsidRPr="008F4187">
        <w:rPr>
          <w:rFonts w:eastAsia="Times New Roman" w:cs="Times New Roman"/>
          <w:szCs w:val="24"/>
        </w:rPr>
        <w:t xml:space="preserve">that he had an appointment the next day to schedule an imminent surgery, which was enough to put the </w:t>
      </w:r>
      <w:r w:rsidR="00E7378A" w:rsidRPr="008F4187">
        <w:rPr>
          <w:rFonts w:eastAsia="Times New Roman" w:cs="Times New Roman"/>
          <w:szCs w:val="24"/>
        </w:rPr>
        <w:t>company on notice</w:t>
      </w:r>
      <w:r w:rsidR="002C1E92" w:rsidRPr="008F4187">
        <w:rPr>
          <w:rFonts w:eastAsia="Times New Roman" w:cs="Times New Roman"/>
          <w:szCs w:val="24"/>
        </w:rPr>
        <w:t>.</w:t>
      </w:r>
      <w:r w:rsidR="00260701" w:rsidRPr="008F4187">
        <w:rPr>
          <w:rFonts w:eastAsia="Times New Roman" w:cs="Times New Roman"/>
          <w:szCs w:val="24"/>
        </w:rPr>
        <w:t xml:space="preserve"> </w:t>
      </w:r>
      <w:r w:rsidR="00F31AEF" w:rsidRPr="008F4187">
        <w:rPr>
          <w:rFonts w:eastAsia="Times New Roman" w:cs="Times New Roman"/>
          <w:szCs w:val="24"/>
        </w:rPr>
        <w:t>Here,</w:t>
      </w:r>
      <w:r w:rsidR="00D052A2" w:rsidRPr="008F4187">
        <w:rPr>
          <w:rFonts w:eastAsia="Times New Roman" w:cs="Times New Roman"/>
          <w:szCs w:val="24"/>
        </w:rPr>
        <w:t xml:space="preserve"> like in </w:t>
      </w:r>
      <w:r w:rsidR="00D052A2" w:rsidRPr="008F4187">
        <w:rPr>
          <w:rFonts w:eastAsia="Times New Roman" w:cs="Times New Roman"/>
          <w:i/>
          <w:szCs w:val="24"/>
        </w:rPr>
        <w:t>Foster</w:t>
      </w:r>
      <w:r w:rsidR="00D052A2" w:rsidRPr="008F4187">
        <w:rPr>
          <w:rFonts w:eastAsia="Times New Roman" w:cs="Times New Roman"/>
          <w:szCs w:val="24"/>
        </w:rPr>
        <w:t>,</w:t>
      </w:r>
      <w:r w:rsidR="00F31AEF" w:rsidRPr="008F4187">
        <w:rPr>
          <w:rFonts w:eastAsia="Times New Roman" w:cs="Times New Roman"/>
          <w:szCs w:val="24"/>
        </w:rPr>
        <w:t xml:space="preserve"> Mr. Hernandez told </w:t>
      </w:r>
      <w:r w:rsidR="00D052A2" w:rsidRPr="008F4187">
        <w:rPr>
          <w:rFonts w:eastAsia="Times New Roman" w:cs="Times New Roman"/>
          <w:szCs w:val="24"/>
        </w:rPr>
        <w:t>SSS</w:t>
      </w:r>
      <w:r w:rsidR="00F31AEF" w:rsidRPr="008F4187">
        <w:rPr>
          <w:rFonts w:eastAsia="Times New Roman" w:cs="Times New Roman"/>
          <w:szCs w:val="24"/>
        </w:rPr>
        <w:t xml:space="preserve"> of his upcoming medical appoint and neurological scan</w:t>
      </w:r>
      <w:r w:rsidR="00CD5D82" w:rsidRPr="008F4187">
        <w:rPr>
          <w:rFonts w:eastAsia="Times New Roman" w:cs="Times New Roman"/>
          <w:szCs w:val="24"/>
        </w:rPr>
        <w:t>. 830 F.3d 1189</w:t>
      </w:r>
      <w:r w:rsidR="00740FB2" w:rsidRPr="008F4187">
        <w:rPr>
          <w:rFonts w:eastAsia="Times New Roman" w:cs="Times New Roman"/>
          <w:szCs w:val="24"/>
        </w:rPr>
        <w:fldChar w:fldCharType="begin"/>
      </w:r>
      <w:r w:rsidR="00740FB2" w:rsidRPr="008F4187">
        <w:rPr>
          <w:rFonts w:cs="Times New Roman"/>
          <w:szCs w:val="24"/>
        </w:rPr>
        <w:instrText xml:space="preserve"> TA \s "Foster v. Mountain Coal Co., LLC, 830 F.3d 1178 (10th Cir. 2016)" </w:instrText>
      </w:r>
      <w:r w:rsidR="00740FB2" w:rsidRPr="008F4187">
        <w:rPr>
          <w:rFonts w:eastAsia="Times New Roman" w:cs="Times New Roman"/>
          <w:szCs w:val="24"/>
        </w:rPr>
        <w:fldChar w:fldCharType="end"/>
      </w:r>
      <w:r w:rsidR="00CD5D82" w:rsidRPr="008F4187">
        <w:rPr>
          <w:rFonts w:eastAsia="Times New Roman" w:cs="Times New Roman"/>
          <w:szCs w:val="24"/>
        </w:rPr>
        <w:t xml:space="preserve">. </w:t>
      </w:r>
      <w:r w:rsidR="00153353" w:rsidRPr="008F4187">
        <w:rPr>
          <w:rFonts w:cs="Times New Roman"/>
          <w:szCs w:val="24"/>
        </w:rPr>
        <w:t xml:space="preserve">Despite </w:t>
      </w:r>
      <w:r w:rsidR="00DB1171" w:rsidRPr="008F4187">
        <w:rPr>
          <w:rFonts w:cs="Times New Roman"/>
          <w:szCs w:val="24"/>
        </w:rPr>
        <w:t>SSS not know</w:t>
      </w:r>
      <w:r w:rsidR="003E0AB0" w:rsidRPr="008F4187">
        <w:rPr>
          <w:rFonts w:cs="Times New Roman"/>
          <w:szCs w:val="24"/>
        </w:rPr>
        <w:t>ing</w:t>
      </w:r>
      <w:r w:rsidR="00DB1171" w:rsidRPr="008F4187">
        <w:rPr>
          <w:rFonts w:cs="Times New Roman"/>
          <w:szCs w:val="24"/>
        </w:rPr>
        <w:t xml:space="preserve"> of Mr. Hernandez’s official cancer diagnosis, </w:t>
      </w:r>
      <w:r w:rsidR="007C4E22" w:rsidRPr="008F4187">
        <w:rPr>
          <w:rFonts w:cs="Times New Roman"/>
          <w:szCs w:val="24"/>
        </w:rPr>
        <w:t>Mr. Hernandez</w:t>
      </w:r>
      <w:r w:rsidR="00DB1171" w:rsidRPr="008F4187">
        <w:rPr>
          <w:rFonts w:cs="Times New Roman"/>
          <w:szCs w:val="24"/>
        </w:rPr>
        <w:t>’s</w:t>
      </w:r>
      <w:r w:rsidR="007C4E22" w:rsidRPr="008F4187">
        <w:rPr>
          <w:rFonts w:cs="Times New Roman"/>
          <w:szCs w:val="24"/>
        </w:rPr>
        <w:t xml:space="preserve"> request</w:t>
      </w:r>
      <w:r w:rsidR="00DB1171" w:rsidRPr="008F4187">
        <w:rPr>
          <w:rFonts w:cs="Times New Roman"/>
          <w:szCs w:val="24"/>
        </w:rPr>
        <w:t xml:space="preserve"> for</w:t>
      </w:r>
      <w:r w:rsidR="007C4E22" w:rsidRPr="008F4187">
        <w:rPr>
          <w:rFonts w:cs="Times New Roman"/>
          <w:szCs w:val="24"/>
        </w:rPr>
        <w:t xml:space="preserve"> a modified schedule, </w:t>
      </w:r>
      <w:r w:rsidR="00DB1171" w:rsidRPr="008F4187">
        <w:rPr>
          <w:rFonts w:cs="Times New Roman"/>
          <w:szCs w:val="24"/>
        </w:rPr>
        <w:t xml:space="preserve">which included </w:t>
      </w:r>
      <w:r w:rsidR="000C5ACE" w:rsidRPr="008F4187">
        <w:rPr>
          <w:rFonts w:cs="Times New Roman"/>
          <w:szCs w:val="24"/>
        </w:rPr>
        <w:t xml:space="preserve">information </w:t>
      </w:r>
      <w:r w:rsidR="003E0AB0" w:rsidRPr="008F4187">
        <w:rPr>
          <w:rFonts w:cs="Times New Roman"/>
          <w:szCs w:val="24"/>
        </w:rPr>
        <w:t>about</w:t>
      </w:r>
      <w:r w:rsidR="006979E8" w:rsidRPr="008F4187">
        <w:rPr>
          <w:rFonts w:cs="Times New Roman"/>
          <w:szCs w:val="24"/>
        </w:rPr>
        <w:t xml:space="preserve"> </w:t>
      </w:r>
      <w:r w:rsidR="00ED3CCA" w:rsidRPr="008F4187">
        <w:rPr>
          <w:rFonts w:cs="Times New Roman"/>
          <w:szCs w:val="24"/>
        </w:rPr>
        <w:t>his severe symptoms</w:t>
      </w:r>
      <w:r w:rsidR="00F71B4A" w:rsidRPr="008F4187">
        <w:rPr>
          <w:rFonts w:cs="Times New Roman"/>
          <w:szCs w:val="24"/>
        </w:rPr>
        <w:t>, which alone were disabling</w:t>
      </w:r>
      <w:r w:rsidR="003E0AB0" w:rsidRPr="008F4187">
        <w:rPr>
          <w:rFonts w:cs="Times New Roman"/>
          <w:szCs w:val="24"/>
        </w:rPr>
        <w:t>,</w:t>
      </w:r>
      <w:r w:rsidR="003F3E0B" w:rsidRPr="008F4187">
        <w:rPr>
          <w:rFonts w:cs="Times New Roman"/>
          <w:szCs w:val="24"/>
        </w:rPr>
        <w:t xml:space="preserve"> his doctor’s belief he may have cancer</w:t>
      </w:r>
      <w:r w:rsidR="000C5ACE" w:rsidRPr="008F4187">
        <w:rPr>
          <w:rFonts w:cs="Times New Roman"/>
          <w:szCs w:val="24"/>
        </w:rPr>
        <w:t>, an</w:t>
      </w:r>
      <w:r w:rsidR="00F71B4A" w:rsidRPr="008F4187">
        <w:rPr>
          <w:rFonts w:cs="Times New Roman"/>
          <w:szCs w:val="24"/>
        </w:rPr>
        <w:t>d an</w:t>
      </w:r>
      <w:r w:rsidR="000C5ACE" w:rsidRPr="008F4187">
        <w:rPr>
          <w:rFonts w:cs="Times New Roman"/>
          <w:szCs w:val="24"/>
        </w:rPr>
        <w:t xml:space="preserve"> upcoming medical appointment,</w:t>
      </w:r>
      <w:r w:rsidR="00ED3CCA" w:rsidRPr="008F4187">
        <w:rPr>
          <w:rFonts w:cs="Times New Roman"/>
          <w:szCs w:val="24"/>
        </w:rPr>
        <w:t xml:space="preserve"> </w:t>
      </w:r>
      <w:r w:rsidR="009E7B04" w:rsidRPr="008F4187">
        <w:rPr>
          <w:rFonts w:cs="Times New Roman"/>
          <w:szCs w:val="24"/>
        </w:rPr>
        <w:t>was</w:t>
      </w:r>
      <w:r w:rsidR="00ED3CCA" w:rsidRPr="008F4187">
        <w:rPr>
          <w:rFonts w:cs="Times New Roman"/>
          <w:szCs w:val="24"/>
        </w:rPr>
        <w:t xml:space="preserve"> sufficient to put</w:t>
      </w:r>
      <w:r w:rsidR="00047CEF" w:rsidRPr="008F4187">
        <w:rPr>
          <w:rFonts w:cs="Times New Roman"/>
          <w:szCs w:val="24"/>
        </w:rPr>
        <w:t xml:space="preserve"> SSS on notice for his disability</w:t>
      </w:r>
      <w:r w:rsidR="009E7B04" w:rsidRPr="008F4187">
        <w:rPr>
          <w:rFonts w:cs="Times New Roman"/>
          <w:szCs w:val="24"/>
        </w:rPr>
        <w:t xml:space="preserve"> and its need to accommodate it</w:t>
      </w:r>
      <w:r w:rsidR="00047CEF" w:rsidRPr="008F4187">
        <w:rPr>
          <w:rFonts w:cs="Times New Roman"/>
          <w:szCs w:val="24"/>
        </w:rPr>
        <w:t xml:space="preserve">. </w:t>
      </w:r>
    </w:p>
    <w:p w14:paraId="12FE5A4B" w14:textId="404A0D07" w:rsidR="00BD0AAF" w:rsidRPr="008F4187" w:rsidRDefault="000C4A3E" w:rsidP="00BE689D">
      <w:pPr>
        <w:pStyle w:val="Heading3"/>
        <w:numPr>
          <w:ilvl w:val="0"/>
          <w:numId w:val="11"/>
        </w:numPr>
        <w:spacing w:line="240" w:lineRule="auto"/>
        <w:ind w:left="1440" w:hanging="720"/>
        <w:rPr>
          <w:rFonts w:cs="Times New Roman"/>
        </w:rPr>
      </w:pPr>
      <w:bookmarkStart w:id="14" w:name="_Toc509690386"/>
      <w:r w:rsidRPr="008F4187">
        <w:rPr>
          <w:rFonts w:cs="Times New Roman"/>
        </w:rPr>
        <w:t xml:space="preserve">Mr. Hernandez’s Request </w:t>
      </w:r>
      <w:r w:rsidR="001F4996" w:rsidRPr="008F4187">
        <w:rPr>
          <w:rFonts w:cs="Times New Roman"/>
        </w:rPr>
        <w:t>for</w:t>
      </w:r>
      <w:r w:rsidRPr="008F4187">
        <w:rPr>
          <w:rFonts w:cs="Times New Roman"/>
        </w:rPr>
        <w:t xml:space="preserve"> a Modified Schedule Was a Reasonable Request for Accommodations </w:t>
      </w:r>
      <w:r w:rsidR="001F4996" w:rsidRPr="008F4187">
        <w:rPr>
          <w:rFonts w:cs="Times New Roman"/>
        </w:rPr>
        <w:t xml:space="preserve">Because He </w:t>
      </w:r>
      <w:r w:rsidR="00387A7B" w:rsidRPr="008F4187">
        <w:rPr>
          <w:rFonts w:cs="Times New Roman"/>
        </w:rPr>
        <w:t xml:space="preserve">Told His Employer of His </w:t>
      </w:r>
      <w:r w:rsidR="00E22113" w:rsidRPr="008F4187">
        <w:rPr>
          <w:rFonts w:cs="Times New Roman"/>
        </w:rPr>
        <w:t xml:space="preserve">Symptoms, </w:t>
      </w:r>
      <w:r w:rsidR="00387A7B" w:rsidRPr="008F4187">
        <w:rPr>
          <w:rFonts w:cs="Times New Roman"/>
        </w:rPr>
        <w:t>Possible Diagnosis</w:t>
      </w:r>
      <w:r w:rsidR="00790E0B" w:rsidRPr="008F4187">
        <w:rPr>
          <w:rFonts w:cs="Times New Roman"/>
        </w:rPr>
        <w:t xml:space="preserve"> and Future Medical </w:t>
      </w:r>
      <w:r w:rsidR="00E22113" w:rsidRPr="008F4187">
        <w:rPr>
          <w:rFonts w:cs="Times New Roman"/>
        </w:rPr>
        <w:t>Appointments</w:t>
      </w:r>
      <w:r w:rsidR="00817FF7" w:rsidRPr="008F4187">
        <w:rPr>
          <w:rFonts w:cs="Times New Roman"/>
        </w:rPr>
        <w:t>.</w:t>
      </w:r>
      <w:bookmarkEnd w:id="14"/>
      <w:r w:rsidR="00817FF7" w:rsidRPr="008F4187">
        <w:rPr>
          <w:rFonts w:cs="Times New Roman"/>
        </w:rPr>
        <w:t xml:space="preserve"> </w:t>
      </w:r>
      <w:r w:rsidR="00BE689D" w:rsidRPr="008F4187">
        <w:rPr>
          <w:rFonts w:cs="Times New Roman"/>
        </w:rPr>
        <w:br/>
      </w:r>
    </w:p>
    <w:p w14:paraId="3304232F" w14:textId="2C34AA83" w:rsidR="00A9183E" w:rsidRPr="008F4187" w:rsidRDefault="00C12E5A" w:rsidP="007B17F4">
      <w:pPr>
        <w:rPr>
          <w:rFonts w:cs="Times New Roman"/>
          <w:szCs w:val="24"/>
        </w:rPr>
      </w:pPr>
      <w:r w:rsidRPr="008F4187">
        <w:rPr>
          <w:rFonts w:cs="Times New Roman"/>
          <w:szCs w:val="24"/>
        </w:rPr>
        <w:t xml:space="preserve">Reasonable </w:t>
      </w:r>
      <w:r w:rsidR="005B5800" w:rsidRPr="008F4187">
        <w:rPr>
          <w:rFonts w:cs="Times New Roman"/>
          <w:szCs w:val="24"/>
        </w:rPr>
        <w:t>accommodations</w:t>
      </w:r>
      <w:r w:rsidRPr="008F4187">
        <w:rPr>
          <w:rFonts w:cs="Times New Roman"/>
          <w:szCs w:val="24"/>
        </w:rPr>
        <w:t xml:space="preserve"> enable an </w:t>
      </w:r>
      <w:r w:rsidR="005B5800" w:rsidRPr="008F4187">
        <w:rPr>
          <w:rFonts w:cs="Times New Roman"/>
          <w:szCs w:val="24"/>
        </w:rPr>
        <w:t>employee</w:t>
      </w:r>
      <w:r w:rsidRPr="008F4187">
        <w:rPr>
          <w:rFonts w:cs="Times New Roman"/>
          <w:szCs w:val="24"/>
        </w:rPr>
        <w:t xml:space="preserve"> to perform essential functions of his job</w:t>
      </w:r>
      <w:r w:rsidR="0088184A" w:rsidRPr="008F4187">
        <w:rPr>
          <w:rFonts w:cs="Times New Roman"/>
          <w:szCs w:val="24"/>
        </w:rPr>
        <w:t xml:space="preserve"> presently, or </w:t>
      </w:r>
      <w:proofErr w:type="gramStart"/>
      <w:r w:rsidR="0088184A" w:rsidRPr="008F4187">
        <w:rPr>
          <w:rFonts w:cs="Times New Roman"/>
          <w:szCs w:val="24"/>
        </w:rPr>
        <w:t>in the near future</w:t>
      </w:r>
      <w:proofErr w:type="gramEnd"/>
      <w:r w:rsidRPr="008F4187">
        <w:rPr>
          <w:rFonts w:cs="Times New Roman"/>
          <w:szCs w:val="24"/>
        </w:rPr>
        <w:t xml:space="preserve">. </w:t>
      </w:r>
      <w:r w:rsidRPr="008F4187">
        <w:rPr>
          <w:rStyle w:val="cohl"/>
          <w:rFonts w:cs="Times New Roman"/>
          <w:i/>
          <w:color w:val="000000"/>
          <w:szCs w:val="24"/>
          <w:shd w:val="clear" w:color="auto" w:fill="FFFFFF"/>
        </w:rPr>
        <w:t>Cisneros v. Wilson</w:t>
      </w:r>
      <w:r w:rsidRPr="008F4187">
        <w:rPr>
          <w:rStyle w:val="cohl"/>
          <w:rFonts w:cs="Times New Roman"/>
          <w:color w:val="000000"/>
          <w:szCs w:val="24"/>
          <w:shd w:val="clear" w:color="auto" w:fill="FFFFFF"/>
        </w:rPr>
        <w:t>, 226 F.3d 1113, 1129 – 30 (10th Cir. 2000)</w:t>
      </w:r>
      <w:r w:rsidR="00740FB2" w:rsidRPr="008F4187">
        <w:rPr>
          <w:rStyle w:val="cohl"/>
          <w:rFonts w:cs="Times New Roman"/>
          <w:color w:val="000000"/>
          <w:szCs w:val="24"/>
          <w:shd w:val="clear" w:color="auto" w:fill="FFFFFF"/>
        </w:rPr>
        <w:fldChar w:fldCharType="begin"/>
      </w:r>
      <w:r w:rsidR="00740FB2" w:rsidRPr="008F4187">
        <w:rPr>
          <w:rFonts w:cs="Times New Roman"/>
          <w:szCs w:val="24"/>
        </w:rPr>
        <w:instrText xml:space="preserve"> TA \l "</w:instrText>
      </w:r>
      <w:r w:rsidR="00740FB2" w:rsidRPr="008F4187">
        <w:rPr>
          <w:rStyle w:val="cohl"/>
          <w:rFonts w:cs="Times New Roman"/>
          <w:i/>
          <w:color w:val="000000"/>
          <w:szCs w:val="24"/>
          <w:shd w:val="clear" w:color="auto" w:fill="FFFFFF"/>
        </w:rPr>
        <w:instrText>Cisneros v. Wilson</w:instrText>
      </w:r>
      <w:r w:rsidR="00740FB2" w:rsidRPr="008F4187">
        <w:rPr>
          <w:rStyle w:val="cohl"/>
          <w:rFonts w:cs="Times New Roman"/>
          <w:color w:val="000000"/>
          <w:szCs w:val="24"/>
          <w:shd w:val="clear" w:color="auto" w:fill="FFFFFF"/>
        </w:rPr>
        <w:instrText>, 226 F.3d 1113 (10th Cir. 2000)</w:instrText>
      </w:r>
      <w:r w:rsidR="00740FB2" w:rsidRPr="008F4187">
        <w:rPr>
          <w:rFonts w:cs="Times New Roman"/>
          <w:szCs w:val="24"/>
        </w:rPr>
        <w:instrText xml:space="preserve">" \s "Cisneros v. Wilson, 226 F.3d 1113 (10th Cir. 2000)" \c 1 </w:instrText>
      </w:r>
      <w:r w:rsidR="00740FB2" w:rsidRPr="008F4187">
        <w:rPr>
          <w:rStyle w:val="cohl"/>
          <w:rFonts w:cs="Times New Roman"/>
          <w:color w:val="000000"/>
          <w:szCs w:val="24"/>
          <w:shd w:val="clear" w:color="auto" w:fill="FFFFFF"/>
        </w:rPr>
        <w:fldChar w:fldCharType="end"/>
      </w:r>
      <w:r w:rsidR="00DD4918" w:rsidRPr="008F4187">
        <w:rPr>
          <w:rStyle w:val="cohl"/>
          <w:rFonts w:cs="Times New Roman"/>
          <w:color w:val="000000"/>
          <w:szCs w:val="24"/>
          <w:shd w:val="clear" w:color="auto" w:fill="FFFFFF"/>
        </w:rPr>
        <w:t xml:space="preserve"> </w:t>
      </w:r>
      <w:r w:rsidR="00DD4918" w:rsidRPr="008F4187">
        <w:rPr>
          <w:rStyle w:val="Emphasis"/>
          <w:rFonts w:cs="Times New Roman"/>
          <w:color w:val="212121"/>
          <w:szCs w:val="24"/>
        </w:rPr>
        <w:t xml:space="preserve">overruled on </w:t>
      </w:r>
      <w:r w:rsidR="00DD4918" w:rsidRPr="008F4187">
        <w:rPr>
          <w:rStyle w:val="Emphasis"/>
          <w:rFonts w:cs="Times New Roman"/>
          <w:szCs w:val="24"/>
        </w:rPr>
        <w:t>other grounds by</w:t>
      </w:r>
      <w:r w:rsidR="00842E5A">
        <w:rPr>
          <w:rStyle w:val="Emphasis"/>
          <w:rFonts w:cs="Times New Roman"/>
          <w:szCs w:val="24"/>
        </w:rPr>
        <w:t xml:space="preserve"> </w:t>
      </w:r>
      <w:hyperlink r:id="rId10" w:history="1">
        <w:r w:rsidR="00DD4918" w:rsidRPr="008F4187">
          <w:rPr>
            <w:rStyle w:val="Emphasis"/>
            <w:rFonts w:cs="Times New Roman"/>
            <w:szCs w:val="24"/>
          </w:rPr>
          <w:t>Bd. of Trustees of Univ. of Alabama v. Garrett,</w:t>
        </w:r>
        <w:r w:rsidR="00DD4918" w:rsidRPr="008F4187">
          <w:rPr>
            <w:rStyle w:val="Hyperlink"/>
            <w:rFonts w:cs="Times New Roman"/>
            <w:color w:val="auto"/>
            <w:szCs w:val="24"/>
            <w:u w:val="none"/>
          </w:rPr>
          <w:t> 531 U.S. 356</w:t>
        </w:r>
        <w:r w:rsidR="006A201B" w:rsidRPr="008F4187">
          <w:rPr>
            <w:rStyle w:val="Hyperlink"/>
            <w:rFonts w:cs="Times New Roman"/>
            <w:color w:val="auto"/>
            <w:szCs w:val="24"/>
            <w:u w:val="none"/>
          </w:rPr>
          <w:t xml:space="preserve"> </w:t>
        </w:r>
        <w:r w:rsidR="00DD4918" w:rsidRPr="008F4187">
          <w:rPr>
            <w:rStyle w:val="Hyperlink"/>
            <w:rFonts w:cs="Times New Roman"/>
            <w:color w:val="auto"/>
            <w:szCs w:val="24"/>
            <w:u w:val="none"/>
          </w:rPr>
          <w:t>(2001)</w:t>
        </w:r>
        <w:r w:rsidR="00740FB2" w:rsidRPr="008F4187">
          <w:rPr>
            <w:rStyle w:val="Hyperlink"/>
            <w:rFonts w:cs="Times New Roman"/>
            <w:color w:val="auto"/>
            <w:szCs w:val="24"/>
            <w:u w:val="none"/>
          </w:rPr>
          <w:fldChar w:fldCharType="begin"/>
        </w:r>
        <w:r w:rsidR="00740FB2" w:rsidRPr="008F4187">
          <w:rPr>
            <w:rFonts w:cs="Times New Roman"/>
            <w:szCs w:val="24"/>
          </w:rPr>
          <w:instrText xml:space="preserve"> TA \l "</w:instrText>
        </w:r>
        <w:r w:rsidR="00740FB2" w:rsidRPr="008F4187">
          <w:rPr>
            <w:rStyle w:val="Emphasis"/>
            <w:rFonts w:cs="Times New Roman"/>
            <w:szCs w:val="24"/>
          </w:rPr>
          <w:instrText>Bd. of Trustees of Univ. of Alabama v. Garrett,</w:instrText>
        </w:r>
        <w:r w:rsidR="00FE3164">
          <w:rPr>
            <w:rStyle w:val="Hyperlink"/>
            <w:rFonts w:cs="Times New Roman"/>
            <w:color w:val="auto"/>
            <w:szCs w:val="24"/>
            <w:u w:val="none"/>
          </w:rPr>
          <w:instrText xml:space="preserve"> </w:instrText>
        </w:r>
        <w:r w:rsidR="00740FB2" w:rsidRPr="008F4187">
          <w:rPr>
            <w:rStyle w:val="Hyperlink"/>
            <w:rFonts w:cs="Times New Roman"/>
            <w:color w:val="auto"/>
            <w:szCs w:val="24"/>
            <w:u w:val="none"/>
          </w:rPr>
          <w:instrText>531 U.S. 356 (2001)</w:instrText>
        </w:r>
        <w:r w:rsidR="00740FB2" w:rsidRPr="008F4187">
          <w:rPr>
            <w:rFonts w:cs="Times New Roman"/>
            <w:szCs w:val="24"/>
          </w:rPr>
          <w:instrText>" \s "</w:instrText>
        </w:r>
        <w:r w:rsidR="00740FB2" w:rsidRPr="00842E5A">
          <w:rPr>
            <w:rFonts w:cs="Times New Roman"/>
            <w:i/>
            <w:szCs w:val="24"/>
          </w:rPr>
          <w:instrText>Bd. of Trustees of Univ. of Alabama v. Garrett</w:instrText>
        </w:r>
        <w:r w:rsidR="00740FB2" w:rsidRPr="008F4187">
          <w:rPr>
            <w:rFonts w:cs="Times New Roman"/>
            <w:szCs w:val="24"/>
          </w:rPr>
          <w:instrText xml:space="preserve">, 531 U.S. 356 (2001)" \c 1 </w:instrText>
        </w:r>
        <w:r w:rsidR="00740FB2" w:rsidRPr="008F4187">
          <w:rPr>
            <w:rStyle w:val="Hyperlink"/>
            <w:rFonts w:cs="Times New Roman"/>
            <w:color w:val="auto"/>
            <w:szCs w:val="24"/>
            <w:u w:val="none"/>
          </w:rPr>
          <w:fldChar w:fldCharType="end"/>
        </w:r>
      </w:hyperlink>
      <w:r w:rsidR="000D37C9" w:rsidRPr="008F4187">
        <w:rPr>
          <w:rStyle w:val="cohl"/>
          <w:rFonts w:cs="Times New Roman"/>
          <w:szCs w:val="24"/>
          <w:shd w:val="clear" w:color="auto" w:fill="FFFFFF"/>
        </w:rPr>
        <w:t xml:space="preserve">; </w:t>
      </w:r>
      <w:proofErr w:type="spellStart"/>
      <w:r w:rsidR="00C8141E" w:rsidRPr="008F4187">
        <w:rPr>
          <w:rFonts w:cs="Times New Roman"/>
          <w:i/>
          <w:szCs w:val="24"/>
        </w:rPr>
        <w:t>Hennagir</w:t>
      </w:r>
      <w:proofErr w:type="spellEnd"/>
      <w:r w:rsidR="00C8141E" w:rsidRPr="008F4187">
        <w:rPr>
          <w:rFonts w:cs="Times New Roman"/>
          <w:i/>
          <w:szCs w:val="24"/>
        </w:rPr>
        <w:t xml:space="preserve"> v. Utah Dep't of Corr.</w:t>
      </w:r>
      <w:r w:rsidR="00C8141E" w:rsidRPr="008F4187">
        <w:rPr>
          <w:rFonts w:cs="Times New Roman"/>
          <w:szCs w:val="24"/>
        </w:rPr>
        <w:t>, 587 F.3d 1255, 1264 (10th Cir. 2009)</w:t>
      </w:r>
      <w:r w:rsidR="00C8141E" w:rsidRPr="008F4187">
        <w:rPr>
          <w:rFonts w:cs="Times New Roman"/>
          <w:szCs w:val="24"/>
        </w:rPr>
        <w:fldChar w:fldCharType="begin"/>
      </w:r>
      <w:r w:rsidR="00C8141E" w:rsidRPr="008F4187">
        <w:rPr>
          <w:rFonts w:cs="Times New Roman"/>
          <w:szCs w:val="24"/>
        </w:rPr>
        <w:instrText xml:space="preserve"> TA \l "</w:instrText>
      </w:r>
      <w:r w:rsidR="00C8141E" w:rsidRPr="008F4187">
        <w:rPr>
          <w:rFonts w:cs="Times New Roman"/>
          <w:i/>
          <w:szCs w:val="24"/>
        </w:rPr>
        <w:instrText xml:space="preserve">Hennagir v. </w:instrText>
      </w:r>
      <w:r w:rsidR="00C8141E" w:rsidRPr="008F4187">
        <w:rPr>
          <w:rFonts w:cs="Times New Roman"/>
          <w:i/>
          <w:szCs w:val="24"/>
        </w:rPr>
        <w:lastRenderedPageBreak/>
        <w:instrText>Utah Dep't of Corr.</w:instrText>
      </w:r>
      <w:r w:rsidR="00C8141E" w:rsidRPr="008F4187">
        <w:rPr>
          <w:rFonts w:cs="Times New Roman"/>
          <w:szCs w:val="24"/>
        </w:rPr>
        <w:instrText xml:space="preserve">, 587 F.3d 1255 (10th Cir. 2009)" \s "Hennagir v. Utah Dep't of Corr., 587 F.3d 1255 (10th Cir. 2009)" \c 1 </w:instrText>
      </w:r>
      <w:r w:rsidR="00C8141E" w:rsidRPr="008F4187">
        <w:rPr>
          <w:rFonts w:cs="Times New Roman"/>
          <w:szCs w:val="24"/>
        </w:rPr>
        <w:fldChar w:fldCharType="end"/>
      </w:r>
      <w:r w:rsidRPr="008F4187">
        <w:rPr>
          <w:rStyle w:val="cohl"/>
          <w:rFonts w:cs="Times New Roman"/>
          <w:color w:val="000000"/>
          <w:szCs w:val="24"/>
          <w:shd w:val="clear" w:color="auto" w:fill="FFFFFF"/>
        </w:rPr>
        <w:t xml:space="preserve">. </w:t>
      </w:r>
      <w:r w:rsidR="00557BA9" w:rsidRPr="008F4187">
        <w:rPr>
          <w:rFonts w:cs="Times New Roman"/>
          <w:szCs w:val="24"/>
        </w:rPr>
        <w:t>Reasonable accommodations may include modified work schedules, reassignment, or modification of equipment. 42 U.S.C. § 12111(9)</w:t>
      </w:r>
      <w:r w:rsidR="00C8141E" w:rsidRPr="008F4187">
        <w:rPr>
          <w:rFonts w:cs="Times New Roman"/>
          <w:szCs w:val="24"/>
        </w:rPr>
        <w:fldChar w:fldCharType="begin"/>
      </w:r>
      <w:r w:rsidR="00C8141E" w:rsidRPr="008F4187">
        <w:rPr>
          <w:rFonts w:cs="Times New Roman"/>
          <w:szCs w:val="24"/>
        </w:rPr>
        <w:instrText xml:space="preserve"> TA \l "42 U.S.C. § 12111(9)" \s "42 U.S.C. § 12111(9)" \c 2 </w:instrText>
      </w:r>
      <w:r w:rsidR="00C8141E" w:rsidRPr="008F4187">
        <w:rPr>
          <w:rFonts w:cs="Times New Roman"/>
          <w:szCs w:val="24"/>
        </w:rPr>
        <w:fldChar w:fldCharType="end"/>
      </w:r>
      <w:r w:rsidR="00C37421" w:rsidRPr="008F4187">
        <w:rPr>
          <w:rFonts w:cs="Times New Roman"/>
          <w:szCs w:val="24"/>
        </w:rPr>
        <w:t xml:space="preserve">; </w:t>
      </w:r>
      <w:r w:rsidR="00C37421" w:rsidRPr="008F4187">
        <w:rPr>
          <w:rFonts w:cs="Times New Roman"/>
          <w:i/>
          <w:color w:val="000000"/>
          <w:szCs w:val="24"/>
        </w:rPr>
        <w:t xml:space="preserve">Carter v. Pathfinder Energy </w:t>
      </w:r>
      <w:proofErr w:type="spellStart"/>
      <w:r w:rsidR="00C37421" w:rsidRPr="008F4187">
        <w:rPr>
          <w:rFonts w:cs="Times New Roman"/>
          <w:i/>
          <w:color w:val="000000"/>
          <w:szCs w:val="24"/>
        </w:rPr>
        <w:t>Servs</w:t>
      </w:r>
      <w:proofErr w:type="spellEnd"/>
      <w:r w:rsidR="00C37421" w:rsidRPr="008F4187">
        <w:rPr>
          <w:rFonts w:cs="Times New Roman"/>
          <w:i/>
          <w:color w:val="000000"/>
          <w:szCs w:val="24"/>
        </w:rPr>
        <w:t>., Inc.</w:t>
      </w:r>
      <w:r w:rsidR="00C37421" w:rsidRPr="008F4187">
        <w:rPr>
          <w:rFonts w:cs="Times New Roman"/>
          <w:color w:val="000000"/>
          <w:szCs w:val="24"/>
        </w:rPr>
        <w:t>, 662 F.3d 1134, 1146 (10th Cir. 2011)</w:t>
      </w:r>
      <w:r w:rsidR="00C8141E" w:rsidRPr="008F4187">
        <w:rPr>
          <w:rFonts w:cs="Times New Roman"/>
          <w:color w:val="000000"/>
          <w:szCs w:val="24"/>
        </w:rPr>
        <w:fldChar w:fldCharType="begin"/>
      </w:r>
      <w:r w:rsidR="00C8141E" w:rsidRPr="008F4187">
        <w:rPr>
          <w:rFonts w:cs="Times New Roman"/>
          <w:szCs w:val="24"/>
        </w:rPr>
        <w:instrText xml:space="preserve"> TA \l "</w:instrText>
      </w:r>
      <w:r w:rsidR="00C8141E" w:rsidRPr="008F4187">
        <w:rPr>
          <w:rFonts w:cs="Times New Roman"/>
          <w:i/>
          <w:color w:val="000000"/>
          <w:szCs w:val="24"/>
        </w:rPr>
        <w:instrText>Carter v. Pathfinder Energy Servs., Inc.</w:instrText>
      </w:r>
      <w:r w:rsidR="00C8141E" w:rsidRPr="008F4187">
        <w:rPr>
          <w:rFonts w:cs="Times New Roman"/>
          <w:color w:val="000000"/>
          <w:szCs w:val="24"/>
        </w:rPr>
        <w:instrText>, 662 F.3d 1134 (10th Cir. 2011)</w:instrText>
      </w:r>
      <w:r w:rsidR="00C8141E" w:rsidRPr="008F4187">
        <w:rPr>
          <w:rFonts w:cs="Times New Roman"/>
          <w:szCs w:val="24"/>
        </w:rPr>
        <w:instrText xml:space="preserve">" \s "Carter v. Pathfinder Energy Servs., Inc., 662 F.3d 1134 (10th Cir. 2011)" \c 1 </w:instrText>
      </w:r>
      <w:r w:rsidR="00C8141E" w:rsidRPr="008F4187">
        <w:rPr>
          <w:rFonts w:cs="Times New Roman"/>
          <w:color w:val="000000"/>
          <w:szCs w:val="24"/>
        </w:rPr>
        <w:fldChar w:fldCharType="end"/>
      </w:r>
      <w:r w:rsidR="00C37421" w:rsidRPr="008F4187">
        <w:rPr>
          <w:rFonts w:cs="Times New Roman"/>
          <w:color w:val="000000"/>
          <w:szCs w:val="24"/>
        </w:rPr>
        <w:t xml:space="preserve"> (finding a </w:t>
      </w:r>
      <w:r w:rsidR="00FC053A" w:rsidRPr="008F4187">
        <w:rPr>
          <w:rFonts w:cs="Times New Roman"/>
          <w:color w:val="000000"/>
          <w:szCs w:val="24"/>
        </w:rPr>
        <w:t xml:space="preserve">part time work schedule </w:t>
      </w:r>
      <w:r w:rsidR="005C4481" w:rsidRPr="008F4187">
        <w:rPr>
          <w:rFonts w:cs="Times New Roman"/>
          <w:color w:val="000000"/>
          <w:szCs w:val="24"/>
        </w:rPr>
        <w:t>could</w:t>
      </w:r>
      <w:r w:rsidR="00FC053A" w:rsidRPr="008F4187">
        <w:rPr>
          <w:rFonts w:cs="Times New Roman"/>
          <w:color w:val="000000"/>
          <w:szCs w:val="24"/>
        </w:rPr>
        <w:t xml:space="preserve"> be a </w:t>
      </w:r>
      <w:r w:rsidR="0023000C" w:rsidRPr="008F4187">
        <w:rPr>
          <w:rFonts w:cs="Times New Roman"/>
          <w:color w:val="000000"/>
          <w:szCs w:val="24"/>
        </w:rPr>
        <w:t>reasonable accommodation</w:t>
      </w:r>
      <w:r w:rsidR="005C4481" w:rsidRPr="008F4187">
        <w:rPr>
          <w:rFonts w:cs="Times New Roman"/>
          <w:color w:val="000000"/>
          <w:szCs w:val="24"/>
        </w:rPr>
        <w:t xml:space="preserve"> because it allowed the employee to arguably complete the essential functions of his job</w:t>
      </w:r>
      <w:r w:rsidR="000C492D" w:rsidRPr="008F4187">
        <w:rPr>
          <w:rFonts w:cs="Times New Roman"/>
          <w:color w:val="000000"/>
          <w:szCs w:val="24"/>
        </w:rPr>
        <w:t>)</w:t>
      </w:r>
      <w:r w:rsidR="00557BA9" w:rsidRPr="008F4187">
        <w:rPr>
          <w:rFonts w:cs="Times New Roman"/>
          <w:szCs w:val="24"/>
        </w:rPr>
        <w:t>.</w:t>
      </w:r>
      <w:r w:rsidR="008352A0" w:rsidRPr="008F4187">
        <w:rPr>
          <w:rFonts w:cs="Times New Roman"/>
          <w:szCs w:val="24"/>
        </w:rPr>
        <w:t xml:space="preserve"> </w:t>
      </w:r>
      <w:r w:rsidR="00FF516F" w:rsidRPr="008F4187">
        <w:rPr>
          <w:rFonts w:cs="Times New Roman"/>
          <w:szCs w:val="24"/>
        </w:rPr>
        <w:t>Accommodations are only deemed reasonable if they are need</w:t>
      </w:r>
      <w:r w:rsidR="00927577" w:rsidRPr="008F4187">
        <w:rPr>
          <w:rFonts w:cs="Times New Roman"/>
          <w:szCs w:val="24"/>
        </w:rPr>
        <w:t>ed</w:t>
      </w:r>
      <w:r w:rsidR="00FF516F" w:rsidRPr="008F4187">
        <w:rPr>
          <w:rFonts w:cs="Times New Roman"/>
          <w:szCs w:val="24"/>
        </w:rPr>
        <w:t xml:space="preserve"> because of the disability. </w:t>
      </w:r>
      <w:r w:rsidR="00FF516F" w:rsidRPr="008F4187">
        <w:rPr>
          <w:rFonts w:cs="Times New Roman"/>
          <w:i/>
          <w:szCs w:val="24"/>
        </w:rPr>
        <w:t>Punt</w:t>
      </w:r>
      <w:r w:rsidR="00FF516F" w:rsidRPr="008F4187">
        <w:rPr>
          <w:rFonts w:cs="Times New Roman"/>
          <w:szCs w:val="24"/>
        </w:rPr>
        <w:t>, 862 F.3d at 1050</w:t>
      </w:r>
      <w:r w:rsidR="00C8141E" w:rsidRPr="008F4187">
        <w:rPr>
          <w:rFonts w:cs="Times New Roman"/>
          <w:szCs w:val="24"/>
        </w:rPr>
        <w:fldChar w:fldCharType="begin"/>
      </w:r>
      <w:r w:rsidR="00C8141E" w:rsidRPr="008F4187">
        <w:rPr>
          <w:rFonts w:cs="Times New Roman"/>
          <w:szCs w:val="24"/>
        </w:rPr>
        <w:instrText xml:space="preserve"> TA \s "Punt v. Kelly Servs., 862 F.3d 1040 (10th Cir. 2017)" </w:instrText>
      </w:r>
      <w:r w:rsidR="00C8141E" w:rsidRPr="008F4187">
        <w:rPr>
          <w:rFonts w:cs="Times New Roman"/>
          <w:szCs w:val="24"/>
        </w:rPr>
        <w:fldChar w:fldCharType="end"/>
      </w:r>
      <w:r w:rsidR="00FF516F" w:rsidRPr="008F4187">
        <w:rPr>
          <w:rFonts w:cs="Times New Roman"/>
          <w:szCs w:val="24"/>
        </w:rPr>
        <w:t>.</w:t>
      </w:r>
      <w:r w:rsidR="00DD59B0" w:rsidRPr="008F4187">
        <w:rPr>
          <w:rFonts w:cs="Times New Roman"/>
          <w:szCs w:val="24"/>
        </w:rPr>
        <w:t xml:space="preserve"> A request to be relieved of an essential function of a position is not a reasonable accommodation. </w:t>
      </w:r>
      <w:r w:rsidR="00217263" w:rsidRPr="008F4187">
        <w:rPr>
          <w:rFonts w:cs="Times New Roman"/>
          <w:i/>
          <w:color w:val="000000"/>
          <w:szCs w:val="24"/>
        </w:rPr>
        <w:t>Mason v. Avaya Commc'ns, Inc.</w:t>
      </w:r>
      <w:r w:rsidR="00217263" w:rsidRPr="008F4187">
        <w:rPr>
          <w:rFonts w:cs="Times New Roman"/>
          <w:color w:val="000000"/>
          <w:szCs w:val="24"/>
        </w:rPr>
        <w:t>, 357 F.3d 1114, 112</w:t>
      </w:r>
      <w:r w:rsidR="0047740D" w:rsidRPr="008F4187">
        <w:rPr>
          <w:rFonts w:cs="Times New Roman"/>
          <w:color w:val="000000"/>
          <w:szCs w:val="24"/>
        </w:rPr>
        <w:t>3 – 24</w:t>
      </w:r>
      <w:r w:rsidR="00217263" w:rsidRPr="008F4187">
        <w:rPr>
          <w:rFonts w:cs="Times New Roman"/>
          <w:color w:val="000000"/>
          <w:szCs w:val="24"/>
        </w:rPr>
        <w:t xml:space="preserve"> (10th Cir. 2004)</w:t>
      </w:r>
      <w:r w:rsidR="00C8141E" w:rsidRPr="008F4187">
        <w:rPr>
          <w:rFonts w:cs="Times New Roman"/>
          <w:color w:val="000000"/>
          <w:szCs w:val="24"/>
        </w:rPr>
        <w:fldChar w:fldCharType="begin"/>
      </w:r>
      <w:r w:rsidR="00C8141E" w:rsidRPr="008F4187">
        <w:rPr>
          <w:rFonts w:cs="Times New Roman"/>
          <w:szCs w:val="24"/>
        </w:rPr>
        <w:instrText xml:space="preserve"> TA \l "</w:instrText>
      </w:r>
      <w:r w:rsidR="00C8141E" w:rsidRPr="008F4187">
        <w:rPr>
          <w:rFonts w:cs="Times New Roman"/>
          <w:i/>
          <w:color w:val="000000"/>
          <w:szCs w:val="24"/>
        </w:rPr>
        <w:instrText>Mason v. Avaya Commc'ns, Inc.</w:instrText>
      </w:r>
      <w:r w:rsidR="00C8141E" w:rsidRPr="008F4187">
        <w:rPr>
          <w:rFonts w:cs="Times New Roman"/>
          <w:color w:val="000000"/>
          <w:szCs w:val="24"/>
        </w:rPr>
        <w:instrText>, 357 F.3d 1114 (10th Cir. 2004)</w:instrText>
      </w:r>
      <w:r w:rsidR="00C8141E" w:rsidRPr="008F4187">
        <w:rPr>
          <w:rFonts w:cs="Times New Roman"/>
          <w:szCs w:val="24"/>
        </w:rPr>
        <w:instrText xml:space="preserve">" \s "Mason v. Avaya Commc'ns, Inc., 357 F.3d 1114 (10th Cir. 2004)" \c 1 </w:instrText>
      </w:r>
      <w:r w:rsidR="00C8141E" w:rsidRPr="008F4187">
        <w:rPr>
          <w:rFonts w:cs="Times New Roman"/>
          <w:color w:val="000000"/>
          <w:szCs w:val="24"/>
        </w:rPr>
        <w:fldChar w:fldCharType="end"/>
      </w:r>
      <w:r w:rsidR="00217263" w:rsidRPr="008F4187">
        <w:rPr>
          <w:rFonts w:cs="Times New Roman"/>
          <w:szCs w:val="24"/>
        </w:rPr>
        <w:t xml:space="preserve"> </w:t>
      </w:r>
      <w:r w:rsidR="00DD59B0" w:rsidRPr="008F4187">
        <w:rPr>
          <w:rFonts w:cs="Times New Roman"/>
          <w:szCs w:val="24"/>
        </w:rPr>
        <w:t xml:space="preserve">(stating that </w:t>
      </w:r>
      <w:r w:rsidR="00F543D9" w:rsidRPr="008F4187">
        <w:rPr>
          <w:rFonts w:cs="Times New Roman"/>
          <w:szCs w:val="24"/>
        </w:rPr>
        <w:t xml:space="preserve">as attendance is </w:t>
      </w:r>
      <w:r w:rsidR="00E41131" w:rsidRPr="008F4187">
        <w:rPr>
          <w:rFonts w:cs="Times New Roman"/>
          <w:szCs w:val="24"/>
        </w:rPr>
        <w:t>essential at most jobs, a request</w:t>
      </w:r>
      <w:r w:rsidR="00F543D9" w:rsidRPr="008F4187">
        <w:rPr>
          <w:rFonts w:cs="Times New Roman"/>
          <w:szCs w:val="24"/>
        </w:rPr>
        <w:t xml:space="preserve"> to work from home is unreasonable</w:t>
      </w:r>
      <w:r w:rsidR="00E41131" w:rsidRPr="008F4187">
        <w:rPr>
          <w:rFonts w:cs="Times New Roman"/>
          <w:szCs w:val="24"/>
        </w:rPr>
        <w:t>).</w:t>
      </w:r>
      <w:r w:rsidR="00E9436F" w:rsidRPr="008F4187">
        <w:rPr>
          <w:rFonts w:cs="Times New Roman"/>
          <w:szCs w:val="24"/>
        </w:rPr>
        <w:t xml:space="preserve"> </w:t>
      </w:r>
    </w:p>
    <w:p w14:paraId="4ADDA647" w14:textId="32F17545" w:rsidR="004C2594" w:rsidRPr="008F4187" w:rsidRDefault="00A9183E" w:rsidP="00A9183E">
      <w:pPr>
        <w:rPr>
          <w:rStyle w:val="cohl"/>
          <w:rFonts w:cs="Times New Roman"/>
          <w:color w:val="000000"/>
          <w:szCs w:val="24"/>
          <w:shd w:val="clear" w:color="auto" w:fill="FFFFFF"/>
        </w:rPr>
      </w:pPr>
      <w:r w:rsidRPr="008F4187">
        <w:rPr>
          <w:rFonts w:eastAsia="Times New Roman" w:cs="Times New Roman"/>
          <w:color w:val="000000"/>
          <w:szCs w:val="24"/>
        </w:rPr>
        <w:t>To determine appropriate accommodations, it may be necessary for the employer to initiate an interactive process with the disabled employee, identifying the precise limitations and potential reasonable accommodations. 29 C.F.R. § 1630.2(o)(3)</w:t>
      </w:r>
      <w:r w:rsidR="009672B5" w:rsidRPr="008F4187">
        <w:rPr>
          <w:rFonts w:eastAsia="Times New Roman" w:cs="Times New Roman"/>
          <w:color w:val="000000"/>
          <w:szCs w:val="24"/>
        </w:rPr>
        <w:fldChar w:fldCharType="begin"/>
      </w:r>
      <w:r w:rsidR="009672B5" w:rsidRPr="008F4187">
        <w:rPr>
          <w:rFonts w:cs="Times New Roman"/>
          <w:szCs w:val="24"/>
        </w:rPr>
        <w:instrText xml:space="preserve"> TA \l "</w:instrText>
      </w:r>
      <w:r w:rsidR="009672B5" w:rsidRPr="008F4187">
        <w:rPr>
          <w:rFonts w:eastAsia="Times New Roman" w:cs="Times New Roman"/>
          <w:color w:val="000000"/>
          <w:szCs w:val="24"/>
        </w:rPr>
        <w:instrText>29 C.F.R. § 1630.2(o)(3)</w:instrText>
      </w:r>
      <w:r w:rsidR="009672B5" w:rsidRPr="008F4187">
        <w:rPr>
          <w:rFonts w:cs="Times New Roman"/>
          <w:szCs w:val="24"/>
        </w:rPr>
        <w:instrText xml:space="preserve">" \s "29 C.F.R. § 1630.2(o)(3)" \c 6 </w:instrText>
      </w:r>
      <w:r w:rsidR="009672B5" w:rsidRPr="008F4187">
        <w:rPr>
          <w:rFonts w:eastAsia="Times New Roman" w:cs="Times New Roman"/>
          <w:color w:val="000000"/>
          <w:szCs w:val="24"/>
        </w:rPr>
        <w:fldChar w:fldCharType="end"/>
      </w:r>
      <w:r w:rsidRPr="008F4187">
        <w:rPr>
          <w:rFonts w:eastAsia="Times New Roman" w:cs="Times New Roman"/>
          <w:color w:val="000000"/>
          <w:szCs w:val="24"/>
        </w:rPr>
        <w:t xml:space="preserve">. This process should </w:t>
      </w:r>
      <w:r w:rsidR="00076FDC" w:rsidRPr="008F4187">
        <w:rPr>
          <w:rFonts w:eastAsia="Times New Roman" w:cs="Times New Roman"/>
          <w:color w:val="000000"/>
          <w:szCs w:val="24"/>
        </w:rPr>
        <w:t>begin</w:t>
      </w:r>
      <w:r w:rsidRPr="008F4187">
        <w:rPr>
          <w:rFonts w:eastAsia="Times New Roman" w:cs="Times New Roman"/>
          <w:color w:val="000000"/>
          <w:szCs w:val="24"/>
        </w:rPr>
        <w:t xml:space="preserve"> with the employee providing notice to the employer of the disability and any resulting </w:t>
      </w:r>
      <w:r w:rsidR="00076FDC" w:rsidRPr="008F4187">
        <w:rPr>
          <w:rFonts w:eastAsia="Times New Roman" w:cs="Times New Roman"/>
          <w:color w:val="000000"/>
          <w:szCs w:val="24"/>
        </w:rPr>
        <w:t>limitations</w:t>
      </w:r>
      <w:r w:rsidRPr="008F4187">
        <w:rPr>
          <w:rFonts w:eastAsia="Times New Roman" w:cs="Times New Roman"/>
          <w:color w:val="000000"/>
          <w:szCs w:val="24"/>
        </w:rPr>
        <w:t>.</w:t>
      </w:r>
      <w:r w:rsidR="00502F49" w:rsidRPr="008F4187">
        <w:rPr>
          <w:rFonts w:cs="Times New Roman"/>
          <w:szCs w:val="24"/>
        </w:rPr>
        <w:t xml:space="preserve"> </w:t>
      </w:r>
      <w:r w:rsidR="00502F49" w:rsidRPr="008F4187">
        <w:rPr>
          <w:rFonts w:eastAsia="Times New Roman" w:cs="Times New Roman"/>
          <w:i/>
          <w:color w:val="000000"/>
          <w:szCs w:val="24"/>
        </w:rPr>
        <w:t>Smith v. Midland Brake, Inc., a Div. of Echlin, Inc.</w:t>
      </w:r>
      <w:r w:rsidR="00502F49" w:rsidRPr="008F4187">
        <w:rPr>
          <w:rFonts w:eastAsia="Times New Roman" w:cs="Times New Roman"/>
          <w:color w:val="000000"/>
          <w:szCs w:val="24"/>
        </w:rPr>
        <w:t>, 180 F.3d 1154, 1171 (10th Cir. 1999)</w:t>
      </w:r>
      <w:r w:rsidR="00DC0663" w:rsidRPr="008F4187">
        <w:rPr>
          <w:rFonts w:eastAsia="Times New Roman" w:cs="Times New Roman"/>
          <w:color w:val="000000"/>
          <w:szCs w:val="24"/>
        </w:rPr>
        <w:fldChar w:fldCharType="begin"/>
      </w:r>
      <w:r w:rsidR="00DC0663" w:rsidRPr="008F4187">
        <w:rPr>
          <w:rFonts w:cs="Times New Roman"/>
          <w:szCs w:val="24"/>
        </w:rPr>
        <w:instrText xml:space="preserve"> TA \l "</w:instrText>
      </w:r>
      <w:r w:rsidR="00DC0663" w:rsidRPr="008F4187">
        <w:rPr>
          <w:rFonts w:eastAsia="Times New Roman" w:cs="Times New Roman"/>
          <w:i/>
          <w:color w:val="000000"/>
          <w:szCs w:val="24"/>
        </w:rPr>
        <w:instrText>Smith v. Midland Brake, Inc., a Div. of Echlin, Inc.</w:instrText>
      </w:r>
      <w:r w:rsidR="00DC0663" w:rsidRPr="008F4187">
        <w:rPr>
          <w:rFonts w:eastAsia="Times New Roman" w:cs="Times New Roman"/>
          <w:color w:val="000000"/>
          <w:szCs w:val="24"/>
        </w:rPr>
        <w:instrText>, 180 F.3d 1154 (10th Cir. 1999)</w:instrText>
      </w:r>
      <w:r w:rsidR="00DC0663" w:rsidRPr="008F4187">
        <w:rPr>
          <w:rFonts w:cs="Times New Roman"/>
          <w:szCs w:val="24"/>
        </w:rPr>
        <w:instrText xml:space="preserve">" \s "Smith v. Midland Brake, Inc., a Div. of Echlin, Inc., 180 F.3d 1154 (10th Cir. 1999)" \c 1 </w:instrText>
      </w:r>
      <w:r w:rsidR="00DC0663" w:rsidRPr="008F4187">
        <w:rPr>
          <w:rFonts w:eastAsia="Times New Roman" w:cs="Times New Roman"/>
          <w:color w:val="000000"/>
          <w:szCs w:val="24"/>
        </w:rPr>
        <w:fldChar w:fldCharType="end"/>
      </w:r>
      <w:r w:rsidR="00DC0663" w:rsidRPr="008F4187">
        <w:rPr>
          <w:rFonts w:eastAsia="Times New Roman" w:cs="Times New Roman"/>
          <w:color w:val="000000"/>
          <w:szCs w:val="24"/>
        </w:rPr>
        <w:t>.</w:t>
      </w:r>
      <w:r w:rsidRPr="008F4187">
        <w:rPr>
          <w:rFonts w:eastAsia="Times New Roman" w:cs="Times New Roman"/>
          <w:color w:val="000000"/>
          <w:szCs w:val="24"/>
        </w:rPr>
        <w:t xml:space="preserve"> </w:t>
      </w:r>
      <w:r w:rsidRPr="008F4187">
        <w:rPr>
          <w:rStyle w:val="cohl"/>
          <w:rFonts w:cs="Times New Roman"/>
          <w:color w:val="000000"/>
          <w:szCs w:val="24"/>
          <w:shd w:val="clear" w:color="auto" w:fill="FFFFFF"/>
        </w:rPr>
        <w:t xml:space="preserve">A request for </w:t>
      </w:r>
      <w:r w:rsidRPr="008F4187">
        <w:rPr>
          <w:rStyle w:val="cohl"/>
          <w:rFonts w:cs="Times New Roman"/>
          <w:color w:val="000000"/>
          <w:szCs w:val="24"/>
          <w:shd w:val="clear" w:color="auto" w:fill="FFFFFF"/>
        </w:rPr>
        <w:lastRenderedPageBreak/>
        <w:t xml:space="preserve">accommodation must be direct and specific enough to give the employer notice that the employee needs a special accommodation; no </w:t>
      </w:r>
      <w:proofErr w:type="gramStart"/>
      <w:r w:rsidRPr="008F4187">
        <w:rPr>
          <w:rStyle w:val="cohl"/>
          <w:rFonts w:cs="Times New Roman"/>
          <w:color w:val="000000"/>
          <w:szCs w:val="24"/>
          <w:shd w:val="clear" w:color="auto" w:fill="FFFFFF"/>
        </w:rPr>
        <w:t>particular language</w:t>
      </w:r>
      <w:proofErr w:type="gramEnd"/>
      <w:r w:rsidRPr="008F4187">
        <w:rPr>
          <w:rStyle w:val="cohl"/>
          <w:rFonts w:cs="Times New Roman"/>
          <w:color w:val="000000"/>
          <w:szCs w:val="24"/>
          <w:shd w:val="clear" w:color="auto" w:fill="FFFFFF"/>
        </w:rPr>
        <w:t xml:space="preserve"> is required. </w:t>
      </w:r>
      <w:r w:rsidR="00CE514E" w:rsidRPr="008F4187">
        <w:rPr>
          <w:rFonts w:cs="Times New Roman"/>
          <w:i/>
          <w:szCs w:val="24"/>
        </w:rPr>
        <w:t>Smith</w:t>
      </w:r>
      <w:r w:rsidR="00CE514E" w:rsidRPr="008F4187">
        <w:rPr>
          <w:rFonts w:cs="Times New Roman"/>
          <w:szCs w:val="24"/>
        </w:rPr>
        <w:t>, 180 F.3d at 1172</w:t>
      </w:r>
      <w:r w:rsidR="00FF7499" w:rsidRPr="008F4187">
        <w:rPr>
          <w:rFonts w:cs="Times New Roman"/>
          <w:szCs w:val="24"/>
        </w:rPr>
        <w:fldChar w:fldCharType="begin"/>
      </w:r>
      <w:r w:rsidR="00FF7499" w:rsidRPr="008F4187">
        <w:rPr>
          <w:rFonts w:cs="Times New Roman"/>
          <w:szCs w:val="24"/>
        </w:rPr>
        <w:instrText xml:space="preserve"> TA \s "Smith v. Midland Brake, Inc., a Div. of Echlin, Inc., 180 F.3d 1154 (10th Cir. 1999)" </w:instrText>
      </w:r>
      <w:r w:rsidR="00FF7499" w:rsidRPr="008F4187">
        <w:rPr>
          <w:rFonts w:cs="Times New Roman"/>
          <w:szCs w:val="24"/>
        </w:rPr>
        <w:fldChar w:fldCharType="end"/>
      </w:r>
      <w:r w:rsidR="00CE514E" w:rsidRPr="008F4187">
        <w:rPr>
          <w:rFonts w:cs="Times New Roman"/>
          <w:szCs w:val="24"/>
        </w:rPr>
        <w:t xml:space="preserve"> (</w:t>
      </w:r>
      <w:r w:rsidR="00BE55EC" w:rsidRPr="008F4187">
        <w:rPr>
          <w:rFonts w:cs="Times New Roman"/>
          <w:szCs w:val="24"/>
        </w:rPr>
        <w:t>finding that no magic words are required; an employee</w:t>
      </w:r>
      <w:r w:rsidR="009A495B" w:rsidRPr="008F4187">
        <w:rPr>
          <w:rFonts w:cs="Times New Roman"/>
          <w:szCs w:val="24"/>
        </w:rPr>
        <w:t xml:space="preserve"> need not mention the ADA or reasonable accommodations)</w:t>
      </w:r>
      <w:r w:rsidR="00464D57" w:rsidRPr="008F4187">
        <w:rPr>
          <w:rFonts w:cs="Times New Roman"/>
          <w:szCs w:val="24"/>
        </w:rPr>
        <w:t xml:space="preserve">. </w:t>
      </w:r>
      <w:r w:rsidR="007B17F4" w:rsidRPr="008F4187">
        <w:rPr>
          <w:rStyle w:val="cohl"/>
          <w:rFonts w:cs="Times New Roman"/>
          <w:color w:val="000000"/>
          <w:szCs w:val="24"/>
          <w:shd w:val="clear" w:color="auto" w:fill="FFFFFF"/>
        </w:rPr>
        <w:t>An employee is required to inform the employer of the “</w:t>
      </w:r>
      <w:r w:rsidR="007B17F4" w:rsidRPr="008F4187">
        <w:rPr>
          <w:rStyle w:val="cohl"/>
          <w:rFonts w:cs="Times New Roman"/>
          <w:i/>
          <w:iCs/>
          <w:color w:val="000000"/>
          <w:szCs w:val="24"/>
          <w:shd w:val="clear" w:color="auto" w:fill="FFFFFF"/>
        </w:rPr>
        <w:t>expected duration of the impairment</w:t>
      </w:r>
      <w:r w:rsidR="00502F49" w:rsidRPr="008F4187">
        <w:rPr>
          <w:rStyle w:val="cohl"/>
          <w:rFonts w:cs="Times New Roman"/>
          <w:color w:val="000000"/>
          <w:szCs w:val="24"/>
          <w:shd w:val="clear" w:color="auto" w:fill="FFFFFF"/>
        </w:rPr>
        <w:t xml:space="preserve"> </w:t>
      </w:r>
      <w:r w:rsidR="007B17F4" w:rsidRPr="008F4187">
        <w:rPr>
          <w:rStyle w:val="cohl"/>
          <w:rFonts w:cs="Times New Roman"/>
          <w:color w:val="000000"/>
          <w:szCs w:val="24"/>
          <w:shd w:val="clear" w:color="auto" w:fill="FFFFFF"/>
        </w:rPr>
        <w:t>(not the duration of the leave request).</w:t>
      </w:r>
      <w:r w:rsidR="00D3301E" w:rsidRPr="008F4187">
        <w:rPr>
          <w:rStyle w:val="cohl"/>
          <w:rFonts w:cs="Times New Roman"/>
          <w:color w:val="000000"/>
          <w:szCs w:val="24"/>
          <w:shd w:val="clear" w:color="auto" w:fill="FFFFFF"/>
        </w:rPr>
        <w:t>”</w:t>
      </w:r>
      <w:r w:rsidR="007B17F4" w:rsidRPr="008F4187">
        <w:rPr>
          <w:rStyle w:val="cohl"/>
          <w:rFonts w:cs="Times New Roman"/>
          <w:color w:val="000000"/>
          <w:szCs w:val="24"/>
          <w:shd w:val="clear" w:color="auto" w:fill="FFFFFF"/>
        </w:rPr>
        <w:t xml:space="preserve"> </w:t>
      </w:r>
      <w:r w:rsidR="001D0DE5" w:rsidRPr="008F4187">
        <w:rPr>
          <w:rStyle w:val="cohl"/>
          <w:rFonts w:cs="Times New Roman"/>
          <w:i/>
          <w:color w:val="000000"/>
          <w:szCs w:val="24"/>
          <w:shd w:val="clear" w:color="auto" w:fill="FFFFFF"/>
        </w:rPr>
        <w:t>Cisneros</w:t>
      </w:r>
      <w:r w:rsidR="001D0DE5" w:rsidRPr="008F4187">
        <w:rPr>
          <w:rStyle w:val="cohl"/>
          <w:rFonts w:cs="Times New Roman"/>
          <w:color w:val="000000"/>
          <w:szCs w:val="24"/>
          <w:shd w:val="clear" w:color="auto" w:fill="FFFFFF"/>
        </w:rPr>
        <w:t xml:space="preserve">, 226 F.3d </w:t>
      </w:r>
      <w:r w:rsidR="005B5800" w:rsidRPr="008F4187">
        <w:rPr>
          <w:rStyle w:val="cohl"/>
          <w:rFonts w:cs="Times New Roman"/>
          <w:color w:val="000000"/>
          <w:szCs w:val="24"/>
          <w:shd w:val="clear" w:color="auto" w:fill="FFFFFF"/>
        </w:rPr>
        <w:t>at</w:t>
      </w:r>
      <w:r w:rsidR="00D3301E" w:rsidRPr="008F4187">
        <w:rPr>
          <w:rStyle w:val="cohl"/>
          <w:rFonts w:cs="Times New Roman"/>
          <w:color w:val="000000"/>
          <w:szCs w:val="24"/>
          <w:shd w:val="clear" w:color="auto" w:fill="FFFFFF"/>
        </w:rPr>
        <w:t xml:space="preserve"> </w:t>
      </w:r>
      <w:r w:rsidR="00611E54" w:rsidRPr="008F4187">
        <w:rPr>
          <w:rStyle w:val="cohl"/>
          <w:rFonts w:cs="Times New Roman"/>
          <w:color w:val="000000"/>
          <w:szCs w:val="24"/>
          <w:shd w:val="clear" w:color="auto" w:fill="FFFFFF"/>
        </w:rPr>
        <w:t>1129 – 30</w:t>
      </w:r>
      <w:r w:rsidR="00ED32C5" w:rsidRPr="008F4187">
        <w:rPr>
          <w:rStyle w:val="cohl"/>
          <w:rFonts w:cs="Times New Roman"/>
          <w:color w:val="000000"/>
          <w:szCs w:val="24"/>
          <w:shd w:val="clear" w:color="auto" w:fill="FFFFFF"/>
        </w:rPr>
        <w:fldChar w:fldCharType="begin"/>
      </w:r>
      <w:r w:rsidR="00ED32C5" w:rsidRPr="008F4187">
        <w:rPr>
          <w:rFonts w:cs="Times New Roman"/>
          <w:szCs w:val="24"/>
        </w:rPr>
        <w:instrText xml:space="preserve"> TA \s "Cisneros v. Wilson, 226 F.3d 1113 (10th Cir. 2000)" </w:instrText>
      </w:r>
      <w:r w:rsidR="00ED32C5" w:rsidRPr="008F4187">
        <w:rPr>
          <w:rStyle w:val="cohl"/>
          <w:rFonts w:cs="Times New Roman"/>
          <w:color w:val="000000"/>
          <w:szCs w:val="24"/>
          <w:shd w:val="clear" w:color="auto" w:fill="FFFFFF"/>
        </w:rPr>
        <w:fldChar w:fldCharType="end"/>
      </w:r>
      <w:r w:rsidR="001D0DE5" w:rsidRPr="008F4187">
        <w:rPr>
          <w:rStyle w:val="cohl"/>
          <w:rFonts w:cs="Times New Roman"/>
          <w:color w:val="000000"/>
          <w:szCs w:val="24"/>
          <w:shd w:val="clear" w:color="auto" w:fill="FFFFFF"/>
        </w:rPr>
        <w:t>.</w:t>
      </w:r>
      <w:r w:rsidR="00F833D1" w:rsidRPr="008F4187">
        <w:rPr>
          <w:rStyle w:val="cohl"/>
          <w:rFonts w:cs="Times New Roman"/>
          <w:color w:val="000000"/>
          <w:szCs w:val="24"/>
          <w:shd w:val="clear" w:color="auto" w:fill="FFFFFF"/>
        </w:rPr>
        <w:t xml:space="preserve"> </w:t>
      </w:r>
    </w:p>
    <w:p w14:paraId="79EC8737" w14:textId="22C561FC" w:rsidR="004D6854" w:rsidRPr="008F4187" w:rsidRDefault="00CE332B" w:rsidP="00B948DB">
      <w:pPr>
        <w:rPr>
          <w:rFonts w:cs="Times New Roman"/>
          <w:szCs w:val="24"/>
        </w:rPr>
      </w:pPr>
      <w:r w:rsidRPr="008F4187">
        <w:rPr>
          <w:rFonts w:cs="Times New Roman"/>
          <w:szCs w:val="24"/>
        </w:rPr>
        <w:t xml:space="preserve">Mr. Hernandez’s request for a modified schedule was a </w:t>
      </w:r>
      <w:r w:rsidR="005A7C48" w:rsidRPr="008F4187">
        <w:rPr>
          <w:rFonts w:cs="Times New Roman"/>
          <w:szCs w:val="24"/>
        </w:rPr>
        <w:t xml:space="preserve">reasonable request for accommodation </w:t>
      </w:r>
      <w:r w:rsidR="008048A7" w:rsidRPr="008F4187">
        <w:rPr>
          <w:rFonts w:cs="Times New Roman"/>
          <w:szCs w:val="24"/>
        </w:rPr>
        <w:t xml:space="preserve">because he </w:t>
      </w:r>
      <w:r w:rsidR="002966A2" w:rsidRPr="008F4187">
        <w:rPr>
          <w:rFonts w:cs="Times New Roman"/>
          <w:szCs w:val="24"/>
        </w:rPr>
        <w:t>engaged</w:t>
      </w:r>
      <w:r w:rsidR="008048A7" w:rsidRPr="008F4187">
        <w:rPr>
          <w:rFonts w:cs="Times New Roman"/>
          <w:szCs w:val="24"/>
        </w:rPr>
        <w:t xml:space="preserve"> SSS about his </w:t>
      </w:r>
      <w:r w:rsidR="00E22437" w:rsidRPr="008F4187">
        <w:rPr>
          <w:rFonts w:cs="Times New Roman"/>
          <w:szCs w:val="24"/>
        </w:rPr>
        <w:t>needs</w:t>
      </w:r>
      <w:r w:rsidR="008048A7" w:rsidRPr="008F4187">
        <w:rPr>
          <w:rFonts w:cs="Times New Roman"/>
          <w:szCs w:val="24"/>
        </w:rPr>
        <w:t xml:space="preserve"> was as specific as he was able</w:t>
      </w:r>
      <w:r w:rsidR="00E22437" w:rsidRPr="008F4187">
        <w:rPr>
          <w:rFonts w:cs="Times New Roman"/>
          <w:szCs w:val="24"/>
        </w:rPr>
        <w:t>.</w:t>
      </w:r>
      <w:r w:rsidR="008048A7" w:rsidRPr="008F4187">
        <w:rPr>
          <w:rFonts w:cs="Times New Roman"/>
          <w:szCs w:val="24"/>
        </w:rPr>
        <w:t xml:space="preserve"> </w:t>
      </w:r>
      <w:r w:rsidR="009E5609" w:rsidRPr="008F4187">
        <w:rPr>
          <w:rFonts w:cs="Times New Roman"/>
          <w:szCs w:val="24"/>
        </w:rPr>
        <w:t>In</w:t>
      </w:r>
      <w:r w:rsidR="00942412" w:rsidRPr="008F4187">
        <w:rPr>
          <w:rFonts w:cs="Times New Roman"/>
          <w:szCs w:val="24"/>
        </w:rPr>
        <w:t xml:space="preserve"> </w:t>
      </w:r>
      <w:r w:rsidR="00942412" w:rsidRPr="008F4187">
        <w:rPr>
          <w:rFonts w:cs="Times New Roman"/>
          <w:i/>
          <w:szCs w:val="24"/>
        </w:rPr>
        <w:t xml:space="preserve">Carter v. Pathfinder Energy </w:t>
      </w:r>
      <w:proofErr w:type="spellStart"/>
      <w:r w:rsidR="00942412" w:rsidRPr="008F4187">
        <w:rPr>
          <w:rFonts w:cs="Times New Roman"/>
          <w:i/>
          <w:szCs w:val="24"/>
        </w:rPr>
        <w:t>Servs</w:t>
      </w:r>
      <w:proofErr w:type="spellEnd"/>
      <w:r w:rsidR="00942412" w:rsidRPr="008F4187">
        <w:rPr>
          <w:rFonts w:cs="Times New Roman"/>
          <w:i/>
          <w:szCs w:val="24"/>
        </w:rPr>
        <w:t>., Inc.</w:t>
      </w:r>
      <w:r w:rsidR="00942412" w:rsidRPr="008F4187">
        <w:rPr>
          <w:rFonts w:cs="Times New Roman"/>
          <w:szCs w:val="24"/>
        </w:rPr>
        <w:t>, 662 F.3d 1134, 1146 (10th Cir. 2011)</w:t>
      </w:r>
      <w:r w:rsidR="0054368A" w:rsidRPr="008F4187">
        <w:rPr>
          <w:rFonts w:cs="Times New Roman"/>
          <w:szCs w:val="24"/>
        </w:rPr>
        <w:fldChar w:fldCharType="begin"/>
      </w:r>
      <w:r w:rsidR="0054368A" w:rsidRPr="008F4187">
        <w:rPr>
          <w:rFonts w:cs="Times New Roman"/>
          <w:szCs w:val="24"/>
        </w:rPr>
        <w:instrText xml:space="preserve"> TA \s "Carter v. Pathfinder Energy Servs., Inc., 662 F.3d 1134 (10th Cir. 2011)" </w:instrText>
      </w:r>
      <w:r w:rsidR="0054368A" w:rsidRPr="008F4187">
        <w:rPr>
          <w:rFonts w:cs="Times New Roman"/>
          <w:szCs w:val="24"/>
        </w:rPr>
        <w:fldChar w:fldCharType="end"/>
      </w:r>
      <w:r w:rsidR="00160ACD" w:rsidRPr="008F4187">
        <w:rPr>
          <w:rFonts w:cs="Times New Roman"/>
          <w:szCs w:val="24"/>
        </w:rPr>
        <w:t xml:space="preserve"> a </w:t>
      </w:r>
      <w:r w:rsidR="00F539FC" w:rsidRPr="008F4187">
        <w:rPr>
          <w:rFonts w:cs="Times New Roman"/>
          <w:szCs w:val="24"/>
        </w:rPr>
        <w:t>request for part time work to rest from long shifts was ruled as a reasonable accommodation. Here,</w:t>
      </w:r>
      <w:r w:rsidR="009F6D8F" w:rsidRPr="008F4187">
        <w:rPr>
          <w:rFonts w:cs="Times New Roman"/>
          <w:szCs w:val="24"/>
        </w:rPr>
        <w:t xml:space="preserve"> Mr. Hernandez requests</w:t>
      </w:r>
      <w:r w:rsidR="00FA55B9" w:rsidRPr="008F4187">
        <w:rPr>
          <w:rFonts w:cs="Times New Roman"/>
          <w:szCs w:val="24"/>
        </w:rPr>
        <w:t xml:space="preserve"> not to be excused from his work, but to be able to work </w:t>
      </w:r>
      <w:r w:rsidR="00EE4683" w:rsidRPr="008F4187">
        <w:rPr>
          <w:rFonts w:cs="Times New Roman"/>
          <w:szCs w:val="24"/>
        </w:rPr>
        <w:t xml:space="preserve">at times of day </w:t>
      </w:r>
      <w:r w:rsidR="00FA55B9" w:rsidRPr="008F4187">
        <w:rPr>
          <w:rFonts w:cs="Times New Roman"/>
          <w:szCs w:val="24"/>
        </w:rPr>
        <w:t xml:space="preserve">when his </w:t>
      </w:r>
      <w:r w:rsidR="00EE4683" w:rsidRPr="008F4187">
        <w:rPr>
          <w:rFonts w:cs="Times New Roman"/>
          <w:szCs w:val="24"/>
        </w:rPr>
        <w:t xml:space="preserve">symptoms are not </w:t>
      </w:r>
      <w:r w:rsidR="009C05CA" w:rsidRPr="008F4187">
        <w:rPr>
          <w:rFonts w:cs="Times New Roman"/>
          <w:szCs w:val="24"/>
        </w:rPr>
        <w:t>impairing his functions.</w:t>
      </w:r>
      <w:r w:rsidR="00740BBE" w:rsidRPr="008F4187">
        <w:rPr>
          <w:rFonts w:cs="Times New Roman"/>
          <w:szCs w:val="24"/>
        </w:rPr>
        <w:t xml:space="preserve"> </w:t>
      </w:r>
      <w:r w:rsidR="009C05CA" w:rsidRPr="008F4187">
        <w:rPr>
          <w:rFonts w:cs="Times New Roman"/>
          <w:szCs w:val="24"/>
        </w:rPr>
        <w:t>H</w:t>
      </w:r>
      <w:r w:rsidR="00740BBE" w:rsidRPr="008F4187">
        <w:rPr>
          <w:rFonts w:cs="Times New Roman"/>
          <w:szCs w:val="24"/>
        </w:rPr>
        <w:t xml:space="preserve">is requested accommodation is less burdensome to his employer than </w:t>
      </w:r>
      <w:r w:rsidR="00775299" w:rsidRPr="008F4187">
        <w:rPr>
          <w:rFonts w:cs="Times New Roman"/>
          <w:szCs w:val="24"/>
        </w:rPr>
        <w:t xml:space="preserve">in </w:t>
      </w:r>
      <w:r w:rsidR="00775299" w:rsidRPr="008F4187">
        <w:rPr>
          <w:rFonts w:cs="Times New Roman"/>
          <w:i/>
          <w:szCs w:val="24"/>
        </w:rPr>
        <w:t>Carter</w:t>
      </w:r>
      <w:r w:rsidR="00775299" w:rsidRPr="008F4187">
        <w:rPr>
          <w:rFonts w:cs="Times New Roman"/>
          <w:szCs w:val="24"/>
        </w:rPr>
        <w:t>, and so should be ruled as reasonable.</w:t>
      </w:r>
      <w:r w:rsidR="00942412" w:rsidRPr="008F4187">
        <w:rPr>
          <w:rFonts w:cs="Times New Roman"/>
          <w:szCs w:val="24"/>
        </w:rPr>
        <w:t xml:space="preserve"> </w:t>
      </w:r>
      <w:r w:rsidR="00775299" w:rsidRPr="008F4187">
        <w:rPr>
          <w:rFonts w:cs="Times New Roman"/>
          <w:szCs w:val="24"/>
        </w:rPr>
        <w:t>662 F.3d at 1146</w:t>
      </w:r>
      <w:r w:rsidR="0054368A" w:rsidRPr="008F4187">
        <w:rPr>
          <w:rFonts w:cs="Times New Roman"/>
          <w:szCs w:val="24"/>
        </w:rPr>
        <w:fldChar w:fldCharType="begin"/>
      </w:r>
      <w:r w:rsidR="0054368A" w:rsidRPr="008F4187">
        <w:rPr>
          <w:rFonts w:cs="Times New Roman"/>
          <w:szCs w:val="24"/>
        </w:rPr>
        <w:instrText xml:space="preserve"> TA \s "Carter v. Pathfinder Energy Servs., Inc., 662 F.3d 1134 (10th Cir. 2011)" </w:instrText>
      </w:r>
      <w:r w:rsidR="0054368A" w:rsidRPr="008F4187">
        <w:rPr>
          <w:rFonts w:cs="Times New Roman"/>
          <w:szCs w:val="24"/>
        </w:rPr>
        <w:fldChar w:fldCharType="end"/>
      </w:r>
      <w:r w:rsidR="00775299" w:rsidRPr="008F4187">
        <w:rPr>
          <w:rFonts w:cs="Times New Roman"/>
          <w:szCs w:val="24"/>
        </w:rPr>
        <w:t xml:space="preserve">. </w:t>
      </w:r>
      <w:r w:rsidR="00E41C9B" w:rsidRPr="008F4187">
        <w:rPr>
          <w:rFonts w:cs="Times New Roman"/>
          <w:szCs w:val="24"/>
        </w:rPr>
        <w:t xml:space="preserve">In </w:t>
      </w:r>
      <w:proofErr w:type="spellStart"/>
      <w:r w:rsidR="00734B3C" w:rsidRPr="008F4187">
        <w:rPr>
          <w:rFonts w:cs="Times New Roman"/>
          <w:i/>
          <w:szCs w:val="24"/>
        </w:rPr>
        <w:t>Selk</w:t>
      </w:r>
      <w:proofErr w:type="spellEnd"/>
      <w:r w:rsidR="00734B3C" w:rsidRPr="008F4187">
        <w:rPr>
          <w:rFonts w:cs="Times New Roman"/>
          <w:i/>
          <w:szCs w:val="24"/>
        </w:rPr>
        <w:t xml:space="preserve"> v. Brigham Young Univ.</w:t>
      </w:r>
      <w:r w:rsidR="00734B3C" w:rsidRPr="008F4187">
        <w:rPr>
          <w:rFonts w:cs="Times New Roman"/>
          <w:szCs w:val="24"/>
        </w:rPr>
        <w:t>, No. 2:13-CV-00326-CW, 2015 WL 150250 (D. Utah Jan. 12, 2015)</w:t>
      </w:r>
      <w:r w:rsidR="00DB79BB" w:rsidRPr="008F4187">
        <w:rPr>
          <w:rFonts w:cs="Times New Roman"/>
          <w:szCs w:val="24"/>
        </w:rPr>
        <w:fldChar w:fldCharType="begin"/>
      </w:r>
      <w:r w:rsidR="00DB79BB" w:rsidRPr="008F4187">
        <w:rPr>
          <w:rFonts w:cs="Times New Roman"/>
          <w:szCs w:val="24"/>
        </w:rPr>
        <w:instrText xml:space="preserve"> TA \s "Selk v. Brigham Young Univ., No. 2:13-CV-00326-CW, 2015 WL 150250 (D. Utah Jan. 12, 2015)" </w:instrText>
      </w:r>
      <w:r w:rsidR="00DB79BB" w:rsidRPr="008F4187">
        <w:rPr>
          <w:rFonts w:cs="Times New Roman"/>
          <w:szCs w:val="24"/>
        </w:rPr>
        <w:fldChar w:fldCharType="end"/>
      </w:r>
      <w:r w:rsidR="00734B3C" w:rsidRPr="008F4187">
        <w:rPr>
          <w:rFonts w:cs="Times New Roman"/>
          <w:szCs w:val="24"/>
        </w:rPr>
        <w:t xml:space="preserve">, </w:t>
      </w:r>
      <w:r w:rsidR="00884498" w:rsidRPr="008F4187">
        <w:rPr>
          <w:rFonts w:cs="Times New Roman"/>
          <w:szCs w:val="24"/>
        </w:rPr>
        <w:t>the employ</w:t>
      </w:r>
      <w:r w:rsidR="00273F6B" w:rsidRPr="008F4187">
        <w:rPr>
          <w:rFonts w:cs="Times New Roman"/>
          <w:szCs w:val="24"/>
        </w:rPr>
        <w:t>ee</w:t>
      </w:r>
      <w:r w:rsidR="00884498" w:rsidRPr="008F4187">
        <w:rPr>
          <w:rFonts w:cs="Times New Roman"/>
          <w:szCs w:val="24"/>
        </w:rPr>
        <w:t xml:space="preserve"> and employer entered into a </w:t>
      </w:r>
      <w:r w:rsidR="00500464" w:rsidRPr="008F4187">
        <w:rPr>
          <w:rFonts w:cs="Times New Roman"/>
          <w:szCs w:val="24"/>
        </w:rPr>
        <w:t xml:space="preserve">good faith </w:t>
      </w:r>
      <w:r w:rsidR="007361A3" w:rsidRPr="008F4187">
        <w:rPr>
          <w:rFonts w:cs="Times New Roman"/>
          <w:szCs w:val="24"/>
        </w:rPr>
        <w:t>interactive</w:t>
      </w:r>
      <w:r w:rsidR="00884498" w:rsidRPr="008F4187">
        <w:rPr>
          <w:rFonts w:cs="Times New Roman"/>
          <w:szCs w:val="24"/>
        </w:rPr>
        <w:t xml:space="preserve"> process when </w:t>
      </w:r>
      <w:proofErr w:type="spellStart"/>
      <w:r w:rsidR="00CB0E2D" w:rsidRPr="008F4187">
        <w:rPr>
          <w:rFonts w:cs="Times New Roman"/>
          <w:szCs w:val="24"/>
        </w:rPr>
        <w:t>Selk</w:t>
      </w:r>
      <w:proofErr w:type="spellEnd"/>
      <w:r w:rsidR="00CB0E2D" w:rsidRPr="008F4187">
        <w:rPr>
          <w:rFonts w:cs="Times New Roman"/>
          <w:szCs w:val="24"/>
        </w:rPr>
        <w:t xml:space="preserve"> </w:t>
      </w:r>
      <w:r w:rsidR="001445FB" w:rsidRPr="008F4187">
        <w:rPr>
          <w:rFonts w:cs="Times New Roman"/>
          <w:szCs w:val="24"/>
        </w:rPr>
        <w:t>approach</w:t>
      </w:r>
      <w:r w:rsidR="00C20C2E" w:rsidRPr="008F4187">
        <w:rPr>
          <w:rFonts w:cs="Times New Roman"/>
          <w:szCs w:val="24"/>
        </w:rPr>
        <w:t>ed</w:t>
      </w:r>
      <w:r w:rsidR="001445FB" w:rsidRPr="008F4187">
        <w:rPr>
          <w:rFonts w:cs="Times New Roman"/>
          <w:szCs w:val="24"/>
        </w:rPr>
        <w:t xml:space="preserve"> </w:t>
      </w:r>
      <w:r w:rsidR="00CB0E2D" w:rsidRPr="008F4187">
        <w:rPr>
          <w:rFonts w:cs="Times New Roman"/>
          <w:szCs w:val="24"/>
        </w:rPr>
        <w:t>his</w:t>
      </w:r>
      <w:r w:rsidR="001445FB" w:rsidRPr="008F4187">
        <w:rPr>
          <w:rFonts w:cs="Times New Roman"/>
          <w:szCs w:val="24"/>
        </w:rPr>
        <w:t xml:space="preserve"> employer with </w:t>
      </w:r>
      <w:r w:rsidR="00CB0E2D" w:rsidRPr="008F4187">
        <w:rPr>
          <w:rFonts w:cs="Times New Roman"/>
          <w:szCs w:val="24"/>
        </w:rPr>
        <w:t>a</w:t>
      </w:r>
      <w:r w:rsidR="001445FB" w:rsidRPr="008F4187">
        <w:rPr>
          <w:rFonts w:cs="Times New Roman"/>
          <w:szCs w:val="24"/>
        </w:rPr>
        <w:t xml:space="preserve"> request, and then again when the previous accommodation was no longer available</w:t>
      </w:r>
      <w:r w:rsidR="004655B9" w:rsidRPr="008F4187">
        <w:rPr>
          <w:rFonts w:cs="Times New Roman"/>
          <w:szCs w:val="24"/>
        </w:rPr>
        <w:t xml:space="preserve">. Here, unlike </w:t>
      </w:r>
      <w:proofErr w:type="spellStart"/>
      <w:r w:rsidR="004655B9" w:rsidRPr="008F4187">
        <w:rPr>
          <w:rFonts w:cs="Times New Roman"/>
          <w:i/>
          <w:szCs w:val="24"/>
        </w:rPr>
        <w:t>Selk</w:t>
      </w:r>
      <w:proofErr w:type="spellEnd"/>
      <w:r w:rsidR="004655B9" w:rsidRPr="008F4187">
        <w:rPr>
          <w:rFonts w:cs="Times New Roman"/>
          <w:szCs w:val="24"/>
        </w:rPr>
        <w:t xml:space="preserve">, SSS </w:t>
      </w:r>
      <w:r w:rsidR="00165D71" w:rsidRPr="008F4187">
        <w:rPr>
          <w:rFonts w:cs="Times New Roman"/>
          <w:szCs w:val="24"/>
        </w:rPr>
        <w:t xml:space="preserve">did not allow </w:t>
      </w:r>
      <w:r w:rsidR="00AA4D7A" w:rsidRPr="008F4187">
        <w:rPr>
          <w:rFonts w:cs="Times New Roman"/>
          <w:szCs w:val="24"/>
        </w:rPr>
        <w:t xml:space="preserve">the </w:t>
      </w:r>
      <w:r w:rsidR="00791154" w:rsidRPr="008F4187">
        <w:rPr>
          <w:rFonts w:cs="Times New Roman"/>
          <w:szCs w:val="24"/>
        </w:rPr>
        <w:t>interactive</w:t>
      </w:r>
      <w:r w:rsidR="00AA4D7A" w:rsidRPr="008F4187">
        <w:rPr>
          <w:rFonts w:cs="Times New Roman"/>
          <w:szCs w:val="24"/>
        </w:rPr>
        <w:t xml:space="preserve"> process to take place because it refused to consider accommodations without specifics, which Mr. Hernandez was unable to give at that time, </w:t>
      </w:r>
      <w:r w:rsidR="00E13B36" w:rsidRPr="008F4187">
        <w:rPr>
          <w:rFonts w:cs="Times New Roman"/>
          <w:szCs w:val="24"/>
        </w:rPr>
        <w:t xml:space="preserve">nor potentially ever give, as the duration of cancer and manifestation of its </w:t>
      </w:r>
      <w:r w:rsidR="00E13B36" w:rsidRPr="008F4187">
        <w:rPr>
          <w:rFonts w:cs="Times New Roman"/>
          <w:szCs w:val="24"/>
        </w:rPr>
        <w:lastRenderedPageBreak/>
        <w:t xml:space="preserve">symptoms </w:t>
      </w:r>
      <w:r w:rsidR="00E41C9B" w:rsidRPr="008F4187">
        <w:rPr>
          <w:rFonts w:cs="Times New Roman"/>
          <w:szCs w:val="24"/>
        </w:rPr>
        <w:t>cannot</w:t>
      </w:r>
      <w:r w:rsidR="00370829" w:rsidRPr="008F4187">
        <w:rPr>
          <w:rFonts w:cs="Times New Roman"/>
          <w:szCs w:val="24"/>
        </w:rPr>
        <w:t xml:space="preserve"> be foretold.</w:t>
      </w:r>
      <w:r w:rsidR="00E41C9B" w:rsidRPr="008F4187">
        <w:rPr>
          <w:rFonts w:cs="Times New Roman"/>
          <w:szCs w:val="24"/>
        </w:rPr>
        <w:t xml:space="preserve"> </w:t>
      </w:r>
      <w:r w:rsidR="00CD5D4E" w:rsidRPr="008F4187">
        <w:rPr>
          <w:rFonts w:cs="Times New Roman"/>
          <w:szCs w:val="24"/>
        </w:rPr>
        <w:t>2015 WL 150250 at *6</w:t>
      </w:r>
      <w:r w:rsidR="0054368A" w:rsidRPr="008F4187">
        <w:rPr>
          <w:rFonts w:cs="Times New Roman"/>
          <w:szCs w:val="24"/>
        </w:rPr>
        <w:fldChar w:fldCharType="begin"/>
      </w:r>
      <w:r w:rsidR="0054368A" w:rsidRPr="008F4187">
        <w:rPr>
          <w:rFonts w:cs="Times New Roman"/>
          <w:szCs w:val="24"/>
        </w:rPr>
        <w:instrText xml:space="preserve"> TA \s "Selk v. Brigham Young Univ., No. 2:13-CV-00326-CW, 2015 WL 150250 (D. Utah Jan. 12, 2015)" </w:instrText>
      </w:r>
      <w:r w:rsidR="0054368A" w:rsidRPr="008F4187">
        <w:rPr>
          <w:rFonts w:cs="Times New Roman"/>
          <w:szCs w:val="24"/>
        </w:rPr>
        <w:fldChar w:fldCharType="end"/>
      </w:r>
      <w:r w:rsidR="00CD5D4E" w:rsidRPr="008F4187">
        <w:rPr>
          <w:rFonts w:cs="Times New Roman"/>
          <w:szCs w:val="24"/>
        </w:rPr>
        <w:t>.</w:t>
      </w:r>
    </w:p>
    <w:p w14:paraId="473987DF" w14:textId="68F50764" w:rsidR="00734B3C" w:rsidRPr="008F4187" w:rsidRDefault="00E41C9B" w:rsidP="00B948DB">
      <w:pPr>
        <w:rPr>
          <w:rFonts w:eastAsia="Times New Roman" w:cs="Times New Roman"/>
          <w:color w:val="000000"/>
          <w:szCs w:val="24"/>
        </w:rPr>
      </w:pPr>
      <w:r w:rsidRPr="008F4187">
        <w:rPr>
          <w:rStyle w:val="cohl"/>
          <w:rFonts w:cs="Times New Roman"/>
          <w:szCs w:val="24"/>
        </w:rPr>
        <w:t>In</w:t>
      </w:r>
      <w:r w:rsidR="0054368A" w:rsidRPr="008F4187">
        <w:rPr>
          <w:rStyle w:val="cohl"/>
          <w:rFonts w:cs="Times New Roman"/>
          <w:szCs w:val="24"/>
        </w:rPr>
        <w:t xml:space="preserve"> </w:t>
      </w:r>
      <w:proofErr w:type="spellStart"/>
      <w:r w:rsidR="007307E8" w:rsidRPr="008F4187">
        <w:rPr>
          <w:rFonts w:cs="Times New Roman"/>
          <w:i/>
          <w:szCs w:val="24"/>
        </w:rPr>
        <w:t>Freadman</w:t>
      </w:r>
      <w:proofErr w:type="spellEnd"/>
      <w:r w:rsidR="007307E8" w:rsidRPr="008F4187">
        <w:rPr>
          <w:rFonts w:cs="Times New Roman"/>
          <w:i/>
          <w:szCs w:val="24"/>
        </w:rPr>
        <w:t xml:space="preserve"> v. Metro. Prop. &amp; Cas. Ins. Co</w:t>
      </w:r>
      <w:r w:rsidR="007307E8" w:rsidRPr="008F4187">
        <w:rPr>
          <w:rFonts w:cs="Times New Roman"/>
          <w:szCs w:val="24"/>
        </w:rPr>
        <w:t>., 484 F.3d 91, 103 (1st Cir. 2007)</w:t>
      </w:r>
      <w:r w:rsidR="0054368A" w:rsidRPr="008F4187">
        <w:rPr>
          <w:rFonts w:cs="Times New Roman"/>
          <w:szCs w:val="24"/>
        </w:rPr>
        <w:fldChar w:fldCharType="begin"/>
      </w:r>
      <w:r w:rsidR="0054368A" w:rsidRPr="008F4187">
        <w:rPr>
          <w:rFonts w:cs="Times New Roman"/>
          <w:szCs w:val="24"/>
        </w:rPr>
        <w:instrText xml:space="preserve"> TA \s "Freadman v. Metro. Prop. &amp; Cas. Ins. Co., 484 F.3d 91 (1st Cir. 2007)" </w:instrText>
      </w:r>
      <w:r w:rsidR="0054368A" w:rsidRPr="008F4187">
        <w:rPr>
          <w:rFonts w:cs="Times New Roman"/>
          <w:szCs w:val="24"/>
        </w:rPr>
        <w:fldChar w:fldCharType="end"/>
      </w:r>
      <w:r w:rsidRPr="008F4187">
        <w:rPr>
          <w:rStyle w:val="cohl"/>
          <w:rFonts w:cs="Times New Roman"/>
          <w:szCs w:val="24"/>
        </w:rPr>
        <w:t xml:space="preserve">, an employee </w:t>
      </w:r>
      <w:r w:rsidR="00B20731">
        <w:rPr>
          <w:rStyle w:val="cohl"/>
          <w:rFonts w:cs="Times New Roman"/>
          <w:szCs w:val="24"/>
        </w:rPr>
        <w:t>request</w:t>
      </w:r>
      <w:r w:rsidR="00D940CB">
        <w:rPr>
          <w:rStyle w:val="cohl"/>
          <w:rFonts w:cs="Times New Roman"/>
          <w:szCs w:val="24"/>
        </w:rPr>
        <w:t xml:space="preserve"> in which she </w:t>
      </w:r>
      <w:r w:rsidRPr="008F4187">
        <w:rPr>
          <w:rStyle w:val="cohl"/>
          <w:rFonts w:cs="Times New Roman"/>
          <w:szCs w:val="24"/>
        </w:rPr>
        <w:t>told her direct supervisor that she “needed to take some time off because [she was] starting not to feel well</w:t>
      </w:r>
      <w:r w:rsidR="00B570D4" w:rsidRPr="008F4187">
        <w:rPr>
          <w:rStyle w:val="cohl"/>
          <w:rFonts w:cs="Times New Roman"/>
          <w:szCs w:val="24"/>
        </w:rPr>
        <w:t xml:space="preserve">” was ruled insufficient because she did not say when she would need time off. </w:t>
      </w:r>
      <w:r w:rsidR="00512C3E" w:rsidRPr="008F4187">
        <w:rPr>
          <w:rStyle w:val="cohl"/>
          <w:rFonts w:cs="Times New Roman"/>
          <w:szCs w:val="24"/>
        </w:rPr>
        <w:t xml:space="preserve">In </w:t>
      </w:r>
      <w:r w:rsidR="00512C3E" w:rsidRPr="008F4187">
        <w:rPr>
          <w:rFonts w:eastAsia="Times New Roman" w:cs="Times New Roman"/>
          <w:i/>
          <w:szCs w:val="24"/>
        </w:rPr>
        <w:t>Foster v. Mountain Coal Co., LLC</w:t>
      </w:r>
      <w:r w:rsidR="00512C3E" w:rsidRPr="008F4187">
        <w:rPr>
          <w:rFonts w:eastAsia="Times New Roman" w:cs="Times New Roman"/>
          <w:szCs w:val="24"/>
        </w:rPr>
        <w:t xml:space="preserve">, 830 F.3d 1178, </w:t>
      </w:r>
      <w:r w:rsidR="007178F0" w:rsidRPr="008F4187">
        <w:rPr>
          <w:rFonts w:eastAsia="Times New Roman" w:cs="Times New Roman"/>
          <w:szCs w:val="24"/>
        </w:rPr>
        <w:t>1189</w:t>
      </w:r>
      <w:r w:rsidR="00512C3E" w:rsidRPr="008F4187">
        <w:rPr>
          <w:rFonts w:eastAsia="Times New Roman" w:cs="Times New Roman"/>
          <w:szCs w:val="24"/>
        </w:rPr>
        <w:t xml:space="preserve"> (10th Cir. 2016)</w:t>
      </w:r>
      <w:r w:rsidR="00AD605B" w:rsidRPr="008F4187">
        <w:rPr>
          <w:rFonts w:eastAsia="Times New Roman" w:cs="Times New Roman"/>
          <w:szCs w:val="24"/>
        </w:rPr>
        <w:fldChar w:fldCharType="begin"/>
      </w:r>
      <w:r w:rsidR="00AD605B" w:rsidRPr="008F4187">
        <w:rPr>
          <w:rFonts w:cs="Times New Roman"/>
          <w:szCs w:val="24"/>
        </w:rPr>
        <w:instrText xml:space="preserve"> TA \s "Foster v. Mountain Coal Co., LLC, 830 F.3d 1178 (10th Cir. 2016)" </w:instrText>
      </w:r>
      <w:r w:rsidR="00AD605B" w:rsidRPr="008F4187">
        <w:rPr>
          <w:rFonts w:eastAsia="Times New Roman" w:cs="Times New Roman"/>
          <w:szCs w:val="24"/>
        </w:rPr>
        <w:fldChar w:fldCharType="end"/>
      </w:r>
      <w:r w:rsidR="00512C3E" w:rsidRPr="008F4187">
        <w:rPr>
          <w:rFonts w:eastAsia="Times New Roman" w:cs="Times New Roman"/>
          <w:szCs w:val="24"/>
        </w:rPr>
        <w:t>,</w:t>
      </w:r>
      <w:r w:rsidR="00852BB4" w:rsidRPr="008F4187">
        <w:rPr>
          <w:rFonts w:eastAsia="Times New Roman" w:cs="Times New Roman"/>
          <w:szCs w:val="24"/>
        </w:rPr>
        <w:t xml:space="preserve"> </w:t>
      </w:r>
      <w:r w:rsidR="00884D89" w:rsidRPr="008F4187">
        <w:rPr>
          <w:rFonts w:eastAsia="Times New Roman" w:cs="Times New Roman"/>
          <w:szCs w:val="24"/>
        </w:rPr>
        <w:t xml:space="preserve">Foster told his employer that he had an appointment the next day to schedule an imminent </w:t>
      </w:r>
      <w:r w:rsidR="001D6F7E" w:rsidRPr="008F4187">
        <w:rPr>
          <w:rFonts w:eastAsia="Times New Roman" w:cs="Times New Roman"/>
          <w:szCs w:val="24"/>
        </w:rPr>
        <w:t>surgery. Here</w:t>
      </w:r>
      <w:r w:rsidR="001D6F7E" w:rsidRPr="008F4187">
        <w:rPr>
          <w:rFonts w:eastAsia="Times New Roman" w:cs="Times New Roman"/>
          <w:color w:val="000000"/>
          <w:szCs w:val="24"/>
        </w:rPr>
        <w:t xml:space="preserve">, unlike </w:t>
      </w:r>
      <w:proofErr w:type="spellStart"/>
      <w:r w:rsidR="001D6F7E" w:rsidRPr="008F4187">
        <w:rPr>
          <w:rFonts w:eastAsia="Times New Roman" w:cs="Times New Roman"/>
          <w:i/>
          <w:color w:val="000000"/>
          <w:szCs w:val="24"/>
        </w:rPr>
        <w:t>Freadman</w:t>
      </w:r>
      <w:proofErr w:type="spellEnd"/>
      <w:r w:rsidR="001D6F7E" w:rsidRPr="008F4187">
        <w:rPr>
          <w:rFonts w:eastAsia="Times New Roman" w:cs="Times New Roman"/>
          <w:color w:val="000000"/>
          <w:szCs w:val="24"/>
        </w:rPr>
        <w:t xml:space="preserve"> and like </w:t>
      </w:r>
      <w:r w:rsidR="00011E11" w:rsidRPr="008F4187">
        <w:rPr>
          <w:rFonts w:eastAsia="Times New Roman" w:cs="Times New Roman"/>
          <w:i/>
          <w:color w:val="000000"/>
          <w:szCs w:val="24"/>
        </w:rPr>
        <w:t>Foster</w:t>
      </w:r>
      <w:r w:rsidR="001D6F7E" w:rsidRPr="008F4187">
        <w:rPr>
          <w:rFonts w:eastAsia="Times New Roman" w:cs="Times New Roman"/>
          <w:color w:val="000000"/>
          <w:szCs w:val="24"/>
        </w:rPr>
        <w:t xml:space="preserve">, Mr. Hernandez has been </w:t>
      </w:r>
      <w:r w:rsidR="00011E11" w:rsidRPr="008F4187">
        <w:rPr>
          <w:rFonts w:eastAsia="Times New Roman" w:cs="Times New Roman"/>
          <w:color w:val="000000"/>
          <w:szCs w:val="24"/>
        </w:rPr>
        <w:t>specific</w:t>
      </w:r>
      <w:r w:rsidR="00D566BE">
        <w:rPr>
          <w:rFonts w:eastAsia="Times New Roman" w:cs="Times New Roman"/>
          <w:color w:val="000000"/>
          <w:szCs w:val="24"/>
        </w:rPr>
        <w:t xml:space="preserve"> as he was able</w:t>
      </w:r>
      <w:r w:rsidR="00011E11" w:rsidRPr="008F4187">
        <w:rPr>
          <w:rFonts w:eastAsia="Times New Roman" w:cs="Times New Roman"/>
          <w:color w:val="000000"/>
          <w:szCs w:val="24"/>
        </w:rPr>
        <w:t>, notifying his employer of his upcoming appointment</w:t>
      </w:r>
      <w:r w:rsidR="0081172A" w:rsidRPr="008F4187">
        <w:rPr>
          <w:rFonts w:eastAsia="Times New Roman" w:cs="Times New Roman"/>
          <w:color w:val="000000"/>
          <w:szCs w:val="24"/>
        </w:rPr>
        <w:t xml:space="preserve"> and immediate </w:t>
      </w:r>
      <w:r w:rsidR="007178F0" w:rsidRPr="008F4187">
        <w:rPr>
          <w:rFonts w:eastAsia="Times New Roman" w:cs="Times New Roman"/>
          <w:color w:val="000000"/>
          <w:szCs w:val="24"/>
        </w:rPr>
        <w:t>symptoms</w:t>
      </w:r>
      <w:r w:rsidR="0081172A" w:rsidRPr="008F4187">
        <w:rPr>
          <w:rFonts w:eastAsia="Times New Roman" w:cs="Times New Roman"/>
          <w:color w:val="000000"/>
          <w:szCs w:val="24"/>
        </w:rPr>
        <w:t xml:space="preserve">. </w:t>
      </w:r>
      <w:proofErr w:type="spellStart"/>
      <w:r w:rsidR="0081172A" w:rsidRPr="008F4187">
        <w:rPr>
          <w:rFonts w:eastAsia="Times New Roman" w:cs="Times New Roman"/>
          <w:i/>
          <w:color w:val="000000"/>
          <w:szCs w:val="24"/>
        </w:rPr>
        <w:t>Freadman</w:t>
      </w:r>
      <w:proofErr w:type="spellEnd"/>
      <w:r w:rsidR="0081172A" w:rsidRPr="008F4187">
        <w:rPr>
          <w:rFonts w:eastAsia="Times New Roman" w:cs="Times New Roman"/>
          <w:color w:val="000000"/>
          <w:szCs w:val="24"/>
        </w:rPr>
        <w:t xml:space="preserve">, </w:t>
      </w:r>
      <w:r w:rsidR="0081172A" w:rsidRPr="008F4187">
        <w:rPr>
          <w:rFonts w:cs="Times New Roman"/>
          <w:color w:val="000000"/>
          <w:szCs w:val="24"/>
        </w:rPr>
        <w:t>484 F.3d at 103</w:t>
      </w:r>
      <w:r w:rsidR="0054368A" w:rsidRPr="008F4187">
        <w:rPr>
          <w:rFonts w:cs="Times New Roman"/>
          <w:color w:val="000000"/>
          <w:szCs w:val="24"/>
        </w:rPr>
        <w:fldChar w:fldCharType="begin"/>
      </w:r>
      <w:r w:rsidR="0054368A" w:rsidRPr="008F4187">
        <w:rPr>
          <w:rFonts w:cs="Times New Roman"/>
          <w:szCs w:val="24"/>
        </w:rPr>
        <w:instrText xml:space="preserve"> TA \s "Freadman v. Metro. Prop. &amp; Cas. Ins. Co., 484 F.3d 91 (1st Cir. 2007)" </w:instrText>
      </w:r>
      <w:r w:rsidR="0054368A" w:rsidRPr="008F4187">
        <w:rPr>
          <w:rFonts w:cs="Times New Roman"/>
          <w:color w:val="000000"/>
          <w:szCs w:val="24"/>
        </w:rPr>
        <w:fldChar w:fldCharType="end"/>
      </w:r>
      <w:r w:rsidR="0081172A" w:rsidRPr="008F4187">
        <w:rPr>
          <w:rFonts w:cs="Times New Roman"/>
          <w:color w:val="000000"/>
          <w:szCs w:val="24"/>
        </w:rPr>
        <w:t xml:space="preserve">; </w:t>
      </w:r>
      <w:r w:rsidR="0081172A" w:rsidRPr="008F4187">
        <w:rPr>
          <w:rFonts w:eastAsia="Times New Roman" w:cs="Times New Roman"/>
          <w:i/>
          <w:color w:val="000000"/>
          <w:szCs w:val="24"/>
        </w:rPr>
        <w:t>Foster</w:t>
      </w:r>
      <w:r w:rsidR="0081172A" w:rsidRPr="008F4187">
        <w:rPr>
          <w:rFonts w:eastAsia="Times New Roman" w:cs="Times New Roman"/>
          <w:color w:val="000000"/>
          <w:szCs w:val="24"/>
        </w:rPr>
        <w:t>, 830</w:t>
      </w:r>
      <w:r w:rsidR="007178F0" w:rsidRPr="008F4187">
        <w:rPr>
          <w:rFonts w:eastAsia="Times New Roman" w:cs="Times New Roman"/>
          <w:color w:val="000000"/>
          <w:szCs w:val="24"/>
        </w:rPr>
        <w:t xml:space="preserve"> F.3d at 1189</w:t>
      </w:r>
      <w:r w:rsidR="00550A9E" w:rsidRPr="008F4187">
        <w:rPr>
          <w:rFonts w:eastAsia="Times New Roman" w:cs="Times New Roman"/>
          <w:color w:val="000000"/>
          <w:szCs w:val="24"/>
        </w:rPr>
        <w:fldChar w:fldCharType="begin"/>
      </w:r>
      <w:r w:rsidR="00550A9E" w:rsidRPr="008F4187">
        <w:rPr>
          <w:rFonts w:cs="Times New Roman"/>
          <w:szCs w:val="24"/>
        </w:rPr>
        <w:instrText xml:space="preserve"> TA \s "Foster v. Mountain Coal Co., LLC, 830 F.3d 1178 (10th Cir. 2016)" </w:instrText>
      </w:r>
      <w:r w:rsidR="00550A9E" w:rsidRPr="008F4187">
        <w:rPr>
          <w:rFonts w:eastAsia="Times New Roman" w:cs="Times New Roman"/>
          <w:color w:val="000000"/>
          <w:szCs w:val="24"/>
        </w:rPr>
        <w:fldChar w:fldCharType="end"/>
      </w:r>
      <w:r w:rsidR="007178F0" w:rsidRPr="008F4187">
        <w:rPr>
          <w:rFonts w:eastAsia="Times New Roman" w:cs="Times New Roman"/>
          <w:color w:val="000000"/>
          <w:szCs w:val="24"/>
        </w:rPr>
        <w:t xml:space="preserve">. </w:t>
      </w:r>
      <w:r w:rsidR="00124A0D">
        <w:rPr>
          <w:rFonts w:eastAsia="Times New Roman" w:cs="Times New Roman"/>
          <w:color w:val="000000"/>
          <w:szCs w:val="24"/>
        </w:rPr>
        <w:t>Mr. Hernandez</w:t>
      </w:r>
      <w:r w:rsidR="004D4F72">
        <w:rPr>
          <w:rFonts w:eastAsia="Times New Roman" w:cs="Times New Roman"/>
          <w:color w:val="000000"/>
          <w:szCs w:val="24"/>
        </w:rPr>
        <w:t>’s</w:t>
      </w:r>
      <w:r w:rsidR="00124A0D">
        <w:rPr>
          <w:rFonts w:eastAsia="Times New Roman" w:cs="Times New Roman"/>
          <w:color w:val="000000"/>
          <w:szCs w:val="24"/>
        </w:rPr>
        <w:t xml:space="preserve"> request was reasonable because it </w:t>
      </w:r>
      <w:r w:rsidR="004D4F72">
        <w:rPr>
          <w:rFonts w:eastAsia="Times New Roman" w:cs="Times New Roman"/>
          <w:color w:val="000000"/>
          <w:szCs w:val="24"/>
        </w:rPr>
        <w:t xml:space="preserve">notified </w:t>
      </w:r>
      <w:r w:rsidR="00124A0D">
        <w:rPr>
          <w:rFonts w:eastAsia="Times New Roman" w:cs="Times New Roman"/>
          <w:color w:val="000000"/>
          <w:szCs w:val="24"/>
        </w:rPr>
        <w:t>SSS of his upcoming medical appointment, his potential diagnosis</w:t>
      </w:r>
      <w:r w:rsidR="003D2AEE">
        <w:rPr>
          <w:rFonts w:eastAsia="Times New Roman" w:cs="Times New Roman"/>
          <w:color w:val="000000"/>
          <w:szCs w:val="24"/>
        </w:rPr>
        <w:t xml:space="preserve">, and his symptoms, which substantially </w:t>
      </w:r>
      <w:r w:rsidR="00781655">
        <w:rPr>
          <w:rFonts w:eastAsia="Times New Roman" w:cs="Times New Roman"/>
          <w:color w:val="000000"/>
          <w:szCs w:val="24"/>
        </w:rPr>
        <w:t>limits</w:t>
      </w:r>
      <w:r w:rsidR="003D2AEE">
        <w:rPr>
          <w:rFonts w:eastAsia="Times New Roman" w:cs="Times New Roman"/>
          <w:color w:val="000000"/>
          <w:szCs w:val="24"/>
        </w:rPr>
        <w:t xml:space="preserve"> of major life </w:t>
      </w:r>
      <w:r w:rsidR="00F916B6">
        <w:rPr>
          <w:rFonts w:eastAsia="Times New Roman" w:cs="Times New Roman"/>
          <w:color w:val="000000"/>
          <w:szCs w:val="24"/>
        </w:rPr>
        <w:t>activities</w:t>
      </w:r>
      <w:r w:rsidR="003D2AEE">
        <w:rPr>
          <w:rFonts w:eastAsia="Times New Roman" w:cs="Times New Roman"/>
          <w:color w:val="000000"/>
          <w:szCs w:val="24"/>
        </w:rPr>
        <w:t xml:space="preserve">. </w:t>
      </w:r>
    </w:p>
    <w:p w14:paraId="18388F86" w14:textId="6344C0AE" w:rsidR="00BD0AAF" w:rsidRPr="008F4187" w:rsidRDefault="0095280C" w:rsidP="001371BB">
      <w:pPr>
        <w:pStyle w:val="Heading3"/>
        <w:numPr>
          <w:ilvl w:val="0"/>
          <w:numId w:val="11"/>
        </w:numPr>
        <w:spacing w:line="240" w:lineRule="auto"/>
        <w:ind w:left="1440" w:hanging="720"/>
        <w:rPr>
          <w:rFonts w:cs="Times New Roman"/>
        </w:rPr>
      </w:pPr>
      <w:bookmarkStart w:id="15" w:name="_Toc509690387"/>
      <w:r w:rsidRPr="008F4187">
        <w:rPr>
          <w:rFonts w:cs="Times New Roman"/>
        </w:rPr>
        <w:t>Mr. Hernandez’</w:t>
      </w:r>
      <w:r w:rsidR="00446C29" w:rsidRPr="008F4187">
        <w:rPr>
          <w:rFonts w:cs="Times New Roman"/>
        </w:rPr>
        <w:t xml:space="preserve">s Request </w:t>
      </w:r>
      <w:r w:rsidR="008C3514" w:rsidRPr="008F4187">
        <w:rPr>
          <w:rFonts w:cs="Times New Roman"/>
        </w:rPr>
        <w:t>for</w:t>
      </w:r>
      <w:r w:rsidR="00446C29" w:rsidRPr="008F4187">
        <w:rPr>
          <w:rFonts w:cs="Times New Roman"/>
        </w:rPr>
        <w:t xml:space="preserve"> A Modified Schedule Would Not Have Caused Undue Burden </w:t>
      </w:r>
      <w:r w:rsidR="003D2EE9" w:rsidRPr="008F4187">
        <w:rPr>
          <w:rFonts w:cs="Times New Roman"/>
        </w:rPr>
        <w:t>on</w:t>
      </w:r>
      <w:r w:rsidR="00446C29" w:rsidRPr="008F4187">
        <w:rPr>
          <w:rFonts w:cs="Times New Roman"/>
        </w:rPr>
        <w:t xml:space="preserve"> SSS Because There Was </w:t>
      </w:r>
      <w:r w:rsidR="001371BB" w:rsidRPr="008F4187">
        <w:rPr>
          <w:rFonts w:cs="Times New Roman"/>
        </w:rPr>
        <w:t>an</w:t>
      </w:r>
      <w:r w:rsidR="00446C29" w:rsidRPr="008F4187">
        <w:rPr>
          <w:rFonts w:cs="Times New Roman"/>
        </w:rPr>
        <w:t xml:space="preserve"> Employee of Similar Skill and Education That Could Have Covered Mr. </w:t>
      </w:r>
      <w:r w:rsidR="008C3514" w:rsidRPr="008F4187">
        <w:rPr>
          <w:rFonts w:cs="Times New Roman"/>
        </w:rPr>
        <w:t>Hernandez’s</w:t>
      </w:r>
      <w:r w:rsidR="00446C29" w:rsidRPr="008F4187">
        <w:rPr>
          <w:rFonts w:cs="Times New Roman"/>
        </w:rPr>
        <w:t xml:space="preserve"> Duties, </w:t>
      </w:r>
      <w:r w:rsidR="008C3514" w:rsidRPr="008F4187">
        <w:rPr>
          <w:rFonts w:cs="Times New Roman"/>
        </w:rPr>
        <w:t xml:space="preserve">and Mr. Hernandez Believed He Could Finish His Work </w:t>
      </w:r>
      <w:r w:rsidR="003E7978" w:rsidRPr="008F4187">
        <w:rPr>
          <w:rFonts w:cs="Times New Roman"/>
        </w:rPr>
        <w:t>on</w:t>
      </w:r>
      <w:r w:rsidR="00650F40" w:rsidRPr="008F4187">
        <w:rPr>
          <w:rFonts w:cs="Times New Roman"/>
        </w:rPr>
        <w:t xml:space="preserve"> Time </w:t>
      </w:r>
      <w:r w:rsidR="00E10BFC" w:rsidRPr="008F4187">
        <w:rPr>
          <w:rFonts w:cs="Times New Roman"/>
        </w:rPr>
        <w:t>with</w:t>
      </w:r>
      <w:r w:rsidR="008C3514" w:rsidRPr="008F4187">
        <w:rPr>
          <w:rFonts w:cs="Times New Roman"/>
        </w:rPr>
        <w:t xml:space="preserve"> </w:t>
      </w:r>
      <w:r w:rsidR="00D0484C" w:rsidRPr="008F4187">
        <w:rPr>
          <w:rFonts w:cs="Times New Roman"/>
        </w:rPr>
        <w:t>t</w:t>
      </w:r>
      <w:r w:rsidR="008C3514" w:rsidRPr="008F4187">
        <w:rPr>
          <w:rFonts w:cs="Times New Roman"/>
        </w:rPr>
        <w:t>he Modified Schedule.</w:t>
      </w:r>
      <w:bookmarkEnd w:id="15"/>
      <w:r w:rsidR="008C3514" w:rsidRPr="008F4187">
        <w:rPr>
          <w:rFonts w:cs="Times New Roman"/>
        </w:rPr>
        <w:t xml:space="preserve"> </w:t>
      </w:r>
      <w:r w:rsidR="001371BB" w:rsidRPr="008F4187">
        <w:rPr>
          <w:rFonts w:cs="Times New Roman"/>
        </w:rPr>
        <w:br/>
      </w:r>
    </w:p>
    <w:p w14:paraId="450D242F" w14:textId="4D4247C3" w:rsidR="006760AC" w:rsidRPr="008F4187" w:rsidRDefault="003E7978" w:rsidP="0010386E">
      <w:pPr>
        <w:rPr>
          <w:rFonts w:cs="Times New Roman"/>
          <w:szCs w:val="24"/>
        </w:rPr>
      </w:pPr>
      <w:r w:rsidRPr="008F4187">
        <w:rPr>
          <w:rFonts w:cs="Times New Roman"/>
          <w:szCs w:val="24"/>
        </w:rPr>
        <w:t>A</w:t>
      </w:r>
      <w:r w:rsidR="00501212" w:rsidRPr="008F4187">
        <w:rPr>
          <w:rFonts w:cs="Times New Roman"/>
          <w:szCs w:val="24"/>
        </w:rPr>
        <w:t xml:space="preserve"> defendant </w:t>
      </w:r>
      <w:r w:rsidRPr="008F4187">
        <w:rPr>
          <w:rFonts w:cs="Times New Roman"/>
          <w:szCs w:val="24"/>
        </w:rPr>
        <w:t xml:space="preserve">may </w:t>
      </w:r>
      <w:r w:rsidR="00501212" w:rsidRPr="008F4187">
        <w:rPr>
          <w:rFonts w:cs="Times New Roman"/>
          <w:szCs w:val="24"/>
        </w:rPr>
        <w:t xml:space="preserve">show a requested </w:t>
      </w:r>
      <w:r w:rsidR="001A6A61" w:rsidRPr="008F4187">
        <w:rPr>
          <w:rFonts w:cs="Times New Roman"/>
          <w:szCs w:val="24"/>
        </w:rPr>
        <w:t>accommodation</w:t>
      </w:r>
      <w:r w:rsidR="00501212" w:rsidRPr="008F4187">
        <w:rPr>
          <w:rFonts w:cs="Times New Roman"/>
          <w:szCs w:val="24"/>
        </w:rPr>
        <w:t xml:space="preserve"> </w:t>
      </w:r>
      <w:r w:rsidR="002C2A2B" w:rsidRPr="008F4187">
        <w:rPr>
          <w:rFonts w:cs="Times New Roman"/>
          <w:szCs w:val="24"/>
        </w:rPr>
        <w:t>would</w:t>
      </w:r>
      <w:r w:rsidR="00501212" w:rsidRPr="008F4187">
        <w:rPr>
          <w:rFonts w:cs="Times New Roman"/>
          <w:szCs w:val="24"/>
        </w:rPr>
        <w:t xml:space="preserve"> impose an undue hardship on the operation of the defendant’s business.</w:t>
      </w:r>
      <w:r w:rsidR="00FA6A21" w:rsidRPr="008F4187">
        <w:rPr>
          <w:rFonts w:cs="Times New Roman"/>
          <w:szCs w:val="24"/>
        </w:rPr>
        <w:t xml:space="preserve"> 29 C.F.R. § 1630.15</w:t>
      </w:r>
      <w:r w:rsidR="00376B92" w:rsidRPr="008F4187">
        <w:rPr>
          <w:rFonts w:cs="Times New Roman"/>
          <w:szCs w:val="24"/>
        </w:rPr>
        <w:t>(d)</w:t>
      </w:r>
      <w:r w:rsidR="00550A9E" w:rsidRPr="008F4187">
        <w:rPr>
          <w:rFonts w:cs="Times New Roman"/>
          <w:szCs w:val="24"/>
        </w:rPr>
        <w:fldChar w:fldCharType="begin"/>
      </w:r>
      <w:r w:rsidR="00550A9E" w:rsidRPr="008F4187">
        <w:rPr>
          <w:rFonts w:cs="Times New Roman"/>
          <w:szCs w:val="24"/>
        </w:rPr>
        <w:instrText xml:space="preserve"> TA \l "29 C.F.R. § 1630.15(d)" \s "29 C.F.R. § 1630.15(d)" \c 6 </w:instrText>
      </w:r>
      <w:r w:rsidR="00550A9E" w:rsidRPr="008F4187">
        <w:rPr>
          <w:rFonts w:cs="Times New Roman"/>
          <w:szCs w:val="24"/>
        </w:rPr>
        <w:fldChar w:fldCharType="end"/>
      </w:r>
      <w:r w:rsidR="00FA6A21" w:rsidRPr="008F4187">
        <w:rPr>
          <w:rFonts w:cs="Times New Roman"/>
          <w:szCs w:val="24"/>
        </w:rPr>
        <w:t>.</w:t>
      </w:r>
      <w:r w:rsidR="00501212" w:rsidRPr="008F4187">
        <w:rPr>
          <w:rFonts w:cs="Times New Roman"/>
          <w:szCs w:val="24"/>
        </w:rPr>
        <w:t xml:space="preserve"> </w:t>
      </w:r>
      <w:r w:rsidR="00557BA9" w:rsidRPr="008F4187">
        <w:rPr>
          <w:rFonts w:cs="Times New Roman"/>
          <w:szCs w:val="24"/>
        </w:rPr>
        <w:t xml:space="preserve">Undue hardship requires significant difficulty or expense and must be considered </w:t>
      </w:r>
      <w:proofErr w:type="gramStart"/>
      <w:r w:rsidR="00557BA9" w:rsidRPr="008F4187">
        <w:rPr>
          <w:rFonts w:cs="Times New Roman"/>
          <w:szCs w:val="24"/>
        </w:rPr>
        <w:t>in light of</w:t>
      </w:r>
      <w:proofErr w:type="gramEnd"/>
      <w:r w:rsidR="00557BA9" w:rsidRPr="008F4187">
        <w:rPr>
          <w:rFonts w:cs="Times New Roman"/>
          <w:szCs w:val="24"/>
        </w:rPr>
        <w:t xml:space="preserve"> an employer’s resources, size, </w:t>
      </w:r>
      <w:r w:rsidR="009F6B9A" w:rsidRPr="008F4187">
        <w:rPr>
          <w:rFonts w:cs="Times New Roman"/>
          <w:szCs w:val="24"/>
        </w:rPr>
        <w:t>nature and cost of the accommodation</w:t>
      </w:r>
      <w:r w:rsidR="00F41869" w:rsidRPr="008F4187">
        <w:rPr>
          <w:rFonts w:cs="Times New Roman"/>
          <w:szCs w:val="24"/>
        </w:rPr>
        <w:t xml:space="preserve">, </w:t>
      </w:r>
      <w:r w:rsidR="00557BA9" w:rsidRPr="008F4187">
        <w:rPr>
          <w:rFonts w:cs="Times New Roman"/>
          <w:szCs w:val="24"/>
        </w:rPr>
        <w:t>and the impact of the accommodation. 42 U.S.C. § 12111(10)</w:t>
      </w:r>
      <w:r w:rsidR="00811B68" w:rsidRPr="008F4187">
        <w:rPr>
          <w:rFonts w:cs="Times New Roman"/>
          <w:szCs w:val="24"/>
        </w:rPr>
        <w:t>(A)</w:t>
      </w:r>
      <w:r w:rsidR="00550A9E" w:rsidRPr="008F4187">
        <w:rPr>
          <w:rFonts w:cs="Times New Roman"/>
          <w:szCs w:val="24"/>
        </w:rPr>
        <w:fldChar w:fldCharType="begin"/>
      </w:r>
      <w:r w:rsidR="00550A9E" w:rsidRPr="008F4187">
        <w:rPr>
          <w:rFonts w:cs="Times New Roman"/>
          <w:szCs w:val="24"/>
        </w:rPr>
        <w:instrText xml:space="preserve"> TA \l "42 </w:instrText>
      </w:r>
      <w:r w:rsidR="00550A9E" w:rsidRPr="008F4187">
        <w:rPr>
          <w:rFonts w:cs="Times New Roman"/>
          <w:szCs w:val="24"/>
        </w:rPr>
        <w:lastRenderedPageBreak/>
        <w:instrText xml:space="preserve">U.S.C. § 12111(10)(A)" \s "42 U.S.C. § 12111(10)(A)" \c 2 </w:instrText>
      </w:r>
      <w:r w:rsidR="00550A9E" w:rsidRPr="008F4187">
        <w:rPr>
          <w:rFonts w:cs="Times New Roman"/>
          <w:szCs w:val="24"/>
        </w:rPr>
        <w:fldChar w:fldCharType="end"/>
      </w:r>
      <w:r w:rsidR="00F41869" w:rsidRPr="008F4187">
        <w:rPr>
          <w:rFonts w:cs="Times New Roman"/>
          <w:szCs w:val="24"/>
        </w:rPr>
        <w:t xml:space="preserve"> &amp;</w:t>
      </w:r>
      <w:r w:rsidR="00811B68" w:rsidRPr="008F4187">
        <w:rPr>
          <w:rFonts w:cs="Times New Roman"/>
          <w:szCs w:val="24"/>
        </w:rPr>
        <w:t xml:space="preserve"> </w:t>
      </w:r>
      <w:r w:rsidR="003509BB" w:rsidRPr="008F4187">
        <w:rPr>
          <w:rFonts w:cs="Times New Roman"/>
          <w:szCs w:val="24"/>
        </w:rPr>
        <w:t>(B)</w:t>
      </w:r>
      <w:r w:rsidR="0065340A" w:rsidRPr="008F4187">
        <w:rPr>
          <w:rFonts w:cs="Times New Roman"/>
          <w:szCs w:val="24"/>
        </w:rPr>
        <w:fldChar w:fldCharType="begin"/>
      </w:r>
      <w:r w:rsidR="0065340A" w:rsidRPr="008F4187">
        <w:rPr>
          <w:rFonts w:cs="Times New Roman"/>
          <w:szCs w:val="24"/>
        </w:rPr>
        <w:instrText xml:space="preserve"> TA \l "</w:instrText>
      </w:r>
      <w:r w:rsidR="00D054D3" w:rsidRPr="008F4187">
        <w:rPr>
          <w:rFonts w:cs="Times New Roman"/>
          <w:szCs w:val="24"/>
        </w:rPr>
        <w:instrText>42 U.S.C. § 12111(10)</w:instrText>
      </w:r>
      <w:r w:rsidR="0065340A" w:rsidRPr="008F4187">
        <w:rPr>
          <w:rFonts w:cs="Times New Roman"/>
          <w:szCs w:val="24"/>
        </w:rPr>
        <w:instrText xml:space="preserve">(B)" \s "42 U.S.C. § 12111(10)(B)" \c 2 </w:instrText>
      </w:r>
      <w:r w:rsidR="0065340A" w:rsidRPr="008F4187">
        <w:rPr>
          <w:rFonts w:cs="Times New Roman"/>
          <w:szCs w:val="24"/>
        </w:rPr>
        <w:fldChar w:fldCharType="end"/>
      </w:r>
      <w:r w:rsidR="00557BA9" w:rsidRPr="008F4187">
        <w:rPr>
          <w:rFonts w:cs="Times New Roman"/>
          <w:szCs w:val="24"/>
        </w:rPr>
        <w:t>.</w:t>
      </w:r>
      <w:r w:rsidR="00A17406" w:rsidRPr="008F4187">
        <w:rPr>
          <w:rFonts w:cs="Times New Roman"/>
          <w:szCs w:val="24"/>
        </w:rPr>
        <w:t xml:space="preserve"> </w:t>
      </w:r>
      <w:r w:rsidR="004200E5">
        <w:rPr>
          <w:rFonts w:cs="Times New Roman"/>
          <w:szCs w:val="24"/>
        </w:rPr>
        <w:t>However, t</w:t>
      </w:r>
      <w:r w:rsidR="00A17406" w:rsidRPr="008F4187">
        <w:rPr>
          <w:rFonts w:cs="Times New Roman"/>
          <w:szCs w:val="24"/>
        </w:rPr>
        <w:t xml:space="preserve">he employer must be willing to consider making changes </w:t>
      </w:r>
      <w:r w:rsidR="00A769F2" w:rsidRPr="008F4187">
        <w:rPr>
          <w:rFonts w:cs="Times New Roman"/>
          <w:szCs w:val="24"/>
        </w:rPr>
        <w:t xml:space="preserve">to its </w:t>
      </w:r>
      <w:r w:rsidR="0001437E" w:rsidRPr="008F4187">
        <w:rPr>
          <w:rFonts w:cs="Times New Roman"/>
          <w:szCs w:val="24"/>
        </w:rPr>
        <w:t>ordinary</w:t>
      </w:r>
      <w:r w:rsidR="00A769F2" w:rsidRPr="008F4187">
        <w:rPr>
          <w:rFonts w:cs="Times New Roman"/>
          <w:szCs w:val="24"/>
        </w:rPr>
        <w:t xml:space="preserve"> rules,</w:t>
      </w:r>
      <w:r w:rsidR="0001437E" w:rsidRPr="008F4187">
        <w:rPr>
          <w:rFonts w:cs="Times New Roman"/>
          <w:szCs w:val="24"/>
        </w:rPr>
        <w:t xml:space="preserve"> </w:t>
      </w:r>
      <w:r w:rsidR="00A769F2" w:rsidRPr="008F4187">
        <w:rPr>
          <w:rFonts w:cs="Times New Roman"/>
          <w:szCs w:val="24"/>
        </w:rPr>
        <w:t>facilities, terms and conditions to enable a disabled individual to work.</w:t>
      </w:r>
      <w:r w:rsidR="00FE4343" w:rsidRPr="008F4187">
        <w:rPr>
          <w:rFonts w:cs="Times New Roman"/>
          <w:szCs w:val="24"/>
        </w:rPr>
        <w:t xml:space="preserve"> </w:t>
      </w:r>
      <w:r w:rsidR="00FE4343" w:rsidRPr="008F4187">
        <w:rPr>
          <w:rFonts w:cs="Times New Roman"/>
          <w:i/>
          <w:szCs w:val="24"/>
        </w:rPr>
        <w:t>Beck v. Univ. of Wisconsin Bd. of Regents</w:t>
      </w:r>
      <w:r w:rsidR="00FE4343" w:rsidRPr="008F4187">
        <w:rPr>
          <w:rFonts w:cs="Times New Roman"/>
          <w:szCs w:val="24"/>
        </w:rPr>
        <w:t>, 75 F.3d 1130, 1135 (7th Cir. 1996)</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Beck v. Univ. of Wisconsin Bd. of Regents</w:instrText>
      </w:r>
      <w:r w:rsidR="0065340A" w:rsidRPr="008F4187">
        <w:rPr>
          <w:rFonts w:cs="Times New Roman"/>
          <w:szCs w:val="24"/>
        </w:rPr>
        <w:instrText xml:space="preserve">, 75 F.3d 1130 (7th Cir. 1996)" \s "Beck v. Univ. of Wisconsin Bd. of Regents, 75 F.3d 1130 (7th Cir. 1996)" \c 1 </w:instrText>
      </w:r>
      <w:r w:rsidR="0065340A" w:rsidRPr="008F4187">
        <w:rPr>
          <w:rFonts w:cs="Times New Roman"/>
          <w:szCs w:val="24"/>
        </w:rPr>
        <w:fldChar w:fldCharType="end"/>
      </w:r>
      <w:r w:rsidR="00FE4343" w:rsidRPr="008F4187">
        <w:rPr>
          <w:rFonts w:cs="Times New Roman"/>
          <w:szCs w:val="24"/>
        </w:rPr>
        <w:t xml:space="preserve"> </w:t>
      </w:r>
      <w:r w:rsidR="00056920" w:rsidRPr="008F4187">
        <w:rPr>
          <w:rFonts w:cs="Times New Roman"/>
          <w:szCs w:val="24"/>
        </w:rPr>
        <w:t>(</w:t>
      </w:r>
      <w:r w:rsidR="000F3018" w:rsidRPr="008F4187">
        <w:rPr>
          <w:rFonts w:cs="Times New Roman"/>
          <w:szCs w:val="24"/>
        </w:rPr>
        <w:t xml:space="preserve">quoting </w:t>
      </w:r>
      <w:proofErr w:type="spellStart"/>
      <w:r w:rsidR="000F3018" w:rsidRPr="008F4187">
        <w:rPr>
          <w:rFonts w:cs="Times New Roman"/>
          <w:i/>
          <w:szCs w:val="24"/>
        </w:rPr>
        <w:t>Vande</w:t>
      </w:r>
      <w:proofErr w:type="spellEnd"/>
      <w:r w:rsidR="000F3018" w:rsidRPr="008F4187">
        <w:rPr>
          <w:rFonts w:cs="Times New Roman"/>
          <w:i/>
          <w:szCs w:val="24"/>
        </w:rPr>
        <w:t xml:space="preserve"> Zande v. State of Wis. Dep't of Admin.</w:t>
      </w:r>
      <w:r w:rsidR="000F3018" w:rsidRPr="008F4187">
        <w:rPr>
          <w:rFonts w:cs="Times New Roman"/>
          <w:szCs w:val="24"/>
        </w:rPr>
        <w:t>, 44 F.3d 538, 542 (7th Cir. 1995)</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Vande Zande v. State of Wis. Dep't of Admin.</w:instrText>
      </w:r>
      <w:r w:rsidR="0065340A" w:rsidRPr="008F4187">
        <w:rPr>
          <w:rFonts w:cs="Times New Roman"/>
          <w:szCs w:val="24"/>
        </w:rPr>
        <w:instrText xml:space="preserve">, 44 F.3d 538 (7th Cir. 1995)" \s "Vande Zande v. State of Wis. Dep't of Admin., 44 F.3d 538 (7th Cir. 1995)" \c 1 </w:instrText>
      </w:r>
      <w:r w:rsidR="0065340A" w:rsidRPr="008F4187">
        <w:rPr>
          <w:rFonts w:cs="Times New Roman"/>
          <w:szCs w:val="24"/>
        </w:rPr>
        <w:fldChar w:fldCharType="end"/>
      </w:r>
      <w:r w:rsidR="000F3018" w:rsidRPr="008F4187">
        <w:rPr>
          <w:rFonts w:cs="Times New Roman"/>
          <w:szCs w:val="24"/>
        </w:rPr>
        <w:t>).</w:t>
      </w:r>
      <w:r w:rsidR="00567140" w:rsidRPr="008F4187">
        <w:rPr>
          <w:rFonts w:cs="Times New Roman"/>
          <w:szCs w:val="24"/>
        </w:rPr>
        <w:t xml:space="preserve"> </w:t>
      </w:r>
      <w:r w:rsidR="00265E68" w:rsidRPr="008F4187">
        <w:rPr>
          <w:rFonts w:cs="Times New Roman"/>
          <w:szCs w:val="24"/>
        </w:rPr>
        <w:t>The employer bears the b</w:t>
      </w:r>
      <w:r w:rsidR="0053106B" w:rsidRPr="008F4187">
        <w:rPr>
          <w:rFonts w:cs="Times New Roman"/>
          <w:szCs w:val="24"/>
        </w:rPr>
        <w:t xml:space="preserve">urden of persuasion on whether an accommodation would </w:t>
      </w:r>
      <w:r w:rsidR="001730D1" w:rsidRPr="008F4187">
        <w:rPr>
          <w:rFonts w:cs="Times New Roman"/>
          <w:szCs w:val="24"/>
        </w:rPr>
        <w:t>impose</w:t>
      </w:r>
      <w:r w:rsidR="0053106B" w:rsidRPr="008F4187">
        <w:rPr>
          <w:rFonts w:cs="Times New Roman"/>
          <w:szCs w:val="24"/>
        </w:rPr>
        <w:t xml:space="preserve"> undue hardship. </w:t>
      </w:r>
      <w:proofErr w:type="spellStart"/>
      <w:r w:rsidR="001730D1" w:rsidRPr="008F4187">
        <w:rPr>
          <w:rFonts w:cs="Times New Roman"/>
          <w:i/>
          <w:szCs w:val="24"/>
        </w:rPr>
        <w:t>Rascon</w:t>
      </w:r>
      <w:proofErr w:type="spellEnd"/>
      <w:r w:rsidR="001730D1" w:rsidRPr="008F4187">
        <w:rPr>
          <w:rFonts w:cs="Times New Roman"/>
          <w:i/>
          <w:szCs w:val="24"/>
        </w:rPr>
        <w:t xml:space="preserve"> v. US W. Commc'ns, Inc.</w:t>
      </w:r>
      <w:r w:rsidR="001730D1" w:rsidRPr="008F4187">
        <w:rPr>
          <w:rFonts w:cs="Times New Roman"/>
          <w:szCs w:val="24"/>
        </w:rPr>
        <w:t>, 143 F.3d 1324, 1334 (10th Cir. 1998)</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Rascon v. US W. Commc'ns, Inc.</w:instrText>
      </w:r>
      <w:r w:rsidR="0065340A" w:rsidRPr="008F4187">
        <w:rPr>
          <w:rFonts w:cs="Times New Roman"/>
          <w:szCs w:val="24"/>
        </w:rPr>
        <w:instrText xml:space="preserve">, 143 F.3d 1324 (10th Cir. 1998)" \s "Rascon v. US W. Commc'ns, Inc., 143 F.3d 1324 (10th Cir. 1998)" \c 1 </w:instrText>
      </w:r>
      <w:r w:rsidR="0065340A" w:rsidRPr="008F4187">
        <w:rPr>
          <w:rFonts w:cs="Times New Roman"/>
          <w:szCs w:val="24"/>
        </w:rPr>
        <w:fldChar w:fldCharType="end"/>
      </w:r>
      <w:r w:rsidR="001730D1" w:rsidRPr="008F4187">
        <w:rPr>
          <w:rFonts w:cs="Times New Roman"/>
          <w:szCs w:val="24"/>
        </w:rPr>
        <w:t xml:space="preserve"> (holding an extended leave with the employee’s duties covered by others did not cause undue hardship)</w:t>
      </w:r>
      <w:r w:rsidR="003C0AC8" w:rsidRPr="008F4187">
        <w:rPr>
          <w:rFonts w:cs="Times New Roman"/>
          <w:szCs w:val="24"/>
        </w:rPr>
        <w:t xml:space="preserve"> </w:t>
      </w:r>
      <w:r w:rsidR="003C0AC8" w:rsidRPr="008F4187">
        <w:rPr>
          <w:rStyle w:val="Emphasis"/>
          <w:rFonts w:cs="Times New Roman"/>
          <w:szCs w:val="24"/>
        </w:rPr>
        <w:t>overruled on other grounds by</w:t>
      </w:r>
      <w:r w:rsidR="0065340A" w:rsidRPr="008F4187">
        <w:rPr>
          <w:rStyle w:val="Emphasis"/>
          <w:rFonts w:cs="Times New Roman"/>
          <w:szCs w:val="24"/>
        </w:rPr>
        <w:t xml:space="preserve"> </w:t>
      </w:r>
      <w:hyperlink r:id="rId11" w:history="1">
        <w:r w:rsidR="003C0AC8" w:rsidRPr="008F4187">
          <w:rPr>
            <w:rStyle w:val="Emphasis"/>
            <w:rFonts w:cs="Times New Roman"/>
            <w:szCs w:val="24"/>
          </w:rPr>
          <w:t>New Hampshire v. Maine,</w:t>
        </w:r>
        <w:r w:rsidR="00FE3164">
          <w:rPr>
            <w:rStyle w:val="Hyperlink"/>
            <w:rFonts w:cs="Times New Roman"/>
            <w:color w:val="auto"/>
            <w:szCs w:val="24"/>
            <w:u w:val="none"/>
          </w:rPr>
          <w:t xml:space="preserve"> </w:t>
        </w:r>
        <w:r w:rsidR="003C0AC8" w:rsidRPr="008F4187">
          <w:rPr>
            <w:rStyle w:val="Hyperlink"/>
            <w:rFonts w:cs="Times New Roman"/>
            <w:color w:val="auto"/>
            <w:szCs w:val="24"/>
            <w:u w:val="none"/>
          </w:rPr>
          <w:t>532 U.S. 742 (2001)</w:t>
        </w:r>
        <w:r w:rsidR="00944AD5">
          <w:rPr>
            <w:rStyle w:val="Hyperlink"/>
            <w:rFonts w:cs="Times New Roman"/>
            <w:color w:val="auto"/>
            <w:szCs w:val="24"/>
            <w:u w:val="none"/>
          </w:rPr>
          <w:fldChar w:fldCharType="begin"/>
        </w:r>
        <w:r w:rsidR="00944AD5">
          <w:instrText xml:space="preserve"> TA \l "</w:instrText>
        </w:r>
        <w:r w:rsidR="00944AD5" w:rsidRPr="00244804">
          <w:rPr>
            <w:rStyle w:val="Emphasis"/>
            <w:rFonts w:cs="Times New Roman"/>
            <w:szCs w:val="24"/>
          </w:rPr>
          <w:instrText>New Hampshire v. Maine,</w:instrText>
        </w:r>
        <w:r w:rsidR="00944AD5" w:rsidRPr="00244804">
          <w:rPr>
            <w:rStyle w:val="Hyperlink"/>
            <w:rFonts w:cs="Times New Roman"/>
            <w:color w:val="auto"/>
            <w:szCs w:val="24"/>
            <w:u w:val="none"/>
          </w:rPr>
          <w:instrText xml:space="preserve"> 532 U.S. 742 (2001)</w:instrText>
        </w:r>
        <w:r w:rsidR="00944AD5">
          <w:instrText>" \s "</w:instrText>
        </w:r>
        <w:r w:rsidR="00944AD5" w:rsidRPr="00167036">
          <w:rPr>
            <w:i/>
          </w:rPr>
          <w:instrText>New Hampshire v. Maine,</w:instrText>
        </w:r>
        <w:r w:rsidR="00944AD5">
          <w:instrText xml:space="preserve"> 532 U.S. 742 (2001)" \c 1 </w:instrText>
        </w:r>
        <w:r w:rsidR="00944AD5">
          <w:rPr>
            <w:rStyle w:val="Hyperlink"/>
            <w:rFonts w:cs="Times New Roman"/>
            <w:color w:val="auto"/>
            <w:szCs w:val="24"/>
            <w:u w:val="none"/>
          </w:rPr>
          <w:fldChar w:fldCharType="end"/>
        </w:r>
      </w:hyperlink>
      <w:r w:rsidR="001730D1" w:rsidRPr="008F4187">
        <w:rPr>
          <w:rFonts w:cs="Times New Roman"/>
          <w:szCs w:val="24"/>
        </w:rPr>
        <w:t>.</w:t>
      </w:r>
      <w:r w:rsidR="003C0AC8" w:rsidRPr="008F4187">
        <w:rPr>
          <w:rFonts w:cs="Times New Roman"/>
          <w:szCs w:val="24"/>
        </w:rPr>
        <w:t xml:space="preserve"> </w:t>
      </w:r>
      <w:r w:rsidR="001730D1" w:rsidRPr="008F4187">
        <w:rPr>
          <w:rFonts w:cs="Times New Roman"/>
          <w:szCs w:val="24"/>
        </w:rPr>
        <w:t xml:space="preserve"> </w:t>
      </w:r>
    </w:p>
    <w:p w14:paraId="66922982" w14:textId="77777777" w:rsidR="005570DB" w:rsidRDefault="00C22124" w:rsidP="00A8185B">
      <w:pPr>
        <w:rPr>
          <w:rFonts w:cs="Times New Roman"/>
          <w:szCs w:val="24"/>
        </w:rPr>
      </w:pPr>
      <w:r w:rsidRPr="008F4187">
        <w:rPr>
          <w:rFonts w:cs="Times New Roman"/>
          <w:szCs w:val="24"/>
        </w:rPr>
        <w:t xml:space="preserve">The </w:t>
      </w:r>
      <w:r w:rsidR="00292379" w:rsidRPr="008F4187">
        <w:rPr>
          <w:rFonts w:cs="Times New Roman"/>
          <w:szCs w:val="24"/>
        </w:rPr>
        <w:t xml:space="preserve">reasonable </w:t>
      </w:r>
      <w:r w:rsidR="008C3514" w:rsidRPr="008F4187">
        <w:rPr>
          <w:rFonts w:cs="Times New Roman"/>
          <w:szCs w:val="24"/>
        </w:rPr>
        <w:t>accommodations</w:t>
      </w:r>
      <w:r w:rsidR="00292379" w:rsidRPr="008F4187">
        <w:rPr>
          <w:rFonts w:cs="Times New Roman"/>
          <w:szCs w:val="24"/>
        </w:rPr>
        <w:t xml:space="preserve"> requested by Mr. Hernandez would not cause undue hardship because there was an employee </w:t>
      </w:r>
      <w:r w:rsidR="008C3514" w:rsidRPr="008F4187">
        <w:rPr>
          <w:rFonts w:cs="Times New Roman"/>
          <w:szCs w:val="24"/>
        </w:rPr>
        <w:t>suitable</w:t>
      </w:r>
      <w:r w:rsidR="00292379" w:rsidRPr="008F4187">
        <w:rPr>
          <w:rFonts w:cs="Times New Roman"/>
          <w:szCs w:val="24"/>
        </w:rPr>
        <w:t xml:space="preserve"> to assist in covering his duties, and </w:t>
      </w:r>
      <w:r w:rsidR="00A97C77" w:rsidRPr="008F4187">
        <w:rPr>
          <w:rFonts w:cs="Times New Roman"/>
          <w:szCs w:val="24"/>
        </w:rPr>
        <w:t xml:space="preserve">the modified schedule would have allowed Mr. Hernandez to finish his work on time. </w:t>
      </w:r>
      <w:r w:rsidR="0035118C" w:rsidRPr="008F4187">
        <w:rPr>
          <w:rFonts w:cs="Times New Roman"/>
          <w:szCs w:val="24"/>
        </w:rPr>
        <w:t xml:space="preserve">In </w:t>
      </w:r>
      <w:proofErr w:type="spellStart"/>
      <w:r w:rsidR="006C42E7" w:rsidRPr="008F4187">
        <w:rPr>
          <w:rFonts w:cs="Times New Roman"/>
          <w:i/>
          <w:szCs w:val="24"/>
        </w:rPr>
        <w:t>Rascon</w:t>
      </w:r>
      <w:proofErr w:type="spellEnd"/>
      <w:r w:rsidR="006C42E7" w:rsidRPr="008F4187">
        <w:rPr>
          <w:rFonts w:cs="Times New Roman"/>
          <w:i/>
          <w:szCs w:val="24"/>
        </w:rPr>
        <w:t xml:space="preserve"> v. US W. Commc'ns, Inc.</w:t>
      </w:r>
      <w:r w:rsidR="006C42E7" w:rsidRPr="008F4187">
        <w:rPr>
          <w:rFonts w:cs="Times New Roman"/>
          <w:szCs w:val="24"/>
        </w:rPr>
        <w:t>, 143 F.3d 1324, 1334 (10th Cir. 1998)</w:t>
      </w:r>
      <w:r w:rsidR="0065340A" w:rsidRPr="008F4187">
        <w:rPr>
          <w:rFonts w:cs="Times New Roman"/>
          <w:szCs w:val="24"/>
        </w:rPr>
        <w:fldChar w:fldCharType="begin"/>
      </w:r>
      <w:r w:rsidR="0065340A" w:rsidRPr="008F4187">
        <w:rPr>
          <w:rFonts w:cs="Times New Roman"/>
          <w:szCs w:val="24"/>
        </w:rPr>
        <w:instrText xml:space="preserve"> TA \s "Rascon v. US W. Commc'ns, Inc., 143 F.3d 1324 (10th Cir. 1998)" </w:instrText>
      </w:r>
      <w:r w:rsidR="0065340A" w:rsidRPr="008F4187">
        <w:rPr>
          <w:rFonts w:cs="Times New Roman"/>
          <w:szCs w:val="24"/>
        </w:rPr>
        <w:fldChar w:fldCharType="end"/>
      </w:r>
      <w:r w:rsidR="006C42E7" w:rsidRPr="008F4187">
        <w:rPr>
          <w:rFonts w:cs="Times New Roman"/>
          <w:szCs w:val="24"/>
        </w:rPr>
        <w:t xml:space="preserve">, </w:t>
      </w:r>
      <w:r w:rsidR="00154775" w:rsidRPr="008F4187">
        <w:rPr>
          <w:rFonts w:cs="Times New Roman"/>
          <w:szCs w:val="24"/>
        </w:rPr>
        <w:t xml:space="preserve">the employer </w:t>
      </w:r>
      <w:r w:rsidR="00706977" w:rsidRPr="008F4187">
        <w:rPr>
          <w:rFonts w:cs="Times New Roman"/>
          <w:szCs w:val="24"/>
        </w:rPr>
        <w:t xml:space="preserve">argued that the leave it granted its employee, </w:t>
      </w:r>
      <w:proofErr w:type="spellStart"/>
      <w:r w:rsidR="00706977" w:rsidRPr="008F4187">
        <w:rPr>
          <w:rFonts w:cs="Times New Roman"/>
          <w:szCs w:val="24"/>
        </w:rPr>
        <w:t>Rascon</w:t>
      </w:r>
      <w:proofErr w:type="spellEnd"/>
      <w:r w:rsidR="00706977" w:rsidRPr="008F4187">
        <w:rPr>
          <w:rFonts w:cs="Times New Roman"/>
          <w:szCs w:val="24"/>
        </w:rPr>
        <w:t xml:space="preserve">, was </w:t>
      </w:r>
      <w:r w:rsidR="008C73AF">
        <w:rPr>
          <w:rFonts w:cs="Times New Roman"/>
          <w:szCs w:val="24"/>
        </w:rPr>
        <w:t xml:space="preserve">an </w:t>
      </w:r>
      <w:r w:rsidR="00706977" w:rsidRPr="008F4187">
        <w:rPr>
          <w:rFonts w:cs="Times New Roman"/>
          <w:szCs w:val="24"/>
        </w:rPr>
        <w:t xml:space="preserve">extraordinary accommodation that it had provided with difficulty because other employees had to cover </w:t>
      </w:r>
      <w:proofErr w:type="spellStart"/>
      <w:r w:rsidR="00706977" w:rsidRPr="008F4187">
        <w:rPr>
          <w:rFonts w:cs="Times New Roman"/>
          <w:szCs w:val="24"/>
        </w:rPr>
        <w:t>Rascon’s</w:t>
      </w:r>
      <w:proofErr w:type="spellEnd"/>
      <w:r w:rsidR="00706977" w:rsidRPr="008F4187">
        <w:rPr>
          <w:rFonts w:cs="Times New Roman"/>
          <w:szCs w:val="24"/>
        </w:rPr>
        <w:t xml:space="preserve"> </w:t>
      </w:r>
      <w:r w:rsidR="00EF560A" w:rsidRPr="008F4187">
        <w:rPr>
          <w:rFonts w:cs="Times New Roman"/>
          <w:szCs w:val="24"/>
        </w:rPr>
        <w:t xml:space="preserve">responsibilities, however the leave was less </w:t>
      </w:r>
      <w:r w:rsidR="00EF560A" w:rsidRPr="008F4187">
        <w:rPr>
          <w:rFonts w:cs="Times New Roman"/>
          <w:szCs w:val="24"/>
        </w:rPr>
        <w:lastRenderedPageBreak/>
        <w:t>accommodating that than company policy required</w:t>
      </w:r>
      <w:r w:rsidR="0058221A" w:rsidRPr="008F4187">
        <w:rPr>
          <w:rFonts w:cs="Times New Roman"/>
          <w:szCs w:val="24"/>
        </w:rPr>
        <w:t xml:space="preserve">. </w:t>
      </w:r>
      <w:r w:rsidR="006C48F5" w:rsidRPr="008F4187">
        <w:rPr>
          <w:rFonts w:cs="Times New Roman"/>
          <w:szCs w:val="24"/>
        </w:rPr>
        <w:t xml:space="preserve">The </w:t>
      </w:r>
      <w:r w:rsidR="00E21105">
        <w:rPr>
          <w:rFonts w:cs="Times New Roman"/>
          <w:szCs w:val="24"/>
        </w:rPr>
        <w:t>c</w:t>
      </w:r>
      <w:r w:rsidR="006C48F5" w:rsidRPr="008F4187">
        <w:rPr>
          <w:rFonts w:cs="Times New Roman"/>
          <w:szCs w:val="24"/>
        </w:rPr>
        <w:t xml:space="preserve">ourt </w:t>
      </w:r>
      <w:r w:rsidR="00481A06" w:rsidRPr="008F4187">
        <w:rPr>
          <w:rFonts w:cs="Times New Roman"/>
          <w:szCs w:val="24"/>
        </w:rPr>
        <w:t>held that co-workers</w:t>
      </w:r>
      <w:r w:rsidR="006C48F5" w:rsidRPr="008F4187">
        <w:rPr>
          <w:rFonts w:cs="Times New Roman"/>
          <w:szCs w:val="24"/>
        </w:rPr>
        <w:t xml:space="preserve"> </w:t>
      </w:r>
      <w:r w:rsidR="00070E06" w:rsidRPr="008F4187">
        <w:rPr>
          <w:rFonts w:cs="Times New Roman"/>
          <w:szCs w:val="24"/>
        </w:rPr>
        <w:t xml:space="preserve">covering the duties for Mr. </w:t>
      </w:r>
      <w:proofErr w:type="spellStart"/>
      <w:r w:rsidR="00070E06" w:rsidRPr="008F4187">
        <w:rPr>
          <w:rFonts w:cs="Times New Roman"/>
          <w:szCs w:val="24"/>
        </w:rPr>
        <w:t>Rascon</w:t>
      </w:r>
      <w:proofErr w:type="spellEnd"/>
      <w:r w:rsidR="00070E06" w:rsidRPr="008F4187">
        <w:rPr>
          <w:rFonts w:cs="Times New Roman"/>
          <w:szCs w:val="24"/>
        </w:rPr>
        <w:t xml:space="preserve"> for a period of </w:t>
      </w:r>
      <w:r w:rsidR="00580AC5" w:rsidRPr="008F4187">
        <w:rPr>
          <w:rFonts w:cs="Times New Roman"/>
          <w:szCs w:val="24"/>
        </w:rPr>
        <w:t>several months</w:t>
      </w:r>
      <w:r w:rsidR="00481A06" w:rsidRPr="008F4187">
        <w:rPr>
          <w:rFonts w:cs="Times New Roman"/>
          <w:szCs w:val="24"/>
        </w:rPr>
        <w:t xml:space="preserve"> was</w:t>
      </w:r>
      <w:r w:rsidR="003D5C78" w:rsidRPr="008F4187">
        <w:rPr>
          <w:rFonts w:cs="Times New Roman"/>
          <w:szCs w:val="24"/>
        </w:rPr>
        <w:t xml:space="preserve"> not undue hardship. </w:t>
      </w:r>
      <w:r w:rsidR="003D5C78" w:rsidRPr="008F4187">
        <w:rPr>
          <w:rFonts w:cs="Times New Roman"/>
          <w:i/>
          <w:szCs w:val="24"/>
        </w:rPr>
        <w:t>Id.</w:t>
      </w:r>
      <w:r w:rsidR="00580AC5" w:rsidRPr="008F4187">
        <w:rPr>
          <w:rFonts w:cs="Times New Roman"/>
          <w:szCs w:val="24"/>
        </w:rPr>
        <w:t xml:space="preserve"> at 1335</w:t>
      </w:r>
      <w:r w:rsidR="0065340A" w:rsidRPr="008F4187">
        <w:rPr>
          <w:rFonts w:cs="Times New Roman"/>
          <w:szCs w:val="24"/>
        </w:rPr>
        <w:fldChar w:fldCharType="begin"/>
      </w:r>
      <w:r w:rsidR="0065340A" w:rsidRPr="008F4187">
        <w:rPr>
          <w:rFonts w:cs="Times New Roman"/>
          <w:szCs w:val="24"/>
        </w:rPr>
        <w:instrText xml:space="preserve"> TA \s "Rascon v. US W. Commc'ns, Inc., 143 F.3d 1324 (10th Cir. 1998)" </w:instrText>
      </w:r>
      <w:r w:rsidR="0065340A" w:rsidRPr="008F4187">
        <w:rPr>
          <w:rFonts w:cs="Times New Roman"/>
          <w:szCs w:val="24"/>
        </w:rPr>
        <w:fldChar w:fldCharType="end"/>
      </w:r>
      <w:r w:rsidR="00580AC5" w:rsidRPr="008F4187">
        <w:rPr>
          <w:rFonts w:cs="Times New Roman"/>
          <w:szCs w:val="24"/>
        </w:rPr>
        <w:t xml:space="preserve">. Here, </w:t>
      </w:r>
      <w:r w:rsidR="00CA48CB" w:rsidRPr="008F4187">
        <w:rPr>
          <w:rFonts w:cs="Times New Roman"/>
          <w:szCs w:val="24"/>
        </w:rPr>
        <w:t xml:space="preserve">there is no </w:t>
      </w:r>
      <w:r w:rsidR="008078D6" w:rsidRPr="008F4187">
        <w:rPr>
          <w:rFonts w:cs="Times New Roman"/>
          <w:szCs w:val="24"/>
        </w:rPr>
        <w:t>formal</w:t>
      </w:r>
      <w:r w:rsidR="00CA48CB" w:rsidRPr="008F4187">
        <w:rPr>
          <w:rFonts w:cs="Times New Roman"/>
          <w:szCs w:val="24"/>
        </w:rPr>
        <w:t xml:space="preserve"> </w:t>
      </w:r>
      <w:r w:rsidR="000033EF" w:rsidRPr="008F4187">
        <w:rPr>
          <w:rFonts w:cs="Times New Roman"/>
          <w:szCs w:val="24"/>
        </w:rPr>
        <w:t xml:space="preserve">policy for </w:t>
      </w:r>
      <w:r w:rsidR="00D82CFF" w:rsidRPr="008F4187">
        <w:rPr>
          <w:rFonts w:cs="Times New Roman"/>
          <w:szCs w:val="24"/>
        </w:rPr>
        <w:t>flex time or working from home</w:t>
      </w:r>
      <w:r w:rsidR="00DB39ED" w:rsidRPr="008F4187">
        <w:rPr>
          <w:rFonts w:cs="Times New Roman"/>
          <w:szCs w:val="24"/>
        </w:rPr>
        <w:t xml:space="preserve">, but Mr. Hernandez has seen other employees </w:t>
      </w:r>
      <w:r w:rsidR="002966A2" w:rsidRPr="008F4187">
        <w:rPr>
          <w:rFonts w:cs="Times New Roman"/>
          <w:szCs w:val="24"/>
        </w:rPr>
        <w:t>take</w:t>
      </w:r>
      <w:r w:rsidR="00F22994" w:rsidRPr="008F4187">
        <w:rPr>
          <w:rFonts w:cs="Times New Roman"/>
          <w:szCs w:val="24"/>
        </w:rPr>
        <w:t xml:space="preserve"> medical issues and parental leave</w:t>
      </w:r>
      <w:r w:rsidR="005946EE">
        <w:rPr>
          <w:rFonts w:cs="Times New Roman"/>
          <w:szCs w:val="24"/>
        </w:rPr>
        <w:t xml:space="preserve">, so allowing Mr. Hernandez a modified work schedule would not </w:t>
      </w:r>
      <w:r w:rsidR="00FA13B5">
        <w:rPr>
          <w:rFonts w:cs="Times New Roman"/>
          <w:szCs w:val="24"/>
        </w:rPr>
        <w:t>cause undue hardship</w:t>
      </w:r>
      <w:r w:rsidR="00C65BB3" w:rsidRPr="008F4187">
        <w:rPr>
          <w:rFonts w:cs="Times New Roman"/>
          <w:szCs w:val="24"/>
        </w:rPr>
        <w:t xml:space="preserve">. </w:t>
      </w:r>
    </w:p>
    <w:p w14:paraId="37FA41F3" w14:textId="4742BE7A" w:rsidR="000E178C" w:rsidRPr="008F4187" w:rsidRDefault="006E0CA4" w:rsidP="00A8185B">
      <w:pPr>
        <w:rPr>
          <w:rFonts w:cs="Times New Roman"/>
          <w:szCs w:val="24"/>
        </w:rPr>
      </w:pPr>
      <w:r w:rsidRPr="008F4187">
        <w:rPr>
          <w:rFonts w:cs="Times New Roman"/>
          <w:szCs w:val="24"/>
        </w:rPr>
        <w:t xml:space="preserve">SSS also contends that </w:t>
      </w:r>
      <w:r w:rsidR="00044E08" w:rsidRPr="008F4187">
        <w:rPr>
          <w:rFonts w:cs="Times New Roman"/>
          <w:szCs w:val="24"/>
        </w:rPr>
        <w:t xml:space="preserve">it believed Mr. Hernandez was the only employee capable of </w:t>
      </w:r>
      <w:r w:rsidR="00EB470F" w:rsidRPr="008F4187">
        <w:rPr>
          <w:rFonts w:cs="Times New Roman"/>
          <w:szCs w:val="24"/>
        </w:rPr>
        <w:t>performing</w:t>
      </w:r>
      <w:r w:rsidR="003373FB" w:rsidRPr="008F4187">
        <w:rPr>
          <w:rFonts w:cs="Times New Roman"/>
          <w:szCs w:val="24"/>
        </w:rPr>
        <w:t xml:space="preserve"> his tasks</w:t>
      </w:r>
      <w:r w:rsidR="00FC550C" w:rsidRPr="008F4187">
        <w:rPr>
          <w:rFonts w:cs="Times New Roman"/>
          <w:szCs w:val="24"/>
        </w:rPr>
        <w:t xml:space="preserve"> and</w:t>
      </w:r>
      <w:r w:rsidR="005125E3" w:rsidRPr="008F4187">
        <w:rPr>
          <w:rFonts w:cs="Times New Roman"/>
          <w:szCs w:val="24"/>
        </w:rPr>
        <w:t xml:space="preserve"> blames him delays in the project. </w:t>
      </w:r>
      <w:r w:rsidR="00E32C45" w:rsidRPr="008F4187">
        <w:rPr>
          <w:rFonts w:cs="Times New Roman"/>
          <w:szCs w:val="24"/>
        </w:rPr>
        <w:t xml:space="preserve">R. at 17 – 18. </w:t>
      </w:r>
      <w:r w:rsidR="00061927" w:rsidRPr="008F4187">
        <w:rPr>
          <w:rFonts w:cs="Times New Roman"/>
          <w:szCs w:val="24"/>
        </w:rPr>
        <w:t>However</w:t>
      </w:r>
      <w:r w:rsidR="00711F66" w:rsidRPr="008F4187">
        <w:rPr>
          <w:rFonts w:cs="Times New Roman"/>
          <w:szCs w:val="24"/>
        </w:rPr>
        <w:t xml:space="preserve"> here</w:t>
      </w:r>
      <w:r w:rsidR="00061927" w:rsidRPr="008F4187">
        <w:rPr>
          <w:rFonts w:cs="Times New Roman"/>
          <w:szCs w:val="24"/>
        </w:rPr>
        <w:t xml:space="preserve">, </w:t>
      </w:r>
      <w:r w:rsidR="00EF3023" w:rsidRPr="008F4187">
        <w:rPr>
          <w:rFonts w:cs="Times New Roman"/>
          <w:szCs w:val="24"/>
        </w:rPr>
        <w:t xml:space="preserve">like </w:t>
      </w:r>
      <w:proofErr w:type="spellStart"/>
      <w:r w:rsidR="00EF3023" w:rsidRPr="008F4187">
        <w:rPr>
          <w:rFonts w:cs="Times New Roman"/>
          <w:i/>
          <w:szCs w:val="24"/>
        </w:rPr>
        <w:t>Rascon</w:t>
      </w:r>
      <w:proofErr w:type="spellEnd"/>
      <w:r w:rsidR="00EF3023" w:rsidRPr="008F4187">
        <w:rPr>
          <w:rFonts w:cs="Times New Roman"/>
          <w:szCs w:val="24"/>
        </w:rPr>
        <w:t xml:space="preserve">, </w:t>
      </w:r>
      <w:r w:rsidR="00061927" w:rsidRPr="008F4187">
        <w:rPr>
          <w:rFonts w:cs="Times New Roman"/>
          <w:szCs w:val="24"/>
        </w:rPr>
        <w:t xml:space="preserve">another employee, Joey Piper, has the same </w:t>
      </w:r>
      <w:r w:rsidR="00801352" w:rsidRPr="008F4187">
        <w:rPr>
          <w:rFonts w:cs="Times New Roman"/>
          <w:szCs w:val="24"/>
        </w:rPr>
        <w:t>education and training as Mr. Hernandez and would have been able to take Mr. Hernandez’s place on the project</w:t>
      </w:r>
      <w:r w:rsidR="00711F66" w:rsidRPr="008F4187">
        <w:rPr>
          <w:rFonts w:cs="Times New Roman"/>
          <w:szCs w:val="24"/>
        </w:rPr>
        <w:t xml:space="preserve">, allowing </w:t>
      </w:r>
      <w:r w:rsidR="00A87171" w:rsidRPr="008F4187">
        <w:rPr>
          <w:rFonts w:cs="Times New Roman"/>
          <w:szCs w:val="24"/>
        </w:rPr>
        <w:t>Mr. Hernandez’s duties to be covered without hardship</w:t>
      </w:r>
      <w:r w:rsidR="00E26D09" w:rsidRPr="008F4187">
        <w:rPr>
          <w:rFonts w:cs="Times New Roman"/>
          <w:szCs w:val="24"/>
        </w:rPr>
        <w:t xml:space="preserve">. </w:t>
      </w:r>
      <w:proofErr w:type="spellStart"/>
      <w:r w:rsidR="0065340A" w:rsidRPr="008F4187">
        <w:rPr>
          <w:rFonts w:cs="Times New Roman"/>
          <w:i/>
          <w:szCs w:val="24"/>
        </w:rPr>
        <w:t>Rascon</w:t>
      </w:r>
      <w:proofErr w:type="spellEnd"/>
      <w:r w:rsidR="0065340A" w:rsidRPr="008F4187">
        <w:rPr>
          <w:rFonts w:cs="Times New Roman"/>
          <w:szCs w:val="24"/>
        </w:rPr>
        <w:t>,</w:t>
      </w:r>
      <w:r w:rsidR="0065340A" w:rsidRPr="008F4187">
        <w:rPr>
          <w:rFonts w:cs="Times New Roman"/>
          <w:i/>
          <w:szCs w:val="24"/>
        </w:rPr>
        <w:t xml:space="preserve"> </w:t>
      </w:r>
      <w:r w:rsidR="00EF3023" w:rsidRPr="008F4187">
        <w:rPr>
          <w:rFonts w:cs="Times New Roman"/>
          <w:szCs w:val="24"/>
        </w:rPr>
        <w:t>143 F.3d 1334</w:t>
      </w:r>
      <w:r w:rsidR="0065340A" w:rsidRPr="008F4187">
        <w:rPr>
          <w:rFonts w:cs="Times New Roman"/>
          <w:szCs w:val="24"/>
        </w:rPr>
        <w:fldChar w:fldCharType="begin"/>
      </w:r>
      <w:r w:rsidR="0065340A" w:rsidRPr="008F4187">
        <w:rPr>
          <w:rFonts w:cs="Times New Roman"/>
          <w:szCs w:val="24"/>
        </w:rPr>
        <w:instrText xml:space="preserve"> TA \s "Rascon v. US W. Commc'ns, Inc., 143 F.3d 1324 (10th Cir. 1998)" </w:instrText>
      </w:r>
      <w:r w:rsidR="0065340A" w:rsidRPr="008F4187">
        <w:rPr>
          <w:rFonts w:cs="Times New Roman"/>
          <w:szCs w:val="24"/>
        </w:rPr>
        <w:fldChar w:fldCharType="end"/>
      </w:r>
      <w:r w:rsidR="00EF3023" w:rsidRPr="008F4187">
        <w:rPr>
          <w:rFonts w:cs="Times New Roman"/>
          <w:szCs w:val="24"/>
        </w:rPr>
        <w:t xml:space="preserve">; </w:t>
      </w:r>
      <w:r w:rsidR="00E26D09" w:rsidRPr="008F4187">
        <w:rPr>
          <w:rFonts w:cs="Times New Roman"/>
          <w:szCs w:val="24"/>
        </w:rPr>
        <w:t>R. at 12.</w:t>
      </w:r>
      <w:r w:rsidR="00F04180" w:rsidRPr="008F4187">
        <w:rPr>
          <w:rFonts w:cs="Times New Roman"/>
          <w:szCs w:val="24"/>
        </w:rPr>
        <w:t xml:space="preserve"> In </w:t>
      </w:r>
      <w:r w:rsidR="00F04180" w:rsidRPr="008F4187">
        <w:rPr>
          <w:rFonts w:cs="Times New Roman"/>
          <w:i/>
          <w:szCs w:val="24"/>
        </w:rPr>
        <w:t xml:space="preserve">Dutton v. Johnson </w:t>
      </w:r>
      <w:proofErr w:type="spellStart"/>
      <w:r w:rsidR="00F04180" w:rsidRPr="008F4187">
        <w:rPr>
          <w:rFonts w:cs="Times New Roman"/>
          <w:i/>
          <w:szCs w:val="24"/>
        </w:rPr>
        <w:t>Cty</w:t>
      </w:r>
      <w:proofErr w:type="spellEnd"/>
      <w:r w:rsidR="00F04180" w:rsidRPr="008F4187">
        <w:rPr>
          <w:rFonts w:cs="Times New Roman"/>
          <w:i/>
          <w:szCs w:val="24"/>
        </w:rPr>
        <w:t xml:space="preserve">. Bd. of </w:t>
      </w:r>
      <w:proofErr w:type="spellStart"/>
      <w:r w:rsidR="00F04180" w:rsidRPr="008F4187">
        <w:rPr>
          <w:rFonts w:cs="Times New Roman"/>
          <w:i/>
          <w:szCs w:val="24"/>
        </w:rPr>
        <w:t>Cty</w:t>
      </w:r>
      <w:proofErr w:type="spellEnd"/>
      <w:r w:rsidR="00F04180" w:rsidRPr="008F4187">
        <w:rPr>
          <w:rFonts w:cs="Times New Roman"/>
          <w:i/>
          <w:szCs w:val="24"/>
        </w:rPr>
        <w:t>. Comm'rs</w:t>
      </w:r>
      <w:r w:rsidR="00F04180" w:rsidRPr="008F4187">
        <w:rPr>
          <w:rFonts w:cs="Times New Roman"/>
          <w:szCs w:val="24"/>
        </w:rPr>
        <w:t>, 859 F. Supp. 498, 506 (D. Kan. 1994)</w:t>
      </w:r>
      <w:r w:rsidR="0065340A" w:rsidRPr="008F4187">
        <w:rPr>
          <w:rFonts w:cs="Times New Roman"/>
          <w:szCs w:val="24"/>
        </w:rPr>
        <w:fldChar w:fldCharType="begin"/>
      </w:r>
      <w:r w:rsidR="0065340A" w:rsidRPr="008F4187">
        <w:rPr>
          <w:rFonts w:cs="Times New Roman"/>
          <w:szCs w:val="24"/>
        </w:rPr>
        <w:instrText xml:space="preserve"> TA \s "Dutton v. Johnson Cty. Bd. of Cty. Comm'rs, 859 F. Supp. 498 (D. Kan. 1994)" </w:instrText>
      </w:r>
      <w:r w:rsidR="0065340A" w:rsidRPr="008F4187">
        <w:rPr>
          <w:rFonts w:cs="Times New Roman"/>
          <w:szCs w:val="24"/>
        </w:rPr>
        <w:fldChar w:fldCharType="end"/>
      </w:r>
      <w:r w:rsidR="00DF344B" w:rsidRPr="008F4187">
        <w:rPr>
          <w:rFonts w:cs="Times New Roman"/>
          <w:szCs w:val="24"/>
        </w:rPr>
        <w:t xml:space="preserve">, the employer was not able to produce evidence showing that the employee’s absences </w:t>
      </w:r>
      <w:r w:rsidR="00C316C6" w:rsidRPr="008F4187">
        <w:rPr>
          <w:rFonts w:cs="Times New Roman"/>
          <w:szCs w:val="24"/>
        </w:rPr>
        <w:t xml:space="preserve">resulted in essential work not be completed in a timely manner. Here, unlike </w:t>
      </w:r>
      <w:r w:rsidR="00C316C6" w:rsidRPr="008F4187">
        <w:rPr>
          <w:rFonts w:cs="Times New Roman"/>
          <w:i/>
          <w:szCs w:val="24"/>
        </w:rPr>
        <w:t>Dutton</w:t>
      </w:r>
      <w:r w:rsidR="00C316C6" w:rsidRPr="008F4187">
        <w:rPr>
          <w:rFonts w:cs="Times New Roman"/>
          <w:szCs w:val="24"/>
        </w:rPr>
        <w:t>, SSS may point to the delays in its project</w:t>
      </w:r>
      <w:r w:rsidR="00692B34" w:rsidRPr="008F4187">
        <w:rPr>
          <w:rFonts w:cs="Times New Roman"/>
          <w:szCs w:val="24"/>
        </w:rPr>
        <w:t xml:space="preserve">, however these delays may have been avoided if SSS had </w:t>
      </w:r>
      <w:r w:rsidR="00CF0F0F" w:rsidRPr="008F4187">
        <w:rPr>
          <w:rFonts w:cs="Times New Roman"/>
          <w:szCs w:val="24"/>
        </w:rPr>
        <w:t>allowed Mr. Hernandez a modified schedule, as he was almost done with his work at the time of his termination</w:t>
      </w:r>
      <w:r w:rsidR="00D440E2">
        <w:rPr>
          <w:rFonts w:cs="Times New Roman"/>
          <w:szCs w:val="24"/>
        </w:rPr>
        <w:t xml:space="preserve"> and the modified schedule </w:t>
      </w:r>
      <w:r w:rsidR="002B6756">
        <w:rPr>
          <w:rFonts w:cs="Times New Roman"/>
          <w:szCs w:val="24"/>
        </w:rPr>
        <w:t>c</w:t>
      </w:r>
      <w:r w:rsidR="00D440E2">
        <w:rPr>
          <w:rFonts w:cs="Times New Roman"/>
          <w:szCs w:val="24"/>
        </w:rPr>
        <w:t>ould</w:t>
      </w:r>
      <w:r w:rsidR="003D5900">
        <w:rPr>
          <w:rFonts w:cs="Times New Roman"/>
          <w:szCs w:val="24"/>
        </w:rPr>
        <w:t xml:space="preserve"> have</w:t>
      </w:r>
      <w:r w:rsidR="00D440E2">
        <w:rPr>
          <w:rFonts w:cs="Times New Roman"/>
          <w:szCs w:val="24"/>
        </w:rPr>
        <w:t xml:space="preserve"> allow</w:t>
      </w:r>
      <w:r w:rsidR="003D5900">
        <w:rPr>
          <w:rFonts w:cs="Times New Roman"/>
          <w:szCs w:val="24"/>
        </w:rPr>
        <w:t>ed</w:t>
      </w:r>
      <w:r w:rsidR="00D440E2">
        <w:rPr>
          <w:rFonts w:cs="Times New Roman"/>
          <w:szCs w:val="24"/>
        </w:rPr>
        <w:t xml:space="preserve"> him to work </w:t>
      </w:r>
      <w:r w:rsidR="002B6756">
        <w:rPr>
          <w:rFonts w:cs="Times New Roman"/>
          <w:szCs w:val="24"/>
        </w:rPr>
        <w:t>after hours</w:t>
      </w:r>
      <w:r w:rsidR="000B0502">
        <w:rPr>
          <w:rFonts w:cs="Times New Roman"/>
          <w:szCs w:val="24"/>
        </w:rPr>
        <w:t xml:space="preserve"> or other times when he normally would not be able</w:t>
      </w:r>
      <w:r w:rsidR="00CF0F0F" w:rsidRPr="008F4187">
        <w:rPr>
          <w:rFonts w:cs="Times New Roman"/>
          <w:szCs w:val="24"/>
        </w:rPr>
        <w:t xml:space="preserve">. </w:t>
      </w:r>
      <w:r w:rsidR="00D65DF6" w:rsidRPr="008F4187">
        <w:rPr>
          <w:rFonts w:cs="Times New Roman"/>
          <w:i/>
          <w:szCs w:val="24"/>
        </w:rPr>
        <w:t>Dutton</w:t>
      </w:r>
      <w:r w:rsidR="00D65DF6" w:rsidRPr="008F4187">
        <w:rPr>
          <w:rFonts w:cs="Times New Roman"/>
          <w:szCs w:val="24"/>
        </w:rPr>
        <w:t>, 859 F. Supp. At 506</w:t>
      </w:r>
      <w:r w:rsidR="00D65DF6" w:rsidRPr="008F4187">
        <w:rPr>
          <w:rFonts w:cs="Times New Roman"/>
          <w:szCs w:val="24"/>
        </w:rPr>
        <w:fldChar w:fldCharType="begin"/>
      </w:r>
      <w:r w:rsidR="00D65DF6" w:rsidRPr="008F4187">
        <w:rPr>
          <w:rFonts w:cs="Times New Roman"/>
          <w:szCs w:val="24"/>
        </w:rPr>
        <w:instrText xml:space="preserve"> TA \s "Dutton v. Johnson Cty. Bd. of Cty. Comm'rs, 859 F. Supp. 498 (D. Kan. 1994)" </w:instrText>
      </w:r>
      <w:r w:rsidR="00D65DF6" w:rsidRPr="008F4187">
        <w:rPr>
          <w:rFonts w:cs="Times New Roman"/>
          <w:szCs w:val="24"/>
        </w:rPr>
        <w:fldChar w:fldCharType="end"/>
      </w:r>
      <w:r w:rsidR="00D65DF6" w:rsidRPr="008F4187">
        <w:rPr>
          <w:rFonts w:cs="Times New Roman"/>
          <w:szCs w:val="24"/>
        </w:rPr>
        <w:t>;</w:t>
      </w:r>
      <w:r w:rsidR="00D65DF6" w:rsidRPr="008F4187">
        <w:rPr>
          <w:rFonts w:cs="Times New Roman"/>
          <w:i/>
          <w:szCs w:val="24"/>
        </w:rPr>
        <w:t xml:space="preserve"> </w:t>
      </w:r>
      <w:r w:rsidR="00CF0F0F" w:rsidRPr="008F4187">
        <w:rPr>
          <w:rFonts w:cs="Times New Roman"/>
          <w:szCs w:val="24"/>
        </w:rPr>
        <w:t xml:space="preserve">R. at 12, 18. </w:t>
      </w:r>
      <w:r w:rsidR="008507AB">
        <w:rPr>
          <w:rFonts w:cs="Times New Roman"/>
          <w:szCs w:val="24"/>
        </w:rPr>
        <w:t>Mr. Hernandez’s request would not have caused undue hardship</w:t>
      </w:r>
      <w:r w:rsidR="007C37F7">
        <w:rPr>
          <w:rFonts w:cs="Times New Roman"/>
          <w:szCs w:val="24"/>
        </w:rPr>
        <w:t xml:space="preserve"> because there was an employee of similar skill that could have covered Mr. </w:t>
      </w:r>
      <w:r w:rsidR="007C37F7">
        <w:rPr>
          <w:rFonts w:cs="Times New Roman"/>
          <w:szCs w:val="24"/>
        </w:rPr>
        <w:lastRenderedPageBreak/>
        <w:t>Hernandez’s duties if necessary, and because Mr. Hernandez</w:t>
      </w:r>
      <w:r w:rsidR="008D27A4">
        <w:rPr>
          <w:rFonts w:cs="Times New Roman"/>
          <w:szCs w:val="24"/>
        </w:rPr>
        <w:t>’s modified schedule could have allowed the project</w:t>
      </w:r>
      <w:r w:rsidR="00AF1553">
        <w:rPr>
          <w:rFonts w:cs="Times New Roman"/>
          <w:szCs w:val="24"/>
        </w:rPr>
        <w:t xml:space="preserve"> to be released without delays</w:t>
      </w:r>
      <w:r w:rsidR="002E0F18">
        <w:rPr>
          <w:rFonts w:cs="Times New Roman"/>
          <w:szCs w:val="24"/>
        </w:rPr>
        <w:t xml:space="preserve">. </w:t>
      </w:r>
    </w:p>
    <w:p w14:paraId="0AD01C00" w14:textId="55878DEB" w:rsidR="00BA4F2E" w:rsidRPr="008F4187" w:rsidRDefault="007415A9" w:rsidP="00D476E0">
      <w:pPr>
        <w:pStyle w:val="Heading1"/>
        <w:ind w:firstLine="0"/>
        <w:rPr>
          <w:rFonts w:cs="Times New Roman"/>
          <w:szCs w:val="24"/>
        </w:rPr>
      </w:pPr>
      <w:bookmarkStart w:id="16" w:name="_Toc509690388"/>
      <w:r w:rsidRPr="008F4187">
        <w:rPr>
          <w:rFonts w:cs="Times New Roman"/>
          <w:szCs w:val="24"/>
        </w:rPr>
        <w:t>CONCLUSION</w:t>
      </w:r>
      <w:bookmarkEnd w:id="16"/>
    </w:p>
    <w:p w14:paraId="703441D9" w14:textId="4C17CD7B" w:rsidR="00903DFF" w:rsidRPr="008F4187" w:rsidRDefault="00A80099" w:rsidP="00D476E0">
      <w:pPr>
        <w:rPr>
          <w:rFonts w:cs="Times New Roman"/>
          <w:szCs w:val="24"/>
        </w:rPr>
      </w:pPr>
      <w:r w:rsidRPr="008F4187">
        <w:rPr>
          <w:rFonts w:cs="Times New Roman"/>
          <w:szCs w:val="24"/>
        </w:rPr>
        <w:t xml:space="preserve">For the foregoing reasons, </w:t>
      </w:r>
      <w:r w:rsidR="00226B3E" w:rsidRPr="008F4187">
        <w:rPr>
          <w:rFonts w:cs="Times New Roman"/>
          <w:szCs w:val="24"/>
        </w:rPr>
        <w:t>Appellant requests</w:t>
      </w:r>
      <w:r w:rsidR="007C6EEA" w:rsidRPr="008F4187">
        <w:rPr>
          <w:rFonts w:cs="Times New Roman"/>
          <w:szCs w:val="24"/>
        </w:rPr>
        <w:t xml:space="preserve"> that summary judgement be reversed</w:t>
      </w:r>
      <w:r w:rsidR="00EB7D2C" w:rsidRPr="008F4187">
        <w:rPr>
          <w:rFonts w:cs="Times New Roman"/>
          <w:szCs w:val="24"/>
        </w:rPr>
        <w:t>.</w:t>
      </w:r>
    </w:p>
    <w:p w14:paraId="0956B9D0" w14:textId="5B998F53" w:rsidR="00903DFF" w:rsidRPr="008F4187" w:rsidRDefault="00903DFF" w:rsidP="00D476E0">
      <w:pPr>
        <w:rPr>
          <w:rFonts w:cs="Times New Roman"/>
          <w:szCs w:val="24"/>
        </w:rPr>
      </w:pPr>
    </w:p>
    <w:p w14:paraId="4CA30F2D" w14:textId="77777777" w:rsidR="00B7574D" w:rsidRPr="008F4187" w:rsidRDefault="00B7574D" w:rsidP="00D476E0">
      <w:pPr>
        <w:pStyle w:val="Default"/>
        <w:tabs>
          <w:tab w:val="left" w:pos="4680"/>
        </w:tabs>
        <w:contextualSpacing/>
      </w:pPr>
      <w:r w:rsidRPr="008F4187">
        <w:tab/>
        <w:t xml:space="preserve">Respectfully submitted, </w:t>
      </w:r>
    </w:p>
    <w:p w14:paraId="268A0246" w14:textId="77777777" w:rsidR="00B7574D" w:rsidRPr="008F4187" w:rsidRDefault="00B7574D" w:rsidP="00D476E0">
      <w:pPr>
        <w:pStyle w:val="Default"/>
        <w:tabs>
          <w:tab w:val="left" w:pos="4680"/>
        </w:tabs>
        <w:contextualSpacing/>
      </w:pPr>
    </w:p>
    <w:p w14:paraId="1785F180" w14:textId="77777777" w:rsidR="00B7574D" w:rsidRPr="008F4187" w:rsidRDefault="00B7574D" w:rsidP="00D476E0">
      <w:pPr>
        <w:pStyle w:val="Default"/>
        <w:tabs>
          <w:tab w:val="left" w:pos="4680"/>
        </w:tabs>
        <w:contextualSpacing/>
      </w:pPr>
    </w:p>
    <w:p w14:paraId="088E8C93" w14:textId="20BADCD8" w:rsidR="00B7574D" w:rsidRPr="008F4187" w:rsidRDefault="00B7574D" w:rsidP="00D476E0">
      <w:pPr>
        <w:pStyle w:val="Default"/>
        <w:tabs>
          <w:tab w:val="left" w:pos="4680"/>
        </w:tabs>
        <w:contextualSpacing/>
      </w:pPr>
      <w:r w:rsidRPr="008F4187">
        <w:t xml:space="preserve">Dated: </w:t>
      </w:r>
      <w:r w:rsidRPr="008F4187">
        <w:rPr>
          <w:u w:val="single"/>
        </w:rPr>
        <w:t>March 25, 2018</w:t>
      </w:r>
      <w:r w:rsidRPr="008F4187">
        <w:tab/>
      </w:r>
      <w:r w:rsidR="00CC647B" w:rsidRPr="00CC647B">
        <w:rPr>
          <w:u w:val="single"/>
        </w:rPr>
        <w:t xml:space="preserve">/s/ </w:t>
      </w:r>
      <w:r w:rsidR="003837F3" w:rsidRPr="00CC647B">
        <w:rPr>
          <w:u w:val="single"/>
        </w:rPr>
        <w:t>4909</w:t>
      </w:r>
    </w:p>
    <w:p w14:paraId="5FB3AB68" w14:textId="77777777" w:rsidR="00B7574D" w:rsidRPr="008F4187" w:rsidRDefault="00B7574D" w:rsidP="00D476E0">
      <w:pPr>
        <w:pStyle w:val="Default"/>
        <w:tabs>
          <w:tab w:val="left" w:pos="4680"/>
        </w:tabs>
        <w:ind w:left="4680"/>
        <w:contextualSpacing/>
      </w:pPr>
      <w:r w:rsidRPr="008F4187">
        <w:t>Student’s Anonymous Identifier</w:t>
      </w:r>
      <w:r w:rsidRPr="008F4187">
        <w:br/>
        <w:t xml:space="preserve">1800 Broadway, </w:t>
      </w:r>
    </w:p>
    <w:p w14:paraId="0AC3A3FA" w14:textId="6036A660" w:rsidR="00B7574D" w:rsidRPr="008F4187" w:rsidRDefault="00B7574D" w:rsidP="00D476E0">
      <w:pPr>
        <w:pStyle w:val="Default"/>
        <w:tabs>
          <w:tab w:val="left" w:pos="4680"/>
        </w:tabs>
        <w:ind w:left="4680"/>
        <w:contextualSpacing/>
        <w:rPr>
          <w:color w:val="auto"/>
        </w:rPr>
      </w:pPr>
      <w:r w:rsidRPr="008F4187">
        <w:rPr>
          <w:color w:val="auto"/>
        </w:rPr>
        <w:t>Boulder, CO 80302</w:t>
      </w:r>
    </w:p>
    <w:p w14:paraId="2B99A6F7" w14:textId="3917AE71" w:rsidR="003477DB" w:rsidRPr="008F4187" w:rsidRDefault="003477DB" w:rsidP="00D476E0">
      <w:pPr>
        <w:pStyle w:val="Default"/>
        <w:tabs>
          <w:tab w:val="left" w:pos="4680"/>
        </w:tabs>
        <w:ind w:left="4680"/>
        <w:contextualSpacing/>
        <w:rPr>
          <w:color w:val="auto"/>
        </w:rPr>
      </w:pPr>
      <w:r w:rsidRPr="008F4187">
        <w:rPr>
          <w:color w:val="auto"/>
        </w:rPr>
        <w:t>(303) 473-2700</w:t>
      </w:r>
    </w:p>
    <w:p w14:paraId="2D1C587E" w14:textId="5E87ECC9" w:rsidR="00B7574D" w:rsidRPr="008F4187" w:rsidRDefault="00B7574D" w:rsidP="00D476E0">
      <w:pPr>
        <w:pStyle w:val="Default"/>
        <w:tabs>
          <w:tab w:val="left" w:pos="4680"/>
        </w:tabs>
        <w:ind w:left="4680"/>
        <w:contextualSpacing/>
      </w:pPr>
      <w:r w:rsidRPr="008F4187">
        <w:t xml:space="preserve">Attorney for </w:t>
      </w:r>
      <w:r w:rsidR="003477DB" w:rsidRPr="008F4187">
        <w:t>Appellant</w:t>
      </w:r>
    </w:p>
    <w:p w14:paraId="5FE913CE" w14:textId="77777777" w:rsidR="00BA4F2E" w:rsidRPr="008F4187" w:rsidRDefault="00BA4F2E" w:rsidP="00D476E0">
      <w:pPr>
        <w:jc w:val="center"/>
        <w:rPr>
          <w:rFonts w:eastAsiaTheme="majorEastAsia" w:cs="Times New Roman"/>
          <w:b/>
          <w:color w:val="000000" w:themeColor="text1"/>
          <w:szCs w:val="24"/>
        </w:rPr>
      </w:pPr>
      <w:r w:rsidRPr="008F4187">
        <w:rPr>
          <w:rFonts w:cs="Times New Roman"/>
          <w:szCs w:val="24"/>
        </w:rPr>
        <w:br w:type="page"/>
      </w:r>
    </w:p>
    <w:p w14:paraId="32EC878F" w14:textId="5CCD0ACF" w:rsidR="000508DE" w:rsidRPr="008F4187" w:rsidRDefault="00BA4F2E" w:rsidP="00D476E0">
      <w:pPr>
        <w:pStyle w:val="Heading1"/>
        <w:ind w:firstLine="0"/>
        <w:rPr>
          <w:rFonts w:cs="Times New Roman"/>
          <w:szCs w:val="24"/>
        </w:rPr>
      </w:pPr>
      <w:bookmarkStart w:id="17" w:name="_Toc509690389"/>
      <w:r w:rsidRPr="008F4187">
        <w:rPr>
          <w:rFonts w:cs="Times New Roman"/>
          <w:szCs w:val="24"/>
        </w:rPr>
        <w:lastRenderedPageBreak/>
        <w:t>CERTIFICATE OF COMPLIANCE</w:t>
      </w:r>
      <w:bookmarkEnd w:id="17"/>
    </w:p>
    <w:p w14:paraId="441603E4" w14:textId="77777777" w:rsidR="00BD4C48" w:rsidRPr="008F4187" w:rsidRDefault="00BD4C48" w:rsidP="00D476E0">
      <w:pPr>
        <w:pStyle w:val="Default"/>
        <w:contextualSpacing/>
      </w:pPr>
      <w:r w:rsidRPr="008F4187">
        <w:t xml:space="preserve">I certify that </w:t>
      </w:r>
    </w:p>
    <w:p w14:paraId="1BA01D2B" w14:textId="77777777" w:rsidR="00BD4C48" w:rsidRPr="008F4187" w:rsidRDefault="00BD4C48" w:rsidP="00D476E0">
      <w:pPr>
        <w:pStyle w:val="Default"/>
        <w:contextualSpacing/>
      </w:pPr>
    </w:p>
    <w:p w14:paraId="688BBE34" w14:textId="77777777" w:rsidR="00BD4C48" w:rsidRPr="008F4187" w:rsidRDefault="00BD4C48" w:rsidP="00D476E0">
      <w:pPr>
        <w:pStyle w:val="Default"/>
        <w:numPr>
          <w:ilvl w:val="0"/>
          <w:numId w:val="3"/>
        </w:numPr>
        <w:contextualSpacing/>
      </w:pPr>
      <w:r w:rsidRPr="008F4187">
        <w:t>this document has been prepared using Microsoft Word, Times New Roman, 12-point</w:t>
      </w:r>
    </w:p>
    <w:p w14:paraId="540CCAF3" w14:textId="77777777" w:rsidR="00BD4C48" w:rsidRPr="008F4187" w:rsidRDefault="00BD4C48" w:rsidP="00D476E0">
      <w:pPr>
        <w:pStyle w:val="Default"/>
        <w:contextualSpacing/>
      </w:pPr>
    </w:p>
    <w:p w14:paraId="09D2A200" w14:textId="77777777" w:rsidR="00BD4C48" w:rsidRPr="008F4187" w:rsidRDefault="00BD4C48" w:rsidP="00D476E0">
      <w:pPr>
        <w:pStyle w:val="Default"/>
        <w:contextualSpacing/>
      </w:pPr>
      <w:r w:rsidRPr="008F4187">
        <w:t xml:space="preserve">and </w:t>
      </w:r>
    </w:p>
    <w:p w14:paraId="709D85AE" w14:textId="77777777" w:rsidR="00BD4C48" w:rsidRPr="008F4187" w:rsidRDefault="00BD4C48" w:rsidP="00D476E0">
      <w:pPr>
        <w:pStyle w:val="Default"/>
        <w:contextualSpacing/>
      </w:pPr>
    </w:p>
    <w:p w14:paraId="661E6071" w14:textId="6B9AD77A" w:rsidR="00BD4C48" w:rsidRPr="008F4187" w:rsidRDefault="00BD4C48" w:rsidP="00D476E0">
      <w:pPr>
        <w:pStyle w:val="Default"/>
        <w:numPr>
          <w:ilvl w:val="0"/>
          <w:numId w:val="3"/>
        </w:numPr>
        <w:contextualSpacing/>
      </w:pPr>
      <w:r w:rsidRPr="008F4187">
        <w:t xml:space="preserve">this document contains: </w:t>
      </w:r>
      <w:r w:rsidR="00A0421D">
        <w:t>59</w:t>
      </w:r>
      <w:r w:rsidR="00AB42D4">
        <w:t>75</w:t>
      </w:r>
      <w:r w:rsidRPr="008F4187">
        <w:t xml:space="preserve"> words. </w:t>
      </w:r>
    </w:p>
    <w:p w14:paraId="3666AF2F" w14:textId="77777777" w:rsidR="00BD4C48" w:rsidRPr="008F4187" w:rsidRDefault="00BD4C48" w:rsidP="00D476E0">
      <w:pPr>
        <w:pStyle w:val="Default"/>
        <w:contextualSpacing/>
      </w:pPr>
    </w:p>
    <w:p w14:paraId="1C5B79A4" w14:textId="7B093E3A" w:rsidR="00BD4C48" w:rsidRPr="002E0F18" w:rsidRDefault="00BD4C48" w:rsidP="00D476E0">
      <w:pPr>
        <w:pStyle w:val="Default"/>
        <w:tabs>
          <w:tab w:val="left" w:pos="4680"/>
        </w:tabs>
        <w:ind w:firstLine="720"/>
        <w:contextualSpacing/>
        <w:rPr>
          <w:u w:val="single"/>
        </w:rPr>
      </w:pPr>
      <w:r w:rsidRPr="008F4187">
        <w:tab/>
      </w:r>
      <w:r w:rsidR="00CC647B" w:rsidRPr="002E0F18">
        <w:rPr>
          <w:u w:val="single"/>
        </w:rPr>
        <w:t xml:space="preserve">/s/ </w:t>
      </w:r>
      <w:r w:rsidR="003837F3" w:rsidRPr="002E0F18">
        <w:rPr>
          <w:u w:val="single"/>
        </w:rPr>
        <w:t>4909</w:t>
      </w:r>
    </w:p>
    <w:p w14:paraId="7C563AB4" w14:textId="77777777" w:rsidR="00BD4C48" w:rsidRPr="008F4187" w:rsidRDefault="00BD4C48" w:rsidP="00D476E0">
      <w:pPr>
        <w:tabs>
          <w:tab w:val="left" w:pos="4680"/>
        </w:tabs>
        <w:contextualSpacing/>
        <w:rPr>
          <w:rFonts w:cs="Times New Roman"/>
          <w:b/>
          <w:szCs w:val="24"/>
          <w:u w:val="single"/>
        </w:rPr>
      </w:pPr>
      <w:r w:rsidRPr="008F4187">
        <w:rPr>
          <w:rFonts w:cs="Times New Roman"/>
          <w:szCs w:val="24"/>
        </w:rPr>
        <w:tab/>
        <w:t>Student’s Anonymous Identifier</w:t>
      </w:r>
    </w:p>
    <w:p w14:paraId="131B657C" w14:textId="77777777" w:rsidR="00BD4C48" w:rsidRPr="008F4187" w:rsidRDefault="00BD4C48" w:rsidP="00D476E0">
      <w:pPr>
        <w:rPr>
          <w:rFonts w:cs="Times New Roman"/>
          <w:szCs w:val="24"/>
        </w:rPr>
      </w:pPr>
    </w:p>
    <w:p w14:paraId="08D9C676" w14:textId="69967645" w:rsidR="00BA4F2E" w:rsidRPr="008F4187" w:rsidRDefault="00242553" w:rsidP="00D476E0">
      <w:pPr>
        <w:pStyle w:val="Heading1"/>
        <w:ind w:firstLine="0"/>
        <w:rPr>
          <w:rFonts w:cs="Times New Roman"/>
          <w:szCs w:val="24"/>
        </w:rPr>
      </w:pPr>
      <w:bookmarkStart w:id="18" w:name="_Toc509690390"/>
      <w:r w:rsidRPr="008F4187">
        <w:rPr>
          <w:rFonts w:cs="Times New Roman"/>
          <w:szCs w:val="24"/>
        </w:rPr>
        <w:t>CERTIFICATE OF SERVICE</w:t>
      </w:r>
      <w:bookmarkEnd w:id="18"/>
    </w:p>
    <w:p w14:paraId="1C0355E2" w14:textId="222EBEE2" w:rsidR="007972B8" w:rsidRPr="008F4187" w:rsidRDefault="007972B8" w:rsidP="00D476E0">
      <w:pPr>
        <w:pStyle w:val="Default"/>
      </w:pPr>
      <w:r w:rsidRPr="008F4187">
        <w:t xml:space="preserve">I hereby certify that on this date, the </w:t>
      </w:r>
      <w:r w:rsidR="000F147F" w:rsidRPr="008F4187">
        <w:t>26</w:t>
      </w:r>
      <w:r w:rsidRPr="008F4187">
        <w:t xml:space="preserve"> of</w:t>
      </w:r>
      <w:r w:rsidR="000F147F" w:rsidRPr="008F4187">
        <w:t xml:space="preserve"> </w:t>
      </w:r>
      <w:proofErr w:type="gramStart"/>
      <w:r w:rsidR="00C0528C" w:rsidRPr="008F4187">
        <w:t>March,</w:t>
      </w:r>
      <w:proofErr w:type="gramEnd"/>
      <w:r w:rsidRPr="008F4187">
        <w:t xml:space="preserve"> 201</w:t>
      </w:r>
      <w:r w:rsidR="005F043B" w:rsidRPr="008F4187">
        <w:t>8</w:t>
      </w:r>
      <w:r w:rsidRPr="008F4187">
        <w:t xml:space="preserve">, a copy of the foregoing </w:t>
      </w:r>
      <w:r w:rsidR="00D2006D" w:rsidRPr="008F4187">
        <w:t>Brief for Appellant</w:t>
      </w:r>
      <w:r w:rsidRPr="008F4187">
        <w:t xml:space="preserve"> was served on </w:t>
      </w:r>
      <w:r w:rsidR="00D2006D" w:rsidRPr="008F4187">
        <w:t>opposing counsel</w:t>
      </w:r>
      <w:r w:rsidRPr="008F4187">
        <w:t xml:space="preserve"> via </w:t>
      </w:r>
      <w:r w:rsidR="00D2006D" w:rsidRPr="008F4187">
        <w:t>email</w:t>
      </w:r>
    </w:p>
    <w:p w14:paraId="24CD5382" w14:textId="70502C8E" w:rsidR="00F82890" w:rsidRPr="002E0F18" w:rsidRDefault="00F82890" w:rsidP="00D476E0">
      <w:pPr>
        <w:pStyle w:val="Default"/>
        <w:tabs>
          <w:tab w:val="left" w:pos="4680"/>
        </w:tabs>
        <w:ind w:firstLine="720"/>
        <w:contextualSpacing/>
        <w:rPr>
          <w:u w:val="single"/>
        </w:rPr>
      </w:pPr>
      <w:r w:rsidRPr="008F4187">
        <w:tab/>
      </w:r>
      <w:r w:rsidR="00CC647B" w:rsidRPr="002E0F18">
        <w:rPr>
          <w:u w:val="single"/>
        </w:rPr>
        <w:t xml:space="preserve">/s/ </w:t>
      </w:r>
      <w:r w:rsidR="003837F3" w:rsidRPr="002E0F18">
        <w:rPr>
          <w:u w:val="single"/>
        </w:rPr>
        <w:t>4909</w:t>
      </w:r>
    </w:p>
    <w:p w14:paraId="740955B3" w14:textId="77777777" w:rsidR="00F82890" w:rsidRPr="008F4187" w:rsidRDefault="00F82890" w:rsidP="00D476E0">
      <w:pPr>
        <w:tabs>
          <w:tab w:val="left" w:pos="4680"/>
        </w:tabs>
        <w:contextualSpacing/>
        <w:rPr>
          <w:rFonts w:cs="Times New Roman"/>
          <w:b/>
          <w:szCs w:val="24"/>
          <w:u w:val="single"/>
        </w:rPr>
      </w:pPr>
      <w:r w:rsidRPr="008F4187">
        <w:rPr>
          <w:rFonts w:cs="Times New Roman"/>
          <w:szCs w:val="24"/>
        </w:rPr>
        <w:tab/>
        <w:t>Student’s Anonymous Identifier</w:t>
      </w:r>
    </w:p>
    <w:p w14:paraId="6A23ED65" w14:textId="77777777" w:rsidR="00B60156" w:rsidRPr="008F4187" w:rsidRDefault="00B60156" w:rsidP="00D476E0">
      <w:pPr>
        <w:spacing w:line="240" w:lineRule="auto"/>
        <w:ind w:firstLine="0"/>
        <w:jc w:val="center"/>
        <w:rPr>
          <w:rFonts w:cs="Times New Roman"/>
          <w:szCs w:val="24"/>
        </w:rPr>
      </w:pPr>
    </w:p>
    <w:p w14:paraId="4D129A3F" w14:textId="5DB43887" w:rsidR="009B5795" w:rsidRPr="008F4187" w:rsidRDefault="009B5795" w:rsidP="00D476E0">
      <w:pPr>
        <w:spacing w:line="240" w:lineRule="auto"/>
        <w:ind w:firstLine="0"/>
        <w:jc w:val="center"/>
        <w:rPr>
          <w:rFonts w:cs="Times New Roman"/>
          <w:szCs w:val="24"/>
        </w:rPr>
      </w:pPr>
    </w:p>
    <w:p w14:paraId="65E9847B" w14:textId="77777777" w:rsidR="009B5795" w:rsidRPr="008F4187" w:rsidRDefault="009B5795" w:rsidP="00D476E0">
      <w:pPr>
        <w:spacing w:line="240" w:lineRule="auto"/>
        <w:ind w:firstLine="0"/>
        <w:jc w:val="center"/>
        <w:rPr>
          <w:rFonts w:cs="Times New Roman"/>
          <w:szCs w:val="24"/>
        </w:rPr>
      </w:pPr>
    </w:p>
    <w:p w14:paraId="6CB21968" w14:textId="0785AD89" w:rsidR="00FB40AC" w:rsidRPr="008F4187" w:rsidRDefault="00FB40AC" w:rsidP="00D476E0">
      <w:pPr>
        <w:spacing w:line="240" w:lineRule="auto"/>
        <w:ind w:firstLine="0"/>
        <w:jc w:val="center"/>
        <w:rPr>
          <w:rFonts w:cs="Times New Roman"/>
          <w:szCs w:val="24"/>
        </w:rPr>
      </w:pPr>
    </w:p>
    <w:p w14:paraId="2E5F12E6" w14:textId="77777777" w:rsidR="00FB40AC" w:rsidRPr="008F4187" w:rsidRDefault="00FB40AC" w:rsidP="00D476E0">
      <w:pPr>
        <w:spacing w:line="240" w:lineRule="auto"/>
        <w:ind w:firstLine="0"/>
        <w:jc w:val="center"/>
        <w:rPr>
          <w:rFonts w:cs="Times New Roman"/>
          <w:szCs w:val="24"/>
        </w:rPr>
      </w:pPr>
    </w:p>
    <w:sectPr w:rsidR="00FB40AC" w:rsidRPr="008F4187" w:rsidSect="00A1588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F15F8" w14:textId="77777777" w:rsidR="009D60CB" w:rsidRDefault="009D60CB" w:rsidP="009B5795">
      <w:pPr>
        <w:spacing w:line="240" w:lineRule="auto"/>
      </w:pPr>
      <w:r>
        <w:separator/>
      </w:r>
    </w:p>
  </w:endnote>
  <w:endnote w:type="continuationSeparator" w:id="0">
    <w:p w14:paraId="7F903049" w14:textId="77777777" w:rsidR="009D60CB" w:rsidRDefault="009D60CB"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rsidP="00AA6D8B">
        <w:pPr>
          <w:pStyle w:val="Footer"/>
          <w:ind w:firstLine="0"/>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rsidP="00AA6D8B">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1FBA9" w14:textId="77777777" w:rsidR="009D60CB" w:rsidRDefault="009D60CB" w:rsidP="009B5795">
      <w:pPr>
        <w:spacing w:line="240" w:lineRule="auto"/>
      </w:pPr>
      <w:r>
        <w:separator/>
      </w:r>
    </w:p>
  </w:footnote>
  <w:footnote w:type="continuationSeparator" w:id="0">
    <w:p w14:paraId="5E4E1919" w14:textId="77777777" w:rsidR="009D60CB" w:rsidRDefault="009D60CB"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19A2"/>
    <w:multiLevelType w:val="hybridMultilevel"/>
    <w:tmpl w:val="BA76D698"/>
    <w:lvl w:ilvl="0" w:tplc="6C5452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556620"/>
    <w:multiLevelType w:val="hybridMultilevel"/>
    <w:tmpl w:val="69B00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D5152"/>
    <w:multiLevelType w:val="multilevel"/>
    <w:tmpl w:val="039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46F1A"/>
    <w:multiLevelType w:val="hybridMultilevel"/>
    <w:tmpl w:val="7C5C6B84"/>
    <w:lvl w:ilvl="0" w:tplc="BB74C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C84089"/>
    <w:multiLevelType w:val="multilevel"/>
    <w:tmpl w:val="2D9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FF6BC6"/>
    <w:multiLevelType w:val="hybridMultilevel"/>
    <w:tmpl w:val="ED9070CA"/>
    <w:lvl w:ilvl="0" w:tplc="87A08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795EDA"/>
    <w:multiLevelType w:val="multilevel"/>
    <w:tmpl w:val="367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9"/>
  </w:num>
  <w:num w:numId="5">
    <w:abstractNumId w:val="10"/>
  </w:num>
  <w:num w:numId="6">
    <w:abstractNumId w:val="12"/>
  </w:num>
  <w:num w:numId="7">
    <w:abstractNumId w:val="6"/>
  </w:num>
  <w:num w:numId="8">
    <w:abstractNumId w:val="8"/>
  </w:num>
  <w:num w:numId="9">
    <w:abstractNumId w:val="7"/>
  </w:num>
  <w:num w:numId="10">
    <w:abstractNumId w:val="0"/>
  </w:num>
  <w:num w:numId="11">
    <w:abstractNumId w:val="13"/>
  </w:num>
  <w:num w:numId="12">
    <w:abstractNumId w:val="5"/>
  </w:num>
  <w:num w:numId="13">
    <w:abstractNumId w:val="1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934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0A57"/>
    <w:rsid w:val="00001025"/>
    <w:rsid w:val="00002916"/>
    <w:rsid w:val="000033EF"/>
    <w:rsid w:val="000036EA"/>
    <w:rsid w:val="00006690"/>
    <w:rsid w:val="00007E27"/>
    <w:rsid w:val="000113AE"/>
    <w:rsid w:val="000113B6"/>
    <w:rsid w:val="00011E11"/>
    <w:rsid w:val="00013B95"/>
    <w:rsid w:val="0001437E"/>
    <w:rsid w:val="00015942"/>
    <w:rsid w:val="00015CD5"/>
    <w:rsid w:val="0001661B"/>
    <w:rsid w:val="000166C1"/>
    <w:rsid w:val="00017B9C"/>
    <w:rsid w:val="000203AA"/>
    <w:rsid w:val="00023E07"/>
    <w:rsid w:val="00024457"/>
    <w:rsid w:val="0002705A"/>
    <w:rsid w:val="0002783F"/>
    <w:rsid w:val="00030D24"/>
    <w:rsid w:val="000310FC"/>
    <w:rsid w:val="00032028"/>
    <w:rsid w:val="00032992"/>
    <w:rsid w:val="00032AAA"/>
    <w:rsid w:val="00033ED4"/>
    <w:rsid w:val="00034B89"/>
    <w:rsid w:val="00037058"/>
    <w:rsid w:val="00040841"/>
    <w:rsid w:val="0004213E"/>
    <w:rsid w:val="00043C08"/>
    <w:rsid w:val="0004424A"/>
    <w:rsid w:val="00044609"/>
    <w:rsid w:val="00044E08"/>
    <w:rsid w:val="00046A66"/>
    <w:rsid w:val="000474F1"/>
    <w:rsid w:val="00047CEF"/>
    <w:rsid w:val="00047F63"/>
    <w:rsid w:val="00050807"/>
    <w:rsid w:val="000508DE"/>
    <w:rsid w:val="00050F87"/>
    <w:rsid w:val="00051322"/>
    <w:rsid w:val="00051CDD"/>
    <w:rsid w:val="000527A9"/>
    <w:rsid w:val="00053065"/>
    <w:rsid w:val="00053BE2"/>
    <w:rsid w:val="000550DB"/>
    <w:rsid w:val="00055F62"/>
    <w:rsid w:val="0005612D"/>
    <w:rsid w:val="00056920"/>
    <w:rsid w:val="0005698A"/>
    <w:rsid w:val="00061927"/>
    <w:rsid w:val="00061F05"/>
    <w:rsid w:val="00063328"/>
    <w:rsid w:val="00066A88"/>
    <w:rsid w:val="0006742A"/>
    <w:rsid w:val="00070244"/>
    <w:rsid w:val="00070E06"/>
    <w:rsid w:val="0007114A"/>
    <w:rsid w:val="000711ED"/>
    <w:rsid w:val="000727BD"/>
    <w:rsid w:val="000729D9"/>
    <w:rsid w:val="000739A0"/>
    <w:rsid w:val="000740FF"/>
    <w:rsid w:val="000742E9"/>
    <w:rsid w:val="000749B4"/>
    <w:rsid w:val="00074EBC"/>
    <w:rsid w:val="00076FDC"/>
    <w:rsid w:val="00077736"/>
    <w:rsid w:val="00081C53"/>
    <w:rsid w:val="0008407C"/>
    <w:rsid w:val="0008715A"/>
    <w:rsid w:val="00087D0F"/>
    <w:rsid w:val="000909C3"/>
    <w:rsid w:val="00090F64"/>
    <w:rsid w:val="00093059"/>
    <w:rsid w:val="00093F6C"/>
    <w:rsid w:val="000964C4"/>
    <w:rsid w:val="00096A44"/>
    <w:rsid w:val="00096FE2"/>
    <w:rsid w:val="000A43D4"/>
    <w:rsid w:val="000A4FB8"/>
    <w:rsid w:val="000A5E36"/>
    <w:rsid w:val="000A649D"/>
    <w:rsid w:val="000A6596"/>
    <w:rsid w:val="000A6B31"/>
    <w:rsid w:val="000A726D"/>
    <w:rsid w:val="000A769E"/>
    <w:rsid w:val="000A7B80"/>
    <w:rsid w:val="000B0502"/>
    <w:rsid w:val="000B07D2"/>
    <w:rsid w:val="000B0F3C"/>
    <w:rsid w:val="000B2CAF"/>
    <w:rsid w:val="000B496B"/>
    <w:rsid w:val="000B4A10"/>
    <w:rsid w:val="000B6691"/>
    <w:rsid w:val="000C0946"/>
    <w:rsid w:val="000C492D"/>
    <w:rsid w:val="000C4A3E"/>
    <w:rsid w:val="000C5ACE"/>
    <w:rsid w:val="000D1C17"/>
    <w:rsid w:val="000D2206"/>
    <w:rsid w:val="000D337C"/>
    <w:rsid w:val="000D37C9"/>
    <w:rsid w:val="000D3802"/>
    <w:rsid w:val="000D5450"/>
    <w:rsid w:val="000D5879"/>
    <w:rsid w:val="000D59BC"/>
    <w:rsid w:val="000D6B98"/>
    <w:rsid w:val="000D6DB2"/>
    <w:rsid w:val="000D6F46"/>
    <w:rsid w:val="000E0727"/>
    <w:rsid w:val="000E110A"/>
    <w:rsid w:val="000E178C"/>
    <w:rsid w:val="000E1846"/>
    <w:rsid w:val="000E2C7B"/>
    <w:rsid w:val="000E40D7"/>
    <w:rsid w:val="000E6093"/>
    <w:rsid w:val="000E6AA0"/>
    <w:rsid w:val="000E7BF7"/>
    <w:rsid w:val="000F147F"/>
    <w:rsid w:val="000F3018"/>
    <w:rsid w:val="000F66F6"/>
    <w:rsid w:val="000F737B"/>
    <w:rsid w:val="001010F4"/>
    <w:rsid w:val="00101859"/>
    <w:rsid w:val="00101D11"/>
    <w:rsid w:val="00102178"/>
    <w:rsid w:val="001026F9"/>
    <w:rsid w:val="00102D70"/>
    <w:rsid w:val="0010386E"/>
    <w:rsid w:val="00104D6B"/>
    <w:rsid w:val="00105545"/>
    <w:rsid w:val="00106F50"/>
    <w:rsid w:val="001075D4"/>
    <w:rsid w:val="00107B75"/>
    <w:rsid w:val="00110C48"/>
    <w:rsid w:val="001121A3"/>
    <w:rsid w:val="001143AD"/>
    <w:rsid w:val="00115441"/>
    <w:rsid w:val="00115BCE"/>
    <w:rsid w:val="00116D02"/>
    <w:rsid w:val="00120610"/>
    <w:rsid w:val="00120DE5"/>
    <w:rsid w:val="0012322A"/>
    <w:rsid w:val="00123D4E"/>
    <w:rsid w:val="001245E8"/>
    <w:rsid w:val="00124A0D"/>
    <w:rsid w:val="0012758E"/>
    <w:rsid w:val="00127A13"/>
    <w:rsid w:val="00127D92"/>
    <w:rsid w:val="00130D5A"/>
    <w:rsid w:val="0013366D"/>
    <w:rsid w:val="00133675"/>
    <w:rsid w:val="0013429B"/>
    <w:rsid w:val="001351B5"/>
    <w:rsid w:val="001369C2"/>
    <w:rsid w:val="00136C29"/>
    <w:rsid w:val="001371BB"/>
    <w:rsid w:val="00140A01"/>
    <w:rsid w:val="00141775"/>
    <w:rsid w:val="001434CF"/>
    <w:rsid w:val="001442D7"/>
    <w:rsid w:val="001445FB"/>
    <w:rsid w:val="001453C6"/>
    <w:rsid w:val="00151C22"/>
    <w:rsid w:val="00151D1F"/>
    <w:rsid w:val="00153353"/>
    <w:rsid w:val="00154775"/>
    <w:rsid w:val="00154FEF"/>
    <w:rsid w:val="0015630E"/>
    <w:rsid w:val="00156B52"/>
    <w:rsid w:val="001575FF"/>
    <w:rsid w:val="00157746"/>
    <w:rsid w:val="00160ACD"/>
    <w:rsid w:val="0016103F"/>
    <w:rsid w:val="00162F94"/>
    <w:rsid w:val="00162FA3"/>
    <w:rsid w:val="001631F6"/>
    <w:rsid w:val="00163892"/>
    <w:rsid w:val="00163DA9"/>
    <w:rsid w:val="00164711"/>
    <w:rsid w:val="00165D71"/>
    <w:rsid w:val="00165EB9"/>
    <w:rsid w:val="00167036"/>
    <w:rsid w:val="00167333"/>
    <w:rsid w:val="0017192A"/>
    <w:rsid w:val="00171CD7"/>
    <w:rsid w:val="001730D1"/>
    <w:rsid w:val="001743F5"/>
    <w:rsid w:val="00175F71"/>
    <w:rsid w:val="00181A73"/>
    <w:rsid w:val="001824C5"/>
    <w:rsid w:val="00184C55"/>
    <w:rsid w:val="00185F57"/>
    <w:rsid w:val="0018694E"/>
    <w:rsid w:val="00187847"/>
    <w:rsid w:val="001879B5"/>
    <w:rsid w:val="001917DE"/>
    <w:rsid w:val="00191EE2"/>
    <w:rsid w:val="00193048"/>
    <w:rsid w:val="0019565A"/>
    <w:rsid w:val="00197C4B"/>
    <w:rsid w:val="00197C9C"/>
    <w:rsid w:val="001A031F"/>
    <w:rsid w:val="001A0650"/>
    <w:rsid w:val="001A1165"/>
    <w:rsid w:val="001A6A61"/>
    <w:rsid w:val="001A721D"/>
    <w:rsid w:val="001A7CDB"/>
    <w:rsid w:val="001A7F45"/>
    <w:rsid w:val="001B0CC8"/>
    <w:rsid w:val="001B3937"/>
    <w:rsid w:val="001B51DF"/>
    <w:rsid w:val="001B651E"/>
    <w:rsid w:val="001B6BE2"/>
    <w:rsid w:val="001B6DED"/>
    <w:rsid w:val="001C010F"/>
    <w:rsid w:val="001C0839"/>
    <w:rsid w:val="001C0D4D"/>
    <w:rsid w:val="001C2147"/>
    <w:rsid w:val="001C3FE2"/>
    <w:rsid w:val="001C5958"/>
    <w:rsid w:val="001C6064"/>
    <w:rsid w:val="001C65B0"/>
    <w:rsid w:val="001C7E78"/>
    <w:rsid w:val="001D02BD"/>
    <w:rsid w:val="001D0DE5"/>
    <w:rsid w:val="001D14C9"/>
    <w:rsid w:val="001D18D1"/>
    <w:rsid w:val="001D34CC"/>
    <w:rsid w:val="001D513A"/>
    <w:rsid w:val="001D64C2"/>
    <w:rsid w:val="001D6F7E"/>
    <w:rsid w:val="001E06A5"/>
    <w:rsid w:val="001E0902"/>
    <w:rsid w:val="001E14A4"/>
    <w:rsid w:val="001E16AE"/>
    <w:rsid w:val="001E2C1E"/>
    <w:rsid w:val="001E36E2"/>
    <w:rsid w:val="001E42F5"/>
    <w:rsid w:val="001E5235"/>
    <w:rsid w:val="001E5638"/>
    <w:rsid w:val="001E6334"/>
    <w:rsid w:val="001E6341"/>
    <w:rsid w:val="001E634D"/>
    <w:rsid w:val="001E7D30"/>
    <w:rsid w:val="001F21FA"/>
    <w:rsid w:val="001F29B4"/>
    <w:rsid w:val="001F4821"/>
    <w:rsid w:val="001F4996"/>
    <w:rsid w:val="001F56BC"/>
    <w:rsid w:val="001F57F8"/>
    <w:rsid w:val="0020057A"/>
    <w:rsid w:val="002017E0"/>
    <w:rsid w:val="002027BD"/>
    <w:rsid w:val="00203A21"/>
    <w:rsid w:val="002042CE"/>
    <w:rsid w:val="00204A32"/>
    <w:rsid w:val="00205310"/>
    <w:rsid w:val="002054D0"/>
    <w:rsid w:val="0020765E"/>
    <w:rsid w:val="00211A1C"/>
    <w:rsid w:val="0021244C"/>
    <w:rsid w:val="00214BFB"/>
    <w:rsid w:val="00215909"/>
    <w:rsid w:val="00215CC3"/>
    <w:rsid w:val="00216171"/>
    <w:rsid w:val="002167C1"/>
    <w:rsid w:val="00216D14"/>
    <w:rsid w:val="00217263"/>
    <w:rsid w:val="00222608"/>
    <w:rsid w:val="00222A09"/>
    <w:rsid w:val="00223FBF"/>
    <w:rsid w:val="0022484D"/>
    <w:rsid w:val="002257ED"/>
    <w:rsid w:val="00226758"/>
    <w:rsid w:val="00226B3E"/>
    <w:rsid w:val="0023000C"/>
    <w:rsid w:val="00230242"/>
    <w:rsid w:val="0023135E"/>
    <w:rsid w:val="002319E4"/>
    <w:rsid w:val="0023266D"/>
    <w:rsid w:val="00234830"/>
    <w:rsid w:val="002361C0"/>
    <w:rsid w:val="002370DB"/>
    <w:rsid w:val="00237B72"/>
    <w:rsid w:val="002403F7"/>
    <w:rsid w:val="00241EAF"/>
    <w:rsid w:val="002421DA"/>
    <w:rsid w:val="00242553"/>
    <w:rsid w:val="00242C6D"/>
    <w:rsid w:val="00243555"/>
    <w:rsid w:val="002448E9"/>
    <w:rsid w:val="00244C5F"/>
    <w:rsid w:val="0024572F"/>
    <w:rsid w:val="0024631B"/>
    <w:rsid w:val="00247425"/>
    <w:rsid w:val="002506F6"/>
    <w:rsid w:val="0025083D"/>
    <w:rsid w:val="00250AFB"/>
    <w:rsid w:val="00250F76"/>
    <w:rsid w:val="0025173B"/>
    <w:rsid w:val="002538AC"/>
    <w:rsid w:val="00254EAA"/>
    <w:rsid w:val="00255674"/>
    <w:rsid w:val="002557AA"/>
    <w:rsid w:val="00256A15"/>
    <w:rsid w:val="00257033"/>
    <w:rsid w:val="00257040"/>
    <w:rsid w:val="00260701"/>
    <w:rsid w:val="002607F4"/>
    <w:rsid w:val="00260DA4"/>
    <w:rsid w:val="002620E5"/>
    <w:rsid w:val="002628F5"/>
    <w:rsid w:val="002650B6"/>
    <w:rsid w:val="00265C31"/>
    <w:rsid w:val="00265E68"/>
    <w:rsid w:val="00266AFB"/>
    <w:rsid w:val="00267A02"/>
    <w:rsid w:val="002700CF"/>
    <w:rsid w:val="0027032A"/>
    <w:rsid w:val="00270D3B"/>
    <w:rsid w:val="00270D5D"/>
    <w:rsid w:val="00271906"/>
    <w:rsid w:val="00271CCF"/>
    <w:rsid w:val="00272E39"/>
    <w:rsid w:val="00273F6B"/>
    <w:rsid w:val="0027433F"/>
    <w:rsid w:val="002744D3"/>
    <w:rsid w:val="00276344"/>
    <w:rsid w:val="002777A4"/>
    <w:rsid w:val="00277970"/>
    <w:rsid w:val="00277A0E"/>
    <w:rsid w:val="0028101D"/>
    <w:rsid w:val="00281A07"/>
    <w:rsid w:val="00282643"/>
    <w:rsid w:val="002826C6"/>
    <w:rsid w:val="00282BBC"/>
    <w:rsid w:val="0028403D"/>
    <w:rsid w:val="00284B7D"/>
    <w:rsid w:val="00286173"/>
    <w:rsid w:val="00286B94"/>
    <w:rsid w:val="002877B5"/>
    <w:rsid w:val="00287C98"/>
    <w:rsid w:val="00292379"/>
    <w:rsid w:val="00292753"/>
    <w:rsid w:val="00293B5F"/>
    <w:rsid w:val="002966A2"/>
    <w:rsid w:val="00296F4C"/>
    <w:rsid w:val="00297474"/>
    <w:rsid w:val="002A1886"/>
    <w:rsid w:val="002A37B6"/>
    <w:rsid w:val="002A3E4B"/>
    <w:rsid w:val="002A5122"/>
    <w:rsid w:val="002A5996"/>
    <w:rsid w:val="002A7483"/>
    <w:rsid w:val="002A7855"/>
    <w:rsid w:val="002A7872"/>
    <w:rsid w:val="002B2438"/>
    <w:rsid w:val="002B4C56"/>
    <w:rsid w:val="002B4FDF"/>
    <w:rsid w:val="002B665D"/>
    <w:rsid w:val="002B6756"/>
    <w:rsid w:val="002B70F1"/>
    <w:rsid w:val="002C080B"/>
    <w:rsid w:val="002C1D58"/>
    <w:rsid w:val="002C1E92"/>
    <w:rsid w:val="002C24B5"/>
    <w:rsid w:val="002C2545"/>
    <w:rsid w:val="002C2A2B"/>
    <w:rsid w:val="002C31A0"/>
    <w:rsid w:val="002C484D"/>
    <w:rsid w:val="002C5448"/>
    <w:rsid w:val="002D05AF"/>
    <w:rsid w:val="002D224A"/>
    <w:rsid w:val="002D2DA8"/>
    <w:rsid w:val="002D3286"/>
    <w:rsid w:val="002D433D"/>
    <w:rsid w:val="002D76E8"/>
    <w:rsid w:val="002E0320"/>
    <w:rsid w:val="002E0F18"/>
    <w:rsid w:val="002E1EFE"/>
    <w:rsid w:val="002E2585"/>
    <w:rsid w:val="002E48C8"/>
    <w:rsid w:val="002E50FE"/>
    <w:rsid w:val="002E7854"/>
    <w:rsid w:val="002F0E3E"/>
    <w:rsid w:val="002F3113"/>
    <w:rsid w:val="002F3BE6"/>
    <w:rsid w:val="002F4543"/>
    <w:rsid w:val="002F5B28"/>
    <w:rsid w:val="002F6199"/>
    <w:rsid w:val="002F7277"/>
    <w:rsid w:val="003008E6"/>
    <w:rsid w:val="0030224A"/>
    <w:rsid w:val="003033FD"/>
    <w:rsid w:val="003037BA"/>
    <w:rsid w:val="00304D10"/>
    <w:rsid w:val="0030685B"/>
    <w:rsid w:val="00311554"/>
    <w:rsid w:val="003134CA"/>
    <w:rsid w:val="0031418C"/>
    <w:rsid w:val="00314EA7"/>
    <w:rsid w:val="00316A43"/>
    <w:rsid w:val="00317584"/>
    <w:rsid w:val="0032048F"/>
    <w:rsid w:val="00323335"/>
    <w:rsid w:val="00324980"/>
    <w:rsid w:val="00326148"/>
    <w:rsid w:val="00326AC0"/>
    <w:rsid w:val="00326BEB"/>
    <w:rsid w:val="00330BE8"/>
    <w:rsid w:val="00331103"/>
    <w:rsid w:val="0033148A"/>
    <w:rsid w:val="0033311E"/>
    <w:rsid w:val="00333E30"/>
    <w:rsid w:val="0033554F"/>
    <w:rsid w:val="0033576A"/>
    <w:rsid w:val="00336DC1"/>
    <w:rsid w:val="003373FB"/>
    <w:rsid w:val="003400F8"/>
    <w:rsid w:val="00340524"/>
    <w:rsid w:val="00340EF0"/>
    <w:rsid w:val="00342367"/>
    <w:rsid w:val="00342731"/>
    <w:rsid w:val="0034380D"/>
    <w:rsid w:val="00344484"/>
    <w:rsid w:val="003446BD"/>
    <w:rsid w:val="00344C83"/>
    <w:rsid w:val="003459B8"/>
    <w:rsid w:val="00346936"/>
    <w:rsid w:val="0034720F"/>
    <w:rsid w:val="0034727C"/>
    <w:rsid w:val="003477DB"/>
    <w:rsid w:val="003477F6"/>
    <w:rsid w:val="00347B14"/>
    <w:rsid w:val="00347E8B"/>
    <w:rsid w:val="00347F5A"/>
    <w:rsid w:val="00347F70"/>
    <w:rsid w:val="003509BB"/>
    <w:rsid w:val="003509EE"/>
    <w:rsid w:val="0035118C"/>
    <w:rsid w:val="00351EEB"/>
    <w:rsid w:val="00352569"/>
    <w:rsid w:val="00354213"/>
    <w:rsid w:val="00357C61"/>
    <w:rsid w:val="0036004E"/>
    <w:rsid w:val="0036119F"/>
    <w:rsid w:val="003617B7"/>
    <w:rsid w:val="00361C88"/>
    <w:rsid w:val="00363F16"/>
    <w:rsid w:val="003646D7"/>
    <w:rsid w:val="00364AFE"/>
    <w:rsid w:val="00366359"/>
    <w:rsid w:val="0036758B"/>
    <w:rsid w:val="00370829"/>
    <w:rsid w:val="0037206F"/>
    <w:rsid w:val="003722BA"/>
    <w:rsid w:val="00373229"/>
    <w:rsid w:val="00373EBC"/>
    <w:rsid w:val="0037661C"/>
    <w:rsid w:val="00376B92"/>
    <w:rsid w:val="0038230A"/>
    <w:rsid w:val="003837F3"/>
    <w:rsid w:val="00385766"/>
    <w:rsid w:val="00385F40"/>
    <w:rsid w:val="00387A7B"/>
    <w:rsid w:val="00387FB7"/>
    <w:rsid w:val="0039158A"/>
    <w:rsid w:val="00392EE5"/>
    <w:rsid w:val="003931B1"/>
    <w:rsid w:val="00393340"/>
    <w:rsid w:val="00396D6C"/>
    <w:rsid w:val="003978D9"/>
    <w:rsid w:val="00397DDC"/>
    <w:rsid w:val="003A1F4B"/>
    <w:rsid w:val="003A2C7A"/>
    <w:rsid w:val="003A4365"/>
    <w:rsid w:val="003A4524"/>
    <w:rsid w:val="003A6BA0"/>
    <w:rsid w:val="003A707B"/>
    <w:rsid w:val="003B037C"/>
    <w:rsid w:val="003B0E2E"/>
    <w:rsid w:val="003B1683"/>
    <w:rsid w:val="003B41FC"/>
    <w:rsid w:val="003B494B"/>
    <w:rsid w:val="003B6223"/>
    <w:rsid w:val="003B6E98"/>
    <w:rsid w:val="003C07E0"/>
    <w:rsid w:val="003C0AC8"/>
    <w:rsid w:val="003C26B4"/>
    <w:rsid w:val="003C2807"/>
    <w:rsid w:val="003C4914"/>
    <w:rsid w:val="003C4F5C"/>
    <w:rsid w:val="003C58A3"/>
    <w:rsid w:val="003C7151"/>
    <w:rsid w:val="003C7280"/>
    <w:rsid w:val="003C7805"/>
    <w:rsid w:val="003C7892"/>
    <w:rsid w:val="003D06EB"/>
    <w:rsid w:val="003D0D45"/>
    <w:rsid w:val="003D18F7"/>
    <w:rsid w:val="003D213A"/>
    <w:rsid w:val="003D253F"/>
    <w:rsid w:val="003D28EA"/>
    <w:rsid w:val="003D2AEE"/>
    <w:rsid w:val="003D2EE9"/>
    <w:rsid w:val="003D5646"/>
    <w:rsid w:val="003D5900"/>
    <w:rsid w:val="003D5C78"/>
    <w:rsid w:val="003D7A64"/>
    <w:rsid w:val="003E0AB0"/>
    <w:rsid w:val="003E0F16"/>
    <w:rsid w:val="003E2298"/>
    <w:rsid w:val="003E539C"/>
    <w:rsid w:val="003E6633"/>
    <w:rsid w:val="003E76D4"/>
    <w:rsid w:val="003E7978"/>
    <w:rsid w:val="003F0327"/>
    <w:rsid w:val="003F140E"/>
    <w:rsid w:val="003F3099"/>
    <w:rsid w:val="003F3E0B"/>
    <w:rsid w:val="003F43EE"/>
    <w:rsid w:val="003F76B5"/>
    <w:rsid w:val="00402167"/>
    <w:rsid w:val="00404A46"/>
    <w:rsid w:val="004103FA"/>
    <w:rsid w:val="004111E3"/>
    <w:rsid w:val="0041141C"/>
    <w:rsid w:val="0041162C"/>
    <w:rsid w:val="004119EB"/>
    <w:rsid w:val="00415B53"/>
    <w:rsid w:val="00416882"/>
    <w:rsid w:val="004179E1"/>
    <w:rsid w:val="00417B46"/>
    <w:rsid w:val="004200E5"/>
    <w:rsid w:val="00420316"/>
    <w:rsid w:val="00420BB9"/>
    <w:rsid w:val="0042203F"/>
    <w:rsid w:val="004222CB"/>
    <w:rsid w:val="0042250B"/>
    <w:rsid w:val="004226CD"/>
    <w:rsid w:val="00423FB7"/>
    <w:rsid w:val="0042443B"/>
    <w:rsid w:val="00424487"/>
    <w:rsid w:val="0042506B"/>
    <w:rsid w:val="004270D8"/>
    <w:rsid w:val="004270F3"/>
    <w:rsid w:val="0042743D"/>
    <w:rsid w:val="004277A3"/>
    <w:rsid w:val="004308A2"/>
    <w:rsid w:val="0043211C"/>
    <w:rsid w:val="00433079"/>
    <w:rsid w:val="0043380D"/>
    <w:rsid w:val="00437C5D"/>
    <w:rsid w:val="00437DDD"/>
    <w:rsid w:val="00441E2A"/>
    <w:rsid w:val="00442478"/>
    <w:rsid w:val="004431CB"/>
    <w:rsid w:val="004433F9"/>
    <w:rsid w:val="004439CE"/>
    <w:rsid w:val="00443C69"/>
    <w:rsid w:val="00444F27"/>
    <w:rsid w:val="00446BF9"/>
    <w:rsid w:val="00446C29"/>
    <w:rsid w:val="0044716D"/>
    <w:rsid w:val="0044745E"/>
    <w:rsid w:val="0044796F"/>
    <w:rsid w:val="00451502"/>
    <w:rsid w:val="004546FC"/>
    <w:rsid w:val="004554B0"/>
    <w:rsid w:val="00455EAB"/>
    <w:rsid w:val="00457A3D"/>
    <w:rsid w:val="00457D57"/>
    <w:rsid w:val="00460171"/>
    <w:rsid w:val="0046132A"/>
    <w:rsid w:val="00461D61"/>
    <w:rsid w:val="00462654"/>
    <w:rsid w:val="00462F96"/>
    <w:rsid w:val="004631CD"/>
    <w:rsid w:val="00463862"/>
    <w:rsid w:val="00463EBE"/>
    <w:rsid w:val="004646EA"/>
    <w:rsid w:val="00464D57"/>
    <w:rsid w:val="004655B9"/>
    <w:rsid w:val="004664C5"/>
    <w:rsid w:val="00467017"/>
    <w:rsid w:val="00470A5F"/>
    <w:rsid w:val="004727CA"/>
    <w:rsid w:val="004731CE"/>
    <w:rsid w:val="0047333D"/>
    <w:rsid w:val="00474CCD"/>
    <w:rsid w:val="0047740D"/>
    <w:rsid w:val="004775EB"/>
    <w:rsid w:val="00480C5D"/>
    <w:rsid w:val="00480EEB"/>
    <w:rsid w:val="00481971"/>
    <w:rsid w:val="00481A06"/>
    <w:rsid w:val="00482AE1"/>
    <w:rsid w:val="004847D1"/>
    <w:rsid w:val="004852D1"/>
    <w:rsid w:val="00485778"/>
    <w:rsid w:val="00491B52"/>
    <w:rsid w:val="0049283C"/>
    <w:rsid w:val="004928F3"/>
    <w:rsid w:val="00494DB3"/>
    <w:rsid w:val="00495276"/>
    <w:rsid w:val="00495705"/>
    <w:rsid w:val="0049703A"/>
    <w:rsid w:val="004A058E"/>
    <w:rsid w:val="004A0D79"/>
    <w:rsid w:val="004A1454"/>
    <w:rsid w:val="004A6448"/>
    <w:rsid w:val="004A6824"/>
    <w:rsid w:val="004A6BA5"/>
    <w:rsid w:val="004A7234"/>
    <w:rsid w:val="004A7797"/>
    <w:rsid w:val="004B0439"/>
    <w:rsid w:val="004B1C91"/>
    <w:rsid w:val="004B3DB2"/>
    <w:rsid w:val="004B422B"/>
    <w:rsid w:val="004B55EA"/>
    <w:rsid w:val="004B565C"/>
    <w:rsid w:val="004B5960"/>
    <w:rsid w:val="004B598B"/>
    <w:rsid w:val="004C08EC"/>
    <w:rsid w:val="004C2594"/>
    <w:rsid w:val="004C47AD"/>
    <w:rsid w:val="004C47B9"/>
    <w:rsid w:val="004C50ED"/>
    <w:rsid w:val="004C6D1A"/>
    <w:rsid w:val="004C7B0C"/>
    <w:rsid w:val="004C7E24"/>
    <w:rsid w:val="004D03DC"/>
    <w:rsid w:val="004D1719"/>
    <w:rsid w:val="004D279B"/>
    <w:rsid w:val="004D4652"/>
    <w:rsid w:val="004D4F72"/>
    <w:rsid w:val="004D6854"/>
    <w:rsid w:val="004D77B4"/>
    <w:rsid w:val="004E1541"/>
    <w:rsid w:val="004E16A2"/>
    <w:rsid w:val="004E2C55"/>
    <w:rsid w:val="004E37BB"/>
    <w:rsid w:val="004E380C"/>
    <w:rsid w:val="004E41E4"/>
    <w:rsid w:val="004E546E"/>
    <w:rsid w:val="004E5574"/>
    <w:rsid w:val="004E658D"/>
    <w:rsid w:val="004E7298"/>
    <w:rsid w:val="004F07E2"/>
    <w:rsid w:val="004F14F3"/>
    <w:rsid w:val="004F2C28"/>
    <w:rsid w:val="004F4972"/>
    <w:rsid w:val="00500197"/>
    <w:rsid w:val="00500464"/>
    <w:rsid w:val="00500ACA"/>
    <w:rsid w:val="00501212"/>
    <w:rsid w:val="00501337"/>
    <w:rsid w:val="00502F49"/>
    <w:rsid w:val="00503374"/>
    <w:rsid w:val="00503626"/>
    <w:rsid w:val="0050369E"/>
    <w:rsid w:val="00503A5A"/>
    <w:rsid w:val="00504068"/>
    <w:rsid w:val="00504C0C"/>
    <w:rsid w:val="00507CF1"/>
    <w:rsid w:val="005103C5"/>
    <w:rsid w:val="005105F0"/>
    <w:rsid w:val="005125E3"/>
    <w:rsid w:val="00512C3E"/>
    <w:rsid w:val="00514172"/>
    <w:rsid w:val="00515300"/>
    <w:rsid w:val="0051695E"/>
    <w:rsid w:val="005169EE"/>
    <w:rsid w:val="00521205"/>
    <w:rsid w:val="0052159E"/>
    <w:rsid w:val="00521C83"/>
    <w:rsid w:val="005231AA"/>
    <w:rsid w:val="00523755"/>
    <w:rsid w:val="005237A9"/>
    <w:rsid w:val="00523E3C"/>
    <w:rsid w:val="00524E69"/>
    <w:rsid w:val="00524E8E"/>
    <w:rsid w:val="0052500B"/>
    <w:rsid w:val="005252D6"/>
    <w:rsid w:val="005255B4"/>
    <w:rsid w:val="00526C14"/>
    <w:rsid w:val="005272F6"/>
    <w:rsid w:val="00530D75"/>
    <w:rsid w:val="0053106B"/>
    <w:rsid w:val="005319C4"/>
    <w:rsid w:val="00531FF4"/>
    <w:rsid w:val="00535160"/>
    <w:rsid w:val="00543125"/>
    <w:rsid w:val="0054368A"/>
    <w:rsid w:val="00545159"/>
    <w:rsid w:val="00545688"/>
    <w:rsid w:val="00545E0E"/>
    <w:rsid w:val="00546062"/>
    <w:rsid w:val="00546383"/>
    <w:rsid w:val="005474C1"/>
    <w:rsid w:val="005474F6"/>
    <w:rsid w:val="00550A64"/>
    <w:rsid w:val="00550A9E"/>
    <w:rsid w:val="0055162D"/>
    <w:rsid w:val="00553A5D"/>
    <w:rsid w:val="005540A0"/>
    <w:rsid w:val="00555E31"/>
    <w:rsid w:val="0055668D"/>
    <w:rsid w:val="0055677F"/>
    <w:rsid w:val="005570DB"/>
    <w:rsid w:val="00557BA9"/>
    <w:rsid w:val="00564456"/>
    <w:rsid w:val="00564B26"/>
    <w:rsid w:val="00565250"/>
    <w:rsid w:val="00565E08"/>
    <w:rsid w:val="005668E6"/>
    <w:rsid w:val="00567140"/>
    <w:rsid w:val="00567BED"/>
    <w:rsid w:val="005729D1"/>
    <w:rsid w:val="005729FA"/>
    <w:rsid w:val="005759E6"/>
    <w:rsid w:val="00575D09"/>
    <w:rsid w:val="0057602D"/>
    <w:rsid w:val="00577007"/>
    <w:rsid w:val="00577C2E"/>
    <w:rsid w:val="0058015C"/>
    <w:rsid w:val="00580AC5"/>
    <w:rsid w:val="00581D4F"/>
    <w:rsid w:val="00581FC5"/>
    <w:rsid w:val="0058221A"/>
    <w:rsid w:val="005822C0"/>
    <w:rsid w:val="00582F04"/>
    <w:rsid w:val="0058525A"/>
    <w:rsid w:val="00585E08"/>
    <w:rsid w:val="005930BB"/>
    <w:rsid w:val="00593689"/>
    <w:rsid w:val="00593E1F"/>
    <w:rsid w:val="00594505"/>
    <w:rsid w:val="005946EE"/>
    <w:rsid w:val="0059492E"/>
    <w:rsid w:val="00595471"/>
    <w:rsid w:val="00596BBA"/>
    <w:rsid w:val="005A01D3"/>
    <w:rsid w:val="005A0716"/>
    <w:rsid w:val="005A2E13"/>
    <w:rsid w:val="005A5D7E"/>
    <w:rsid w:val="005A66C8"/>
    <w:rsid w:val="005A69D0"/>
    <w:rsid w:val="005A703C"/>
    <w:rsid w:val="005A7175"/>
    <w:rsid w:val="005A7801"/>
    <w:rsid w:val="005A7C48"/>
    <w:rsid w:val="005B41F1"/>
    <w:rsid w:val="005B4FD0"/>
    <w:rsid w:val="005B5800"/>
    <w:rsid w:val="005B5916"/>
    <w:rsid w:val="005B5F0D"/>
    <w:rsid w:val="005B7B6A"/>
    <w:rsid w:val="005C0E51"/>
    <w:rsid w:val="005C2F9E"/>
    <w:rsid w:val="005C35F1"/>
    <w:rsid w:val="005C3E02"/>
    <w:rsid w:val="005C4481"/>
    <w:rsid w:val="005C5638"/>
    <w:rsid w:val="005C62B8"/>
    <w:rsid w:val="005C6B14"/>
    <w:rsid w:val="005C6B19"/>
    <w:rsid w:val="005C6EB2"/>
    <w:rsid w:val="005D0BC0"/>
    <w:rsid w:val="005D0C06"/>
    <w:rsid w:val="005D19EC"/>
    <w:rsid w:val="005D2772"/>
    <w:rsid w:val="005D409D"/>
    <w:rsid w:val="005D4B33"/>
    <w:rsid w:val="005D64D9"/>
    <w:rsid w:val="005D6C8E"/>
    <w:rsid w:val="005D75E6"/>
    <w:rsid w:val="005E05F8"/>
    <w:rsid w:val="005E2749"/>
    <w:rsid w:val="005E2833"/>
    <w:rsid w:val="005E2F69"/>
    <w:rsid w:val="005E35B0"/>
    <w:rsid w:val="005E4967"/>
    <w:rsid w:val="005E7789"/>
    <w:rsid w:val="005E7938"/>
    <w:rsid w:val="005F043B"/>
    <w:rsid w:val="005F2460"/>
    <w:rsid w:val="005F3081"/>
    <w:rsid w:val="005F3E53"/>
    <w:rsid w:val="005F3F93"/>
    <w:rsid w:val="005F45A5"/>
    <w:rsid w:val="005F6A26"/>
    <w:rsid w:val="005F7CDA"/>
    <w:rsid w:val="00600D57"/>
    <w:rsid w:val="00602196"/>
    <w:rsid w:val="006035B0"/>
    <w:rsid w:val="00603E13"/>
    <w:rsid w:val="006067A1"/>
    <w:rsid w:val="0060701B"/>
    <w:rsid w:val="006079DA"/>
    <w:rsid w:val="00607FFA"/>
    <w:rsid w:val="006105E5"/>
    <w:rsid w:val="00610861"/>
    <w:rsid w:val="00611E54"/>
    <w:rsid w:val="006122A8"/>
    <w:rsid w:val="006125D9"/>
    <w:rsid w:val="00616596"/>
    <w:rsid w:val="00625261"/>
    <w:rsid w:val="0062713C"/>
    <w:rsid w:val="00627325"/>
    <w:rsid w:val="00627F16"/>
    <w:rsid w:val="006328C4"/>
    <w:rsid w:val="0063340A"/>
    <w:rsid w:val="006339E3"/>
    <w:rsid w:val="00633C58"/>
    <w:rsid w:val="006341E1"/>
    <w:rsid w:val="0063451F"/>
    <w:rsid w:val="0063562A"/>
    <w:rsid w:val="00636868"/>
    <w:rsid w:val="00637C01"/>
    <w:rsid w:val="006419D6"/>
    <w:rsid w:val="00642D25"/>
    <w:rsid w:val="006437B0"/>
    <w:rsid w:val="00644CC0"/>
    <w:rsid w:val="00647265"/>
    <w:rsid w:val="00650F40"/>
    <w:rsid w:val="006513C3"/>
    <w:rsid w:val="006533B2"/>
    <w:rsid w:val="0065340A"/>
    <w:rsid w:val="00653E22"/>
    <w:rsid w:val="0065506D"/>
    <w:rsid w:val="006612B5"/>
    <w:rsid w:val="00663457"/>
    <w:rsid w:val="0066573E"/>
    <w:rsid w:val="00665E55"/>
    <w:rsid w:val="00666221"/>
    <w:rsid w:val="00666CF2"/>
    <w:rsid w:val="00667240"/>
    <w:rsid w:val="00670CFD"/>
    <w:rsid w:val="00671EB8"/>
    <w:rsid w:val="00672508"/>
    <w:rsid w:val="00673C57"/>
    <w:rsid w:val="00674A9F"/>
    <w:rsid w:val="0067582C"/>
    <w:rsid w:val="00675F6C"/>
    <w:rsid w:val="00675FB4"/>
    <w:rsid w:val="006760AC"/>
    <w:rsid w:val="0067721F"/>
    <w:rsid w:val="0067765A"/>
    <w:rsid w:val="00682713"/>
    <w:rsid w:val="00682F81"/>
    <w:rsid w:val="006840E1"/>
    <w:rsid w:val="006844E0"/>
    <w:rsid w:val="00684505"/>
    <w:rsid w:val="00684997"/>
    <w:rsid w:val="006877A3"/>
    <w:rsid w:val="00690A7A"/>
    <w:rsid w:val="00690C90"/>
    <w:rsid w:val="00691194"/>
    <w:rsid w:val="00692B34"/>
    <w:rsid w:val="0069572E"/>
    <w:rsid w:val="00696EC1"/>
    <w:rsid w:val="006971F7"/>
    <w:rsid w:val="006979E8"/>
    <w:rsid w:val="00697D14"/>
    <w:rsid w:val="006A0DE8"/>
    <w:rsid w:val="006A0E75"/>
    <w:rsid w:val="006A1D81"/>
    <w:rsid w:val="006A201B"/>
    <w:rsid w:val="006A2249"/>
    <w:rsid w:val="006A2D2F"/>
    <w:rsid w:val="006A3A9E"/>
    <w:rsid w:val="006A5836"/>
    <w:rsid w:val="006A5B64"/>
    <w:rsid w:val="006A5E8D"/>
    <w:rsid w:val="006A6D75"/>
    <w:rsid w:val="006B0BA8"/>
    <w:rsid w:val="006B224C"/>
    <w:rsid w:val="006B2DA6"/>
    <w:rsid w:val="006B31AE"/>
    <w:rsid w:val="006B3D69"/>
    <w:rsid w:val="006B43A0"/>
    <w:rsid w:val="006B46D9"/>
    <w:rsid w:val="006B4B9D"/>
    <w:rsid w:val="006B5021"/>
    <w:rsid w:val="006B5086"/>
    <w:rsid w:val="006B5806"/>
    <w:rsid w:val="006B585C"/>
    <w:rsid w:val="006B5E67"/>
    <w:rsid w:val="006C046D"/>
    <w:rsid w:val="006C227C"/>
    <w:rsid w:val="006C37AB"/>
    <w:rsid w:val="006C42E7"/>
    <w:rsid w:val="006C48F5"/>
    <w:rsid w:val="006C4AF1"/>
    <w:rsid w:val="006C4AFE"/>
    <w:rsid w:val="006C7042"/>
    <w:rsid w:val="006D17F1"/>
    <w:rsid w:val="006D239B"/>
    <w:rsid w:val="006D3E39"/>
    <w:rsid w:val="006D4508"/>
    <w:rsid w:val="006D4B02"/>
    <w:rsid w:val="006D5CA8"/>
    <w:rsid w:val="006D5FB6"/>
    <w:rsid w:val="006E01EF"/>
    <w:rsid w:val="006E0CA4"/>
    <w:rsid w:val="006E1D0A"/>
    <w:rsid w:val="006E230E"/>
    <w:rsid w:val="006E2734"/>
    <w:rsid w:val="006E2D84"/>
    <w:rsid w:val="006E2D95"/>
    <w:rsid w:val="006E326B"/>
    <w:rsid w:val="006E3CB0"/>
    <w:rsid w:val="006E3CCB"/>
    <w:rsid w:val="006E71D0"/>
    <w:rsid w:val="006E75F2"/>
    <w:rsid w:val="006E7875"/>
    <w:rsid w:val="006F4310"/>
    <w:rsid w:val="006F45BB"/>
    <w:rsid w:val="006F5827"/>
    <w:rsid w:val="006F774E"/>
    <w:rsid w:val="00700367"/>
    <w:rsid w:val="00701969"/>
    <w:rsid w:val="00702219"/>
    <w:rsid w:val="007041F9"/>
    <w:rsid w:val="00704C3B"/>
    <w:rsid w:val="007053A7"/>
    <w:rsid w:val="0070566A"/>
    <w:rsid w:val="00705F57"/>
    <w:rsid w:val="00706977"/>
    <w:rsid w:val="00706A68"/>
    <w:rsid w:val="00706B49"/>
    <w:rsid w:val="00706DC2"/>
    <w:rsid w:val="00707ADF"/>
    <w:rsid w:val="00711F66"/>
    <w:rsid w:val="00712A3D"/>
    <w:rsid w:val="007133B8"/>
    <w:rsid w:val="007178F0"/>
    <w:rsid w:val="007201FD"/>
    <w:rsid w:val="00720D2C"/>
    <w:rsid w:val="00723672"/>
    <w:rsid w:val="00726DA9"/>
    <w:rsid w:val="00727C1B"/>
    <w:rsid w:val="00727F03"/>
    <w:rsid w:val="00730430"/>
    <w:rsid w:val="007307E8"/>
    <w:rsid w:val="00731D01"/>
    <w:rsid w:val="00732E70"/>
    <w:rsid w:val="00733D26"/>
    <w:rsid w:val="00734B3C"/>
    <w:rsid w:val="007353C8"/>
    <w:rsid w:val="00735CF6"/>
    <w:rsid w:val="007361A3"/>
    <w:rsid w:val="00737E59"/>
    <w:rsid w:val="00740821"/>
    <w:rsid w:val="00740BBE"/>
    <w:rsid w:val="00740FB2"/>
    <w:rsid w:val="007415A9"/>
    <w:rsid w:val="007416DB"/>
    <w:rsid w:val="00741BCC"/>
    <w:rsid w:val="007449C7"/>
    <w:rsid w:val="00745570"/>
    <w:rsid w:val="00746078"/>
    <w:rsid w:val="00746255"/>
    <w:rsid w:val="00750BFF"/>
    <w:rsid w:val="007511CB"/>
    <w:rsid w:val="00753C5F"/>
    <w:rsid w:val="00755550"/>
    <w:rsid w:val="00756D44"/>
    <w:rsid w:val="007574E0"/>
    <w:rsid w:val="00757E2A"/>
    <w:rsid w:val="00764AEA"/>
    <w:rsid w:val="00765D18"/>
    <w:rsid w:val="007661CF"/>
    <w:rsid w:val="00766256"/>
    <w:rsid w:val="00766500"/>
    <w:rsid w:val="00766A6C"/>
    <w:rsid w:val="00766DC5"/>
    <w:rsid w:val="0076723F"/>
    <w:rsid w:val="007673C3"/>
    <w:rsid w:val="007674DA"/>
    <w:rsid w:val="00770384"/>
    <w:rsid w:val="00770B24"/>
    <w:rsid w:val="00770C8F"/>
    <w:rsid w:val="007725E5"/>
    <w:rsid w:val="00772C86"/>
    <w:rsid w:val="007730C0"/>
    <w:rsid w:val="0077354F"/>
    <w:rsid w:val="00775299"/>
    <w:rsid w:val="00776B8A"/>
    <w:rsid w:val="0078051C"/>
    <w:rsid w:val="007805A9"/>
    <w:rsid w:val="00780613"/>
    <w:rsid w:val="00780ED2"/>
    <w:rsid w:val="00781655"/>
    <w:rsid w:val="007846BE"/>
    <w:rsid w:val="00784CB7"/>
    <w:rsid w:val="00785EFF"/>
    <w:rsid w:val="0078645B"/>
    <w:rsid w:val="00787685"/>
    <w:rsid w:val="00790773"/>
    <w:rsid w:val="00790AA5"/>
    <w:rsid w:val="00790E0B"/>
    <w:rsid w:val="00790EAE"/>
    <w:rsid w:val="00791154"/>
    <w:rsid w:val="007927AD"/>
    <w:rsid w:val="00794C0D"/>
    <w:rsid w:val="007954B2"/>
    <w:rsid w:val="00796FD5"/>
    <w:rsid w:val="007972B8"/>
    <w:rsid w:val="00797423"/>
    <w:rsid w:val="007A03F5"/>
    <w:rsid w:val="007A06F1"/>
    <w:rsid w:val="007A0868"/>
    <w:rsid w:val="007A5D5E"/>
    <w:rsid w:val="007B0E69"/>
    <w:rsid w:val="007B17F4"/>
    <w:rsid w:val="007B2B67"/>
    <w:rsid w:val="007B35A4"/>
    <w:rsid w:val="007B3AB5"/>
    <w:rsid w:val="007B3E36"/>
    <w:rsid w:val="007B48A1"/>
    <w:rsid w:val="007B549E"/>
    <w:rsid w:val="007B66B3"/>
    <w:rsid w:val="007B6E4E"/>
    <w:rsid w:val="007C0FD6"/>
    <w:rsid w:val="007C14CA"/>
    <w:rsid w:val="007C2946"/>
    <w:rsid w:val="007C3421"/>
    <w:rsid w:val="007C37F7"/>
    <w:rsid w:val="007C41AB"/>
    <w:rsid w:val="007C4E22"/>
    <w:rsid w:val="007C50FD"/>
    <w:rsid w:val="007C56F8"/>
    <w:rsid w:val="007C6908"/>
    <w:rsid w:val="007C696B"/>
    <w:rsid w:val="007C6975"/>
    <w:rsid w:val="007C6EEA"/>
    <w:rsid w:val="007C7E90"/>
    <w:rsid w:val="007D0AFF"/>
    <w:rsid w:val="007D0C25"/>
    <w:rsid w:val="007D2926"/>
    <w:rsid w:val="007D3C10"/>
    <w:rsid w:val="007D45C9"/>
    <w:rsid w:val="007D5E68"/>
    <w:rsid w:val="007D64AB"/>
    <w:rsid w:val="007D69B9"/>
    <w:rsid w:val="007D7D01"/>
    <w:rsid w:val="007E2987"/>
    <w:rsid w:val="007E34A8"/>
    <w:rsid w:val="007E445C"/>
    <w:rsid w:val="007E4689"/>
    <w:rsid w:val="007E5DDE"/>
    <w:rsid w:val="007E7481"/>
    <w:rsid w:val="007E7937"/>
    <w:rsid w:val="007E7D59"/>
    <w:rsid w:val="007F12FF"/>
    <w:rsid w:val="007F3C15"/>
    <w:rsid w:val="007F4E47"/>
    <w:rsid w:val="007F4F30"/>
    <w:rsid w:val="007F772E"/>
    <w:rsid w:val="007F78B8"/>
    <w:rsid w:val="008002E3"/>
    <w:rsid w:val="008007C0"/>
    <w:rsid w:val="00801352"/>
    <w:rsid w:val="0080242A"/>
    <w:rsid w:val="00803707"/>
    <w:rsid w:val="008048A7"/>
    <w:rsid w:val="008059F0"/>
    <w:rsid w:val="0080641E"/>
    <w:rsid w:val="00806A72"/>
    <w:rsid w:val="0080702E"/>
    <w:rsid w:val="008077C6"/>
    <w:rsid w:val="008078D6"/>
    <w:rsid w:val="00810E08"/>
    <w:rsid w:val="0081172A"/>
    <w:rsid w:val="00811B68"/>
    <w:rsid w:val="0081293B"/>
    <w:rsid w:val="00812E4E"/>
    <w:rsid w:val="008131E7"/>
    <w:rsid w:val="00813353"/>
    <w:rsid w:val="00813B79"/>
    <w:rsid w:val="00814447"/>
    <w:rsid w:val="00815817"/>
    <w:rsid w:val="00815C2F"/>
    <w:rsid w:val="00816299"/>
    <w:rsid w:val="0081691D"/>
    <w:rsid w:val="008174C3"/>
    <w:rsid w:val="00817FF7"/>
    <w:rsid w:val="008206FF"/>
    <w:rsid w:val="00820E11"/>
    <w:rsid w:val="00821733"/>
    <w:rsid w:val="00821887"/>
    <w:rsid w:val="008229DB"/>
    <w:rsid w:val="00824ED2"/>
    <w:rsid w:val="0083074F"/>
    <w:rsid w:val="008316A2"/>
    <w:rsid w:val="00832437"/>
    <w:rsid w:val="00833958"/>
    <w:rsid w:val="008352A0"/>
    <w:rsid w:val="00836985"/>
    <w:rsid w:val="008413A7"/>
    <w:rsid w:val="00841CA4"/>
    <w:rsid w:val="00842E5A"/>
    <w:rsid w:val="0084474F"/>
    <w:rsid w:val="00845740"/>
    <w:rsid w:val="008458F6"/>
    <w:rsid w:val="00846329"/>
    <w:rsid w:val="00846DE1"/>
    <w:rsid w:val="00847390"/>
    <w:rsid w:val="008507AB"/>
    <w:rsid w:val="00852738"/>
    <w:rsid w:val="008527A1"/>
    <w:rsid w:val="00852872"/>
    <w:rsid w:val="00852BB4"/>
    <w:rsid w:val="00853CE5"/>
    <w:rsid w:val="008574C3"/>
    <w:rsid w:val="008609FE"/>
    <w:rsid w:val="00861069"/>
    <w:rsid w:val="00861402"/>
    <w:rsid w:val="008625FE"/>
    <w:rsid w:val="008626A3"/>
    <w:rsid w:val="00865743"/>
    <w:rsid w:val="0087101E"/>
    <w:rsid w:val="008719AD"/>
    <w:rsid w:val="00872ED1"/>
    <w:rsid w:val="008736F4"/>
    <w:rsid w:val="008741BF"/>
    <w:rsid w:val="00874240"/>
    <w:rsid w:val="00875FF6"/>
    <w:rsid w:val="008810B8"/>
    <w:rsid w:val="00881327"/>
    <w:rsid w:val="0088184A"/>
    <w:rsid w:val="008826FD"/>
    <w:rsid w:val="00882D87"/>
    <w:rsid w:val="00882E79"/>
    <w:rsid w:val="00883E76"/>
    <w:rsid w:val="00884498"/>
    <w:rsid w:val="00884D89"/>
    <w:rsid w:val="00885EFF"/>
    <w:rsid w:val="00887EAC"/>
    <w:rsid w:val="00890FD1"/>
    <w:rsid w:val="0089107C"/>
    <w:rsid w:val="008912B9"/>
    <w:rsid w:val="008921D4"/>
    <w:rsid w:val="008924C4"/>
    <w:rsid w:val="00892783"/>
    <w:rsid w:val="00892958"/>
    <w:rsid w:val="00894EFF"/>
    <w:rsid w:val="00895522"/>
    <w:rsid w:val="008960E3"/>
    <w:rsid w:val="008A01F1"/>
    <w:rsid w:val="008A0C3C"/>
    <w:rsid w:val="008A2310"/>
    <w:rsid w:val="008A275F"/>
    <w:rsid w:val="008A6242"/>
    <w:rsid w:val="008B091E"/>
    <w:rsid w:val="008B0E05"/>
    <w:rsid w:val="008B3CBF"/>
    <w:rsid w:val="008B42CA"/>
    <w:rsid w:val="008B51EA"/>
    <w:rsid w:val="008B5413"/>
    <w:rsid w:val="008B5724"/>
    <w:rsid w:val="008B702F"/>
    <w:rsid w:val="008B7364"/>
    <w:rsid w:val="008C014D"/>
    <w:rsid w:val="008C0A01"/>
    <w:rsid w:val="008C12BB"/>
    <w:rsid w:val="008C3514"/>
    <w:rsid w:val="008C50FE"/>
    <w:rsid w:val="008C5F59"/>
    <w:rsid w:val="008C73AF"/>
    <w:rsid w:val="008C7550"/>
    <w:rsid w:val="008C7CA8"/>
    <w:rsid w:val="008C7D5E"/>
    <w:rsid w:val="008D02B7"/>
    <w:rsid w:val="008D0305"/>
    <w:rsid w:val="008D20BA"/>
    <w:rsid w:val="008D2283"/>
    <w:rsid w:val="008D27A4"/>
    <w:rsid w:val="008D5E28"/>
    <w:rsid w:val="008D6816"/>
    <w:rsid w:val="008E0278"/>
    <w:rsid w:val="008E0988"/>
    <w:rsid w:val="008E4BE6"/>
    <w:rsid w:val="008F0125"/>
    <w:rsid w:val="008F2D03"/>
    <w:rsid w:val="008F417F"/>
    <w:rsid w:val="008F4187"/>
    <w:rsid w:val="008F441C"/>
    <w:rsid w:val="008F7C48"/>
    <w:rsid w:val="00901418"/>
    <w:rsid w:val="009025B1"/>
    <w:rsid w:val="0090263B"/>
    <w:rsid w:val="00903DFF"/>
    <w:rsid w:val="00904F0A"/>
    <w:rsid w:val="00905B33"/>
    <w:rsid w:val="0090603D"/>
    <w:rsid w:val="00906656"/>
    <w:rsid w:val="00906BE9"/>
    <w:rsid w:val="00907C77"/>
    <w:rsid w:val="00910991"/>
    <w:rsid w:val="009122BA"/>
    <w:rsid w:val="009124BA"/>
    <w:rsid w:val="00912BB0"/>
    <w:rsid w:val="00912D5D"/>
    <w:rsid w:val="009135CA"/>
    <w:rsid w:val="009144AC"/>
    <w:rsid w:val="00916F27"/>
    <w:rsid w:val="00917355"/>
    <w:rsid w:val="00917680"/>
    <w:rsid w:val="00917A29"/>
    <w:rsid w:val="00917E00"/>
    <w:rsid w:val="00921A20"/>
    <w:rsid w:val="00921B3B"/>
    <w:rsid w:val="00924AE5"/>
    <w:rsid w:val="00925C53"/>
    <w:rsid w:val="009265C1"/>
    <w:rsid w:val="00927577"/>
    <w:rsid w:val="00932378"/>
    <w:rsid w:val="00933418"/>
    <w:rsid w:val="009338B9"/>
    <w:rsid w:val="0093504C"/>
    <w:rsid w:val="009352FD"/>
    <w:rsid w:val="009359EA"/>
    <w:rsid w:val="00935A0D"/>
    <w:rsid w:val="00937B0C"/>
    <w:rsid w:val="00937F57"/>
    <w:rsid w:val="00940228"/>
    <w:rsid w:val="009408AA"/>
    <w:rsid w:val="00942412"/>
    <w:rsid w:val="00942D5A"/>
    <w:rsid w:val="00944AD5"/>
    <w:rsid w:val="00944D80"/>
    <w:rsid w:val="009479B1"/>
    <w:rsid w:val="00950924"/>
    <w:rsid w:val="00951803"/>
    <w:rsid w:val="00952498"/>
    <w:rsid w:val="0095280C"/>
    <w:rsid w:val="00952AD2"/>
    <w:rsid w:val="00953197"/>
    <w:rsid w:val="009544D9"/>
    <w:rsid w:val="00954941"/>
    <w:rsid w:val="009554B4"/>
    <w:rsid w:val="0095674B"/>
    <w:rsid w:val="00957661"/>
    <w:rsid w:val="00957703"/>
    <w:rsid w:val="00962FBA"/>
    <w:rsid w:val="00962FCA"/>
    <w:rsid w:val="00963069"/>
    <w:rsid w:val="00964B23"/>
    <w:rsid w:val="00965C1F"/>
    <w:rsid w:val="00966838"/>
    <w:rsid w:val="00966B81"/>
    <w:rsid w:val="00966DDB"/>
    <w:rsid w:val="009672B5"/>
    <w:rsid w:val="00967C08"/>
    <w:rsid w:val="00967EE7"/>
    <w:rsid w:val="0097109A"/>
    <w:rsid w:val="0097157C"/>
    <w:rsid w:val="00971AC3"/>
    <w:rsid w:val="0097220E"/>
    <w:rsid w:val="009727A8"/>
    <w:rsid w:val="00974DAF"/>
    <w:rsid w:val="00974EAE"/>
    <w:rsid w:val="00977BAA"/>
    <w:rsid w:val="009816D7"/>
    <w:rsid w:val="00983A0E"/>
    <w:rsid w:val="00984660"/>
    <w:rsid w:val="0098509A"/>
    <w:rsid w:val="00986954"/>
    <w:rsid w:val="00992300"/>
    <w:rsid w:val="00993C76"/>
    <w:rsid w:val="00997F64"/>
    <w:rsid w:val="009A47CF"/>
    <w:rsid w:val="009A495B"/>
    <w:rsid w:val="009A50E7"/>
    <w:rsid w:val="009A5C4D"/>
    <w:rsid w:val="009A6637"/>
    <w:rsid w:val="009A6C37"/>
    <w:rsid w:val="009B02E5"/>
    <w:rsid w:val="009B0D5B"/>
    <w:rsid w:val="009B11D9"/>
    <w:rsid w:val="009B157B"/>
    <w:rsid w:val="009B2674"/>
    <w:rsid w:val="009B3942"/>
    <w:rsid w:val="009B5746"/>
    <w:rsid w:val="009B5795"/>
    <w:rsid w:val="009B598F"/>
    <w:rsid w:val="009B5DB1"/>
    <w:rsid w:val="009B5E86"/>
    <w:rsid w:val="009B7A27"/>
    <w:rsid w:val="009C055A"/>
    <w:rsid w:val="009C05CA"/>
    <w:rsid w:val="009C12AE"/>
    <w:rsid w:val="009C19CD"/>
    <w:rsid w:val="009C1CE1"/>
    <w:rsid w:val="009C3519"/>
    <w:rsid w:val="009C3882"/>
    <w:rsid w:val="009C66F1"/>
    <w:rsid w:val="009C71E4"/>
    <w:rsid w:val="009D0023"/>
    <w:rsid w:val="009D03C0"/>
    <w:rsid w:val="009D1F21"/>
    <w:rsid w:val="009D2A4F"/>
    <w:rsid w:val="009D36EB"/>
    <w:rsid w:val="009D3C42"/>
    <w:rsid w:val="009D5154"/>
    <w:rsid w:val="009D60CB"/>
    <w:rsid w:val="009D6B56"/>
    <w:rsid w:val="009D6F09"/>
    <w:rsid w:val="009E070C"/>
    <w:rsid w:val="009E392B"/>
    <w:rsid w:val="009E3B22"/>
    <w:rsid w:val="009E5609"/>
    <w:rsid w:val="009E5FDE"/>
    <w:rsid w:val="009E7B04"/>
    <w:rsid w:val="009F1526"/>
    <w:rsid w:val="009F561A"/>
    <w:rsid w:val="009F63B2"/>
    <w:rsid w:val="009F6B9A"/>
    <w:rsid w:val="009F6D8F"/>
    <w:rsid w:val="009F76E5"/>
    <w:rsid w:val="00A01767"/>
    <w:rsid w:val="00A021F9"/>
    <w:rsid w:val="00A03220"/>
    <w:rsid w:val="00A03B6C"/>
    <w:rsid w:val="00A0421D"/>
    <w:rsid w:val="00A04B19"/>
    <w:rsid w:val="00A053FB"/>
    <w:rsid w:val="00A05B2A"/>
    <w:rsid w:val="00A06CA4"/>
    <w:rsid w:val="00A071AE"/>
    <w:rsid w:val="00A128CB"/>
    <w:rsid w:val="00A12A62"/>
    <w:rsid w:val="00A13515"/>
    <w:rsid w:val="00A14048"/>
    <w:rsid w:val="00A15044"/>
    <w:rsid w:val="00A15882"/>
    <w:rsid w:val="00A158EF"/>
    <w:rsid w:val="00A15FD2"/>
    <w:rsid w:val="00A16CF2"/>
    <w:rsid w:val="00A17406"/>
    <w:rsid w:val="00A17612"/>
    <w:rsid w:val="00A17C97"/>
    <w:rsid w:val="00A21EC2"/>
    <w:rsid w:val="00A23CD6"/>
    <w:rsid w:val="00A25143"/>
    <w:rsid w:val="00A30224"/>
    <w:rsid w:val="00A30466"/>
    <w:rsid w:val="00A306DE"/>
    <w:rsid w:val="00A30CB7"/>
    <w:rsid w:val="00A31A83"/>
    <w:rsid w:val="00A32BC9"/>
    <w:rsid w:val="00A337C3"/>
    <w:rsid w:val="00A36A18"/>
    <w:rsid w:val="00A36DFB"/>
    <w:rsid w:val="00A400F4"/>
    <w:rsid w:val="00A40B2A"/>
    <w:rsid w:val="00A4199A"/>
    <w:rsid w:val="00A42E80"/>
    <w:rsid w:val="00A43437"/>
    <w:rsid w:val="00A4495E"/>
    <w:rsid w:val="00A4685F"/>
    <w:rsid w:val="00A47F44"/>
    <w:rsid w:val="00A53A04"/>
    <w:rsid w:val="00A553C7"/>
    <w:rsid w:val="00A55870"/>
    <w:rsid w:val="00A5598A"/>
    <w:rsid w:val="00A56E35"/>
    <w:rsid w:val="00A56F21"/>
    <w:rsid w:val="00A600AA"/>
    <w:rsid w:val="00A60239"/>
    <w:rsid w:val="00A61C25"/>
    <w:rsid w:val="00A633B5"/>
    <w:rsid w:val="00A63ED2"/>
    <w:rsid w:val="00A6489B"/>
    <w:rsid w:val="00A65040"/>
    <w:rsid w:val="00A6525B"/>
    <w:rsid w:val="00A66E1A"/>
    <w:rsid w:val="00A67795"/>
    <w:rsid w:val="00A67DDA"/>
    <w:rsid w:val="00A67F6F"/>
    <w:rsid w:val="00A73481"/>
    <w:rsid w:val="00A74C4A"/>
    <w:rsid w:val="00A75F85"/>
    <w:rsid w:val="00A769F2"/>
    <w:rsid w:val="00A76AC4"/>
    <w:rsid w:val="00A77224"/>
    <w:rsid w:val="00A773A3"/>
    <w:rsid w:val="00A80099"/>
    <w:rsid w:val="00A80AA1"/>
    <w:rsid w:val="00A80C13"/>
    <w:rsid w:val="00A8185B"/>
    <w:rsid w:val="00A860F3"/>
    <w:rsid w:val="00A86C73"/>
    <w:rsid w:val="00A87171"/>
    <w:rsid w:val="00A91094"/>
    <w:rsid w:val="00A9183E"/>
    <w:rsid w:val="00A91BFA"/>
    <w:rsid w:val="00A94A9C"/>
    <w:rsid w:val="00A94F3D"/>
    <w:rsid w:val="00A956B8"/>
    <w:rsid w:val="00A95DCF"/>
    <w:rsid w:val="00A96FCE"/>
    <w:rsid w:val="00A97C77"/>
    <w:rsid w:val="00AA06AA"/>
    <w:rsid w:val="00AA09BB"/>
    <w:rsid w:val="00AA0A7E"/>
    <w:rsid w:val="00AA188E"/>
    <w:rsid w:val="00AA27B1"/>
    <w:rsid w:val="00AA28EC"/>
    <w:rsid w:val="00AA29D5"/>
    <w:rsid w:val="00AA460A"/>
    <w:rsid w:val="00AA4D69"/>
    <w:rsid w:val="00AA4D7A"/>
    <w:rsid w:val="00AA6D8B"/>
    <w:rsid w:val="00AA76ED"/>
    <w:rsid w:val="00AA77A2"/>
    <w:rsid w:val="00AB0BB6"/>
    <w:rsid w:val="00AB1D4D"/>
    <w:rsid w:val="00AB23A7"/>
    <w:rsid w:val="00AB2477"/>
    <w:rsid w:val="00AB42D4"/>
    <w:rsid w:val="00AB4CEC"/>
    <w:rsid w:val="00AB5CD1"/>
    <w:rsid w:val="00AC0F23"/>
    <w:rsid w:val="00AC3048"/>
    <w:rsid w:val="00AC30B7"/>
    <w:rsid w:val="00AC33E6"/>
    <w:rsid w:val="00AC4D64"/>
    <w:rsid w:val="00AC7FE2"/>
    <w:rsid w:val="00AD0275"/>
    <w:rsid w:val="00AD08CF"/>
    <w:rsid w:val="00AD1313"/>
    <w:rsid w:val="00AD29F6"/>
    <w:rsid w:val="00AD31DC"/>
    <w:rsid w:val="00AD5D45"/>
    <w:rsid w:val="00AD5EBC"/>
    <w:rsid w:val="00AD605B"/>
    <w:rsid w:val="00AD6222"/>
    <w:rsid w:val="00AD69E8"/>
    <w:rsid w:val="00AE0F15"/>
    <w:rsid w:val="00AE1838"/>
    <w:rsid w:val="00AE1D9D"/>
    <w:rsid w:val="00AE325C"/>
    <w:rsid w:val="00AE38F2"/>
    <w:rsid w:val="00AE39F9"/>
    <w:rsid w:val="00AE4D3F"/>
    <w:rsid w:val="00AE685D"/>
    <w:rsid w:val="00AE6CAC"/>
    <w:rsid w:val="00AE6D09"/>
    <w:rsid w:val="00AE6DD4"/>
    <w:rsid w:val="00AE7182"/>
    <w:rsid w:val="00AE7525"/>
    <w:rsid w:val="00AE793D"/>
    <w:rsid w:val="00AF0826"/>
    <w:rsid w:val="00AF0E2F"/>
    <w:rsid w:val="00AF1553"/>
    <w:rsid w:val="00AF21DF"/>
    <w:rsid w:val="00AF3705"/>
    <w:rsid w:val="00AF53B4"/>
    <w:rsid w:val="00AF5DF4"/>
    <w:rsid w:val="00AF6AD8"/>
    <w:rsid w:val="00AF6C98"/>
    <w:rsid w:val="00AF75A0"/>
    <w:rsid w:val="00AF7FB9"/>
    <w:rsid w:val="00B039CB"/>
    <w:rsid w:val="00B0412A"/>
    <w:rsid w:val="00B05D5E"/>
    <w:rsid w:val="00B062C9"/>
    <w:rsid w:val="00B065E1"/>
    <w:rsid w:val="00B07156"/>
    <w:rsid w:val="00B1120B"/>
    <w:rsid w:val="00B12333"/>
    <w:rsid w:val="00B12CDD"/>
    <w:rsid w:val="00B12D41"/>
    <w:rsid w:val="00B12E29"/>
    <w:rsid w:val="00B1380A"/>
    <w:rsid w:val="00B13F66"/>
    <w:rsid w:val="00B147DB"/>
    <w:rsid w:val="00B14DEB"/>
    <w:rsid w:val="00B179B3"/>
    <w:rsid w:val="00B201AD"/>
    <w:rsid w:val="00B20642"/>
    <w:rsid w:val="00B20731"/>
    <w:rsid w:val="00B21183"/>
    <w:rsid w:val="00B21A24"/>
    <w:rsid w:val="00B21A29"/>
    <w:rsid w:val="00B23A87"/>
    <w:rsid w:val="00B24A40"/>
    <w:rsid w:val="00B25D3F"/>
    <w:rsid w:val="00B3382E"/>
    <w:rsid w:val="00B3459E"/>
    <w:rsid w:val="00B349DD"/>
    <w:rsid w:val="00B34D47"/>
    <w:rsid w:val="00B427B5"/>
    <w:rsid w:val="00B42A2D"/>
    <w:rsid w:val="00B42CAC"/>
    <w:rsid w:val="00B42F5B"/>
    <w:rsid w:val="00B46775"/>
    <w:rsid w:val="00B4736D"/>
    <w:rsid w:val="00B5016F"/>
    <w:rsid w:val="00B50841"/>
    <w:rsid w:val="00B50A06"/>
    <w:rsid w:val="00B510FD"/>
    <w:rsid w:val="00B52BC0"/>
    <w:rsid w:val="00B53EC5"/>
    <w:rsid w:val="00B540FD"/>
    <w:rsid w:val="00B563A7"/>
    <w:rsid w:val="00B570D4"/>
    <w:rsid w:val="00B57988"/>
    <w:rsid w:val="00B60156"/>
    <w:rsid w:val="00B6142F"/>
    <w:rsid w:val="00B616C3"/>
    <w:rsid w:val="00B620BB"/>
    <w:rsid w:val="00B627FF"/>
    <w:rsid w:val="00B63774"/>
    <w:rsid w:val="00B67FA9"/>
    <w:rsid w:val="00B70FDA"/>
    <w:rsid w:val="00B71910"/>
    <w:rsid w:val="00B721C3"/>
    <w:rsid w:val="00B75141"/>
    <w:rsid w:val="00B7574D"/>
    <w:rsid w:val="00B75D32"/>
    <w:rsid w:val="00B76E7E"/>
    <w:rsid w:val="00B77192"/>
    <w:rsid w:val="00B778B8"/>
    <w:rsid w:val="00B80374"/>
    <w:rsid w:val="00B81227"/>
    <w:rsid w:val="00B81A72"/>
    <w:rsid w:val="00B81D01"/>
    <w:rsid w:val="00B85981"/>
    <w:rsid w:val="00B86DB7"/>
    <w:rsid w:val="00B90810"/>
    <w:rsid w:val="00B9151A"/>
    <w:rsid w:val="00B92660"/>
    <w:rsid w:val="00B92EDE"/>
    <w:rsid w:val="00B93ACA"/>
    <w:rsid w:val="00B9461B"/>
    <w:rsid w:val="00B948DB"/>
    <w:rsid w:val="00B95189"/>
    <w:rsid w:val="00B96E78"/>
    <w:rsid w:val="00BA4F2E"/>
    <w:rsid w:val="00BA5C15"/>
    <w:rsid w:val="00BA60C7"/>
    <w:rsid w:val="00BB0463"/>
    <w:rsid w:val="00BB0BE5"/>
    <w:rsid w:val="00BB5423"/>
    <w:rsid w:val="00BB6F09"/>
    <w:rsid w:val="00BB765D"/>
    <w:rsid w:val="00BC1678"/>
    <w:rsid w:val="00BC2487"/>
    <w:rsid w:val="00BC306B"/>
    <w:rsid w:val="00BC47FA"/>
    <w:rsid w:val="00BC4889"/>
    <w:rsid w:val="00BC623A"/>
    <w:rsid w:val="00BC7DE7"/>
    <w:rsid w:val="00BD05E2"/>
    <w:rsid w:val="00BD0AAF"/>
    <w:rsid w:val="00BD1BB0"/>
    <w:rsid w:val="00BD48A9"/>
    <w:rsid w:val="00BD4C48"/>
    <w:rsid w:val="00BD5D02"/>
    <w:rsid w:val="00BD6818"/>
    <w:rsid w:val="00BD73C3"/>
    <w:rsid w:val="00BD7FFD"/>
    <w:rsid w:val="00BE000A"/>
    <w:rsid w:val="00BE1DB5"/>
    <w:rsid w:val="00BE24CD"/>
    <w:rsid w:val="00BE35D2"/>
    <w:rsid w:val="00BE5457"/>
    <w:rsid w:val="00BE55EC"/>
    <w:rsid w:val="00BE689D"/>
    <w:rsid w:val="00BF032B"/>
    <w:rsid w:val="00BF0A1C"/>
    <w:rsid w:val="00BF1979"/>
    <w:rsid w:val="00BF1A32"/>
    <w:rsid w:val="00BF2CF3"/>
    <w:rsid w:val="00BF33AF"/>
    <w:rsid w:val="00BF3EEB"/>
    <w:rsid w:val="00BF7DF9"/>
    <w:rsid w:val="00C00103"/>
    <w:rsid w:val="00C00593"/>
    <w:rsid w:val="00C005D7"/>
    <w:rsid w:val="00C036E3"/>
    <w:rsid w:val="00C047F8"/>
    <w:rsid w:val="00C0528C"/>
    <w:rsid w:val="00C0572F"/>
    <w:rsid w:val="00C05AA2"/>
    <w:rsid w:val="00C067B0"/>
    <w:rsid w:val="00C10934"/>
    <w:rsid w:val="00C12E5A"/>
    <w:rsid w:val="00C14525"/>
    <w:rsid w:val="00C1573E"/>
    <w:rsid w:val="00C15AEF"/>
    <w:rsid w:val="00C164C2"/>
    <w:rsid w:val="00C16ED4"/>
    <w:rsid w:val="00C17FF0"/>
    <w:rsid w:val="00C208F9"/>
    <w:rsid w:val="00C20C2E"/>
    <w:rsid w:val="00C22124"/>
    <w:rsid w:val="00C229E5"/>
    <w:rsid w:val="00C261C4"/>
    <w:rsid w:val="00C2659B"/>
    <w:rsid w:val="00C26982"/>
    <w:rsid w:val="00C27494"/>
    <w:rsid w:val="00C27548"/>
    <w:rsid w:val="00C30290"/>
    <w:rsid w:val="00C3070D"/>
    <w:rsid w:val="00C310CE"/>
    <w:rsid w:val="00C31433"/>
    <w:rsid w:val="00C316C6"/>
    <w:rsid w:val="00C316DC"/>
    <w:rsid w:val="00C3239A"/>
    <w:rsid w:val="00C3269B"/>
    <w:rsid w:val="00C32C3B"/>
    <w:rsid w:val="00C3380A"/>
    <w:rsid w:val="00C35BDA"/>
    <w:rsid w:val="00C37421"/>
    <w:rsid w:val="00C37C3B"/>
    <w:rsid w:val="00C408AE"/>
    <w:rsid w:val="00C4115E"/>
    <w:rsid w:val="00C41510"/>
    <w:rsid w:val="00C41925"/>
    <w:rsid w:val="00C43465"/>
    <w:rsid w:val="00C43543"/>
    <w:rsid w:val="00C44898"/>
    <w:rsid w:val="00C474F5"/>
    <w:rsid w:val="00C47AFB"/>
    <w:rsid w:val="00C5016E"/>
    <w:rsid w:val="00C50B8F"/>
    <w:rsid w:val="00C5219C"/>
    <w:rsid w:val="00C52D1E"/>
    <w:rsid w:val="00C53F3A"/>
    <w:rsid w:val="00C54CC5"/>
    <w:rsid w:val="00C57078"/>
    <w:rsid w:val="00C607BD"/>
    <w:rsid w:val="00C6244B"/>
    <w:rsid w:val="00C640F8"/>
    <w:rsid w:val="00C64ECF"/>
    <w:rsid w:val="00C65BB3"/>
    <w:rsid w:val="00C708BF"/>
    <w:rsid w:val="00C70F67"/>
    <w:rsid w:val="00C7140E"/>
    <w:rsid w:val="00C73093"/>
    <w:rsid w:val="00C734B3"/>
    <w:rsid w:val="00C74695"/>
    <w:rsid w:val="00C80806"/>
    <w:rsid w:val="00C808F6"/>
    <w:rsid w:val="00C811D0"/>
    <w:rsid w:val="00C8141E"/>
    <w:rsid w:val="00C84968"/>
    <w:rsid w:val="00C85B46"/>
    <w:rsid w:val="00C86668"/>
    <w:rsid w:val="00C87E6E"/>
    <w:rsid w:val="00C87EBF"/>
    <w:rsid w:val="00C918AB"/>
    <w:rsid w:val="00C91E65"/>
    <w:rsid w:val="00C9258A"/>
    <w:rsid w:val="00C93CDD"/>
    <w:rsid w:val="00C946B7"/>
    <w:rsid w:val="00C94BD3"/>
    <w:rsid w:val="00C94ED5"/>
    <w:rsid w:val="00C961AF"/>
    <w:rsid w:val="00C9711D"/>
    <w:rsid w:val="00CA0447"/>
    <w:rsid w:val="00CA0E3F"/>
    <w:rsid w:val="00CA11D2"/>
    <w:rsid w:val="00CA2620"/>
    <w:rsid w:val="00CA397A"/>
    <w:rsid w:val="00CA39E2"/>
    <w:rsid w:val="00CA48CB"/>
    <w:rsid w:val="00CA4BDD"/>
    <w:rsid w:val="00CA5EFF"/>
    <w:rsid w:val="00CA5F5E"/>
    <w:rsid w:val="00CA7A6B"/>
    <w:rsid w:val="00CB0E2D"/>
    <w:rsid w:val="00CB106B"/>
    <w:rsid w:val="00CB10BF"/>
    <w:rsid w:val="00CB3C06"/>
    <w:rsid w:val="00CB4742"/>
    <w:rsid w:val="00CB57E6"/>
    <w:rsid w:val="00CB580A"/>
    <w:rsid w:val="00CB6365"/>
    <w:rsid w:val="00CB7269"/>
    <w:rsid w:val="00CB7681"/>
    <w:rsid w:val="00CC00EB"/>
    <w:rsid w:val="00CC0AEF"/>
    <w:rsid w:val="00CC13DB"/>
    <w:rsid w:val="00CC1552"/>
    <w:rsid w:val="00CC1B27"/>
    <w:rsid w:val="00CC211A"/>
    <w:rsid w:val="00CC24FA"/>
    <w:rsid w:val="00CC25D9"/>
    <w:rsid w:val="00CC2B13"/>
    <w:rsid w:val="00CC440E"/>
    <w:rsid w:val="00CC647B"/>
    <w:rsid w:val="00CC7ADC"/>
    <w:rsid w:val="00CC7DBB"/>
    <w:rsid w:val="00CD0FD2"/>
    <w:rsid w:val="00CD1859"/>
    <w:rsid w:val="00CD1F1D"/>
    <w:rsid w:val="00CD2B59"/>
    <w:rsid w:val="00CD415E"/>
    <w:rsid w:val="00CD4C70"/>
    <w:rsid w:val="00CD5D4E"/>
    <w:rsid w:val="00CD5D82"/>
    <w:rsid w:val="00CD5FA6"/>
    <w:rsid w:val="00CE332B"/>
    <w:rsid w:val="00CE4E61"/>
    <w:rsid w:val="00CE514E"/>
    <w:rsid w:val="00CE5C7C"/>
    <w:rsid w:val="00CE5E7D"/>
    <w:rsid w:val="00CE6E31"/>
    <w:rsid w:val="00CF0F0F"/>
    <w:rsid w:val="00CF20AF"/>
    <w:rsid w:val="00CF246F"/>
    <w:rsid w:val="00CF6091"/>
    <w:rsid w:val="00CF7683"/>
    <w:rsid w:val="00CF7A82"/>
    <w:rsid w:val="00D010F8"/>
    <w:rsid w:val="00D01B0F"/>
    <w:rsid w:val="00D02773"/>
    <w:rsid w:val="00D03066"/>
    <w:rsid w:val="00D0484C"/>
    <w:rsid w:val="00D050B5"/>
    <w:rsid w:val="00D052A2"/>
    <w:rsid w:val="00D054D3"/>
    <w:rsid w:val="00D06858"/>
    <w:rsid w:val="00D119BA"/>
    <w:rsid w:val="00D11B0D"/>
    <w:rsid w:val="00D126BB"/>
    <w:rsid w:val="00D13EDC"/>
    <w:rsid w:val="00D14385"/>
    <w:rsid w:val="00D15C9B"/>
    <w:rsid w:val="00D167AC"/>
    <w:rsid w:val="00D17A38"/>
    <w:rsid w:val="00D17E95"/>
    <w:rsid w:val="00D17FE8"/>
    <w:rsid w:val="00D2006D"/>
    <w:rsid w:val="00D21B46"/>
    <w:rsid w:val="00D226A1"/>
    <w:rsid w:val="00D2585B"/>
    <w:rsid w:val="00D26635"/>
    <w:rsid w:val="00D3211D"/>
    <w:rsid w:val="00D3301E"/>
    <w:rsid w:val="00D35564"/>
    <w:rsid w:val="00D36ACE"/>
    <w:rsid w:val="00D37B3B"/>
    <w:rsid w:val="00D40708"/>
    <w:rsid w:val="00D41185"/>
    <w:rsid w:val="00D42B44"/>
    <w:rsid w:val="00D42C5B"/>
    <w:rsid w:val="00D42D82"/>
    <w:rsid w:val="00D440E2"/>
    <w:rsid w:val="00D444C6"/>
    <w:rsid w:val="00D47298"/>
    <w:rsid w:val="00D476E0"/>
    <w:rsid w:val="00D54630"/>
    <w:rsid w:val="00D55433"/>
    <w:rsid w:val="00D55FB1"/>
    <w:rsid w:val="00D560B8"/>
    <w:rsid w:val="00D565FB"/>
    <w:rsid w:val="00D566BE"/>
    <w:rsid w:val="00D567D1"/>
    <w:rsid w:val="00D56D39"/>
    <w:rsid w:val="00D6050C"/>
    <w:rsid w:val="00D619D3"/>
    <w:rsid w:val="00D628AD"/>
    <w:rsid w:val="00D649D5"/>
    <w:rsid w:val="00D65DF6"/>
    <w:rsid w:val="00D706A9"/>
    <w:rsid w:val="00D7104F"/>
    <w:rsid w:val="00D71595"/>
    <w:rsid w:val="00D71967"/>
    <w:rsid w:val="00D72887"/>
    <w:rsid w:val="00D72B9F"/>
    <w:rsid w:val="00D73B81"/>
    <w:rsid w:val="00D73F63"/>
    <w:rsid w:val="00D75092"/>
    <w:rsid w:val="00D75C2E"/>
    <w:rsid w:val="00D76079"/>
    <w:rsid w:val="00D77BBF"/>
    <w:rsid w:val="00D8146D"/>
    <w:rsid w:val="00D814CF"/>
    <w:rsid w:val="00D82538"/>
    <w:rsid w:val="00D825D2"/>
    <w:rsid w:val="00D82B1A"/>
    <w:rsid w:val="00D82CFF"/>
    <w:rsid w:val="00D831F7"/>
    <w:rsid w:val="00D85812"/>
    <w:rsid w:val="00D85B75"/>
    <w:rsid w:val="00D87D06"/>
    <w:rsid w:val="00D908FB"/>
    <w:rsid w:val="00D92577"/>
    <w:rsid w:val="00D9327D"/>
    <w:rsid w:val="00D940CB"/>
    <w:rsid w:val="00D95816"/>
    <w:rsid w:val="00D9664D"/>
    <w:rsid w:val="00DA0C5B"/>
    <w:rsid w:val="00DA0EB6"/>
    <w:rsid w:val="00DA3A89"/>
    <w:rsid w:val="00DA5BC1"/>
    <w:rsid w:val="00DA6E8D"/>
    <w:rsid w:val="00DB0E03"/>
    <w:rsid w:val="00DB0E09"/>
    <w:rsid w:val="00DB1171"/>
    <w:rsid w:val="00DB274D"/>
    <w:rsid w:val="00DB39ED"/>
    <w:rsid w:val="00DB3D0C"/>
    <w:rsid w:val="00DB43DC"/>
    <w:rsid w:val="00DB46AA"/>
    <w:rsid w:val="00DB665B"/>
    <w:rsid w:val="00DB77F9"/>
    <w:rsid w:val="00DB79BB"/>
    <w:rsid w:val="00DB7EB6"/>
    <w:rsid w:val="00DC0663"/>
    <w:rsid w:val="00DC1A57"/>
    <w:rsid w:val="00DC1BF7"/>
    <w:rsid w:val="00DC3BE3"/>
    <w:rsid w:val="00DC7D1F"/>
    <w:rsid w:val="00DD1549"/>
    <w:rsid w:val="00DD182B"/>
    <w:rsid w:val="00DD1E7C"/>
    <w:rsid w:val="00DD20A8"/>
    <w:rsid w:val="00DD2CBE"/>
    <w:rsid w:val="00DD35EB"/>
    <w:rsid w:val="00DD4517"/>
    <w:rsid w:val="00DD4918"/>
    <w:rsid w:val="00DD500F"/>
    <w:rsid w:val="00DD59B0"/>
    <w:rsid w:val="00DD7178"/>
    <w:rsid w:val="00DE04E5"/>
    <w:rsid w:val="00DE2E35"/>
    <w:rsid w:val="00DE5B20"/>
    <w:rsid w:val="00DE6DB9"/>
    <w:rsid w:val="00DE6FF0"/>
    <w:rsid w:val="00DF2171"/>
    <w:rsid w:val="00DF26E7"/>
    <w:rsid w:val="00DF344B"/>
    <w:rsid w:val="00DF4341"/>
    <w:rsid w:val="00DF5707"/>
    <w:rsid w:val="00DF64A2"/>
    <w:rsid w:val="00DF7C7F"/>
    <w:rsid w:val="00DF7FB8"/>
    <w:rsid w:val="00E002AD"/>
    <w:rsid w:val="00E004D7"/>
    <w:rsid w:val="00E02D14"/>
    <w:rsid w:val="00E0300F"/>
    <w:rsid w:val="00E05117"/>
    <w:rsid w:val="00E06E8B"/>
    <w:rsid w:val="00E07134"/>
    <w:rsid w:val="00E0766A"/>
    <w:rsid w:val="00E10BFC"/>
    <w:rsid w:val="00E116C8"/>
    <w:rsid w:val="00E12413"/>
    <w:rsid w:val="00E1336A"/>
    <w:rsid w:val="00E13B36"/>
    <w:rsid w:val="00E14EAD"/>
    <w:rsid w:val="00E14F3E"/>
    <w:rsid w:val="00E20F83"/>
    <w:rsid w:val="00E21105"/>
    <w:rsid w:val="00E22113"/>
    <w:rsid w:val="00E2226C"/>
    <w:rsid w:val="00E22437"/>
    <w:rsid w:val="00E23613"/>
    <w:rsid w:val="00E25985"/>
    <w:rsid w:val="00E26D09"/>
    <w:rsid w:val="00E2794F"/>
    <w:rsid w:val="00E27C8B"/>
    <w:rsid w:val="00E30FDE"/>
    <w:rsid w:val="00E322A1"/>
    <w:rsid w:val="00E32C45"/>
    <w:rsid w:val="00E35663"/>
    <w:rsid w:val="00E3596F"/>
    <w:rsid w:val="00E35C2B"/>
    <w:rsid w:val="00E365EC"/>
    <w:rsid w:val="00E368E2"/>
    <w:rsid w:val="00E40555"/>
    <w:rsid w:val="00E41131"/>
    <w:rsid w:val="00E41C9B"/>
    <w:rsid w:val="00E42385"/>
    <w:rsid w:val="00E42E42"/>
    <w:rsid w:val="00E430CA"/>
    <w:rsid w:val="00E445AD"/>
    <w:rsid w:val="00E470BF"/>
    <w:rsid w:val="00E47A54"/>
    <w:rsid w:val="00E501BA"/>
    <w:rsid w:val="00E50200"/>
    <w:rsid w:val="00E50E4D"/>
    <w:rsid w:val="00E51737"/>
    <w:rsid w:val="00E51DDC"/>
    <w:rsid w:val="00E521E1"/>
    <w:rsid w:val="00E52E4E"/>
    <w:rsid w:val="00E53BD3"/>
    <w:rsid w:val="00E5465D"/>
    <w:rsid w:val="00E567A2"/>
    <w:rsid w:val="00E605EE"/>
    <w:rsid w:val="00E628FC"/>
    <w:rsid w:val="00E62F9C"/>
    <w:rsid w:val="00E634D2"/>
    <w:rsid w:val="00E6459E"/>
    <w:rsid w:val="00E64729"/>
    <w:rsid w:val="00E65758"/>
    <w:rsid w:val="00E65D10"/>
    <w:rsid w:val="00E66845"/>
    <w:rsid w:val="00E6751C"/>
    <w:rsid w:val="00E70B74"/>
    <w:rsid w:val="00E7378A"/>
    <w:rsid w:val="00E74FD6"/>
    <w:rsid w:val="00E7593A"/>
    <w:rsid w:val="00E76461"/>
    <w:rsid w:val="00E764CC"/>
    <w:rsid w:val="00E76B3A"/>
    <w:rsid w:val="00E76B8F"/>
    <w:rsid w:val="00E77433"/>
    <w:rsid w:val="00E778E1"/>
    <w:rsid w:val="00E806ED"/>
    <w:rsid w:val="00E81A70"/>
    <w:rsid w:val="00E8239A"/>
    <w:rsid w:val="00E83741"/>
    <w:rsid w:val="00E84045"/>
    <w:rsid w:val="00E844E8"/>
    <w:rsid w:val="00E85199"/>
    <w:rsid w:val="00E86F65"/>
    <w:rsid w:val="00E87841"/>
    <w:rsid w:val="00E92634"/>
    <w:rsid w:val="00E927FD"/>
    <w:rsid w:val="00E931A4"/>
    <w:rsid w:val="00E93781"/>
    <w:rsid w:val="00E93C8F"/>
    <w:rsid w:val="00E9436F"/>
    <w:rsid w:val="00E94E91"/>
    <w:rsid w:val="00E95A0F"/>
    <w:rsid w:val="00E95BDA"/>
    <w:rsid w:val="00E96309"/>
    <w:rsid w:val="00E966C9"/>
    <w:rsid w:val="00E972DD"/>
    <w:rsid w:val="00EA0502"/>
    <w:rsid w:val="00EA319F"/>
    <w:rsid w:val="00EA3D4B"/>
    <w:rsid w:val="00EA462B"/>
    <w:rsid w:val="00EA559E"/>
    <w:rsid w:val="00EA5713"/>
    <w:rsid w:val="00EA6010"/>
    <w:rsid w:val="00EB1B20"/>
    <w:rsid w:val="00EB2A57"/>
    <w:rsid w:val="00EB2D19"/>
    <w:rsid w:val="00EB302F"/>
    <w:rsid w:val="00EB3143"/>
    <w:rsid w:val="00EB3515"/>
    <w:rsid w:val="00EB377E"/>
    <w:rsid w:val="00EB470F"/>
    <w:rsid w:val="00EB6541"/>
    <w:rsid w:val="00EB7753"/>
    <w:rsid w:val="00EB7D2C"/>
    <w:rsid w:val="00EC383E"/>
    <w:rsid w:val="00EC5308"/>
    <w:rsid w:val="00EC6F49"/>
    <w:rsid w:val="00EC6FE7"/>
    <w:rsid w:val="00ED0866"/>
    <w:rsid w:val="00ED0C68"/>
    <w:rsid w:val="00ED1A47"/>
    <w:rsid w:val="00ED2429"/>
    <w:rsid w:val="00ED2D4A"/>
    <w:rsid w:val="00ED30ED"/>
    <w:rsid w:val="00ED32C5"/>
    <w:rsid w:val="00ED3CCA"/>
    <w:rsid w:val="00ED4095"/>
    <w:rsid w:val="00ED614F"/>
    <w:rsid w:val="00EE1BC1"/>
    <w:rsid w:val="00EE1D56"/>
    <w:rsid w:val="00EE1DE8"/>
    <w:rsid w:val="00EE22CB"/>
    <w:rsid w:val="00EE2A7E"/>
    <w:rsid w:val="00EE4683"/>
    <w:rsid w:val="00EE6A09"/>
    <w:rsid w:val="00EE6A5A"/>
    <w:rsid w:val="00EE755C"/>
    <w:rsid w:val="00EE75C2"/>
    <w:rsid w:val="00EE7826"/>
    <w:rsid w:val="00EF16B4"/>
    <w:rsid w:val="00EF1C51"/>
    <w:rsid w:val="00EF3023"/>
    <w:rsid w:val="00EF3EC2"/>
    <w:rsid w:val="00EF560A"/>
    <w:rsid w:val="00EF6AB2"/>
    <w:rsid w:val="00EF7EA9"/>
    <w:rsid w:val="00F00E93"/>
    <w:rsid w:val="00F034B3"/>
    <w:rsid w:val="00F04180"/>
    <w:rsid w:val="00F04229"/>
    <w:rsid w:val="00F04E6D"/>
    <w:rsid w:val="00F123FE"/>
    <w:rsid w:val="00F14CB8"/>
    <w:rsid w:val="00F158A9"/>
    <w:rsid w:val="00F15963"/>
    <w:rsid w:val="00F15E7F"/>
    <w:rsid w:val="00F205F2"/>
    <w:rsid w:val="00F20759"/>
    <w:rsid w:val="00F22994"/>
    <w:rsid w:val="00F260E0"/>
    <w:rsid w:val="00F2634A"/>
    <w:rsid w:val="00F27751"/>
    <w:rsid w:val="00F27817"/>
    <w:rsid w:val="00F27C2E"/>
    <w:rsid w:val="00F30104"/>
    <w:rsid w:val="00F306CC"/>
    <w:rsid w:val="00F3098C"/>
    <w:rsid w:val="00F31745"/>
    <w:rsid w:val="00F31AEF"/>
    <w:rsid w:val="00F326FE"/>
    <w:rsid w:val="00F32D4D"/>
    <w:rsid w:val="00F34B68"/>
    <w:rsid w:val="00F35648"/>
    <w:rsid w:val="00F37C5C"/>
    <w:rsid w:val="00F4059A"/>
    <w:rsid w:val="00F417E7"/>
    <w:rsid w:val="00F41869"/>
    <w:rsid w:val="00F41AA1"/>
    <w:rsid w:val="00F44F48"/>
    <w:rsid w:val="00F44FA5"/>
    <w:rsid w:val="00F464A0"/>
    <w:rsid w:val="00F51F50"/>
    <w:rsid w:val="00F539FC"/>
    <w:rsid w:val="00F5413B"/>
    <w:rsid w:val="00F543D9"/>
    <w:rsid w:val="00F54842"/>
    <w:rsid w:val="00F55957"/>
    <w:rsid w:val="00F55F0D"/>
    <w:rsid w:val="00F5688D"/>
    <w:rsid w:val="00F56B45"/>
    <w:rsid w:val="00F60293"/>
    <w:rsid w:val="00F61329"/>
    <w:rsid w:val="00F6175A"/>
    <w:rsid w:val="00F62093"/>
    <w:rsid w:val="00F6758B"/>
    <w:rsid w:val="00F70CAE"/>
    <w:rsid w:val="00F7124D"/>
    <w:rsid w:val="00F718AC"/>
    <w:rsid w:val="00F71B14"/>
    <w:rsid w:val="00F71B4A"/>
    <w:rsid w:val="00F71FBA"/>
    <w:rsid w:val="00F73590"/>
    <w:rsid w:val="00F7405E"/>
    <w:rsid w:val="00F82890"/>
    <w:rsid w:val="00F82A5F"/>
    <w:rsid w:val="00F833D1"/>
    <w:rsid w:val="00F85EFC"/>
    <w:rsid w:val="00F86843"/>
    <w:rsid w:val="00F916B6"/>
    <w:rsid w:val="00F9349E"/>
    <w:rsid w:val="00F93A91"/>
    <w:rsid w:val="00F93FD6"/>
    <w:rsid w:val="00F94AB5"/>
    <w:rsid w:val="00F94F9D"/>
    <w:rsid w:val="00F95879"/>
    <w:rsid w:val="00F95BFA"/>
    <w:rsid w:val="00F97DB5"/>
    <w:rsid w:val="00FA13B5"/>
    <w:rsid w:val="00FA1503"/>
    <w:rsid w:val="00FA2901"/>
    <w:rsid w:val="00FA55B9"/>
    <w:rsid w:val="00FA5DFA"/>
    <w:rsid w:val="00FA6369"/>
    <w:rsid w:val="00FA6A21"/>
    <w:rsid w:val="00FB07C2"/>
    <w:rsid w:val="00FB0FDB"/>
    <w:rsid w:val="00FB29F6"/>
    <w:rsid w:val="00FB3847"/>
    <w:rsid w:val="00FB40AC"/>
    <w:rsid w:val="00FB48F3"/>
    <w:rsid w:val="00FB4D77"/>
    <w:rsid w:val="00FB4EA6"/>
    <w:rsid w:val="00FB6226"/>
    <w:rsid w:val="00FB7667"/>
    <w:rsid w:val="00FC053A"/>
    <w:rsid w:val="00FC1818"/>
    <w:rsid w:val="00FC4F36"/>
    <w:rsid w:val="00FC550C"/>
    <w:rsid w:val="00FC567B"/>
    <w:rsid w:val="00FC70A7"/>
    <w:rsid w:val="00FC79C4"/>
    <w:rsid w:val="00FD31F4"/>
    <w:rsid w:val="00FD5C83"/>
    <w:rsid w:val="00FE05ED"/>
    <w:rsid w:val="00FE3164"/>
    <w:rsid w:val="00FE3898"/>
    <w:rsid w:val="00FE4343"/>
    <w:rsid w:val="00FE5A09"/>
    <w:rsid w:val="00FE63C2"/>
    <w:rsid w:val="00FF122F"/>
    <w:rsid w:val="00FF182D"/>
    <w:rsid w:val="00FF2A26"/>
    <w:rsid w:val="00FF3351"/>
    <w:rsid w:val="00FF35E6"/>
    <w:rsid w:val="00FF516F"/>
    <w:rsid w:val="00FF5B55"/>
    <w:rsid w:val="00FF7499"/>
    <w:rsid w:val="00FF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8C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C067B0"/>
    <w:pPr>
      <w:keepNext/>
      <w:keepLines/>
      <w:spacing w:before="240"/>
      <w:jc w:val="center"/>
      <w:outlineLvl w:val="0"/>
    </w:pPr>
    <w:rPr>
      <w:rFonts w:eastAsiaTheme="majorEastAsia" w:cstheme="majorBidi"/>
      <w:color w:val="000000" w:themeColor="text1"/>
      <w:szCs w:val="32"/>
      <w:u w:val="single"/>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3B0E2E"/>
    <w:pPr>
      <w:keepNext/>
      <w:keepLines/>
      <w:spacing w:before="4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C067B0"/>
    <w:rPr>
      <w:rFonts w:eastAsiaTheme="majorEastAsia" w:cstheme="majorBidi"/>
      <w:color w:val="000000" w:themeColor="text1"/>
      <w:szCs w:val="32"/>
      <w:u w:val="single"/>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rsid w:val="003B0E2E"/>
    <w:rPr>
      <w:rFonts w:eastAsiaTheme="majorEastAsia" w:cstheme="majorBidi"/>
      <w:color w:val="000000" w:themeColor="text1"/>
      <w:szCs w:val="24"/>
      <w:u w:val="single"/>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unhideWhenUsed/>
    <w:rsid w:val="00772C86"/>
    <w:pPr>
      <w:spacing w:before="120" w:after="120"/>
    </w:pPr>
    <w:rPr>
      <w:rFonts w:cstheme="minorHAnsi"/>
      <w:b/>
      <w:szCs w:val="20"/>
    </w:rPr>
  </w:style>
  <w:style w:type="paragraph" w:styleId="TableofAuthorities">
    <w:name w:val="table of authorities"/>
    <w:basedOn w:val="Normal"/>
    <w:next w:val="Normal"/>
    <w:uiPriority w:val="99"/>
    <w:unhideWhenUsed/>
    <w:rsid w:val="00772C86"/>
    <w:pPr>
      <w:ind w:left="240" w:hanging="240"/>
    </w:pPr>
    <w:rPr>
      <w:rFonts w:cstheme="minorHAnsi"/>
      <w:szCs w:val="20"/>
    </w:rPr>
  </w:style>
  <w:style w:type="paragraph" w:styleId="TOC3">
    <w:name w:val="toc 3"/>
    <w:basedOn w:val="Normal"/>
    <w:next w:val="Normal"/>
    <w:autoRedefine/>
    <w:uiPriority w:val="39"/>
    <w:unhideWhenUsed/>
    <w:rsid w:val="00D71595"/>
    <w:pPr>
      <w:tabs>
        <w:tab w:val="left" w:pos="1760"/>
        <w:tab w:val="right" w:leader="dot" w:pos="9350"/>
      </w:tabs>
      <w:spacing w:after="100" w:line="240" w:lineRule="auto"/>
      <w:ind w:left="1440" w:hanging="720"/>
    </w:pPr>
  </w:style>
  <w:style w:type="character" w:styleId="Emphasis">
    <w:name w:val="Emphasis"/>
    <w:basedOn w:val="DefaultParagraphFont"/>
    <w:uiPriority w:val="20"/>
    <w:qFormat/>
    <w:rsid w:val="00330BE8"/>
    <w:rPr>
      <w:i/>
      <w:iCs/>
    </w:rPr>
  </w:style>
  <w:style w:type="character" w:customStyle="1" w:styleId="cohl">
    <w:name w:val="co_hl"/>
    <w:basedOn w:val="DefaultParagraphFont"/>
    <w:rsid w:val="00330BE8"/>
  </w:style>
  <w:style w:type="paragraph" w:styleId="NormalWeb">
    <w:name w:val="Normal (Web)"/>
    <w:basedOn w:val="Normal"/>
    <w:uiPriority w:val="99"/>
    <w:semiHidden/>
    <w:unhideWhenUsed/>
    <w:rsid w:val="006E3CCB"/>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8556">
      <w:bodyDiv w:val="1"/>
      <w:marLeft w:val="0"/>
      <w:marRight w:val="0"/>
      <w:marTop w:val="0"/>
      <w:marBottom w:val="0"/>
      <w:divBdr>
        <w:top w:val="none" w:sz="0" w:space="0" w:color="auto"/>
        <w:left w:val="none" w:sz="0" w:space="0" w:color="auto"/>
        <w:bottom w:val="none" w:sz="0" w:space="0" w:color="auto"/>
        <w:right w:val="none" w:sz="0" w:space="0" w:color="auto"/>
      </w:divBdr>
    </w:div>
    <w:div w:id="537402647">
      <w:bodyDiv w:val="1"/>
      <w:marLeft w:val="0"/>
      <w:marRight w:val="0"/>
      <w:marTop w:val="0"/>
      <w:marBottom w:val="0"/>
      <w:divBdr>
        <w:top w:val="none" w:sz="0" w:space="0" w:color="auto"/>
        <w:left w:val="none" w:sz="0" w:space="0" w:color="auto"/>
        <w:bottom w:val="none" w:sz="0" w:space="0" w:color="auto"/>
        <w:right w:val="none" w:sz="0" w:space="0" w:color="auto"/>
      </w:divBdr>
    </w:div>
    <w:div w:id="549654652">
      <w:bodyDiv w:val="1"/>
      <w:marLeft w:val="0"/>
      <w:marRight w:val="0"/>
      <w:marTop w:val="0"/>
      <w:marBottom w:val="0"/>
      <w:divBdr>
        <w:top w:val="none" w:sz="0" w:space="0" w:color="auto"/>
        <w:left w:val="none" w:sz="0" w:space="0" w:color="auto"/>
        <w:bottom w:val="none" w:sz="0" w:space="0" w:color="auto"/>
        <w:right w:val="none" w:sz="0" w:space="0" w:color="auto"/>
      </w:divBdr>
    </w:div>
    <w:div w:id="581524350">
      <w:bodyDiv w:val="1"/>
      <w:marLeft w:val="0"/>
      <w:marRight w:val="0"/>
      <w:marTop w:val="0"/>
      <w:marBottom w:val="0"/>
      <w:divBdr>
        <w:top w:val="none" w:sz="0" w:space="0" w:color="auto"/>
        <w:left w:val="none" w:sz="0" w:space="0" w:color="auto"/>
        <w:bottom w:val="none" w:sz="0" w:space="0" w:color="auto"/>
        <w:right w:val="none" w:sz="0" w:space="0" w:color="auto"/>
      </w:divBdr>
    </w:div>
    <w:div w:id="668563794">
      <w:bodyDiv w:val="1"/>
      <w:marLeft w:val="0"/>
      <w:marRight w:val="0"/>
      <w:marTop w:val="0"/>
      <w:marBottom w:val="0"/>
      <w:divBdr>
        <w:top w:val="none" w:sz="0" w:space="0" w:color="auto"/>
        <w:left w:val="none" w:sz="0" w:space="0" w:color="auto"/>
        <w:bottom w:val="none" w:sz="0" w:space="0" w:color="auto"/>
        <w:right w:val="none" w:sz="0" w:space="0" w:color="auto"/>
      </w:divBdr>
    </w:div>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077288505">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451128464">
      <w:bodyDiv w:val="1"/>
      <w:marLeft w:val="0"/>
      <w:marRight w:val="0"/>
      <w:marTop w:val="0"/>
      <w:marBottom w:val="0"/>
      <w:divBdr>
        <w:top w:val="none" w:sz="0" w:space="0" w:color="auto"/>
        <w:left w:val="none" w:sz="0" w:space="0" w:color="auto"/>
        <w:bottom w:val="none" w:sz="0" w:space="0" w:color="auto"/>
        <w:right w:val="none" w:sz="0" w:space="0" w:color="auto"/>
      </w:divBdr>
    </w:div>
    <w:div w:id="1656953187">
      <w:bodyDiv w:val="1"/>
      <w:marLeft w:val="0"/>
      <w:marRight w:val="0"/>
      <w:marTop w:val="0"/>
      <w:marBottom w:val="0"/>
      <w:divBdr>
        <w:top w:val="none" w:sz="0" w:space="0" w:color="auto"/>
        <w:left w:val="none" w:sz="0" w:space="0" w:color="auto"/>
        <w:bottom w:val="none" w:sz="0" w:space="0" w:color="auto"/>
        <w:right w:val="none" w:sz="0" w:space="0" w:color="auto"/>
      </w:divBdr>
    </w:div>
    <w:div w:id="1714845078">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 w:id="1814249301">
      <w:bodyDiv w:val="1"/>
      <w:marLeft w:val="0"/>
      <w:marRight w:val="0"/>
      <w:marTop w:val="0"/>
      <w:marBottom w:val="0"/>
      <w:divBdr>
        <w:top w:val="none" w:sz="0" w:space="0" w:color="auto"/>
        <w:left w:val="none" w:sz="0" w:space="0" w:color="auto"/>
        <w:bottom w:val="none" w:sz="0" w:space="0" w:color="auto"/>
        <w:right w:val="none" w:sz="0" w:space="0" w:color="auto"/>
      </w:divBdr>
    </w:div>
    <w:div w:id="1826773000">
      <w:bodyDiv w:val="1"/>
      <w:marLeft w:val="0"/>
      <w:marRight w:val="0"/>
      <w:marTop w:val="0"/>
      <w:marBottom w:val="0"/>
      <w:divBdr>
        <w:top w:val="none" w:sz="0" w:space="0" w:color="auto"/>
        <w:left w:val="none" w:sz="0" w:space="0" w:color="auto"/>
        <w:bottom w:val="none" w:sz="0" w:space="0" w:color="auto"/>
        <w:right w:val="none" w:sz="0" w:space="0" w:color="auto"/>
      </w:divBdr>
    </w:div>
    <w:div w:id="21426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next.westlaw.com/Link/Document/FullText?findType=Y&amp;serNum=2001440935&amp;pubNum=0000708&amp;originatingDoc=Ic4321a84e77311e3b4bafa136b480ad2&amp;refType=RP&amp;originationContext=document&amp;transitionType=DocumentItem&amp;contextData=(sc.Search)" TargetMode="External"/><Relationship Id="rId5" Type="http://schemas.openxmlformats.org/officeDocument/2006/relationships/webSettings" Target="webSettings.xml"/><Relationship Id="rId10" Type="http://schemas.openxmlformats.org/officeDocument/2006/relationships/hyperlink" Target="https://1.next.westlaw.com/Link/Document/FullText?findType=Y&amp;serNum=2001172281&amp;pubNum=708&amp;originatingDoc=I92956d9b567e11e1b1bac17b569b34b6&amp;refType=RP&amp;originationContext=document&amp;transitionType=DocumentItem&amp;contextData=(sc.Search)"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C27CD-D6F5-4E26-896B-EB419ECC8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8410</Words>
  <Characters>47937</Characters>
  <Application>Microsoft Office Word</Application>
  <DocSecurity>0</DocSecurity>
  <Lines>399</Lines>
  <Paragraphs>112</Paragraphs>
  <ScaleCrop>false</ScaleCrop>
  <Company/>
  <LinksUpToDate>false</LinksUpToDate>
  <CharactersWithSpaces>56235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2018-03-24T23:53:00Z</dcterms:created>
  <dcterms:modified xsi:type="dcterms:W3CDTF">2018-03-25T01:40:00Z</dcterms:modified>
</cp:coreProperties>
</file>