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C87E6E"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C87E6E"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C87E6E"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r w:rsidRPr="00D831F7">
        <w:rPr>
          <w:color w:val="auto"/>
        </w:rPr>
        <w:t>Student’s Anonymous Identifier</w:t>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u w:val="none"/>
        </w:rPr>
        <w:id w:val="-1047216807"/>
        <w:docPartObj>
          <w:docPartGallery w:val="Table of Contents"/>
          <w:docPartUnique/>
        </w:docPartObj>
      </w:sdtPr>
      <w:sdtEndPr>
        <w:rPr>
          <w:b w:val="0"/>
          <w:bCs/>
          <w:noProof/>
        </w:rPr>
      </w:sdtEndPr>
      <w:sdtContent>
        <w:p w14:paraId="563BACCB" w14:textId="15AC66BC" w:rsidR="00815C2F" w:rsidRDefault="00DD4517">
          <w:pPr>
            <w:pStyle w:val="TOCHeading"/>
          </w:pPr>
          <w:r>
            <w:t>TABLE OF CONTENTS</w:t>
          </w:r>
        </w:p>
        <w:p w14:paraId="0475C1FE" w14:textId="77777777" w:rsidR="00DD4517" w:rsidRPr="00DD4517" w:rsidRDefault="00DD4517" w:rsidP="00DD4517"/>
        <w:p w14:paraId="24E4C31C" w14:textId="17577B16" w:rsidR="00EA6010"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8746269" w:history="1">
            <w:r w:rsidR="00EA6010" w:rsidRPr="00541300">
              <w:rPr>
                <w:rStyle w:val="Hyperlink"/>
                <w:noProof/>
              </w:rPr>
              <w:t>TABLE OF AUTHORITIES</w:t>
            </w:r>
            <w:r w:rsidR="00EA6010">
              <w:rPr>
                <w:noProof/>
                <w:webHidden/>
              </w:rPr>
              <w:tab/>
            </w:r>
            <w:r w:rsidR="00EA6010">
              <w:rPr>
                <w:noProof/>
                <w:webHidden/>
              </w:rPr>
              <w:fldChar w:fldCharType="begin"/>
            </w:r>
            <w:r w:rsidR="00EA6010">
              <w:rPr>
                <w:noProof/>
                <w:webHidden/>
              </w:rPr>
              <w:instrText xml:space="preserve"> PAGEREF _Toc508746269 \h </w:instrText>
            </w:r>
            <w:r w:rsidR="00EA6010">
              <w:rPr>
                <w:noProof/>
                <w:webHidden/>
              </w:rPr>
            </w:r>
            <w:r w:rsidR="00EA6010">
              <w:rPr>
                <w:noProof/>
                <w:webHidden/>
              </w:rPr>
              <w:fldChar w:fldCharType="separate"/>
            </w:r>
            <w:r w:rsidR="00EA6010">
              <w:rPr>
                <w:noProof/>
                <w:webHidden/>
              </w:rPr>
              <w:t>ii</w:t>
            </w:r>
            <w:r w:rsidR="00EA6010">
              <w:rPr>
                <w:noProof/>
                <w:webHidden/>
              </w:rPr>
              <w:fldChar w:fldCharType="end"/>
            </w:r>
          </w:hyperlink>
        </w:p>
        <w:p w14:paraId="771DD825" w14:textId="49C9503A" w:rsidR="00EA6010" w:rsidRDefault="00EA6010">
          <w:pPr>
            <w:pStyle w:val="TOC1"/>
            <w:rPr>
              <w:rFonts w:asciiTheme="minorHAnsi" w:eastAsiaTheme="minorEastAsia" w:hAnsiTheme="minorHAnsi"/>
              <w:noProof/>
              <w:sz w:val="22"/>
            </w:rPr>
          </w:pPr>
          <w:hyperlink w:anchor="_Toc508746270" w:history="1">
            <w:r w:rsidRPr="00541300">
              <w:rPr>
                <w:rStyle w:val="Hyperlink"/>
                <w:noProof/>
              </w:rPr>
              <w:t>STATEMENT OF JURISDICTION</w:t>
            </w:r>
            <w:r>
              <w:rPr>
                <w:noProof/>
                <w:webHidden/>
              </w:rPr>
              <w:tab/>
            </w:r>
            <w:r>
              <w:rPr>
                <w:noProof/>
                <w:webHidden/>
              </w:rPr>
              <w:fldChar w:fldCharType="begin"/>
            </w:r>
            <w:r>
              <w:rPr>
                <w:noProof/>
                <w:webHidden/>
              </w:rPr>
              <w:instrText xml:space="preserve"> PAGEREF _Toc508746270 \h </w:instrText>
            </w:r>
            <w:r>
              <w:rPr>
                <w:noProof/>
                <w:webHidden/>
              </w:rPr>
            </w:r>
            <w:r>
              <w:rPr>
                <w:noProof/>
                <w:webHidden/>
              </w:rPr>
              <w:fldChar w:fldCharType="separate"/>
            </w:r>
            <w:r>
              <w:rPr>
                <w:noProof/>
                <w:webHidden/>
              </w:rPr>
              <w:t>1</w:t>
            </w:r>
            <w:r>
              <w:rPr>
                <w:noProof/>
                <w:webHidden/>
              </w:rPr>
              <w:fldChar w:fldCharType="end"/>
            </w:r>
          </w:hyperlink>
        </w:p>
        <w:p w14:paraId="4EF9EE83" w14:textId="3712822E" w:rsidR="00EA6010" w:rsidRDefault="00EA6010">
          <w:pPr>
            <w:pStyle w:val="TOC1"/>
            <w:rPr>
              <w:rFonts w:asciiTheme="minorHAnsi" w:eastAsiaTheme="minorEastAsia" w:hAnsiTheme="minorHAnsi"/>
              <w:noProof/>
              <w:sz w:val="22"/>
            </w:rPr>
          </w:pPr>
          <w:hyperlink w:anchor="_Toc508746271" w:history="1">
            <w:r w:rsidRPr="00541300">
              <w:rPr>
                <w:rStyle w:val="Hyperlink"/>
                <w:noProof/>
              </w:rPr>
              <w:t>STATEMENT OF THE ISSUE</w:t>
            </w:r>
            <w:r>
              <w:rPr>
                <w:noProof/>
                <w:webHidden/>
              </w:rPr>
              <w:tab/>
            </w:r>
            <w:r>
              <w:rPr>
                <w:noProof/>
                <w:webHidden/>
              </w:rPr>
              <w:fldChar w:fldCharType="begin"/>
            </w:r>
            <w:r>
              <w:rPr>
                <w:noProof/>
                <w:webHidden/>
              </w:rPr>
              <w:instrText xml:space="preserve"> PAGEREF _Toc508746271 \h </w:instrText>
            </w:r>
            <w:r>
              <w:rPr>
                <w:noProof/>
                <w:webHidden/>
              </w:rPr>
            </w:r>
            <w:r>
              <w:rPr>
                <w:noProof/>
                <w:webHidden/>
              </w:rPr>
              <w:fldChar w:fldCharType="separate"/>
            </w:r>
            <w:r>
              <w:rPr>
                <w:noProof/>
                <w:webHidden/>
              </w:rPr>
              <w:t>1</w:t>
            </w:r>
            <w:r>
              <w:rPr>
                <w:noProof/>
                <w:webHidden/>
              </w:rPr>
              <w:fldChar w:fldCharType="end"/>
            </w:r>
          </w:hyperlink>
        </w:p>
        <w:p w14:paraId="65400728" w14:textId="10C9CF6F" w:rsidR="00EA6010" w:rsidRDefault="00EA6010">
          <w:pPr>
            <w:pStyle w:val="TOC1"/>
            <w:rPr>
              <w:rFonts w:asciiTheme="minorHAnsi" w:eastAsiaTheme="minorEastAsia" w:hAnsiTheme="minorHAnsi"/>
              <w:noProof/>
              <w:sz w:val="22"/>
            </w:rPr>
          </w:pPr>
          <w:hyperlink w:anchor="_Toc508746272" w:history="1">
            <w:r w:rsidRPr="00541300">
              <w:rPr>
                <w:rStyle w:val="Hyperlink"/>
                <w:noProof/>
              </w:rPr>
              <w:t>STATEMENT OF THE CASE</w:t>
            </w:r>
            <w:r>
              <w:rPr>
                <w:noProof/>
                <w:webHidden/>
              </w:rPr>
              <w:tab/>
            </w:r>
            <w:r>
              <w:rPr>
                <w:noProof/>
                <w:webHidden/>
              </w:rPr>
              <w:fldChar w:fldCharType="begin"/>
            </w:r>
            <w:r>
              <w:rPr>
                <w:noProof/>
                <w:webHidden/>
              </w:rPr>
              <w:instrText xml:space="preserve"> PAGEREF _Toc508746272 \h </w:instrText>
            </w:r>
            <w:r>
              <w:rPr>
                <w:noProof/>
                <w:webHidden/>
              </w:rPr>
            </w:r>
            <w:r>
              <w:rPr>
                <w:noProof/>
                <w:webHidden/>
              </w:rPr>
              <w:fldChar w:fldCharType="separate"/>
            </w:r>
            <w:r>
              <w:rPr>
                <w:noProof/>
                <w:webHidden/>
              </w:rPr>
              <w:t>1</w:t>
            </w:r>
            <w:r>
              <w:rPr>
                <w:noProof/>
                <w:webHidden/>
              </w:rPr>
              <w:fldChar w:fldCharType="end"/>
            </w:r>
          </w:hyperlink>
        </w:p>
        <w:p w14:paraId="645F7520" w14:textId="77FAF2FB" w:rsidR="00EA6010" w:rsidRDefault="00EA6010">
          <w:pPr>
            <w:pStyle w:val="TOC1"/>
            <w:rPr>
              <w:rFonts w:asciiTheme="minorHAnsi" w:eastAsiaTheme="minorEastAsia" w:hAnsiTheme="minorHAnsi"/>
              <w:noProof/>
              <w:sz w:val="22"/>
            </w:rPr>
          </w:pPr>
          <w:hyperlink w:anchor="_Toc508746273" w:history="1">
            <w:r w:rsidRPr="00541300">
              <w:rPr>
                <w:rStyle w:val="Hyperlink"/>
                <w:noProof/>
              </w:rPr>
              <w:t>STATEMENT OF FACTS</w:t>
            </w:r>
            <w:r>
              <w:rPr>
                <w:noProof/>
                <w:webHidden/>
              </w:rPr>
              <w:tab/>
            </w:r>
            <w:r>
              <w:rPr>
                <w:noProof/>
                <w:webHidden/>
              </w:rPr>
              <w:fldChar w:fldCharType="begin"/>
            </w:r>
            <w:r>
              <w:rPr>
                <w:noProof/>
                <w:webHidden/>
              </w:rPr>
              <w:instrText xml:space="preserve"> PAGEREF _Toc508746273 \h </w:instrText>
            </w:r>
            <w:r>
              <w:rPr>
                <w:noProof/>
                <w:webHidden/>
              </w:rPr>
            </w:r>
            <w:r>
              <w:rPr>
                <w:noProof/>
                <w:webHidden/>
              </w:rPr>
              <w:fldChar w:fldCharType="separate"/>
            </w:r>
            <w:r>
              <w:rPr>
                <w:noProof/>
                <w:webHidden/>
              </w:rPr>
              <w:t>2</w:t>
            </w:r>
            <w:r>
              <w:rPr>
                <w:noProof/>
                <w:webHidden/>
              </w:rPr>
              <w:fldChar w:fldCharType="end"/>
            </w:r>
          </w:hyperlink>
        </w:p>
        <w:p w14:paraId="3D1D4689" w14:textId="68DED748" w:rsidR="00EA6010" w:rsidRDefault="00EA6010">
          <w:pPr>
            <w:pStyle w:val="TOC1"/>
            <w:rPr>
              <w:rFonts w:asciiTheme="minorHAnsi" w:eastAsiaTheme="minorEastAsia" w:hAnsiTheme="minorHAnsi"/>
              <w:noProof/>
              <w:sz w:val="22"/>
            </w:rPr>
          </w:pPr>
          <w:hyperlink w:anchor="_Toc508746274" w:history="1">
            <w:r w:rsidRPr="00541300">
              <w:rPr>
                <w:rStyle w:val="Hyperlink"/>
                <w:noProof/>
              </w:rPr>
              <w:t>SUMMARY OF THE ARGUMENT</w:t>
            </w:r>
            <w:r>
              <w:rPr>
                <w:noProof/>
                <w:webHidden/>
              </w:rPr>
              <w:tab/>
            </w:r>
            <w:r>
              <w:rPr>
                <w:noProof/>
                <w:webHidden/>
              </w:rPr>
              <w:fldChar w:fldCharType="begin"/>
            </w:r>
            <w:r>
              <w:rPr>
                <w:noProof/>
                <w:webHidden/>
              </w:rPr>
              <w:instrText xml:space="preserve"> PAGEREF _Toc508746274 \h </w:instrText>
            </w:r>
            <w:r>
              <w:rPr>
                <w:noProof/>
                <w:webHidden/>
              </w:rPr>
            </w:r>
            <w:r>
              <w:rPr>
                <w:noProof/>
                <w:webHidden/>
              </w:rPr>
              <w:fldChar w:fldCharType="separate"/>
            </w:r>
            <w:r>
              <w:rPr>
                <w:noProof/>
                <w:webHidden/>
              </w:rPr>
              <w:t>2</w:t>
            </w:r>
            <w:r>
              <w:rPr>
                <w:noProof/>
                <w:webHidden/>
              </w:rPr>
              <w:fldChar w:fldCharType="end"/>
            </w:r>
          </w:hyperlink>
        </w:p>
        <w:p w14:paraId="2727BD8D" w14:textId="61529BAC" w:rsidR="00EA6010" w:rsidRDefault="00EA6010">
          <w:pPr>
            <w:pStyle w:val="TOC1"/>
            <w:rPr>
              <w:rFonts w:asciiTheme="minorHAnsi" w:eastAsiaTheme="minorEastAsia" w:hAnsiTheme="minorHAnsi"/>
              <w:noProof/>
              <w:sz w:val="22"/>
            </w:rPr>
          </w:pPr>
          <w:hyperlink w:anchor="_Toc508746275" w:history="1">
            <w:r w:rsidRPr="00541300">
              <w:rPr>
                <w:rStyle w:val="Hyperlink"/>
                <w:noProof/>
              </w:rPr>
              <w:t>ARGUMENT</w:t>
            </w:r>
            <w:r>
              <w:rPr>
                <w:noProof/>
                <w:webHidden/>
              </w:rPr>
              <w:tab/>
            </w:r>
            <w:r>
              <w:rPr>
                <w:noProof/>
                <w:webHidden/>
              </w:rPr>
              <w:fldChar w:fldCharType="begin"/>
            </w:r>
            <w:r>
              <w:rPr>
                <w:noProof/>
                <w:webHidden/>
              </w:rPr>
              <w:instrText xml:space="preserve"> PAGEREF _Toc508746275 \h </w:instrText>
            </w:r>
            <w:r>
              <w:rPr>
                <w:noProof/>
                <w:webHidden/>
              </w:rPr>
            </w:r>
            <w:r>
              <w:rPr>
                <w:noProof/>
                <w:webHidden/>
              </w:rPr>
              <w:fldChar w:fldCharType="separate"/>
            </w:r>
            <w:r>
              <w:rPr>
                <w:noProof/>
                <w:webHidden/>
              </w:rPr>
              <w:t>2</w:t>
            </w:r>
            <w:r>
              <w:rPr>
                <w:noProof/>
                <w:webHidden/>
              </w:rPr>
              <w:fldChar w:fldCharType="end"/>
            </w:r>
          </w:hyperlink>
        </w:p>
        <w:p w14:paraId="3A9FA483" w14:textId="65FF3032" w:rsidR="00EA6010" w:rsidRDefault="00EA6010">
          <w:pPr>
            <w:pStyle w:val="TOC2"/>
            <w:rPr>
              <w:rFonts w:asciiTheme="minorHAnsi" w:eastAsiaTheme="minorEastAsia" w:hAnsiTheme="minorHAnsi"/>
              <w:noProof/>
              <w:sz w:val="22"/>
            </w:rPr>
          </w:pPr>
          <w:hyperlink w:anchor="_Toc508746276" w:history="1">
            <w:r w:rsidRPr="00541300">
              <w:rPr>
                <w:rStyle w:val="Hyperlink"/>
                <w:noProof/>
              </w:rPr>
              <w:t>I.</w:t>
            </w:r>
            <w:r>
              <w:rPr>
                <w:rFonts w:asciiTheme="minorHAnsi" w:eastAsiaTheme="minorEastAsia" w:hAnsiTheme="minorHAnsi"/>
                <w:noProof/>
                <w:sz w:val="22"/>
              </w:rPr>
              <w:tab/>
            </w:r>
            <w:r w:rsidRPr="00541300">
              <w:rPr>
                <w:rStyle w:val="Hyperlink"/>
                <w:noProof/>
              </w:rPr>
              <w:t>SSS RETALIATED AGAINST MR. HERNANDEZ BY TERMINATING HIS EMPLOYMENT AND PROVIDING A NEGATIVE REFERENCE, THE ADVERSE ACTION WAS TWO WEEKS AND THREE MONTHS AFTER FILING AN EEOC COMPLAINT, AND ITS REASONS FOR TERMINATION WERE INCONSISTENT SHOWING THEY WERE PRETEXTUAL.</w:t>
            </w:r>
            <w:r>
              <w:rPr>
                <w:noProof/>
                <w:webHidden/>
              </w:rPr>
              <w:tab/>
            </w:r>
            <w:r>
              <w:rPr>
                <w:noProof/>
                <w:webHidden/>
              </w:rPr>
              <w:fldChar w:fldCharType="begin"/>
            </w:r>
            <w:r>
              <w:rPr>
                <w:noProof/>
                <w:webHidden/>
              </w:rPr>
              <w:instrText xml:space="preserve"> PAGEREF _Toc508746276 \h </w:instrText>
            </w:r>
            <w:r>
              <w:rPr>
                <w:noProof/>
                <w:webHidden/>
              </w:rPr>
            </w:r>
            <w:r>
              <w:rPr>
                <w:noProof/>
                <w:webHidden/>
              </w:rPr>
              <w:fldChar w:fldCharType="separate"/>
            </w:r>
            <w:r>
              <w:rPr>
                <w:noProof/>
                <w:webHidden/>
              </w:rPr>
              <w:t>3</w:t>
            </w:r>
            <w:r>
              <w:rPr>
                <w:noProof/>
                <w:webHidden/>
              </w:rPr>
              <w:fldChar w:fldCharType="end"/>
            </w:r>
          </w:hyperlink>
        </w:p>
        <w:p w14:paraId="19770AB6" w14:textId="6E27EA91" w:rsidR="00EA6010" w:rsidRDefault="00EA6010">
          <w:pPr>
            <w:pStyle w:val="TOC2"/>
            <w:rPr>
              <w:rFonts w:asciiTheme="minorHAnsi" w:eastAsiaTheme="minorEastAsia" w:hAnsiTheme="minorHAnsi"/>
              <w:noProof/>
              <w:sz w:val="22"/>
            </w:rPr>
          </w:pPr>
          <w:hyperlink w:anchor="_Toc508746277" w:history="1">
            <w:r w:rsidRPr="00541300">
              <w:rPr>
                <w:rStyle w:val="Hyperlink"/>
                <w:noProof/>
              </w:rPr>
              <w:t>II.</w:t>
            </w:r>
            <w:r>
              <w:rPr>
                <w:rFonts w:asciiTheme="minorHAnsi" w:eastAsiaTheme="minorEastAsia" w:hAnsiTheme="minorHAnsi"/>
                <w:noProof/>
                <w:sz w:val="22"/>
              </w:rPr>
              <w:tab/>
            </w:r>
            <w:r w:rsidRPr="00541300">
              <w:rPr>
                <w:rStyle w:val="Hyperlink"/>
                <w:noProof/>
              </w:rPr>
              <w:t>SSS DRIMINATED AGAINST MR. HERNANDEZ BECAUSE IT HAD KNOWLEDGE OF HIS DISABILITY, HIS REQUEST FOR ACCOMMODATION WAS REASONABLE AND WAS DENIED, AND WOULD NOT HAVE IMPOSED UNDUE HARDSHIP.</w:t>
            </w:r>
            <w:r>
              <w:rPr>
                <w:noProof/>
                <w:webHidden/>
              </w:rPr>
              <w:tab/>
            </w:r>
            <w:r>
              <w:rPr>
                <w:noProof/>
                <w:webHidden/>
              </w:rPr>
              <w:fldChar w:fldCharType="begin"/>
            </w:r>
            <w:r>
              <w:rPr>
                <w:noProof/>
                <w:webHidden/>
              </w:rPr>
              <w:instrText xml:space="preserve"> PAGEREF _Toc508746277 \h </w:instrText>
            </w:r>
            <w:r>
              <w:rPr>
                <w:noProof/>
                <w:webHidden/>
              </w:rPr>
            </w:r>
            <w:r>
              <w:rPr>
                <w:noProof/>
                <w:webHidden/>
              </w:rPr>
              <w:fldChar w:fldCharType="separate"/>
            </w:r>
            <w:r>
              <w:rPr>
                <w:noProof/>
                <w:webHidden/>
              </w:rPr>
              <w:t>6</w:t>
            </w:r>
            <w:r>
              <w:rPr>
                <w:noProof/>
                <w:webHidden/>
              </w:rPr>
              <w:fldChar w:fldCharType="end"/>
            </w:r>
          </w:hyperlink>
        </w:p>
        <w:p w14:paraId="06E2A8C9" w14:textId="5068A494" w:rsidR="00EA6010" w:rsidRDefault="00EA6010">
          <w:pPr>
            <w:pStyle w:val="TOC1"/>
            <w:rPr>
              <w:rFonts w:asciiTheme="minorHAnsi" w:eastAsiaTheme="minorEastAsia" w:hAnsiTheme="minorHAnsi"/>
              <w:noProof/>
              <w:sz w:val="22"/>
            </w:rPr>
          </w:pPr>
          <w:hyperlink w:anchor="_Toc508746278" w:history="1">
            <w:r w:rsidRPr="00541300">
              <w:rPr>
                <w:rStyle w:val="Hyperlink"/>
                <w:noProof/>
              </w:rPr>
              <w:t>CONCLUSION</w:t>
            </w:r>
            <w:r>
              <w:rPr>
                <w:noProof/>
                <w:webHidden/>
              </w:rPr>
              <w:tab/>
            </w:r>
            <w:r>
              <w:rPr>
                <w:noProof/>
                <w:webHidden/>
              </w:rPr>
              <w:fldChar w:fldCharType="begin"/>
            </w:r>
            <w:r>
              <w:rPr>
                <w:noProof/>
                <w:webHidden/>
              </w:rPr>
              <w:instrText xml:space="preserve"> PAGEREF _Toc508746278 \h </w:instrText>
            </w:r>
            <w:r>
              <w:rPr>
                <w:noProof/>
                <w:webHidden/>
              </w:rPr>
            </w:r>
            <w:r>
              <w:rPr>
                <w:noProof/>
                <w:webHidden/>
              </w:rPr>
              <w:fldChar w:fldCharType="separate"/>
            </w:r>
            <w:r>
              <w:rPr>
                <w:noProof/>
                <w:webHidden/>
              </w:rPr>
              <w:t>7</w:t>
            </w:r>
            <w:r>
              <w:rPr>
                <w:noProof/>
                <w:webHidden/>
              </w:rPr>
              <w:fldChar w:fldCharType="end"/>
            </w:r>
          </w:hyperlink>
        </w:p>
        <w:p w14:paraId="4071D121" w14:textId="47DCC297" w:rsidR="00EA6010" w:rsidRDefault="00EA6010">
          <w:pPr>
            <w:pStyle w:val="TOC1"/>
            <w:rPr>
              <w:rFonts w:asciiTheme="minorHAnsi" w:eastAsiaTheme="minorEastAsia" w:hAnsiTheme="minorHAnsi"/>
              <w:noProof/>
              <w:sz w:val="22"/>
            </w:rPr>
          </w:pPr>
          <w:hyperlink w:anchor="_Toc508746279" w:history="1">
            <w:r w:rsidRPr="00541300">
              <w:rPr>
                <w:rStyle w:val="Hyperlink"/>
                <w:noProof/>
              </w:rPr>
              <w:t>CERTIFICATE OF COMPLIANCE</w:t>
            </w:r>
            <w:r>
              <w:rPr>
                <w:noProof/>
                <w:webHidden/>
              </w:rPr>
              <w:tab/>
            </w:r>
            <w:r>
              <w:rPr>
                <w:noProof/>
                <w:webHidden/>
              </w:rPr>
              <w:fldChar w:fldCharType="begin"/>
            </w:r>
            <w:r>
              <w:rPr>
                <w:noProof/>
                <w:webHidden/>
              </w:rPr>
              <w:instrText xml:space="preserve"> PAGEREF _Toc508746279 \h </w:instrText>
            </w:r>
            <w:r>
              <w:rPr>
                <w:noProof/>
                <w:webHidden/>
              </w:rPr>
            </w:r>
            <w:r>
              <w:rPr>
                <w:noProof/>
                <w:webHidden/>
              </w:rPr>
              <w:fldChar w:fldCharType="separate"/>
            </w:r>
            <w:r>
              <w:rPr>
                <w:noProof/>
                <w:webHidden/>
              </w:rPr>
              <w:t>8</w:t>
            </w:r>
            <w:r>
              <w:rPr>
                <w:noProof/>
                <w:webHidden/>
              </w:rPr>
              <w:fldChar w:fldCharType="end"/>
            </w:r>
          </w:hyperlink>
        </w:p>
        <w:p w14:paraId="6970BBF9" w14:textId="13978E46" w:rsidR="00EA6010" w:rsidRDefault="00EA6010">
          <w:pPr>
            <w:pStyle w:val="TOC1"/>
            <w:rPr>
              <w:rFonts w:asciiTheme="minorHAnsi" w:eastAsiaTheme="minorEastAsia" w:hAnsiTheme="minorHAnsi"/>
              <w:noProof/>
              <w:sz w:val="22"/>
            </w:rPr>
          </w:pPr>
          <w:hyperlink w:anchor="_Toc508746280" w:history="1">
            <w:r w:rsidRPr="00541300">
              <w:rPr>
                <w:rStyle w:val="Hyperlink"/>
                <w:noProof/>
              </w:rPr>
              <w:t>CERTIFICATE OF SERVICE</w:t>
            </w:r>
            <w:r>
              <w:rPr>
                <w:noProof/>
                <w:webHidden/>
              </w:rPr>
              <w:tab/>
            </w:r>
            <w:r>
              <w:rPr>
                <w:noProof/>
                <w:webHidden/>
              </w:rPr>
              <w:fldChar w:fldCharType="begin"/>
            </w:r>
            <w:r>
              <w:rPr>
                <w:noProof/>
                <w:webHidden/>
              </w:rPr>
              <w:instrText xml:space="preserve"> PAGEREF _Toc508746280 \h </w:instrText>
            </w:r>
            <w:r>
              <w:rPr>
                <w:noProof/>
                <w:webHidden/>
              </w:rPr>
            </w:r>
            <w:r>
              <w:rPr>
                <w:noProof/>
                <w:webHidden/>
              </w:rPr>
              <w:fldChar w:fldCharType="separate"/>
            </w:r>
            <w:r>
              <w:rPr>
                <w:noProof/>
                <w:webHidden/>
              </w:rPr>
              <w:t>8</w:t>
            </w:r>
            <w:r>
              <w:rPr>
                <w:noProof/>
                <w:webHidden/>
              </w:rPr>
              <w:fldChar w:fldCharType="end"/>
            </w:r>
          </w:hyperlink>
        </w:p>
        <w:p w14:paraId="4A60D4B1" w14:textId="42C1EE6E" w:rsidR="00815C2F" w:rsidRDefault="00815C2F">
          <w:r>
            <w:rPr>
              <w:b/>
              <w:bCs/>
              <w:noProof/>
            </w:rPr>
            <w:fldChar w:fldCharType="end"/>
          </w:r>
        </w:p>
      </w:sdtContent>
    </w:sdt>
    <w:p w14:paraId="2CF57B58" w14:textId="459ED59F" w:rsidR="00564456" w:rsidRPr="000D59BC" w:rsidRDefault="00564456" w:rsidP="00D476E0">
      <w:pPr>
        <w:jc w:val="center"/>
        <w:rPr>
          <w:rFonts w:cs="Times New Roman"/>
          <w:color w:val="2E74B5" w:themeColor="accent5" w:themeShade="BF"/>
          <w:szCs w:val="24"/>
        </w:rPr>
      </w:pPr>
      <w:r w:rsidRPr="000D59BC">
        <w:rPr>
          <w:rFonts w:cs="Times New Roman"/>
          <w:color w:val="2E74B5" w:themeColor="accent5" w:themeShade="BF"/>
          <w:szCs w:val="24"/>
        </w:rPr>
        <w:br w:type="page"/>
      </w:r>
    </w:p>
    <w:p w14:paraId="7976030F" w14:textId="7AE56FB7" w:rsidR="00A67795" w:rsidRPr="00894EFF" w:rsidRDefault="00894EFF" w:rsidP="00B92EDE">
      <w:pPr>
        <w:pStyle w:val="Heading1"/>
        <w:ind w:firstLine="0"/>
      </w:pPr>
      <w:bookmarkStart w:id="0" w:name="_Toc508746269"/>
      <w:r w:rsidRPr="00894EFF">
        <w:lastRenderedPageBreak/>
        <w:t xml:space="preserve">TABLE OF </w:t>
      </w:r>
      <w:r w:rsidRPr="00D01B0F">
        <w:t>AUTHORITIES</w:t>
      </w:r>
      <w:bookmarkEnd w:id="0"/>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77777777" w:rsidR="00A30CB7" w:rsidRDefault="00A30CB7">
      <w:pPr>
        <w:pStyle w:val="TableofAuthorities"/>
        <w:tabs>
          <w:tab w:val="right" w:leader="dot" w:pos="9350"/>
        </w:tabs>
        <w:rPr>
          <w:noProof/>
        </w:rPr>
      </w:pPr>
      <w:r>
        <w:rPr>
          <w:noProof/>
        </w:rPr>
        <w:t>. 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444896CC" w14:textId="5658D00C" w:rsidR="00D01B0F" w:rsidRDefault="00D01B0F" w:rsidP="00D476E0">
      <w:pPr>
        <w:jc w:val="center"/>
        <w:rPr>
          <w:rFonts w:eastAsiaTheme="majorEastAsia" w:cs="Times New Roman"/>
          <w:color w:val="2F5496" w:themeColor="accent1" w:themeShade="BF"/>
          <w:szCs w:val="24"/>
        </w:rPr>
      </w:pPr>
    </w:p>
    <w:p w14:paraId="30DDA4DB" w14:textId="090C2997" w:rsidR="00CB57E6" w:rsidRDefault="00D01B0F" w:rsidP="00D476E0">
      <w:pPr>
        <w:pStyle w:val="Heading1"/>
        <w:ind w:firstLine="0"/>
      </w:pPr>
      <w:bookmarkStart w:id="1" w:name="_Toc508746270"/>
      <w:r w:rsidRPr="00D01B0F">
        <w:t>STATEMENT OF JURISDICTION</w:t>
      </w:r>
      <w:bookmarkEnd w:id="1"/>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2"/>
      <w:r w:rsidR="00162F94">
        <w:rPr>
          <w:rFonts w:ascii="TimesNewRomanPSMT" w:hAnsi="TimesNewRomanPSMT" w:cs="TimesNewRomanPSMT"/>
          <w:szCs w:val="24"/>
        </w:rPr>
        <w:t xml:space="preserve">(YEAR) </w:t>
      </w:r>
      <w:commentRangeEnd w:id="2"/>
      <w:r w:rsidR="00162F94">
        <w:rPr>
          <w:rStyle w:val="CommentReference"/>
        </w:rPr>
        <w:commentReference w:id="2"/>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837BD7F" w:rsidR="00BC623A" w:rsidRDefault="003F3099" w:rsidP="00D476E0">
      <w:pPr>
        <w:pStyle w:val="Heading1"/>
        <w:ind w:firstLine="0"/>
      </w:pPr>
      <w:bookmarkStart w:id="3" w:name="_Toc508746271"/>
      <w:r>
        <w:t>STATEMENT OF THE ISSUE</w:t>
      </w:r>
      <w:bookmarkEnd w:id="3"/>
    </w:p>
    <w:p w14:paraId="7D6D6A61" w14:textId="27DB4F9F" w:rsidR="00E93781" w:rsidRDefault="00BC7DE7" w:rsidP="00EF1C51">
      <w:pPr>
        <w:pStyle w:val="ListParagraph"/>
        <w:numPr>
          <w:ilvl w:val="0"/>
          <w:numId w:val="8"/>
        </w:numPr>
        <w:ind w:left="810"/>
      </w:pPr>
      <w:r>
        <w:t xml:space="preserve">Whether Stuart Stockton Systems </w:t>
      </w:r>
      <w:r w:rsidR="00F9349E">
        <w:t xml:space="preserve">actions </w:t>
      </w:r>
      <w:r w:rsidR="00DB274D">
        <w:t xml:space="preserve">retaliated against Erik Hernandez </w:t>
      </w:r>
      <w:r w:rsidR="00D14385">
        <w:t xml:space="preserve">for filing an EEOC claim,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19968E04" w:rsidR="00F44FA5" w:rsidRDefault="00D56D39" w:rsidP="00EF1C51">
      <w:pPr>
        <w:pStyle w:val="ListParagraph"/>
        <w:numPr>
          <w:ilvl w:val="0"/>
          <w:numId w:val="8"/>
        </w:numPr>
        <w:ind w:left="810"/>
      </w:pPr>
      <w:r>
        <w:t xml:space="preserve">Whether Stuart Stock Systems </w:t>
      </w:r>
      <w:r w:rsidR="00397DDC">
        <w:t>failure</w:t>
      </w:r>
      <w:r>
        <w:t xml:space="preserve"> to provide Erik Hernandez with a modified work schedule</w:t>
      </w:r>
      <w:r w:rsidR="00397DDC">
        <w:t xml:space="preserve"> was a failure to provide reasonable accommodations under the ADA, and thus discriminatory. </w:t>
      </w:r>
    </w:p>
    <w:p w14:paraId="402BDD68" w14:textId="397BDA58" w:rsidR="006E1D0A" w:rsidRDefault="006E1D0A" w:rsidP="00D476E0">
      <w:pPr>
        <w:pStyle w:val="Heading1"/>
        <w:ind w:firstLine="0"/>
      </w:pPr>
      <w:bookmarkStart w:id="4" w:name="_Toc508746272"/>
      <w:r>
        <w:t>STATEMENT OF THE CASE</w:t>
      </w:r>
      <w:bookmarkEnd w:id="4"/>
    </w:p>
    <w:p w14:paraId="01E725D6" w14:textId="06257976"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8A2310">
        <w:t>After filing</w:t>
      </w:r>
      <w:r w:rsidR="002628F5">
        <w:t xml:space="preserve"> a discrimination charge with the EEOC</w:t>
      </w:r>
      <w:r w:rsidR="00EB2A57">
        <w:t xml:space="preserve"> on January 10, 201</w:t>
      </w:r>
      <w:r w:rsidR="00EA6010">
        <w:t>7</w:t>
      </w:r>
      <w:r w:rsidR="00344C83">
        <w:t xml:space="preserve">, </w:t>
      </w:r>
      <w:r w:rsidR="00DB7EB6">
        <w:t>SSS</w:t>
      </w:r>
      <w:r w:rsidR="00AB1D4D">
        <w:t xml:space="preserve"> terminated Mr. Hernandez’s employment after continued absences and missed deadlines. </w:t>
      </w:r>
      <w:commentRangeStart w:id="5"/>
      <w:r w:rsidR="00EB2A57">
        <w:t xml:space="preserve">On January 10,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w:t>
      </w:r>
      <w:commentRangeEnd w:id="5"/>
      <w:r w:rsidR="00967C08">
        <w:rPr>
          <w:rStyle w:val="CommentReference"/>
        </w:rPr>
        <w:lastRenderedPageBreak/>
        <w:commentReference w:id="5"/>
      </w:r>
      <w:r w:rsidR="00984660">
        <w:t>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90D2617" w:rsidR="000508DE" w:rsidRDefault="004A6BA5" w:rsidP="00D565FB">
      <w:pPr>
        <w:pStyle w:val="Heading1"/>
        <w:ind w:firstLine="0"/>
      </w:pPr>
      <w:bookmarkStart w:id="6" w:name="_Toc508746273"/>
      <w:r>
        <w:t>STATEMENT OF FACTS</w:t>
      </w:r>
      <w:bookmarkEnd w:id="6"/>
    </w:p>
    <w:p w14:paraId="687B27AE" w14:textId="3F92CD35" w:rsidR="00776B8A" w:rsidRDefault="009F1526" w:rsidP="00776B8A">
      <w:r>
        <w:t xml:space="preserve">On January 13, 2017 </w:t>
      </w:r>
      <w:r w:rsidR="00582F04">
        <w:t xml:space="preserve">Erik Hernandez </w:t>
      </w:r>
      <w:r>
        <w:t>was diagnosed</w:t>
      </w:r>
      <w:r w:rsidR="00582F04">
        <w:t xml:space="preserve"> from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77777777" w:rsidR="00007E27" w:rsidRDefault="00CD1859" w:rsidP="002B4FDF">
      <w:r>
        <w:t>In February 2015 Mr. Hernandez started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commentRangeStart w:id="7"/>
      <w:r w:rsidR="00E116C8">
        <w:t>R. at 10</w:t>
      </w:r>
      <w:r w:rsidR="00BD6818">
        <w:t>; motion memo documents</w:t>
      </w:r>
      <w:commentRangeEnd w:id="7"/>
      <w:r w:rsidR="00BD6818">
        <w:rPr>
          <w:rStyle w:val="CommentReference"/>
        </w:rPr>
        <w:commentReference w:id="7"/>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675FB4">
        <w:t xml:space="preserve">who told him of his missed deadlines </w:t>
      </w:r>
      <w:r w:rsidR="002C484D">
        <w:t xml:space="preserve">and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that</w:t>
      </w:r>
      <w:r w:rsidR="00691194">
        <w:t xml:space="preserve"> was denied </w:t>
      </w:r>
      <w:commentRangeStart w:id="8"/>
      <w:r w:rsidR="00691194">
        <w:t>because of a new software project</w:t>
      </w:r>
      <w:commentRangeEnd w:id="8"/>
      <w:r w:rsidR="00074EBC">
        <w:rPr>
          <w:rStyle w:val="CommentReference"/>
        </w:rPr>
        <w:commentReference w:id="8"/>
      </w:r>
      <w:r w:rsidR="00691194">
        <w:t xml:space="preserve">. R. at 2. </w:t>
      </w:r>
      <w:r w:rsidR="00347E8B">
        <w:t>On December 15, 2016 Mr. Hernandez’s colleague Samantha Smith</w:t>
      </w:r>
      <w:r w:rsidR="00203A21">
        <w:t xml:space="preserve"> became angry at him, accusing him of sabotaging the project because he had missed </w:t>
      </w:r>
      <w:r w:rsidR="00C734B3">
        <w:t>several meetings due to his illness. R. at 2.</w:t>
      </w:r>
    </w:p>
    <w:p w14:paraId="1FD4C8B0" w14:textId="0005D0B6" w:rsidR="00B510FD" w:rsidRPr="00776B8A" w:rsidRDefault="00766500" w:rsidP="002B4FDF">
      <w:bookmarkStart w:id="9" w:name="_GoBack"/>
      <w:bookmarkEnd w:id="9"/>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Hernandez and notified him of several missed deadlines, and that he had been absent from work without notifying her</w:t>
      </w:r>
      <w:r w:rsidR="00653E22">
        <w:t xml:space="preserve"> and asking him to work better with his colleagues.</w:t>
      </w:r>
      <w:r w:rsidR="00A60239">
        <w:t xml:space="preserve"> </w:t>
      </w:r>
      <w:commentRangeStart w:id="10"/>
      <w:r w:rsidR="00A60239">
        <w:t xml:space="preserve">R. at 3. </w:t>
      </w:r>
      <w:r w:rsidR="00C1573E">
        <w:t xml:space="preserve">Mr. Hernandez explained that his </w:t>
      </w:r>
      <w:r w:rsidR="00C1573E">
        <w:lastRenderedPageBreak/>
        <w:t xml:space="preserve">neurological exam had some an abnormality, which </w:t>
      </w:r>
      <w:r w:rsidR="0017192A">
        <w:t xml:space="preserve">may be cancer, and so requested </w:t>
      </w:r>
      <w:r w:rsidR="00962FBA">
        <w:t>the following week off</w:t>
      </w:r>
      <w:r w:rsidR="0017192A">
        <w:t xml:space="preserve">. R. at 3. </w:t>
      </w:r>
      <w:commentRangeEnd w:id="10"/>
      <w:r w:rsidR="00962FBA">
        <w:rPr>
          <w:rStyle w:val="CommentReference"/>
        </w:rPr>
        <w:commentReference w:id="10"/>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 xml:space="preserve">o </w:t>
      </w:r>
      <w:commentRangeStart w:id="11"/>
      <w:r w:rsidR="00A56E35">
        <w:t>pay medical bills</w:t>
      </w:r>
      <w:commentRangeEnd w:id="11"/>
      <w:r w:rsidR="00446BF9">
        <w:rPr>
          <w:rStyle w:val="CommentReference"/>
        </w:rPr>
        <w:commentReference w:id="11"/>
      </w:r>
      <w:r w:rsidR="0028403D">
        <w:t xml:space="preserve"> for his</w:t>
      </w:r>
      <w:r w:rsidR="002B4FDF">
        <w:t xml:space="preserve"> treatment</w:t>
      </w:r>
      <w:r w:rsidR="00A56E35">
        <w:t xml:space="preserve">, Mr. Hernandez sought out </w:t>
      </w:r>
      <w:r w:rsidR="00B24A40">
        <w:t>new employment with E Building Solutions</w:t>
      </w:r>
      <w:r w:rsidR="00B42A2D">
        <w:t xml:space="preserve"> (“EBC”). </w:t>
      </w:r>
      <w:r w:rsidR="00446BF9">
        <w:t xml:space="preserve">R. at 3, 20. </w:t>
      </w:r>
      <w:commentRangeStart w:id="12"/>
      <w:r w:rsidR="00CD2B59">
        <w:t xml:space="preserve">He passed through three rounds of interviews, </w:t>
      </w:r>
      <w:r w:rsidR="002D224A">
        <w:t xml:space="preserve">but was denied the position after Ms. Gryphon delivered a negative reference </w:t>
      </w:r>
      <w:r w:rsidR="005B41F1">
        <w:t>to Axel Rosenberg, COO of EBC</w:t>
      </w:r>
      <w:r w:rsidR="00ED0866">
        <w:t xml:space="preserve"> on March 30, 2017</w:t>
      </w:r>
      <w:commentRangeStart w:id="13"/>
      <w:r w:rsidR="005B41F1">
        <w:t xml:space="preserve">. R. </w:t>
      </w:r>
      <w:r w:rsidR="00FB4EA6">
        <w:t xml:space="preserve">at 3, </w:t>
      </w:r>
      <w:r w:rsidR="00ED0866">
        <w:t xml:space="preserve">8, </w:t>
      </w:r>
      <w:r w:rsidR="001C0839">
        <w:t xml:space="preserve">19. </w:t>
      </w:r>
      <w:r w:rsidR="00CD2B59">
        <w:t xml:space="preserve"> </w:t>
      </w:r>
      <w:commentRangeEnd w:id="12"/>
      <w:r w:rsidR="001C0839">
        <w:rPr>
          <w:rStyle w:val="CommentReference"/>
        </w:rPr>
        <w:commentReference w:id="12"/>
      </w:r>
      <w:commentRangeEnd w:id="13"/>
      <w:r w:rsidR="00ED0866">
        <w:rPr>
          <w:rStyle w:val="CommentReference"/>
        </w:rPr>
        <w:commentReference w:id="13"/>
      </w:r>
    </w:p>
    <w:p w14:paraId="27B0AA96" w14:textId="48665AC3" w:rsidR="000508DE" w:rsidRDefault="000508DE" w:rsidP="00D476E0">
      <w:pPr>
        <w:pStyle w:val="Heading1"/>
        <w:ind w:firstLine="0"/>
      </w:pPr>
      <w:bookmarkStart w:id="14" w:name="_Toc508746274"/>
      <w:r>
        <w:t xml:space="preserve">SUMMARY OF </w:t>
      </w:r>
      <w:r w:rsidR="00766DC5">
        <w:t xml:space="preserve">THE </w:t>
      </w:r>
      <w:r>
        <w:t>ARGUMENT</w:t>
      </w:r>
      <w:bookmarkEnd w:id="14"/>
    </w:p>
    <w:p w14:paraId="16184E9F" w14:textId="3BAA0B68" w:rsidR="000508DE" w:rsidRDefault="000508DE" w:rsidP="00D476E0">
      <w:pPr>
        <w:pStyle w:val="Heading1"/>
        <w:ind w:firstLine="0"/>
      </w:pPr>
      <w:bookmarkStart w:id="15" w:name="_Toc508746275"/>
      <w:r>
        <w:t>ARGUMENT</w:t>
      </w:r>
      <w:bookmarkEnd w:id="15"/>
    </w:p>
    <w:p w14:paraId="228C431C" w14:textId="24F32AD7" w:rsidR="00A95DCF" w:rsidRDefault="00BF1979" w:rsidP="00A91BFA">
      <w:r>
        <w:t>Stuart Stockton Systems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 xml:space="preserve">was reasonable, and would not have caused undue hardship. </w:t>
      </w:r>
      <w:r w:rsidR="008458F6">
        <w:t>Further SSS</w:t>
      </w:r>
      <w:r w:rsidR="007133B8">
        <w:t xml:space="preserve">’s termination and reference of Mr. Hernandez was </w:t>
      </w:r>
      <w:r w:rsidR="00DF64A2">
        <w:t>pretex</w:t>
      </w:r>
      <w:r w:rsidR="00A773A3">
        <w:t>tual</w:t>
      </w:r>
      <w:r w:rsidR="00DF64A2">
        <w:t xml:space="preserve"> for retaliation because Mr. </w:t>
      </w:r>
      <w:r w:rsidR="00A773A3">
        <w:t>Hernandez</w:t>
      </w:r>
      <w:r w:rsidR="00DF64A2">
        <w:t xml:space="preserve"> </w:t>
      </w:r>
      <w:r w:rsidR="00DA0EB6">
        <w:t xml:space="preserve">was </w:t>
      </w:r>
      <w:r w:rsidR="00B67FA9">
        <w:t>an extremely qualified employee</w:t>
      </w:r>
      <w:r w:rsidR="00A773A3">
        <w:t xml:space="preserve">, </w:t>
      </w:r>
      <w:r w:rsidR="00A053FB">
        <w:t xml:space="preserve">and </w:t>
      </w:r>
      <w:r w:rsidR="008D0305">
        <w:t>the termination and reference</w:t>
      </w:r>
      <w:r w:rsidR="00A053FB">
        <w:t xml:space="preserve"> occurred within two weeks and three months of </w:t>
      </w:r>
      <w:r w:rsidR="007449C7">
        <w:t xml:space="preserve">the EEOC filing. </w:t>
      </w:r>
      <w:r w:rsidR="00966B81">
        <w:t xml:space="preserve">Under </w:t>
      </w:r>
      <w:r w:rsidR="00D17E95">
        <w:t>the Americans with Disability Act</w:t>
      </w:r>
      <w:r w:rsidR="00B349DD">
        <w:t xml:space="preserve"> (“ADA”)</w:t>
      </w:r>
      <w:r w:rsidR="000F66F6">
        <w:t xml:space="preserve">, </w:t>
      </w:r>
      <w:r w:rsidR="00712A3D">
        <w:t>d</w:t>
      </w:r>
      <w:r w:rsidR="003B6223">
        <w:t xml:space="preserve">iscrimination occurs if an employer fails to grant a reasonable accommodation </w:t>
      </w:r>
      <w:r w:rsidR="005A703C">
        <w:t xml:space="preserve">to </w:t>
      </w:r>
      <w:r w:rsidR="004554B0">
        <w:t>an</w:t>
      </w:r>
      <w:r w:rsidR="00460171">
        <w:t xml:space="preserve"> otherwise qualified</w:t>
      </w:r>
      <w:r w:rsidR="00790EAE">
        <w:t xml:space="preserve"> individual</w:t>
      </w:r>
      <w:r w:rsidR="00254EAA">
        <w:t xml:space="preserve"> with disability</w:t>
      </w:r>
      <w:r w:rsidR="004179E1">
        <w:t>, unless</w:t>
      </w:r>
      <w:r w:rsidR="002B70F1">
        <w:t xml:space="preserve"> the employer can show that accommodation would impose an undue hardship.</w:t>
      </w:r>
      <w:r w:rsidR="003B6223">
        <w:t xml:space="preserve"> </w:t>
      </w:r>
      <w:r w:rsidR="002B70F1">
        <w:t>42 U.S.C. § 12112(b)(5)(A)</w:t>
      </w:r>
      <w:r w:rsidR="00D17FE8">
        <w:fldChar w:fldCharType="begin"/>
      </w:r>
      <w:r w:rsidR="00D17FE8">
        <w:instrText xml:space="preserve"> TA \l "</w:instrText>
      </w:r>
      <w:r w:rsidR="00D17FE8" w:rsidRPr="002C797C">
        <w:instrText>42 U.S.C. § 12112(b)(5)(A)</w:instrText>
      </w:r>
      <w:r w:rsidR="00D17FE8">
        <w:instrText xml:space="preserve">" \s "42 U.S.C. § 12112(b)(5)(A)" \c 2 </w:instrText>
      </w:r>
      <w:r w:rsidR="00D17FE8">
        <w:fldChar w:fldCharType="end"/>
      </w:r>
      <w:r w:rsidR="002B70F1">
        <w:t xml:space="preserve">. </w:t>
      </w:r>
      <w:r w:rsidR="00CF7683">
        <w:t xml:space="preserve">To establish a prima facie case of </w:t>
      </w:r>
      <w:r w:rsidR="002319E4">
        <w:t>disability discrimination for the failure to accommodate a</w:t>
      </w:r>
      <w:r w:rsidR="006B31AE">
        <w:t xml:space="preserve"> request for</w:t>
      </w:r>
      <w:r w:rsidR="002319E4">
        <w:t xml:space="preserve"> reasonable accommodations</w:t>
      </w:r>
      <w:r w:rsidR="00116D02">
        <w:t xml:space="preserve">, a plaintiff must show that (1) he is a disabled person as </w:t>
      </w:r>
      <w:r w:rsidR="006B31AE">
        <w:t>defined</w:t>
      </w:r>
      <w:r w:rsidR="00116D02">
        <w:t xml:space="preserve"> </w:t>
      </w:r>
      <w:r w:rsidR="00116D02">
        <w:lastRenderedPageBreak/>
        <w:t>by the ADA and Defendant knew of his disability; (2) the accommodations he request</w:t>
      </w:r>
      <w:r w:rsidR="00727C1B">
        <w:t>ed</w:t>
      </w:r>
      <w:r w:rsidR="00116D02">
        <w:t xml:space="preserve"> and was denied were </w:t>
      </w:r>
      <w:r w:rsidR="00674A9F">
        <w:t xml:space="preserve">reasonable; and (3) the accommodations would pose no undue hardship on Defendant’s business operations. </w:t>
      </w:r>
      <w:commentRangeStart w:id="16"/>
      <w:r w:rsidR="00674A9F">
        <w:t>42 U.S.C. § 1211</w:t>
      </w:r>
      <w:r w:rsidR="009D36EB">
        <w:t>2</w:t>
      </w:r>
      <w:r w:rsidR="00674A9F">
        <w:t>(b)</w:t>
      </w:r>
      <w:r w:rsidR="00FB3847">
        <w:fldChar w:fldCharType="begin"/>
      </w:r>
      <w:r w:rsidR="00FB3847">
        <w:instrText xml:space="preserve"> TA \l "</w:instrText>
      </w:r>
      <w:r w:rsidR="00FB3847" w:rsidRPr="00385625">
        <w:instrText>42 U.S.C. § 12112(b)</w:instrText>
      </w:r>
      <w:r w:rsidR="00FB3847">
        <w:instrText xml:space="preserve">" \s "42 U.S.C. § 12112(b)" \c 2 </w:instrText>
      </w:r>
      <w:r w:rsidR="00FB3847">
        <w:fldChar w:fldCharType="end"/>
      </w:r>
      <w:r w:rsidR="00674A9F">
        <w:t xml:space="preserve">. </w:t>
      </w:r>
      <w:commentRangeEnd w:id="16"/>
      <w:r w:rsidR="00F15963">
        <w:rPr>
          <w:rStyle w:val="CommentReference"/>
        </w:rPr>
        <w:commentReference w:id="16"/>
      </w:r>
    </w:p>
    <w:p w14:paraId="395A76D2" w14:textId="785C9537" w:rsidR="00A91BFA" w:rsidRDefault="00B349DD" w:rsidP="00507CF1">
      <w:r>
        <w:t>Under the ADA</w:t>
      </w:r>
      <w:r w:rsidR="00FD5C83">
        <w:t>, employers may not retaliat</w:t>
      </w:r>
      <w:r w:rsidR="007C0FD6">
        <w:t xml:space="preserve">e against individuals who have opposed unlawful practices. </w:t>
      </w:r>
      <w:r w:rsidR="006C046D">
        <w:t>42 U.S.C. § 12203(a)</w:t>
      </w:r>
      <w:r w:rsidR="00FB3847">
        <w:fldChar w:fldCharType="begin"/>
      </w:r>
      <w:r w:rsidR="00FB3847">
        <w:instrText xml:space="preserve"> TA \l "</w:instrText>
      </w:r>
      <w:r w:rsidR="00FB3847" w:rsidRPr="00AB1F25">
        <w:instrText>42 U.S.C. § 12203(a)</w:instrText>
      </w:r>
      <w:r w:rsidR="00FB3847">
        <w:instrText xml:space="preserve">" \s "42 U.S.C. § 12203(a)" \c 2 </w:instrText>
      </w:r>
      <w:r w:rsidR="00FB3847">
        <w:fldChar w:fldCharType="end"/>
      </w:r>
      <w:r w:rsidR="006C046D">
        <w:t>.</w:t>
      </w:r>
      <w:r w:rsidR="00EE1D56">
        <w:t xml:space="preserve"> </w:t>
      </w:r>
      <w:r w:rsidR="00A30466">
        <w:t>If there</w:t>
      </w:r>
      <w:r w:rsidR="009A6C37">
        <w:t xml:space="preserve"> is </w:t>
      </w:r>
      <w:r w:rsidR="004433F9">
        <w:t>no</w:t>
      </w:r>
      <w:r w:rsidR="009A6C37">
        <w:t xml:space="preserve"> direct evidence</w:t>
      </w:r>
      <w:r w:rsidR="0025083D">
        <w:t>,</w:t>
      </w:r>
      <w:r w:rsidR="009A6C37">
        <w:t xml:space="preserve"> retaliation</w:t>
      </w:r>
      <w:r w:rsidR="00270D5D">
        <w:t xml:space="preserve"> is analyzed </w:t>
      </w:r>
      <w:r w:rsidR="00A03B6C">
        <w:t>with a</w:t>
      </w:r>
      <w:r w:rsidR="0042506B">
        <w:t xml:space="preserve"> burden </w:t>
      </w:r>
      <w:r w:rsidR="00EE1D56">
        <w:t xml:space="preserve">shifting framework </w:t>
      </w:r>
      <w:r w:rsidR="0025083D">
        <w:t>that</w:t>
      </w:r>
      <w:r w:rsidR="00EE1D56">
        <w:t xml:space="preserve"> </w:t>
      </w:r>
      <w:r w:rsidR="00904F0A">
        <w:t>requires</w:t>
      </w:r>
      <w:r w:rsidR="00EE1D56">
        <w:t xml:space="preserve"> </w:t>
      </w:r>
      <w:r w:rsidR="004727CA">
        <w:t>Plaintiff</w:t>
      </w:r>
      <w:r w:rsidR="00EE1D56">
        <w:t xml:space="preserve"> to </w:t>
      </w:r>
      <w:r w:rsidR="006D239B">
        <w:t>establish</w:t>
      </w:r>
      <w:r w:rsidR="00EE1D56">
        <w:t xml:space="preserve"> prima facie case for retaliation</w:t>
      </w:r>
      <w:r w:rsidR="006D4508">
        <w:t xml:space="preserve"> and then i</w:t>
      </w:r>
      <w:r w:rsidR="00904F0A">
        <w:t xml:space="preserve">f Plaintiff </w:t>
      </w:r>
      <w:proofErr w:type="gramStart"/>
      <w:r w:rsidR="00904F0A">
        <w:t>is able to</w:t>
      </w:r>
      <w:proofErr w:type="gramEnd"/>
      <w:r w:rsidR="00904F0A">
        <w:t xml:space="preserve"> do so, burden goes to the defendant to show that the action was not discriminatory</w:t>
      </w:r>
      <w:r w:rsidR="00CB580A">
        <w:t>.</w:t>
      </w:r>
      <w:r w:rsidR="00167333">
        <w:t xml:space="preserve"> </w:t>
      </w:r>
      <w:r w:rsidR="00167333" w:rsidRPr="00167333">
        <w:rPr>
          <w:i/>
        </w:rPr>
        <w:t>McDonnell Douglas Corp. v. Green</w:t>
      </w:r>
      <w:r w:rsidR="00167333" w:rsidRPr="00167333">
        <w:t>, 411 U.S. 792, 802</w:t>
      </w:r>
      <w:r w:rsidR="00167333">
        <w:t xml:space="preserve"> </w:t>
      </w:r>
      <w:r w:rsidR="00167333" w:rsidRPr="00167333">
        <w:t>(1973)</w:t>
      </w:r>
      <w:r w:rsidR="008B42CA">
        <w:fldChar w:fldCharType="begin"/>
      </w:r>
      <w:r w:rsidR="008B42CA">
        <w:instrText xml:space="preserve"> TA \l "</w:instrText>
      </w:r>
      <w:r w:rsidR="008B42CA" w:rsidRPr="00042B6E">
        <w:rPr>
          <w:i/>
        </w:rPr>
        <w:instrText>McDonnell Douglas Corp. v. Green</w:instrText>
      </w:r>
      <w:r w:rsidR="008B42CA" w:rsidRPr="00042B6E">
        <w:instrText>, 411 U.S. 792, 802 (1973)</w:instrText>
      </w:r>
      <w:r w:rsidR="008B42CA">
        <w:instrText xml:space="preserve">" \s "McDonnell Douglas Corp. v. Green, 411 U.S. 792, 802 (1973)" \c 1 </w:instrText>
      </w:r>
      <w:r w:rsidR="008B42CA">
        <w:fldChar w:fldCharType="end"/>
      </w:r>
      <w:r w:rsidR="00167333">
        <w:t>.</w:t>
      </w:r>
      <w:r w:rsidR="00CB580A">
        <w:t xml:space="preserve"> Plaintiff must then show that this reason is merely pretext. </w:t>
      </w:r>
      <w:r w:rsidR="00167333" w:rsidRPr="001743F5">
        <w:rPr>
          <w:i/>
        </w:rPr>
        <w:t>Id.</w:t>
      </w:r>
      <w:r w:rsidR="00C6244B" w:rsidRPr="001743F5">
        <w:rPr>
          <w:i/>
        </w:rPr>
        <w:t xml:space="preserve"> </w:t>
      </w:r>
      <w:r w:rsidR="00C6244B" w:rsidRPr="001743F5">
        <w:t xml:space="preserve">A </w:t>
      </w:r>
      <w:r w:rsidR="00C6244B">
        <w:t>prima facie case for relation must be shown</w:t>
      </w:r>
      <w:r w:rsidR="00581FC5">
        <w:t xml:space="preserve"> that (1) employee </w:t>
      </w:r>
      <w:r w:rsidR="004727CA">
        <w:t>participated</w:t>
      </w:r>
      <w:r w:rsidR="00581FC5">
        <w:t xml:space="preserve"> in a protected activity; (2) there was adverse employment action; </w:t>
      </w:r>
      <w:r w:rsidR="004727CA">
        <w:t xml:space="preserve">and (3) there was a causal connection between the </w:t>
      </w:r>
      <w:r w:rsidR="00865743">
        <w:t>protected activity and adverse action</w:t>
      </w:r>
      <w:r w:rsidR="004727CA">
        <w:t xml:space="preserve">. </w:t>
      </w:r>
      <w:r w:rsidR="00A94A9C" w:rsidRPr="00A94A9C">
        <w:rPr>
          <w:i/>
        </w:rPr>
        <w:t>E.E.O.C. v. C.R. England, Inc.</w:t>
      </w:r>
      <w:r w:rsidR="00A94A9C" w:rsidRPr="00A94A9C">
        <w:t>, 644 F.3d 1028</w:t>
      </w:r>
      <w:r w:rsidR="00B062C9">
        <w:t>, 1051</w:t>
      </w:r>
      <w:r w:rsidR="00A94A9C" w:rsidRPr="00A94A9C">
        <w:t xml:space="preserve"> (10th Cir. 2011)</w:t>
      </w:r>
      <w:r w:rsidR="00A94A9C">
        <w:t>.</w:t>
      </w:r>
      <w:r w:rsidR="008B42CA">
        <w:fldChar w:fldCharType="begin"/>
      </w:r>
      <w:r w:rsidR="008B42CA">
        <w:instrText xml:space="preserve"> TA \l "</w:instrText>
      </w:r>
      <w:r w:rsidR="008B42CA" w:rsidRPr="000A31DB">
        <w:rPr>
          <w:i/>
        </w:rPr>
        <w:instrText>E.E.O.C. v. C.R. England, Inc.</w:instrText>
      </w:r>
      <w:r w:rsidR="008B42CA" w:rsidRPr="000A31DB">
        <w:instrText>, 644 F.3d 1028, 1051 (10th Cir. 2011).</w:instrText>
      </w:r>
      <w:r w:rsidR="008B42CA">
        <w:instrText xml:space="preserve">" \s "E.E.O.C. v. C.R. England, Inc., 644 F.3d 1028, 1051 (10th Cir. 2011)." \c 1 </w:instrText>
      </w:r>
      <w:r w:rsidR="008B42CA">
        <w:fldChar w:fldCharType="end"/>
      </w:r>
      <w:r w:rsidR="00A94A9C" w:rsidRPr="00A94A9C">
        <w:t xml:space="preserve"> </w:t>
      </w:r>
      <w:commentRangeStart w:id="17"/>
      <w:r w:rsidR="00C640F8">
        <w:t xml:space="preserve">The issues on review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374 F.3d 906, 916 (10th Cir. 2004)</w:t>
      </w:r>
      <w:r w:rsidR="009A47CF">
        <w:t>.</w:t>
      </w:r>
      <w:r w:rsidR="009A47CF">
        <w:t xml:space="preserve">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w:t>
      </w:r>
      <w:r w:rsidR="00E322A1">
        <w:t xml:space="preserve"> judgement being affirmed unless there is a genuine issue of fact</w:t>
      </w:r>
      <w:r w:rsidR="00ED30ED">
        <w:t xml:space="preserve">. </w:t>
      </w:r>
      <w:r w:rsidR="009A47CF">
        <w:rPr>
          <w:i/>
        </w:rPr>
        <w:t>Proctor</w:t>
      </w:r>
      <w:r w:rsidR="009A47CF">
        <w:t>, 502 F.3d at 1205</w:t>
      </w:r>
      <w:r w:rsidR="009A47CF">
        <w:rPr>
          <w:i/>
        </w:rPr>
        <w:t>.</w:t>
      </w:r>
      <w:commentRangeEnd w:id="17"/>
      <w:r w:rsidR="00F93FD6">
        <w:rPr>
          <w:rStyle w:val="CommentReference"/>
        </w:rPr>
        <w:commentReference w:id="17"/>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31ACAF63" w14:textId="02743BF7" w:rsidR="00A91BFA" w:rsidRDefault="00CB7681" w:rsidP="00136C29">
      <w:pPr>
        <w:pStyle w:val="Heading2"/>
        <w:numPr>
          <w:ilvl w:val="0"/>
          <w:numId w:val="7"/>
        </w:numPr>
        <w:spacing w:line="240" w:lineRule="auto"/>
        <w:ind w:left="720"/>
      </w:pPr>
      <w:bookmarkStart w:id="18" w:name="_Toc508746276"/>
      <w:r>
        <w:lastRenderedPageBreak/>
        <w:t xml:space="preserve">SSS </w:t>
      </w:r>
      <w:r w:rsidRPr="00DD7178">
        <w:t>RETALIATED</w:t>
      </w:r>
      <w:r>
        <w:t xml:space="preserve"> AGAINST MR. HERNANDEZ </w:t>
      </w:r>
      <w:r w:rsidR="00726DA9">
        <w:t>BY TERMINAT</w:t>
      </w:r>
      <w:r w:rsidR="00BF2CF3">
        <w:t>ING</w:t>
      </w:r>
      <w:r w:rsidR="00726DA9">
        <w:t xml:space="preserve"> HIS EMPLOYMENT</w:t>
      </w:r>
      <w:r w:rsidR="00BF2CF3">
        <w:t xml:space="preserve"> AND</w:t>
      </w:r>
      <w:r w:rsidR="00726DA9">
        <w:t xml:space="preserve"> PROVIDING A NEGATIVE REFERENCE</w:t>
      </w:r>
      <w:r w:rsidR="00BF2CF3">
        <w:t xml:space="preserve">, </w:t>
      </w:r>
      <w:r w:rsidR="007B35A4">
        <w:t xml:space="preserve">THE ADVERSE </w:t>
      </w:r>
      <w:r w:rsidR="00123D4E">
        <w:t xml:space="preserve">ACTION WAS TWO WEEKS AND </w:t>
      </w:r>
      <w:r w:rsidR="004852D1">
        <w:t xml:space="preserve">THREE </w:t>
      </w:r>
      <w:r w:rsidR="00123D4E">
        <w:t xml:space="preserve">MONTHS AFTER </w:t>
      </w:r>
      <w:r w:rsidR="00B80374">
        <w:t>FILING AN EEOC COMPLAINT</w:t>
      </w:r>
      <w:r w:rsidR="004B55EA">
        <w:t>, AND ITS REASONS FOR TERMINATION WERE INCONSISTENT SHOWING THEY WERE PRETEXTUAL.</w:t>
      </w:r>
      <w:bookmarkEnd w:id="18"/>
      <w:r w:rsidR="008007C0">
        <w:t xml:space="preserve"> </w:t>
      </w:r>
      <w:r w:rsidR="00FD31F4">
        <w:br/>
      </w:r>
    </w:p>
    <w:p w14:paraId="199D5208" w14:textId="2CDB1234" w:rsidR="001E36E2" w:rsidRPr="00E12413" w:rsidRDefault="00697D14" w:rsidP="00A91BFA">
      <w:pPr>
        <w:rPr>
          <w:i/>
        </w:rPr>
      </w:pPr>
      <w:r>
        <w:t xml:space="preserve">Retaliation </w:t>
      </w:r>
      <w:r w:rsidR="001E42F5">
        <w:t>occurs when</w:t>
      </w:r>
      <w:r>
        <w:t xml:space="preserve"> </w:t>
      </w:r>
      <w:r w:rsidR="001E42F5">
        <w:t xml:space="preserve">an </w:t>
      </w:r>
      <w:r w:rsidR="00205310">
        <w:t>individual has opposed any act or practice</w:t>
      </w:r>
      <w:r w:rsidR="00316A43">
        <w:t xml:space="preserve"> made unlawful under the ADA</w:t>
      </w:r>
      <w:r w:rsidR="001E42F5">
        <w:t xml:space="preserve"> and is discriminated against because of this action</w:t>
      </w:r>
      <w:r w:rsidR="00316A43">
        <w:t xml:space="preserve">. </w:t>
      </w:r>
      <w:r w:rsidR="002506F6">
        <w:t>42 U.S.C. § 12203(a)</w:t>
      </w:r>
      <w:r w:rsidR="008B42CA">
        <w:fldChar w:fldCharType="begin"/>
      </w:r>
      <w:r w:rsidR="008B42CA">
        <w:instrText xml:space="preserve"> TA \s "42 U.S.C. § 12203(a)" </w:instrText>
      </w:r>
      <w:r w:rsidR="008B42CA">
        <w:fldChar w:fldCharType="end"/>
      </w:r>
      <w:r w:rsidR="002506F6">
        <w:t xml:space="preserve">. </w:t>
      </w:r>
      <w:r w:rsidR="00FF5B55">
        <w:t>Some courts require</w:t>
      </w:r>
      <w:r w:rsidR="00DD500F">
        <w:t xml:space="preserve"> that a plaintiff </w:t>
      </w:r>
      <w:r w:rsidR="00DD500F">
        <w:t>show that he or she had a reasonable, good-faith belief they were disabled</w:t>
      </w:r>
      <w:r w:rsidR="00AE4D3F">
        <w:t xml:space="preserve"> to prosecute</w:t>
      </w:r>
      <w:r w:rsidR="004277A3">
        <w:t xml:space="preserve"> a ADA retaliation claim</w:t>
      </w:r>
      <w:r w:rsidR="00EA559E" w:rsidRPr="00A03B6C">
        <w:rPr>
          <w:rFonts w:cs="Times New Roman"/>
          <w:szCs w:val="24"/>
        </w:rPr>
        <w:t>.</w:t>
      </w:r>
      <w:r w:rsidR="00CC440E" w:rsidRPr="00A03B6C">
        <w:rPr>
          <w:rFonts w:cs="Times New Roman"/>
          <w:szCs w:val="24"/>
        </w:rPr>
        <w:t xml:space="preserve"> </w:t>
      </w:r>
      <w:r w:rsidR="00C37C3B" w:rsidRPr="00C37C3B">
        <w:rPr>
          <w:rFonts w:eastAsia="Times New Roman" w:cs="Times New Roman"/>
          <w:i/>
          <w:color w:val="000000"/>
          <w:szCs w:val="24"/>
        </w:rPr>
        <w:t>Foster v. Mountain Coal Co., LLC</w:t>
      </w:r>
      <w:r w:rsidR="00C37C3B" w:rsidRPr="00C37C3B">
        <w:rPr>
          <w:rFonts w:eastAsia="Times New Roman" w:cs="Times New Roman"/>
          <w:color w:val="000000"/>
          <w:szCs w:val="24"/>
        </w:rPr>
        <w:t>, 830 F.3d 1178, 1186 (10th Cir. 2016)</w:t>
      </w:r>
      <w:r w:rsidR="00C37C3B" w:rsidRPr="00A03B6C">
        <w:rPr>
          <w:rFonts w:eastAsia="Times New Roman" w:cs="Times New Roman"/>
          <w:color w:val="000000"/>
          <w:szCs w:val="24"/>
        </w:rPr>
        <w:t xml:space="preserve">. </w:t>
      </w:r>
      <w:r w:rsidR="00EA559E" w:rsidRPr="00A03B6C">
        <w:rPr>
          <w:rFonts w:cs="Times New Roman"/>
          <w:szCs w:val="24"/>
        </w:rPr>
        <w:t xml:space="preserve"> </w:t>
      </w:r>
      <w:commentRangeStart w:id="19"/>
      <w:r w:rsidR="00E53BD3" w:rsidRPr="00A03B6C">
        <w:rPr>
          <w:rFonts w:cs="Times New Roman"/>
          <w:szCs w:val="24"/>
        </w:rPr>
        <w:t>Retaliation</w:t>
      </w:r>
      <w:r w:rsidR="00AC30B7">
        <w:t xml:space="preserve"> is shown with a burden shifting framework. </w:t>
      </w:r>
      <w:r w:rsidR="009B5DB1">
        <w:rPr>
          <w:i/>
        </w:rPr>
        <w:t>McDonnell</w:t>
      </w:r>
      <w:r w:rsidR="009B5DB1">
        <w:t>, 411 U.S. at 802</w:t>
      </w:r>
      <w:r w:rsidR="000D2206">
        <w:fldChar w:fldCharType="begin"/>
      </w:r>
      <w:r w:rsidR="000D2206">
        <w:instrText xml:space="preserve"> TA \s "McDonnell Douglas Corp. v. Green, 411 U.S. 792, 802 (1973)" </w:instrText>
      </w:r>
      <w:r w:rsidR="000D2206">
        <w:fldChar w:fldCharType="end"/>
      </w:r>
      <w:r w:rsidR="009B5DB1">
        <w:t xml:space="preserve">. </w:t>
      </w:r>
      <w:r w:rsidR="00AC30B7">
        <w:t>A plaintiff must establish a prima facie case for discrimination by showing</w:t>
      </w:r>
      <w:r w:rsidR="008229DB">
        <w:t xml:space="preserve">: </w:t>
      </w:r>
      <w:r w:rsidR="00E53BD3">
        <w:t>(1) employee participated in a protected activity; (2) there was adverse employment action; and (3) there was a causal connection between the protected activity and adverse action</w:t>
      </w:r>
      <w:r w:rsidR="002042CE">
        <w:t>.</w:t>
      </w:r>
      <w:r w:rsidR="009B5DB1">
        <w:t xml:space="preserve"> </w:t>
      </w:r>
      <w:r w:rsidR="009B5DB1" w:rsidRPr="00A94A9C">
        <w:rPr>
          <w:i/>
        </w:rPr>
        <w:t>E.E.O.C</w:t>
      </w:r>
      <w:r w:rsidR="009B5DB1">
        <w:rPr>
          <w:i/>
        </w:rPr>
        <w:t>.</w:t>
      </w:r>
      <w:r w:rsidR="009B5DB1">
        <w:t xml:space="preserve">, </w:t>
      </w:r>
      <w:r w:rsidR="009B5DB1" w:rsidRPr="00A94A9C">
        <w:t xml:space="preserve">644 F.3d </w:t>
      </w:r>
      <w:r w:rsidR="00B062C9">
        <w:t>at 1051</w:t>
      </w:r>
      <w:r w:rsidR="000D2206">
        <w:fldChar w:fldCharType="begin"/>
      </w:r>
      <w:r w:rsidR="000D2206">
        <w:instrText xml:space="preserve"> TA \s "E.E.O.C. v. C.R. England, Inc., 644 F.3d 1028, 1051 (10th Cir. 2011)." </w:instrText>
      </w:r>
      <w:r w:rsidR="000D2206">
        <w:fldChar w:fldCharType="end"/>
      </w:r>
      <w:r w:rsidR="009B5DB1">
        <w:t>.</w:t>
      </w:r>
      <w:r w:rsidR="009B5DB1" w:rsidRPr="00A94A9C">
        <w:t xml:space="preserve"> </w:t>
      </w:r>
      <w:commentRangeEnd w:id="19"/>
      <w:r w:rsidR="00EE6A09">
        <w:rPr>
          <w:rStyle w:val="CommentReference"/>
        </w:rPr>
        <w:commentReference w:id="19"/>
      </w:r>
      <w:r w:rsidR="004D77B4">
        <w:t xml:space="preserve">If plaintiff </w:t>
      </w:r>
      <w:proofErr w:type="gramStart"/>
      <w:r w:rsidR="004D77B4">
        <w:t>is able to</w:t>
      </w:r>
      <w:proofErr w:type="gramEnd"/>
      <w:r w:rsidR="004D77B4">
        <w:t xml:space="preserve"> do this</w:t>
      </w:r>
      <w:r w:rsidR="00E86F65">
        <w:t>,</w:t>
      </w:r>
      <w:r w:rsidR="004D77B4">
        <w:t xml:space="preserve"> the burden shifts to the defendant to provide reason for the adverse actio</w:t>
      </w:r>
      <w:r w:rsidR="00AB0BB6">
        <w:t>n, a</w:t>
      </w:r>
      <w:r w:rsidR="005729D1">
        <w:t>nd</w:t>
      </w:r>
      <w:r w:rsidR="00AB0BB6">
        <w:t xml:space="preserve"> the plaintiff must then show this reason was </w:t>
      </w:r>
      <w:r w:rsidR="00FB07C2">
        <w:t xml:space="preserve">pretextual. </w:t>
      </w:r>
      <w:r w:rsidR="002042CE">
        <w:rPr>
          <w:i/>
        </w:rPr>
        <w:t>McDonnell</w:t>
      </w:r>
      <w:r w:rsidR="002042CE">
        <w:t>, 411 U.S. at 802</w:t>
      </w:r>
      <w:r w:rsidR="000D2206">
        <w:fldChar w:fldCharType="begin"/>
      </w:r>
      <w:r w:rsidR="000D2206">
        <w:instrText xml:space="preserve"> TA \s "McDonnell Douglas Corp. v. Green, 411 U.S. 792, 802 (1973)" </w:instrText>
      </w:r>
      <w:r w:rsidR="000D2206">
        <w:fldChar w:fldCharType="end"/>
      </w:r>
      <w:r w:rsidR="005729D1">
        <w:t>.</w:t>
      </w:r>
      <w:r w:rsidR="002042CE">
        <w:t xml:space="preserve"> </w:t>
      </w:r>
      <w:r w:rsidR="00F35648">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employer had issued warnings about the consequences of poor attendance both before and after plaintiff filed the charge of discrimination).  </w:t>
      </w:r>
    </w:p>
    <w:p w14:paraId="42C9FE10" w14:textId="7CFD81EB" w:rsidR="009F561A" w:rsidRDefault="00A6525B" w:rsidP="005930BB">
      <w:r>
        <w:t>F</w:t>
      </w:r>
      <w:r w:rsidR="00317584">
        <w:t>iling administrative charges with the EEOC</w:t>
      </w:r>
      <w:r w:rsidR="00AA27B1">
        <w:t xml:space="preserve"> is a protected activity</w:t>
      </w:r>
      <w:r w:rsidR="0078051C">
        <w:t>, the fist</w:t>
      </w:r>
      <w:r w:rsidR="00C808F6">
        <w:t xml:space="preserve"> requirement of a prima facie case for retaliation</w:t>
      </w:r>
      <w:r w:rsidR="00317584">
        <w:t xml:space="preserve">. </w:t>
      </w:r>
      <w:r w:rsidR="00317584">
        <w:rPr>
          <w:i/>
        </w:rPr>
        <w:t>Proctor</w:t>
      </w:r>
      <w:r w:rsidR="00317584">
        <w:t xml:space="preserve">, 502 F.3d </w:t>
      </w:r>
      <w:r w:rsidR="00DE04E5">
        <w:t xml:space="preserve">at </w:t>
      </w:r>
      <w:r w:rsidR="00317584">
        <w:t>1208</w:t>
      </w:r>
      <w:r w:rsidR="000D2206">
        <w:fldChar w:fldCharType="begin"/>
      </w:r>
      <w:r w:rsidR="000D2206">
        <w:instrText xml:space="preserve"> TA \s "Proctor v. United Parcel Serv., 502 F.3d 1200, 1208 (10th Cir. 2007)" </w:instrText>
      </w:r>
      <w:r w:rsidR="000D2206">
        <w:fldChar w:fldCharType="end"/>
      </w:r>
      <w:r w:rsidR="00AA27B1">
        <w:t xml:space="preserve">; </w:t>
      </w:r>
      <w:r w:rsidRPr="00A6525B">
        <w:rPr>
          <w:i/>
        </w:rPr>
        <w:t>Anderson v. Coors Brewing Co.</w:t>
      </w:r>
      <w:r w:rsidRPr="00A6525B">
        <w:t>, 181 F.3d 1171, 1178 (10th Cir. 1999)</w:t>
      </w:r>
      <w:r w:rsidR="00DB46AA">
        <w:fldChar w:fldCharType="begin"/>
      </w:r>
      <w:r w:rsidR="00DB46AA">
        <w:instrText xml:space="preserve"> TA \l "</w:instrText>
      </w:r>
      <w:r w:rsidR="00DB46AA" w:rsidRPr="00C406D7">
        <w:rPr>
          <w:i/>
        </w:rPr>
        <w:instrText>Anderson v. Coors Brewing Co.</w:instrText>
      </w:r>
      <w:r w:rsidR="00DB46AA" w:rsidRPr="00C406D7">
        <w:instrText>, 181 F.3d 1171, 1178 (10th Cir. 1999)</w:instrText>
      </w:r>
      <w:r w:rsidR="00DB46AA">
        <w:instrText xml:space="preserve">" \s "Anderson v. Coors Brewing Co., 181 F.3d 1171, 1178 (10th Cir. 1999)" \c 1 </w:instrText>
      </w:r>
      <w:r w:rsidR="00DB46AA">
        <w:fldChar w:fldCharType="end"/>
      </w:r>
      <w:r>
        <w:t>.</w:t>
      </w:r>
      <w:r w:rsidR="005C5638">
        <w:t xml:space="preserve"> </w:t>
      </w:r>
      <w:r w:rsidR="00C808F6">
        <w:t>The second prong</w:t>
      </w:r>
      <w:r w:rsidR="00846DE1">
        <w:t xml:space="preserve">, adverse employment action, </w:t>
      </w:r>
      <w:r w:rsidR="00396D6C">
        <w:t>has been</w:t>
      </w:r>
      <w:r w:rsidR="00E7593A">
        <w:t xml:space="preserve"> </w:t>
      </w:r>
      <w:r w:rsidR="00E7593A">
        <w:lastRenderedPageBreak/>
        <w:t xml:space="preserve">liberally defined, </w:t>
      </w:r>
      <w:r w:rsidR="00396D6C">
        <w:t xml:space="preserve">requiring </w:t>
      </w:r>
      <w:r w:rsidR="00E7593A">
        <w:t>analy</w:t>
      </w:r>
      <w:r w:rsidR="00396D6C">
        <w:t>sis</w:t>
      </w:r>
      <w:r w:rsidR="00E7593A">
        <w:t xml:space="preserve"> on a case by case basis</w:t>
      </w:r>
      <w:r w:rsidR="00FC79C4">
        <w:t>,</w:t>
      </w:r>
      <w:r w:rsidR="00E7593A">
        <w:t xml:space="preserve"> </w:t>
      </w:r>
      <w:r w:rsidR="00932378">
        <w:t>and</w:t>
      </w:r>
      <w:r w:rsidR="00102D70">
        <w:t xml:space="preserve"> must meet the requirement of causing more than </w:t>
      </w:r>
      <w:r w:rsidR="00102D70">
        <w:rPr>
          <w:i/>
        </w:rPr>
        <w:t xml:space="preserve">de </w:t>
      </w:r>
      <w:proofErr w:type="spellStart"/>
      <w:r w:rsidR="00102D70">
        <w:rPr>
          <w:i/>
        </w:rPr>
        <w:t>minimis</w:t>
      </w:r>
      <w:proofErr w:type="spellEnd"/>
      <w:r w:rsidR="00102D70">
        <w:rPr>
          <w:i/>
        </w:rPr>
        <w:t xml:space="preserve"> </w:t>
      </w:r>
      <w:r w:rsidR="00102D70">
        <w:t>harm.</w:t>
      </w:r>
      <w:r w:rsidR="00E7593A">
        <w:t xml:space="preserve"> </w:t>
      </w:r>
      <w:r w:rsidR="00FC79C4" w:rsidRPr="00A94A9C">
        <w:rPr>
          <w:i/>
        </w:rPr>
        <w:t>E.E.O.C.</w:t>
      </w:r>
      <w:r w:rsidR="00FC79C4">
        <w:t xml:space="preserve">, </w:t>
      </w:r>
      <w:r w:rsidR="00E7593A" w:rsidRPr="00A94A9C">
        <w:t xml:space="preserve">644 F.3d </w:t>
      </w:r>
      <w:r w:rsidR="00E7593A">
        <w:t>at 1040</w:t>
      </w:r>
      <w:r w:rsidR="00E7593A">
        <w:fldChar w:fldCharType="begin"/>
      </w:r>
      <w:r w:rsidR="00E7593A">
        <w:instrText xml:space="preserve"> TA \s "E.E.O.C. v. C.R. England, Inc., 644 F.3d 1028, 1051 (10th Cir. 2011)." </w:instrText>
      </w:r>
      <w:r w:rsidR="00E7593A">
        <w:fldChar w:fldCharType="end"/>
      </w:r>
      <w:r w:rsidR="00E7593A">
        <w:t xml:space="preserve"> </w:t>
      </w:r>
      <w:r w:rsidR="00FC79C4">
        <w:t>(</w:t>
      </w:r>
      <w:r w:rsidR="007F3C15">
        <w:t xml:space="preserve">holding that </w:t>
      </w:r>
      <w:r w:rsidR="00342731">
        <w:t>“</w:t>
      </w:r>
      <w:r w:rsidR="00E7593A">
        <w:t xml:space="preserve">hiring, firing or failing to promote” </w:t>
      </w:r>
      <w:r w:rsidR="00932378">
        <w:t>rise to the level of</w:t>
      </w:r>
      <w:r w:rsidR="00E7593A">
        <w:t xml:space="preserve"> adverse employment action</w:t>
      </w:r>
      <w:r w:rsidR="00043C08">
        <w:t>)</w:t>
      </w:r>
      <w:r w:rsidR="00E7593A">
        <w:t xml:space="preserve">. </w:t>
      </w:r>
      <w:r w:rsidR="00872ED1">
        <w:t xml:space="preserve">employment action is </w:t>
      </w:r>
      <w:r w:rsidR="00C0572F">
        <w:t xml:space="preserve">Adverse </w:t>
      </w:r>
      <w:r w:rsidR="00872ED1">
        <w:t>if it causes harm to future employment prospects.</w:t>
      </w:r>
      <w:r w:rsidR="00FB7667">
        <w:t xml:space="preserve"> </w:t>
      </w:r>
      <w:commentRangeStart w:id="20"/>
      <w:r w:rsidR="00FB7667" w:rsidRPr="00FB7667">
        <w:rPr>
          <w:i/>
        </w:rPr>
        <w:t xml:space="preserve">Berry v. </w:t>
      </w:r>
      <w:proofErr w:type="spellStart"/>
      <w:r w:rsidR="00FB7667" w:rsidRPr="00FB7667">
        <w:rPr>
          <w:i/>
        </w:rPr>
        <w:t>Stevinson</w:t>
      </w:r>
      <w:proofErr w:type="spellEnd"/>
      <w:r w:rsidR="00FB7667" w:rsidRPr="00FB7667">
        <w:rPr>
          <w:i/>
        </w:rPr>
        <w:t xml:space="preserve"> Chevrolet</w:t>
      </w:r>
      <w:r w:rsidR="00FB7667" w:rsidRPr="00FB7667">
        <w:t>, 74 F.3d 980, 986–87 (10th Cir.1996)</w:t>
      </w:r>
      <w:r w:rsidR="00DB46AA">
        <w:fldChar w:fldCharType="begin"/>
      </w:r>
      <w:r w:rsidR="00DB46AA">
        <w:instrText xml:space="preserve"> TA \l "</w:instrText>
      </w:r>
      <w:r w:rsidR="00DB46AA" w:rsidRPr="0081665E">
        <w:rPr>
          <w:i/>
        </w:rPr>
        <w:instrText>Berry v. Stevinson Chevrolet</w:instrText>
      </w:r>
      <w:r w:rsidR="00DB46AA" w:rsidRPr="0081665E">
        <w:instrText>, 74 F.3d 980, 986–87 (10th Cir.1996)</w:instrText>
      </w:r>
      <w:r w:rsidR="00DB46AA">
        <w:instrText xml:space="preserve">" \s "Berry v. Stevinson Chevrolet, 74 F.3d 980, 986–87 (10th Cir.1996)" \c 1 </w:instrText>
      </w:r>
      <w:r w:rsidR="00DB46AA">
        <w:fldChar w:fldCharType="end"/>
      </w:r>
      <w:r w:rsidR="00FB7667">
        <w:t xml:space="preserve">; </w:t>
      </w:r>
      <w:proofErr w:type="spellStart"/>
      <w:r w:rsidR="00CA2620" w:rsidRPr="00CA2620">
        <w:rPr>
          <w:i/>
        </w:rPr>
        <w:t>Hillig</w:t>
      </w:r>
      <w:proofErr w:type="spellEnd"/>
      <w:r w:rsidR="00CA2620" w:rsidRPr="00CA2620">
        <w:rPr>
          <w:i/>
        </w:rPr>
        <w:t xml:space="preserve"> v. Rumsfeld</w:t>
      </w:r>
      <w:r w:rsidR="00CA2620">
        <w:t>, 381 F.3d 1028, 1031 (10th Cir. 2004)</w:t>
      </w:r>
      <w:r w:rsidR="00DB46AA">
        <w:fldChar w:fldCharType="begin"/>
      </w:r>
      <w:r w:rsidR="00DB46AA">
        <w:instrText xml:space="preserve"> TA \l "</w:instrText>
      </w:r>
      <w:r w:rsidR="00DB46AA" w:rsidRPr="000D3F55">
        <w:rPr>
          <w:i/>
        </w:rPr>
        <w:instrText>Hillig v. Rumsfeld</w:instrText>
      </w:r>
      <w:r w:rsidR="00DB46AA" w:rsidRPr="000D3F55">
        <w:instrText>, 381 F.3d 1028, 1031 (10th Cir. 2004)</w:instrText>
      </w:r>
      <w:r w:rsidR="00DB46AA">
        <w:instrText xml:space="preserve">" \s "Hillig v. Rumsfeld, 381 F.3d 1028, 1031 (10th Cir. 2004)" \c 1 </w:instrText>
      </w:r>
      <w:r w:rsidR="00DB46AA">
        <w:fldChar w:fldCharType="end"/>
      </w:r>
      <w:r w:rsidR="00906BE9">
        <w:t>.</w:t>
      </w:r>
      <w:r w:rsidR="004C47AD">
        <w:t xml:space="preserve"> </w:t>
      </w:r>
      <w:commentRangeEnd w:id="20"/>
      <w:r w:rsidR="008C7550">
        <w:rPr>
          <w:rStyle w:val="CommentReference"/>
        </w:rPr>
        <w:commentReference w:id="20"/>
      </w:r>
      <w:r w:rsidR="00E77433">
        <w:t>N</w:t>
      </w:r>
      <w:r w:rsidR="00820E11">
        <w:t xml:space="preserve">egative references can be adverse </w:t>
      </w:r>
      <w:r w:rsidR="008E4BE6">
        <w:t xml:space="preserve">action, even if the </w:t>
      </w:r>
      <w:r w:rsidR="007A06F1">
        <w:t>recommendation</w:t>
      </w:r>
      <w:r w:rsidR="008E4BE6">
        <w:t xml:space="preserve"> is not the sole reason for </w:t>
      </w:r>
      <w:r w:rsidR="00B1380A">
        <w:t xml:space="preserve">a potential employer </w:t>
      </w:r>
      <w:r w:rsidR="00A67DDA">
        <w:t>rejecting the plaintiff</w:t>
      </w:r>
      <w:r w:rsidR="00983A0E">
        <w:t>.</w:t>
      </w:r>
      <w:r w:rsidR="007A06F1">
        <w:t xml:space="preserve"> </w:t>
      </w:r>
      <w:commentRangeStart w:id="21"/>
      <w:proofErr w:type="spellStart"/>
      <w:r w:rsidR="007A06F1" w:rsidRPr="00F27C2E">
        <w:rPr>
          <w:i/>
        </w:rPr>
        <w:t>Hillig</w:t>
      </w:r>
      <w:proofErr w:type="spellEnd"/>
      <w:r w:rsidR="007A06F1">
        <w:t xml:space="preserve">, 381 F.3d at </w:t>
      </w:r>
      <w:r w:rsidR="007A06F1" w:rsidRPr="00F27C2E">
        <w:t>1033</w:t>
      </w:r>
      <w:r w:rsidR="00DB46AA">
        <w:fldChar w:fldCharType="begin"/>
      </w:r>
      <w:r w:rsidR="00DB46AA">
        <w:instrText xml:space="preserve"> TA \s "Hillig v. Rumsfeld, 381 F.3d 1028, 1031 (10th Cir. 2004)" </w:instrText>
      </w:r>
      <w:r w:rsidR="00DB46AA">
        <w:fldChar w:fldCharType="end"/>
      </w:r>
      <w:r w:rsidR="007A06F1">
        <w:t xml:space="preserve"> </w:t>
      </w:r>
      <w:r w:rsidR="005B5F0D">
        <w:t xml:space="preserve">(holding </w:t>
      </w:r>
      <w:r w:rsidR="00347F5A">
        <w:t xml:space="preserve">that a negative reference was still adverse action </w:t>
      </w:r>
      <w:r w:rsidR="003D18F7">
        <w:t>despite</w:t>
      </w:r>
      <w:r w:rsidR="00347F5A">
        <w:t xml:space="preserve"> </w:t>
      </w:r>
      <w:r w:rsidR="003D18F7">
        <w:t xml:space="preserve">that </w:t>
      </w:r>
      <w:r w:rsidR="00347F5A">
        <w:t xml:space="preserve">plaintiff would not have been hired </w:t>
      </w:r>
      <w:r w:rsidR="0093504C">
        <w:t>in absence of</w:t>
      </w:r>
      <w:r w:rsidR="00347F5A">
        <w:t xml:space="preserve"> the </w:t>
      </w:r>
      <w:r w:rsidR="0093504C">
        <w:t>negative recommendation</w:t>
      </w:r>
      <w:r w:rsidR="003D18F7">
        <w:t>)</w:t>
      </w:r>
      <w:r w:rsidR="005252D6">
        <w:t xml:space="preserve">. </w:t>
      </w:r>
      <w:commentRangeEnd w:id="21"/>
      <w:r w:rsidR="009F76E5">
        <w:rPr>
          <w:rStyle w:val="CommentReference"/>
        </w:rPr>
        <w:commentReference w:id="21"/>
      </w:r>
      <w:r w:rsidR="00E844E8">
        <w:t xml:space="preserve">Negative references may be oral or written. </w:t>
      </w:r>
      <w:r w:rsidR="00E844E8">
        <w:rPr>
          <w:i/>
        </w:rPr>
        <w:t xml:space="preserve">Id. </w:t>
      </w:r>
      <w:r w:rsidR="00E844E8">
        <w:t xml:space="preserve">at </w:t>
      </w:r>
      <w:r w:rsidR="00171CD7">
        <w:t xml:space="preserve">1035. </w:t>
      </w:r>
    </w:p>
    <w:p w14:paraId="6A829DCF" w14:textId="29A849BD" w:rsidR="008077C6" w:rsidRDefault="00AB5CD1" w:rsidP="001C5958">
      <w:r>
        <w:t xml:space="preserve">The third prong, </w:t>
      </w:r>
      <w:r w:rsidR="008736F4">
        <w:t>requiring</w:t>
      </w:r>
      <w:r w:rsidR="001C2147">
        <w:t xml:space="preserve"> causal connection between </w:t>
      </w:r>
      <w:r w:rsidR="00B9151A">
        <w:t>a protected activity and adverse employment action</w:t>
      </w:r>
      <w:r>
        <w:t>,</w:t>
      </w:r>
      <w:r w:rsidR="00B9151A">
        <w:t xml:space="preserve"> </w:t>
      </w:r>
      <w:r w:rsidR="00AB2477">
        <w:t xml:space="preserve">may be shown via evidence that </w:t>
      </w:r>
      <w:r w:rsidR="00A32BC9">
        <w:t xml:space="preserve">justifies </w:t>
      </w:r>
      <w:r w:rsidR="008736F4">
        <w:t xml:space="preserve">an inference of </w:t>
      </w:r>
      <w:r w:rsidR="00AB2477">
        <w:t>a re</w:t>
      </w:r>
      <w:r w:rsidR="00A32BC9">
        <w:t xml:space="preserve">taliatory motive, such as temporal proximity. </w:t>
      </w:r>
      <w:r w:rsidR="009C1CE1">
        <w:rPr>
          <w:i/>
        </w:rPr>
        <w:t>Proctor</w:t>
      </w:r>
      <w:r w:rsidR="009C1CE1">
        <w:t>, 502 F.3d at 1208</w:t>
      </w:r>
      <w:r w:rsidR="00DB46AA">
        <w:fldChar w:fldCharType="begin"/>
      </w:r>
      <w:r w:rsidR="00DB46AA">
        <w:instrText xml:space="preserve"> TA \s "Proctor v. United Parcel Serv., 502 F.3d 1200, 1208 (10th Cir. 2007)" </w:instrText>
      </w:r>
      <w:r w:rsidR="00DB46AA">
        <w:fldChar w:fldCharType="end"/>
      </w:r>
      <w:r w:rsidR="00EA319F">
        <w:t>.</w:t>
      </w:r>
      <w:r w:rsidR="00FE05ED">
        <w:t xml:space="preserve"> Closer temporal proximity may stand alone as </w:t>
      </w:r>
      <w:r w:rsidR="0046132A">
        <w:t xml:space="preserve">a causal connection, but greater separation requires </w:t>
      </w:r>
      <w:r w:rsidR="00F70CAE">
        <w:t xml:space="preserve">additional evidence to establish causation. </w:t>
      </w:r>
      <w:r w:rsidR="00C64ECF" w:rsidRPr="00A6525B">
        <w:rPr>
          <w:i/>
        </w:rPr>
        <w:t>Anderson</w:t>
      </w:r>
      <w:r w:rsidR="00C64ECF" w:rsidRPr="00A6525B">
        <w:t xml:space="preserve">, 181 F.3d </w:t>
      </w:r>
      <w:r w:rsidR="00C64ECF">
        <w:t>at</w:t>
      </w:r>
      <w:r w:rsidR="00C64ECF" w:rsidRPr="00A6525B">
        <w:t xml:space="preserve"> 117</w:t>
      </w:r>
      <w:r w:rsidR="00C64ECF">
        <w:t>9</w:t>
      </w:r>
      <w:r w:rsidR="00DB46AA">
        <w:fldChar w:fldCharType="begin"/>
      </w:r>
      <w:r w:rsidR="00DB46AA">
        <w:instrText xml:space="preserve"> TA \s "Anderson v. Coors Brewing Co., 181 F.3d 1171, 1178 (10th Cir. 1999)" </w:instrText>
      </w:r>
      <w:r w:rsidR="00DB46AA">
        <w:fldChar w:fldCharType="end"/>
      </w:r>
      <w:r w:rsidR="00C64ECF" w:rsidRPr="00A6525B">
        <w:t xml:space="preserve"> (</w:t>
      </w:r>
      <w:r w:rsidR="00AA29D5">
        <w:t xml:space="preserve">stating </w:t>
      </w:r>
      <w:r w:rsidR="00CD1F1D">
        <w:t>“</w:t>
      </w:r>
      <w:r w:rsidR="00AA29D5">
        <w:t>that a one and one-half month period between protected activity and adverse action ma</w:t>
      </w:r>
      <w:r w:rsidR="00257040">
        <w:t>y, by itself, establish causation</w:t>
      </w:r>
      <w:r w:rsidR="00CD1F1D">
        <w:t>”</w:t>
      </w:r>
      <w:r w:rsidR="00257040">
        <w:t>, but a three-month period standing alone is insufficient</w:t>
      </w:r>
      <w:r w:rsidR="00C64ECF" w:rsidRPr="00A6525B">
        <w:t>)</w:t>
      </w:r>
      <w:r w:rsidR="00CD1F1D">
        <w:t xml:space="preserve">; </w:t>
      </w:r>
      <w:r w:rsidR="00CD1F1D">
        <w:rPr>
          <w:i/>
        </w:rPr>
        <w:t>Proctor</w:t>
      </w:r>
      <w:r w:rsidR="00CD1F1D">
        <w:t>, 502 F.3d at 1208</w:t>
      </w:r>
      <w:r w:rsidR="00DB46AA">
        <w:fldChar w:fldCharType="begin"/>
      </w:r>
      <w:r w:rsidR="00DB46AA">
        <w:instrText xml:space="preserve"> TA \s "Proctor v. United Parcel Serv., 502 F.3d 1200, 1208 (10th Cir. 2007)" </w:instrText>
      </w:r>
      <w:r w:rsidR="00DB46AA">
        <w:fldChar w:fldCharType="end"/>
      </w:r>
      <w:r w:rsidR="00CD1F1D">
        <w:t xml:space="preserve"> (holding </w:t>
      </w:r>
      <w:r w:rsidR="0097220E">
        <w:t>that</w:t>
      </w:r>
      <w:r w:rsidR="00EE755C">
        <w:t xml:space="preserve"> </w:t>
      </w:r>
      <w:r w:rsidR="0097220E">
        <w:t>“</w:t>
      </w:r>
      <w:r w:rsidR="00EE755C">
        <w:t xml:space="preserve">four months </w:t>
      </w:r>
      <w:r w:rsidR="0097220E">
        <w:t xml:space="preserve">is too large a time gap to establish a causal connection”). </w:t>
      </w:r>
      <w:r w:rsidR="00087D0F">
        <w:t xml:space="preserve">Evidence proffered to strengthen causal connection over longer periods may also be used to establish that the </w:t>
      </w:r>
      <w:r w:rsidR="005930BB">
        <w:t>defendant’s reasons for adverse action are pretext.</w:t>
      </w:r>
      <w:r w:rsidR="00326AC0">
        <w:t xml:space="preserve"> </w:t>
      </w:r>
      <w:r w:rsidR="00326AC0">
        <w:rPr>
          <w:i/>
        </w:rPr>
        <w:t>See</w:t>
      </w:r>
      <w:r w:rsidR="005930BB">
        <w:t xml:space="preserve"> </w:t>
      </w:r>
      <w:r w:rsidR="00E628FC">
        <w:rPr>
          <w:i/>
        </w:rPr>
        <w:t>i</w:t>
      </w:r>
      <w:r w:rsidR="00326AC0">
        <w:rPr>
          <w:i/>
        </w:rPr>
        <w:t>d.</w:t>
      </w:r>
      <w:r w:rsidR="00326AC0">
        <w:t xml:space="preserve"> at 1209</w:t>
      </w:r>
      <w:r w:rsidR="00DB46AA">
        <w:fldChar w:fldCharType="begin"/>
      </w:r>
      <w:r w:rsidR="00DB46AA">
        <w:instrText xml:space="preserve"> TA \s "Proctor v. United Parcel Serv., 502 F.3d 1200, 1208 (10th Cir. 2007)" </w:instrText>
      </w:r>
      <w:r w:rsidR="00DB46AA">
        <w:fldChar w:fldCharType="end"/>
      </w:r>
      <w:r w:rsidR="00326AC0">
        <w:t xml:space="preserve">. </w:t>
      </w:r>
      <w:r w:rsidR="00813B79">
        <w:t xml:space="preserve">Pretext </w:t>
      </w:r>
      <w:r w:rsidR="00921B3B">
        <w:t xml:space="preserve">is established by evidence showing </w:t>
      </w:r>
      <w:r w:rsidR="00627F16" w:rsidRPr="00627F16">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108 F.3d 1319, 1324 (10th Cir. 1997)" </w:instrText>
      </w:r>
      <w:r w:rsidR="00DB46AA">
        <w:fldChar w:fldCharType="end"/>
      </w:r>
      <w:r w:rsidR="005B5916">
        <w:t xml:space="preserve">. The inquiry is not whether the </w:t>
      </w:r>
      <w:r w:rsidR="005B5916">
        <w:lastRenderedPageBreak/>
        <w:t xml:space="preserve">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573BB97E" w14:textId="33E21460" w:rsidR="00577C2E" w:rsidRPr="003A707B" w:rsidRDefault="00433079" w:rsidP="00627F16">
      <w:r>
        <w:t>[</w:t>
      </w:r>
      <w:commentRangeStart w:id="22"/>
      <w:r w:rsidR="008077C6">
        <w:t xml:space="preserve">RA: EEOC is protected activity; termination is adverse; </w:t>
      </w:r>
      <w:r w:rsidR="00577C2E">
        <w:t>negative reference is adverse (doesn’t have to be the only reason</w:t>
      </w:r>
      <w:r>
        <w:t xml:space="preserve"> job not awarded</w:t>
      </w:r>
      <w:r w:rsidR="00577C2E">
        <w:t>)</w:t>
      </w:r>
      <w:r w:rsidR="005255B4">
        <w:t>.</w:t>
      </w:r>
      <w:commentRangeEnd w:id="22"/>
      <w:r w:rsidR="003C2807">
        <w:rPr>
          <w:rStyle w:val="CommentReference"/>
        </w:rPr>
        <w:commentReference w:id="22"/>
      </w:r>
      <w:r>
        <w:t>]</w:t>
      </w:r>
      <w:r w:rsidR="005255B4">
        <w:t xml:space="preserve"> Mr. Hernandez </w:t>
      </w:r>
      <w:r w:rsidR="00311554">
        <w:t xml:space="preserve">easily meets the </w:t>
      </w:r>
      <w:r w:rsidR="00BC47FA">
        <w:t>requirements</w:t>
      </w:r>
      <w:r w:rsidR="00311554">
        <w:t xml:space="preserve"> of a prima facie case </w:t>
      </w:r>
      <w:r w:rsidR="0069572E">
        <w:t xml:space="preserve">showing retaliation. Mr. Hernandez filed with the EEOC on </w:t>
      </w:r>
      <w:r w:rsidR="00257033">
        <w:t>January 10, 2017, a protected a</w:t>
      </w:r>
      <w:r w:rsidR="00BC47FA">
        <w:t xml:space="preserve">ctivity. </w:t>
      </w:r>
      <w:r w:rsidR="00BC47FA">
        <w:rPr>
          <w:i/>
        </w:rPr>
        <w:t>Proctor</w:t>
      </w:r>
      <w:r w:rsidR="00BC47FA">
        <w:t>, 502 F.3d at 1208</w:t>
      </w:r>
      <w:r w:rsidR="005237A9">
        <w:fldChar w:fldCharType="begin"/>
      </w:r>
      <w:r w:rsidR="005237A9">
        <w:instrText xml:space="preserve"> TA \s "Proctor v. United Parcel Serv., 502 F.3d 1200, 1208 (10th Cir. 2007)" </w:instrText>
      </w:r>
      <w:r w:rsidR="005237A9">
        <w:fldChar w:fldCharType="end"/>
      </w:r>
      <w:r w:rsidR="00BC47FA">
        <w:t xml:space="preserve">; </w:t>
      </w:r>
      <w:r w:rsidR="00BC47FA" w:rsidRPr="00A6525B">
        <w:rPr>
          <w:i/>
        </w:rPr>
        <w:t>Anderson</w:t>
      </w:r>
      <w:r w:rsidR="00BC47FA" w:rsidRPr="00A6525B">
        <w:t xml:space="preserve">, 181 F.3d </w:t>
      </w:r>
      <w:r w:rsidR="00BC47FA">
        <w:t xml:space="preserve">at </w:t>
      </w:r>
      <w:r w:rsidR="00BC47FA" w:rsidRPr="00A6525B">
        <w:t>1178</w:t>
      </w:r>
      <w:r w:rsidR="005237A9">
        <w:fldChar w:fldCharType="begin"/>
      </w:r>
      <w:r w:rsidR="005237A9">
        <w:instrText xml:space="preserve"> TA \s "Anderson v. Coors Brewing Co., 181 F.3d 1171, 1178 (10th Cir. 1999)" </w:instrText>
      </w:r>
      <w:r w:rsidR="005237A9">
        <w:fldChar w:fldCharType="end"/>
      </w:r>
      <w:r w:rsidR="00BC47FA">
        <w:t xml:space="preserve">. </w:t>
      </w:r>
      <w:r w:rsidR="003D06EB">
        <w:t xml:space="preserve">SSS </w:t>
      </w:r>
      <w:r w:rsidR="0077354F">
        <w:t xml:space="preserve">committed an adverse employment action by terminating Mr. Hernandez. </w:t>
      </w:r>
      <w:commentRangeStart w:id="23"/>
      <w:r w:rsidR="002F3BE6">
        <w:t xml:space="preserve">In </w:t>
      </w:r>
      <w:r w:rsidR="00BF1A32" w:rsidRPr="00BF1A32">
        <w:rPr>
          <w:i/>
        </w:rPr>
        <w:t>Hashimoto v. Dalto</w:t>
      </w:r>
      <w:commentRangeEnd w:id="23"/>
      <w:r w:rsidR="00181A73">
        <w:rPr>
          <w:rStyle w:val="CommentReference"/>
        </w:rPr>
        <w:commentReference w:id="23"/>
      </w:r>
      <w:r w:rsidR="00BF1A32" w:rsidRPr="00BF1A32">
        <w:rPr>
          <w:i/>
        </w:rPr>
        <w:t>n</w:t>
      </w:r>
      <w:r w:rsidR="00BF1A32" w:rsidRPr="00BF1A32">
        <w:t>, 118 F.3d 671 (9th Cir.1997)</w:t>
      </w:r>
      <w:r w:rsidR="005237A9">
        <w:fldChar w:fldCharType="begin"/>
      </w:r>
      <w:r w:rsidR="005237A9">
        <w:instrText xml:space="preserve"> TA \l "</w:instrText>
      </w:r>
      <w:r w:rsidR="005237A9" w:rsidRPr="004F7988">
        <w:rPr>
          <w:i/>
        </w:rPr>
        <w:instrText>Hashimoto v. Dalton</w:instrText>
      </w:r>
      <w:r w:rsidR="005237A9" w:rsidRPr="004F7988">
        <w:instrText>, 118 F.3d 671 (9th Cir.1997)</w:instrText>
      </w:r>
      <w:r w:rsidR="005237A9">
        <w:instrText xml:space="preserve">" \s "Hashimoto v. Dalton, 118 F.3d 671 (9th Cir.1997)" \c 1 </w:instrText>
      </w:r>
      <w:r w:rsidR="005237A9">
        <w:fldChar w:fldCharType="end"/>
      </w:r>
      <w:r w:rsidR="00BF1A32">
        <w:t>, plaintiff alleged she received</w:t>
      </w:r>
      <w:r w:rsidR="00D6050C">
        <w:t xml:space="preserve"> a</w:t>
      </w:r>
      <w:r w:rsidR="00BF1A32">
        <w:t xml:space="preserve"> </w:t>
      </w:r>
      <w:r w:rsidR="00404A46">
        <w:t>negative job reference from defendant in retaliation of protect activities</w:t>
      </w:r>
      <w:r w:rsidR="00D6050C">
        <w:t xml:space="preserve">. The district court found that the potential employer would not have </w:t>
      </w:r>
      <w:r w:rsidR="009F76E5">
        <w:t>hired</w:t>
      </w:r>
      <w:r w:rsidR="00340EF0">
        <w:t xml:space="preserve"> the plaintiff even in the absence of the</w:t>
      </w:r>
      <w:r w:rsidR="00B23A87">
        <w:t xml:space="preserve"> negative </w:t>
      </w:r>
      <w:r>
        <w:t>recommendation but</w:t>
      </w:r>
      <w:r w:rsidR="00B23A87">
        <w:t xml:space="preserve"> awarded plaintiff fees and costs. </w:t>
      </w:r>
      <w:r w:rsidR="00AA77A2" w:rsidRPr="00CE5E7D">
        <w:rPr>
          <w:rFonts w:cs="Times New Roman"/>
          <w:szCs w:val="24"/>
        </w:rPr>
        <w:t xml:space="preserve">In </w:t>
      </w:r>
      <w:proofErr w:type="spellStart"/>
      <w:r w:rsidR="0021244C" w:rsidRPr="00CE5E7D">
        <w:rPr>
          <w:rFonts w:cs="Times New Roman"/>
          <w:bCs/>
          <w:i/>
          <w:szCs w:val="24"/>
        </w:rPr>
        <w:t>Hillig</w:t>
      </w:r>
      <w:proofErr w:type="spellEnd"/>
      <w:r w:rsidR="0021244C" w:rsidRPr="00CE5E7D">
        <w:rPr>
          <w:rFonts w:cs="Times New Roman"/>
          <w:bCs/>
          <w:i/>
          <w:szCs w:val="24"/>
        </w:rPr>
        <w:t xml:space="preserve"> v. Rumsfeld</w:t>
      </w:r>
      <w:r w:rsidR="0021244C" w:rsidRPr="00CE5E7D">
        <w:rPr>
          <w:rFonts w:cs="Times New Roman"/>
          <w:bCs/>
          <w:szCs w:val="24"/>
        </w:rPr>
        <w:t>, 381 F.3d 1028, 1035 (10th Cir. 2004)</w:t>
      </w:r>
      <w:r w:rsidR="005237A9">
        <w:rPr>
          <w:rFonts w:cs="Times New Roman"/>
          <w:bCs/>
          <w:szCs w:val="24"/>
        </w:rPr>
        <w:fldChar w:fldCharType="begin"/>
      </w:r>
      <w:r w:rsidR="005237A9">
        <w:instrText xml:space="preserve"> TA \s "Hillig v. Rumsfeld, 381 F.3d 1028, 1031 (10th Cir. 2004)" </w:instrText>
      </w:r>
      <w:r w:rsidR="005237A9">
        <w:rPr>
          <w:rFonts w:cs="Times New Roman"/>
          <w:bCs/>
          <w:szCs w:val="24"/>
        </w:rPr>
        <w:fldChar w:fldCharType="end"/>
      </w:r>
      <w:r w:rsidR="007C696B">
        <w:rPr>
          <w:rFonts w:cs="Times New Roman"/>
          <w:bCs/>
          <w:szCs w:val="24"/>
        </w:rPr>
        <w:t xml:space="preserve">, </w:t>
      </w:r>
      <w:r w:rsidR="00A21EC2">
        <w:rPr>
          <w:rFonts w:cs="Times New Roman"/>
          <w:bCs/>
          <w:szCs w:val="24"/>
        </w:rPr>
        <w:t xml:space="preserve">plaintiff suffered more than de </w:t>
      </w:r>
      <w:proofErr w:type="spellStart"/>
      <w:r w:rsidR="00A21EC2">
        <w:rPr>
          <w:rFonts w:cs="Times New Roman"/>
          <w:bCs/>
          <w:szCs w:val="24"/>
        </w:rPr>
        <w:t>minimis</w:t>
      </w:r>
      <w:proofErr w:type="spellEnd"/>
      <w:r w:rsidR="00A21EC2">
        <w:rPr>
          <w:rFonts w:cs="Times New Roman"/>
          <w:bCs/>
          <w:szCs w:val="24"/>
        </w:rPr>
        <w:t xml:space="preserve"> harm to future employment prospects from a </w:t>
      </w:r>
      <w:r w:rsidR="00895522">
        <w:rPr>
          <w:rFonts w:cs="Times New Roman"/>
          <w:bCs/>
          <w:szCs w:val="24"/>
        </w:rPr>
        <w:t xml:space="preserve">negative reference when applying at the United States Attorney’s Office. </w:t>
      </w:r>
      <w:r w:rsidR="00AF5DF4">
        <w:rPr>
          <w:rFonts w:cs="Times New Roman"/>
          <w:bCs/>
          <w:szCs w:val="24"/>
        </w:rPr>
        <w:t>The hiring authority at the Department of Justice testified that applicants with negative references would not be hired</w:t>
      </w:r>
      <w:r w:rsidR="00937F57">
        <w:rPr>
          <w:rFonts w:cs="Times New Roman"/>
          <w:bCs/>
          <w:szCs w:val="24"/>
        </w:rPr>
        <w:t>. Here</w:t>
      </w:r>
      <w:r w:rsidR="00D628AD">
        <w:rPr>
          <w:rFonts w:cs="Times New Roman"/>
          <w:bCs/>
          <w:szCs w:val="24"/>
        </w:rPr>
        <w:t xml:space="preserve">, Mr. Hernandez received a </w:t>
      </w:r>
      <w:r w:rsidR="00C946B7">
        <w:rPr>
          <w:rFonts w:cs="Times New Roman"/>
          <w:bCs/>
          <w:szCs w:val="24"/>
        </w:rPr>
        <w:t xml:space="preserve">negative reference which affected </w:t>
      </w:r>
      <w:r w:rsidR="00FE3898">
        <w:rPr>
          <w:rFonts w:cs="Times New Roman"/>
          <w:bCs/>
          <w:szCs w:val="24"/>
        </w:rPr>
        <w:t xml:space="preserve">his future employment at </w:t>
      </w:r>
      <w:r w:rsidR="0018694E">
        <w:rPr>
          <w:rFonts w:cs="Times New Roman"/>
          <w:bCs/>
          <w:szCs w:val="24"/>
        </w:rPr>
        <w:t xml:space="preserve">Building E Solutions. </w:t>
      </w:r>
      <w:r w:rsidR="009D5154">
        <w:rPr>
          <w:rFonts w:cs="Times New Roman"/>
          <w:bCs/>
          <w:szCs w:val="24"/>
        </w:rPr>
        <w:t xml:space="preserve">Mr. Rosenberg states that the reference was </w:t>
      </w:r>
      <w:r w:rsidR="00156B52">
        <w:rPr>
          <w:rFonts w:cs="Times New Roman"/>
          <w:bCs/>
          <w:szCs w:val="24"/>
        </w:rPr>
        <w:t xml:space="preserve">not </w:t>
      </w:r>
      <w:r w:rsidR="009D5154">
        <w:rPr>
          <w:rFonts w:cs="Times New Roman"/>
          <w:bCs/>
          <w:szCs w:val="24"/>
        </w:rPr>
        <w:t>dispositive,</w:t>
      </w:r>
      <w:r w:rsidR="00156B52">
        <w:rPr>
          <w:rFonts w:cs="Times New Roman"/>
          <w:bCs/>
          <w:szCs w:val="24"/>
        </w:rPr>
        <w:t xml:space="preserve"> but problematic</w:t>
      </w:r>
      <w:r w:rsidR="00050807">
        <w:rPr>
          <w:rFonts w:cs="Times New Roman"/>
          <w:bCs/>
          <w:szCs w:val="24"/>
        </w:rPr>
        <w:t xml:space="preserve">. </w:t>
      </w:r>
      <w:r w:rsidR="00917A29">
        <w:rPr>
          <w:rFonts w:cs="Times New Roman"/>
          <w:bCs/>
          <w:szCs w:val="24"/>
        </w:rPr>
        <w:t xml:space="preserve">Mr. Axel notes that the company determined to go into </w:t>
      </w:r>
      <w:r w:rsidR="00EC383E">
        <w:rPr>
          <w:rFonts w:cs="Times New Roman"/>
          <w:bCs/>
          <w:szCs w:val="24"/>
        </w:rPr>
        <w:t>international expansion</w:t>
      </w:r>
      <w:r w:rsidR="005729FA">
        <w:rPr>
          <w:rFonts w:cs="Times New Roman"/>
          <w:bCs/>
          <w:szCs w:val="24"/>
        </w:rPr>
        <w:t xml:space="preserve"> and so chose a candidate with multilingual abilities.</w:t>
      </w:r>
      <w:commentRangeStart w:id="24"/>
      <w:r w:rsidR="005729FA">
        <w:rPr>
          <w:rFonts w:cs="Times New Roman"/>
          <w:bCs/>
          <w:szCs w:val="24"/>
        </w:rPr>
        <w:t xml:space="preserve"> </w:t>
      </w:r>
      <w:r w:rsidR="003A707B">
        <w:rPr>
          <w:rFonts w:cs="Times New Roman"/>
          <w:bCs/>
          <w:szCs w:val="24"/>
        </w:rPr>
        <w:t xml:space="preserve">Like in </w:t>
      </w:r>
      <w:r w:rsidR="003A707B">
        <w:rPr>
          <w:rFonts w:cs="Times New Roman"/>
          <w:bCs/>
          <w:i/>
          <w:szCs w:val="24"/>
        </w:rPr>
        <w:t>Hashimoto</w:t>
      </w:r>
      <w:r w:rsidR="00A30CB7">
        <w:rPr>
          <w:rFonts w:cs="Times New Roman"/>
          <w:bCs/>
          <w:i/>
          <w:szCs w:val="24"/>
        </w:rPr>
        <w:fldChar w:fldCharType="begin"/>
      </w:r>
      <w:r w:rsidR="00A30CB7">
        <w:instrText xml:space="preserve"> TA \s "Hashimoto v. Dalton, 118 F.3d 671 (9th Cir.1997)" </w:instrText>
      </w:r>
      <w:r w:rsidR="00A30CB7">
        <w:rPr>
          <w:rFonts w:cs="Times New Roman"/>
          <w:bCs/>
          <w:i/>
          <w:szCs w:val="24"/>
        </w:rPr>
        <w:fldChar w:fldCharType="end"/>
      </w:r>
      <w:r w:rsidR="003A707B">
        <w:rPr>
          <w:rFonts w:cs="Times New Roman"/>
          <w:bCs/>
          <w:szCs w:val="24"/>
        </w:rPr>
        <w:t xml:space="preserve">, it is not necessary for </w:t>
      </w:r>
      <w:r w:rsidR="004664C5">
        <w:rPr>
          <w:rFonts w:cs="Times New Roman"/>
          <w:bCs/>
          <w:szCs w:val="24"/>
        </w:rPr>
        <w:t xml:space="preserve">reference to be the reason Mr. Hernandez was not hired, it is enough that </w:t>
      </w:r>
      <w:r w:rsidR="003C2807">
        <w:rPr>
          <w:rFonts w:cs="Times New Roman"/>
          <w:bCs/>
          <w:szCs w:val="24"/>
        </w:rPr>
        <w:t xml:space="preserve">the negative reference was given. </w:t>
      </w:r>
      <w:commentRangeEnd w:id="24"/>
      <w:r w:rsidR="008F2D03">
        <w:rPr>
          <w:rStyle w:val="CommentReference"/>
        </w:rPr>
        <w:commentReference w:id="24"/>
      </w:r>
      <w:r w:rsidR="00A30CB7">
        <w:t>118 F.3d 671.</w:t>
      </w:r>
    </w:p>
    <w:p w14:paraId="2E20D26E" w14:textId="4A86B04C" w:rsidR="00637C01" w:rsidRDefault="00937F57" w:rsidP="00627F16">
      <w:r>
        <w:t>[</w:t>
      </w:r>
      <w:r w:rsidR="00577C2E">
        <w:t xml:space="preserve">RA: Causation: Termination is only 3 weeks, </w:t>
      </w:r>
      <w:r w:rsidR="00E52E4E">
        <w:t>Negative Reference is 3 months, so possible, but need more evidence</w:t>
      </w:r>
      <w:proofErr w:type="gramStart"/>
      <w:r w:rsidR="00E52E4E">
        <w:t>.</w:t>
      </w:r>
      <w:r w:rsidR="00F60293">
        <w:t xml:space="preserve"> </w:t>
      </w:r>
      <w:proofErr w:type="gramEnd"/>
      <w:r w:rsidR="007A0868">
        <w:t xml:space="preserve">There was never a formal </w:t>
      </w:r>
      <w:proofErr w:type="spellStart"/>
      <w:r w:rsidR="007A0868">
        <w:t>displinary</w:t>
      </w:r>
      <w:proofErr w:type="spellEnd"/>
      <w:r w:rsidR="007A0868">
        <w:t xml:space="preserve"> step</w:t>
      </w:r>
      <w:proofErr w:type="gramStart"/>
      <w:r w:rsidR="007A0868">
        <w:t xml:space="preserve">. </w:t>
      </w:r>
      <w:proofErr w:type="gramEnd"/>
      <w:r w:rsidR="007A0868">
        <w:t>No write ups</w:t>
      </w:r>
      <w:proofErr w:type="gramStart"/>
      <w:r w:rsidR="007A0868">
        <w:t xml:space="preserve">. </w:t>
      </w:r>
      <w:r>
        <w:t>]</w:t>
      </w:r>
      <w:proofErr w:type="gramEnd"/>
    </w:p>
    <w:p w14:paraId="45199123" w14:textId="5EDF14E9" w:rsidR="00F94F9D" w:rsidRPr="00C408AE" w:rsidRDefault="008077C6" w:rsidP="00627F16">
      <w:r>
        <w:lastRenderedPageBreak/>
        <w:tab/>
      </w:r>
      <w:r>
        <w:tab/>
      </w:r>
    </w:p>
    <w:p w14:paraId="6282F6B0" w14:textId="7B4CDD9A" w:rsidR="00DA5BC1" w:rsidRPr="00DA5BC1" w:rsidRDefault="00F718AC" w:rsidP="00DA5BC1">
      <w:pPr>
        <w:pStyle w:val="Heading2"/>
        <w:numPr>
          <w:ilvl w:val="0"/>
          <w:numId w:val="7"/>
        </w:numPr>
        <w:spacing w:line="240" w:lineRule="auto"/>
        <w:ind w:left="720"/>
      </w:pPr>
      <w:bookmarkStart w:id="25" w:name="_Toc508746277"/>
      <w:r>
        <w:t xml:space="preserve">SSS DRIMINATED AGAINST MR. HERNANDEZ BECAUSE </w:t>
      </w:r>
      <w:r w:rsidR="004A6448">
        <w:t xml:space="preserve">IT HAD KNOWLEDGE OF HIS DISABILITY, HIS REQUEST FOR ACCOMMODATION WAS </w:t>
      </w:r>
      <w:commentRangeStart w:id="26"/>
      <w:r w:rsidR="004A6448">
        <w:t>REASONABLE AND WAS DENIED</w:t>
      </w:r>
      <w:commentRangeEnd w:id="26"/>
      <w:r w:rsidR="00967EE7">
        <w:rPr>
          <w:rStyle w:val="CommentReference"/>
          <w:rFonts w:eastAsiaTheme="minorHAnsi" w:cstheme="minorBidi"/>
          <w:color w:val="auto"/>
        </w:rPr>
        <w:commentReference w:id="26"/>
      </w:r>
      <w:r w:rsidR="004A6448">
        <w:t>, AND WOULD NOT HAVE IMPOSED UNDUE HARDSHIP</w:t>
      </w:r>
      <w:r w:rsidR="00B46775">
        <w:t>.</w:t>
      </w:r>
      <w:bookmarkEnd w:id="25"/>
      <w:r w:rsidR="00B46775">
        <w:t xml:space="preserve"> </w:t>
      </w:r>
    </w:p>
    <w:p w14:paraId="0255EAA9" w14:textId="098892A1" w:rsidR="00B46775" w:rsidRDefault="00B46775" w:rsidP="00B46775">
      <w:r>
        <w:t>[RE]</w:t>
      </w:r>
    </w:p>
    <w:p w14:paraId="576DEE39" w14:textId="2BA736EB" w:rsidR="00164711" w:rsidRDefault="00175F71" w:rsidP="00B46775">
      <w:r>
        <w:t>Qualified individuals are those who, with or without reasonable accommodation, can perform the essential functions of the employment position held. 42 U.S.C. § 12111(8)</w:t>
      </w:r>
      <w:r>
        <w:fldChar w:fldCharType="begin"/>
      </w:r>
      <w:r>
        <w:instrText xml:space="preserve"> TA \l "</w:instrText>
      </w:r>
      <w:r w:rsidRPr="00157421">
        <w:instrText>42 U.S.C. § 12111(8)</w:instrText>
      </w:r>
      <w:r>
        <w:instrText xml:space="preserve">" \s "42 U.S.C. § 12111(8)" \c 2 </w:instrText>
      </w:r>
      <w:r>
        <w:fldChar w:fldCharType="end"/>
      </w:r>
      <w:r>
        <w:t xml:space="preserve">. A disability is a “physical or mental impairment that substantially limits one or more major life activities”, including normal cell growth. </w:t>
      </w:r>
      <w:commentRangeStart w:id="27"/>
      <w:r>
        <w:t>42 U.S.C. §12102(1)(A) &amp; (2)(B)</w:t>
      </w:r>
      <w:commentRangeEnd w:id="27"/>
      <w:r>
        <w:rPr>
          <w:rStyle w:val="CommentReference"/>
        </w:rPr>
        <w:commentReference w:id="27"/>
      </w:r>
      <w:r>
        <w:fldChar w:fldCharType="begin"/>
      </w:r>
      <w:r>
        <w:instrText xml:space="preserve"> TA \l "</w:instrText>
      </w:r>
      <w:r w:rsidRPr="005143CA">
        <w:instrText>42 U.S.C. §12102(1)(A)</w:instrText>
      </w:r>
      <w:r>
        <w:instrText xml:space="preserve">" \s "42 U.S.C. §12102(1)(A)" \c 2 </w:instrText>
      </w:r>
      <w:r>
        <w:fldChar w:fldCharType="end"/>
      </w:r>
      <w:r>
        <w:t xml:space="preserve">. </w:t>
      </w:r>
      <w:r w:rsidR="00164711">
        <w:t>Reasonable accommodations may include modified work schedules, reassignment, or modification of equipment. 42 U.S.C. § 12111(9).</w:t>
      </w:r>
      <w:r w:rsidR="00164711">
        <w:fldChar w:fldCharType="begin"/>
      </w:r>
      <w:r w:rsidR="00164711">
        <w:instrText xml:space="preserve"> TA \l "</w:instrText>
      </w:r>
      <w:r w:rsidR="00164711" w:rsidRPr="00222C83">
        <w:instrText>. 42 U.S.C. § 12111(9).</w:instrText>
      </w:r>
      <w:r w:rsidR="00164711">
        <w:instrText xml:space="preserve">" \s ". 42 U.S.C. § 12111(9)." \c 2 </w:instrText>
      </w:r>
      <w:r w:rsidR="00164711">
        <w:fldChar w:fldCharType="end"/>
      </w:r>
      <w:r w:rsidR="00164711">
        <w:t xml:space="preserve"> Undue hardship requires significant difficulty or expense and must be considered in light of an employer’s resources, size, and the impact of the accommodation. 42 U.S.C. § 12111(10)</w:t>
      </w:r>
      <w:r w:rsidR="00164711">
        <w:fldChar w:fldCharType="begin"/>
      </w:r>
      <w:r w:rsidR="00164711">
        <w:instrText xml:space="preserve"> TA \l "</w:instrText>
      </w:r>
      <w:r w:rsidR="00164711" w:rsidRPr="00E83EB8">
        <w:instrText>42 U.S.C. § 12111(10)</w:instrText>
      </w:r>
      <w:r w:rsidR="00164711">
        <w:instrText xml:space="preserve">" \s "42 U.S.C. § 12111(10)" \c 2 </w:instrText>
      </w:r>
      <w:r w:rsidR="00164711">
        <w:fldChar w:fldCharType="end"/>
      </w:r>
      <w:r w:rsidR="00164711">
        <w:t>.</w:t>
      </w:r>
    </w:p>
    <w:p w14:paraId="2E38E1A7" w14:textId="6FC1AE05" w:rsidR="00B46775" w:rsidRPr="00B46775" w:rsidRDefault="00B46775" w:rsidP="00B46775">
      <w:r>
        <w:t>[RA]</w:t>
      </w:r>
    </w:p>
    <w:p w14:paraId="0AD01C00" w14:textId="0A4E12CF" w:rsidR="00BA4F2E" w:rsidRDefault="007415A9" w:rsidP="00D476E0">
      <w:pPr>
        <w:pStyle w:val="Heading1"/>
        <w:ind w:firstLine="0"/>
      </w:pPr>
      <w:bookmarkStart w:id="28" w:name="_Toc508746278"/>
      <w:r>
        <w:t>CONCLUSION</w:t>
      </w:r>
      <w:bookmarkEnd w:id="28"/>
    </w:p>
    <w:p w14:paraId="703441D9" w14:textId="4C17CD7B" w:rsidR="00903DFF" w:rsidRDefault="00A80099" w:rsidP="00D476E0">
      <w:r>
        <w:t xml:space="preserve">For the foregoing reasons, </w:t>
      </w:r>
      <w:r w:rsidR="00226B3E">
        <w:t>Appellant requests</w:t>
      </w:r>
      <w:r w:rsidR="007C6EEA">
        <w:t xml:space="preserve"> that </w:t>
      </w:r>
      <w:commentRangeStart w:id="29"/>
      <w:r w:rsidR="007C6EEA">
        <w:t>summary judgement be reversed</w:t>
      </w:r>
      <w:commentRangeEnd w:id="29"/>
      <w:r w:rsidR="007C6EEA">
        <w:rPr>
          <w:rStyle w:val="CommentReference"/>
        </w:rPr>
        <w:commentReference w:id="29"/>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t>________</w:t>
      </w:r>
      <w:r w:rsidRPr="00B7574D">
        <w:t>_____________</w:t>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667434D3" w:rsidR="000508DE" w:rsidRDefault="00BA4F2E" w:rsidP="00D476E0">
      <w:pPr>
        <w:pStyle w:val="Heading1"/>
        <w:ind w:firstLine="0"/>
      </w:pPr>
      <w:bookmarkStart w:id="30" w:name="_Toc508746279"/>
      <w:r>
        <w:lastRenderedPageBreak/>
        <w:t>CERTIFICATE OF COMPLIANCE</w:t>
      </w:r>
      <w:bookmarkEnd w:id="30"/>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r>
        <w:t xml:space="preserve">XXXX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t>__________</w:t>
      </w:r>
      <w:r w:rsidRPr="00BD4C48">
        <w:t>___________</w:t>
      </w:r>
      <w:r w:rsidRPr="00A852B5">
        <w:t xml:space="preserve"> </w:t>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31" w:name="_Toc508746280"/>
      <w:r>
        <w:t>CERTIFICATE OF SERVICE</w:t>
      </w:r>
      <w:bookmarkEnd w:id="31"/>
    </w:p>
    <w:p w14:paraId="1C0355E2" w14:textId="4989D906" w:rsidR="007972B8" w:rsidRDefault="007972B8" w:rsidP="00D476E0">
      <w:pPr>
        <w:pStyle w:val="Default"/>
        <w:rPr>
          <w:sz w:val="23"/>
          <w:szCs w:val="23"/>
        </w:rPr>
      </w:pPr>
      <w:r>
        <w:rPr>
          <w:sz w:val="23"/>
          <w:szCs w:val="23"/>
        </w:rPr>
        <w:t xml:space="preserve">I hereby certify that on this date, the ____ of _________________, 2014,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r w:rsidRPr="00A852B5">
        <w:t>__________</w:t>
      </w:r>
      <w:r w:rsidRPr="00BD4C48">
        <w:t>___________</w:t>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5" w:author="seth guthrie" w:date="2018-03-13T23:11:00Z" w:initials="sg">
    <w:p w14:paraId="1F46832B" w14:textId="0A51B68B" w:rsidR="00967C08" w:rsidRDefault="00967C08">
      <w:pPr>
        <w:pStyle w:val="CommentText"/>
      </w:pPr>
      <w:r>
        <w:rPr>
          <w:rStyle w:val="CommentReference"/>
        </w:rPr>
        <w:annotationRef/>
      </w:r>
      <w:r>
        <w:t>Is the appointment of counsel important procedural history?</w:t>
      </w:r>
    </w:p>
  </w:comment>
  <w:comment w:id="7" w:author="seth guthrie" w:date="2018-03-13T23:55:00Z" w:initials="sg">
    <w:p w14:paraId="08537A2D" w14:textId="63896FAA" w:rsidR="00BD6818" w:rsidRDefault="00BD6818">
      <w:pPr>
        <w:pStyle w:val="CommentText"/>
      </w:pPr>
      <w:r>
        <w:rPr>
          <w:rStyle w:val="CommentReference"/>
        </w:rPr>
        <w:annotationRef/>
      </w:r>
      <w:r>
        <w:t>Can we reference it if its not in the record?</w:t>
      </w:r>
    </w:p>
  </w:comment>
  <w:comment w:id="8" w:author="seth guthrie" w:date="2018-03-14T00:07:00Z" w:initials="sg">
    <w:p w14:paraId="1A6C6D47" w14:textId="78114386" w:rsidR="00074EBC" w:rsidRDefault="00074EBC">
      <w:pPr>
        <w:pStyle w:val="CommentText"/>
      </w:pPr>
      <w:r>
        <w:rPr>
          <w:rStyle w:val="CommentReference"/>
        </w:rPr>
        <w:annotationRef/>
      </w:r>
      <w:r>
        <w:t>How can I reword this without giving SSS an out?</w:t>
      </w:r>
    </w:p>
  </w:comment>
  <w:comment w:id="10" w:author="seth guthrie" w:date="2018-03-14T00:23:00Z" w:initials="sg">
    <w:p w14:paraId="4DE444B8" w14:textId="7D9920DF" w:rsidR="00962FBA" w:rsidRDefault="00962FBA">
      <w:pPr>
        <w:pStyle w:val="CommentText"/>
      </w:pPr>
      <w:r>
        <w:rPr>
          <w:rStyle w:val="CommentReference"/>
        </w:rPr>
        <w:annotationRef/>
      </w:r>
      <w:r>
        <w:t>This is where the factual dispute is. Do I need do anything with that here?</w:t>
      </w:r>
    </w:p>
  </w:comment>
  <w:comment w:id="11" w:author="seth guthrie" w:date="2018-03-14T00:34:00Z" w:initials="sg">
    <w:p w14:paraId="018B9CBE" w14:textId="374157C2" w:rsidR="00446BF9" w:rsidRDefault="00446BF9">
      <w:pPr>
        <w:pStyle w:val="CommentText"/>
      </w:pPr>
      <w:r>
        <w:rPr>
          <w:rStyle w:val="CommentReference"/>
        </w:rPr>
        <w:annotationRef/>
      </w:r>
      <w:r>
        <w:t>This goes back to motion memo. It is NOT in the record. Can I use it?</w:t>
      </w:r>
    </w:p>
  </w:comment>
  <w:comment w:id="12" w:author="seth guthrie" w:date="2018-03-14T00:37:00Z" w:initials="sg">
    <w:p w14:paraId="03C57496" w14:textId="0DA841D1" w:rsidR="001C0839" w:rsidRDefault="001C0839">
      <w:pPr>
        <w:pStyle w:val="CommentText"/>
      </w:pPr>
      <w:r>
        <w:rPr>
          <w:rStyle w:val="CommentReference"/>
        </w:rPr>
        <w:annotationRef/>
      </w:r>
      <w:r>
        <w:t xml:space="preserve">How descriptive do I need to be here? </w:t>
      </w:r>
      <w:r w:rsidR="00ED0866">
        <w:t>Obviously,</w:t>
      </w:r>
      <w:r>
        <w:t xml:space="preserve"> there’s more to the story in Axel’s testimony. </w:t>
      </w:r>
    </w:p>
  </w:comment>
  <w:comment w:id="13" w:author="seth guthrie" w:date="2018-03-14T00:39:00Z" w:initials="sg">
    <w:p w14:paraId="2AEC2977" w14:textId="2BA00DC7" w:rsidR="00ED0866" w:rsidRDefault="00ED0866">
      <w:pPr>
        <w:pStyle w:val="CommentText"/>
      </w:pPr>
      <w:r>
        <w:rPr>
          <w:rStyle w:val="CommentReference"/>
        </w:rPr>
        <w:annotationRef/>
      </w:r>
      <w:r>
        <w:t>How to refence multiple pages on the record?</w:t>
      </w:r>
    </w:p>
  </w:comment>
  <w:comment w:id="16" w:author="seth guthrie" w:date="2018-02-19T14:52:00Z" w:initials="sg">
    <w:p w14:paraId="324160F6" w14:textId="3C08FD04" w:rsidR="00F15963" w:rsidRDefault="00F15963">
      <w:pPr>
        <w:pStyle w:val="CommentText"/>
      </w:pPr>
      <w:r>
        <w:rPr>
          <w:rStyle w:val="CommentReference"/>
        </w:rPr>
        <w:annotationRef/>
      </w:r>
      <w:r>
        <w:t>This is a quote from the tr</w:t>
      </w:r>
      <w:r w:rsidR="00593E1F">
        <w:t>ia</w:t>
      </w:r>
      <w:r>
        <w:t xml:space="preserve">l level. </w:t>
      </w:r>
    </w:p>
    <w:p w14:paraId="03B30B60" w14:textId="77777777" w:rsidR="00701969" w:rsidRDefault="00701969">
      <w:pPr>
        <w:pStyle w:val="CommentText"/>
      </w:pPr>
    </w:p>
    <w:p w14:paraId="2A460F4A" w14:textId="77777777" w:rsidR="00701969" w:rsidRDefault="00701969">
      <w:pPr>
        <w:pStyle w:val="CommentText"/>
      </w:pPr>
      <w:r>
        <w:t xml:space="preserve">Also, cannot find this backed up by ANY case law. </w:t>
      </w:r>
      <w:r w:rsidR="00286173">
        <w:t>The prima facie case seems to be:</w:t>
      </w:r>
    </w:p>
    <w:p w14:paraId="2879FF61" w14:textId="77777777" w:rsidR="00286173" w:rsidRDefault="00286173">
      <w:pPr>
        <w:pStyle w:val="CommentText"/>
      </w:pPr>
    </w:p>
    <w:p w14:paraId="27AFD8C4" w14:textId="00A0E2C5" w:rsidR="00286173" w:rsidRDefault="00286173" w:rsidP="00286173">
      <w:pPr>
        <w:pStyle w:val="CommentText"/>
        <w:numPr>
          <w:ilvl w:val="0"/>
          <w:numId w:val="4"/>
        </w:numPr>
      </w:pPr>
      <w:r>
        <w:t xml:space="preserve"> Disabled</w:t>
      </w:r>
    </w:p>
    <w:p w14:paraId="0F6BDD5E" w14:textId="77777777" w:rsidR="00286173" w:rsidRDefault="00286173" w:rsidP="00286173">
      <w:pPr>
        <w:pStyle w:val="CommentText"/>
        <w:numPr>
          <w:ilvl w:val="0"/>
          <w:numId w:val="4"/>
        </w:numPr>
      </w:pPr>
      <w:r>
        <w:t xml:space="preserve"> Is Qualified</w:t>
      </w:r>
    </w:p>
    <w:p w14:paraId="63A0417E" w14:textId="0B3C6C03" w:rsidR="00286173" w:rsidRDefault="00C708BF" w:rsidP="00286173">
      <w:pPr>
        <w:pStyle w:val="CommentText"/>
        <w:numPr>
          <w:ilvl w:val="0"/>
          <w:numId w:val="4"/>
        </w:numPr>
      </w:pPr>
      <w:r>
        <w:t xml:space="preserve"> Plausibly requested reasonable accommodation. </w:t>
      </w:r>
    </w:p>
  </w:comment>
  <w:comment w:id="17" w:author="seth guthrie" w:date="2018-03-13T21:13:00Z" w:initials="sg">
    <w:p w14:paraId="3D84E860" w14:textId="2DFF9755" w:rsidR="00F93FD6" w:rsidRDefault="00F93FD6">
      <w:pPr>
        <w:pStyle w:val="CommentText"/>
      </w:pPr>
      <w:r>
        <w:rPr>
          <w:rStyle w:val="CommentReference"/>
        </w:rPr>
        <w:annotationRef/>
      </w:r>
      <w:r>
        <w:t>Am I missing anything? Is this all I need?</w:t>
      </w:r>
    </w:p>
    <w:p w14:paraId="415D5D1D" w14:textId="35C9F515" w:rsidR="00F93FD6" w:rsidRDefault="00F93FD6">
      <w:pPr>
        <w:pStyle w:val="CommentText"/>
      </w:pPr>
    </w:p>
    <w:p w14:paraId="1FCBEE6A" w14:textId="3DC98CE8" w:rsidR="00F93FD6" w:rsidRDefault="00F93FD6">
      <w:pPr>
        <w:pStyle w:val="CommentText"/>
      </w:pPr>
      <w:proofErr w:type="gramStart"/>
      <w:r>
        <w:t>Do  I</w:t>
      </w:r>
      <w:proofErr w:type="gramEnd"/>
      <w:r>
        <w:t xml:space="preserve"> need to explain more?</w:t>
      </w:r>
    </w:p>
    <w:p w14:paraId="782F7D0A" w14:textId="50DCE3E4" w:rsidR="00F93FD6" w:rsidRDefault="00F93FD6">
      <w:pPr>
        <w:pStyle w:val="CommentText"/>
      </w:pPr>
    </w:p>
    <w:p w14:paraId="451F7406" w14:textId="7DFD2333" w:rsidR="00F93FD6" w:rsidRDefault="00F93FD6">
      <w:pPr>
        <w:pStyle w:val="CommentText"/>
      </w:pPr>
      <w:r>
        <w:t xml:space="preserve">Maybe email </w:t>
      </w:r>
      <w:r w:rsidR="00F5688D">
        <w:t>Emma &amp; Patrick</w:t>
      </w:r>
    </w:p>
  </w:comment>
  <w:comment w:id="19" w:author="seth guthrie" w:date="2018-03-12T19:00:00Z" w:initials="sg">
    <w:p w14:paraId="26040116" w14:textId="6DE2EB14" w:rsidR="00EE6A09" w:rsidRDefault="00EE6A09">
      <w:pPr>
        <w:pStyle w:val="CommentText"/>
      </w:pPr>
      <w:r>
        <w:rPr>
          <w:rStyle w:val="CommentReference"/>
        </w:rPr>
        <w:annotationRef/>
      </w:r>
      <w:r w:rsidR="001E634D">
        <w:t xml:space="preserve">Possibly redundant b/c of Umbrella. </w:t>
      </w:r>
    </w:p>
  </w:comment>
  <w:comment w:id="20" w:author="seth guthrie" w:date="2018-03-13T21:49:00Z" w:initials="sg">
    <w:p w14:paraId="0943ADE9" w14:textId="6C16D9EC" w:rsidR="008C7550" w:rsidRDefault="008C7550">
      <w:pPr>
        <w:pStyle w:val="CommentText"/>
      </w:pPr>
      <w:r>
        <w:rPr>
          <w:rStyle w:val="CommentReference"/>
        </w:rPr>
        <w:annotationRef/>
      </w:r>
      <w:r>
        <w:t>Add some parentheticals</w:t>
      </w:r>
    </w:p>
  </w:comment>
  <w:comment w:id="21" w:author="seth guthrie" w:date="2018-02-25T08:57:00Z" w:initials="sg">
    <w:p w14:paraId="4DF9A3ED" w14:textId="301C7AB3" w:rsidR="009F76E5" w:rsidRDefault="009F76E5">
      <w:pPr>
        <w:pStyle w:val="CommentText"/>
      </w:pPr>
      <w:r>
        <w:rPr>
          <w:rStyle w:val="CommentReference"/>
        </w:rPr>
        <w:annotationRef/>
      </w:r>
      <w:proofErr w:type="spellStart"/>
      <w:r>
        <w:t>Hilig</w:t>
      </w:r>
      <w:proofErr w:type="spellEnd"/>
      <w:r>
        <w:t xml:space="preserve"> referencing Hashimoto v. Dalton</w:t>
      </w:r>
    </w:p>
    <w:p w14:paraId="4F9BE2FE" w14:textId="2A600C6E" w:rsidR="008174C3" w:rsidRDefault="008174C3">
      <w:pPr>
        <w:pStyle w:val="CommentText"/>
      </w:pPr>
    </w:p>
    <w:p w14:paraId="41C9AFDA" w14:textId="27E34E60" w:rsidR="008174C3" w:rsidRDefault="008174C3">
      <w:pPr>
        <w:pStyle w:val="CommentText"/>
      </w:pPr>
      <w:r>
        <w:t>What do you do when a case references a fact pattern of another case as an example?</w:t>
      </w:r>
    </w:p>
  </w:comment>
  <w:comment w:id="22" w:author="seth guthrie" w:date="2018-02-25T09:17:00Z" w:initials="sg">
    <w:p w14:paraId="38392C85" w14:textId="1E3E25C4" w:rsidR="003C2807" w:rsidRDefault="003C2807">
      <w:pPr>
        <w:pStyle w:val="CommentText"/>
      </w:pPr>
      <w:r>
        <w:rPr>
          <w:rStyle w:val="CommentReference"/>
        </w:rPr>
        <w:annotationRef/>
      </w:r>
      <w:proofErr w:type="spellStart"/>
      <w:r>
        <w:t>Itd</w:t>
      </w:r>
      <w:proofErr w:type="spellEnd"/>
      <w:r>
        <w:t xml:space="preserve"> be nice to </w:t>
      </w:r>
      <w:r w:rsidR="007053A7">
        <w:t xml:space="preserve">find facts that would allow analogizing to the content of the call. They basically said Erik was ok, but that he had health issues. </w:t>
      </w:r>
    </w:p>
  </w:comment>
  <w:comment w:id="23" w:author="seth guthrie" w:date="2018-02-25T08:55:00Z" w:initials="sg">
    <w:p w14:paraId="48FBE961" w14:textId="07EEEAAB" w:rsidR="00181A73" w:rsidRDefault="00181A73">
      <w:pPr>
        <w:pStyle w:val="CommentText"/>
      </w:pPr>
      <w:r>
        <w:rPr>
          <w:rStyle w:val="CommentReference"/>
        </w:rPr>
        <w:annotationRef/>
      </w:r>
      <w:proofErr w:type="spellStart"/>
      <w:r>
        <w:t>Hilig</w:t>
      </w:r>
      <w:proofErr w:type="spellEnd"/>
      <w:r>
        <w:t xml:space="preserve"> cites these cases as </w:t>
      </w:r>
      <w:r w:rsidR="00EE1DE8">
        <w:t>examples in their case. I’m really citing them. Should I include these cases in RE</w:t>
      </w:r>
      <w:r w:rsidR="004111E3">
        <w:t>, or is there a way to note it the RA?</w:t>
      </w:r>
    </w:p>
  </w:comment>
  <w:comment w:id="24" w:author="seth guthrie" w:date="2018-02-25T09:23:00Z" w:initials="sg">
    <w:p w14:paraId="6F6C6C2C" w14:textId="77777777" w:rsidR="008F2D03" w:rsidRDefault="008F2D03">
      <w:pPr>
        <w:pStyle w:val="CommentText"/>
      </w:pPr>
      <w:r>
        <w:rPr>
          <w:rStyle w:val="CommentReference"/>
        </w:rPr>
        <w:annotationRef/>
      </w:r>
      <w:r>
        <w:t>This shows that</w:t>
      </w:r>
      <w:r w:rsidR="008A6242">
        <w:t xml:space="preserve"> the reference didn’t need to prevent him from getting the job, but how do we show that reference was actually “negative” that it was adverse?</w:t>
      </w:r>
    </w:p>
    <w:p w14:paraId="5C031475" w14:textId="75E50E8F" w:rsidR="008A6242" w:rsidRDefault="008A6242">
      <w:pPr>
        <w:pStyle w:val="CommentText"/>
      </w:pPr>
    </w:p>
  </w:comment>
  <w:comment w:id="26" w:author="seth guthrie" w:date="2018-03-13T22:00:00Z" w:initials="sg">
    <w:p w14:paraId="3A4911B8" w14:textId="22846931" w:rsidR="00967EE7" w:rsidRDefault="00967EE7">
      <w:pPr>
        <w:pStyle w:val="CommentText"/>
      </w:pPr>
      <w:r>
        <w:rPr>
          <w:rStyle w:val="CommentReference"/>
        </w:rPr>
        <w:annotationRef/>
      </w:r>
      <w:r>
        <w:t>A conclusion, add LSFs</w:t>
      </w:r>
    </w:p>
  </w:comment>
  <w:comment w:id="27" w:author="seth guthrie" w:date="2018-03-13T21:21:00Z" w:initials="sg">
    <w:p w14:paraId="48F2937D" w14:textId="77777777" w:rsidR="00175F71" w:rsidRDefault="00175F71" w:rsidP="00175F71">
      <w:pPr>
        <w:pStyle w:val="CommentText"/>
      </w:pPr>
      <w:r>
        <w:rPr>
          <w:rStyle w:val="CommentReference"/>
        </w:rPr>
        <w:annotationRef/>
      </w:r>
      <w:r>
        <w:t xml:space="preserve">Double check the cite. </w:t>
      </w:r>
    </w:p>
  </w:comment>
  <w:comment w:id="29" w:author="seth guthrie" w:date="2018-03-13T21:58:00Z" w:initials="sg">
    <w:p w14:paraId="4832D65A" w14:textId="63D3E387" w:rsidR="007C6EEA" w:rsidRDefault="007C6EEA">
      <w:pPr>
        <w:pStyle w:val="CommentText"/>
      </w:pPr>
      <w:r>
        <w:rPr>
          <w:rStyle w:val="CommentReference"/>
        </w:rPr>
        <w:annotationRef/>
      </w:r>
      <w:r>
        <w:t>Is this what we’re asking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B993BB" w15:done="0"/>
  <w15:commentEx w15:paraId="1F46832B" w15:done="0"/>
  <w15:commentEx w15:paraId="08537A2D" w15:done="0"/>
  <w15:commentEx w15:paraId="1A6C6D47" w15:done="0"/>
  <w15:commentEx w15:paraId="4DE444B8" w15:done="0"/>
  <w15:commentEx w15:paraId="018B9CBE" w15:done="0"/>
  <w15:commentEx w15:paraId="03C57496" w15:done="0"/>
  <w15:commentEx w15:paraId="2AEC2977" w15:done="0"/>
  <w15:commentEx w15:paraId="63A0417E" w15:done="0"/>
  <w15:commentEx w15:paraId="451F7406" w15:done="0"/>
  <w15:commentEx w15:paraId="26040116" w15:done="0"/>
  <w15:commentEx w15:paraId="0943ADE9" w15:done="0"/>
  <w15:commentEx w15:paraId="41C9AFDA" w15:done="0"/>
  <w15:commentEx w15:paraId="38392C85" w15:done="0"/>
  <w15:commentEx w15:paraId="48FBE961" w15:done="0"/>
  <w15:commentEx w15:paraId="5C031475" w15:done="0"/>
  <w15:commentEx w15:paraId="3A4911B8" w15:done="0"/>
  <w15:commentEx w15:paraId="48F2937D" w15:done="0"/>
  <w15:commentEx w15:paraId="4832D6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B993BB" w16cid:durableId="1E512596"/>
  <w16cid:commentId w16cid:paraId="1F46832B" w16cid:durableId="1E52D926"/>
  <w16cid:commentId w16cid:paraId="08537A2D" w16cid:durableId="1E52E360"/>
  <w16cid:commentId w16cid:paraId="1A6C6D47" w16cid:durableId="1E52E64A"/>
  <w16cid:commentId w16cid:paraId="4DE444B8" w16cid:durableId="1E52EA0A"/>
  <w16cid:commentId w16cid:paraId="018B9CBE" w16cid:durableId="1E52ECAF"/>
  <w16cid:commentId w16cid:paraId="03C57496" w16cid:durableId="1E52ED3B"/>
  <w16cid:commentId w16cid:paraId="2AEC2977" w16cid:durableId="1E52EDA9"/>
  <w16cid:commentId w16cid:paraId="63A0417E" w16cid:durableId="1E356331"/>
  <w16cid:commentId w16cid:paraId="451F7406" w16cid:durableId="1E52BD80"/>
  <w16cid:commentId w16cid:paraId="26040116" w16cid:durableId="1E514CC1"/>
  <w16cid:commentId w16cid:paraId="0943ADE9" w16cid:durableId="1E52C5F6"/>
  <w16cid:commentId w16cid:paraId="41C9AFDA" w16cid:durableId="1E3CF8FC"/>
  <w16cid:commentId w16cid:paraId="38392C85" w16cid:durableId="1E3CFDAE"/>
  <w16cid:commentId w16cid:paraId="48FBE961" w16cid:durableId="1E3CF87F"/>
  <w16cid:commentId w16cid:paraId="5C031475" w16cid:durableId="1E3CFF10"/>
  <w16cid:commentId w16cid:paraId="3A4911B8" w16cid:durableId="1E52C87C"/>
  <w16cid:commentId w16cid:paraId="48F2937D" w16cid:durableId="1E52BF3E"/>
  <w16cid:commentId w16cid:paraId="4832D65A" w16cid:durableId="1E52C8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39E2C" w14:textId="77777777" w:rsidR="00C87E6E" w:rsidRDefault="00C87E6E" w:rsidP="009B5795">
      <w:pPr>
        <w:spacing w:line="240" w:lineRule="auto"/>
      </w:pPr>
      <w:r>
        <w:separator/>
      </w:r>
    </w:p>
  </w:endnote>
  <w:endnote w:type="continuationSeparator" w:id="0">
    <w:p w14:paraId="739125D1" w14:textId="77777777" w:rsidR="00C87E6E" w:rsidRDefault="00C87E6E"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F12FC" w14:textId="77777777" w:rsidR="00C87E6E" w:rsidRDefault="00C87E6E" w:rsidP="009B5795">
      <w:pPr>
        <w:spacing w:line="240" w:lineRule="auto"/>
      </w:pPr>
      <w:r>
        <w:separator/>
      </w:r>
    </w:p>
  </w:footnote>
  <w:footnote w:type="continuationSeparator" w:id="0">
    <w:p w14:paraId="21C62374" w14:textId="77777777" w:rsidR="00C87E6E" w:rsidRDefault="00C87E6E"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5"/>
  </w:num>
  <w:num w:numId="5">
    <w:abstractNumId w:val="6"/>
  </w:num>
  <w:num w:numId="6">
    <w:abstractNumId w:val="7"/>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7E27"/>
    <w:rsid w:val="00015942"/>
    <w:rsid w:val="00015CD5"/>
    <w:rsid w:val="0001661B"/>
    <w:rsid w:val="0002783F"/>
    <w:rsid w:val="00030D24"/>
    <w:rsid w:val="00034B89"/>
    <w:rsid w:val="00043C08"/>
    <w:rsid w:val="00050807"/>
    <w:rsid w:val="000508DE"/>
    <w:rsid w:val="00051322"/>
    <w:rsid w:val="0005612D"/>
    <w:rsid w:val="0005698A"/>
    <w:rsid w:val="000729D9"/>
    <w:rsid w:val="00074EBC"/>
    <w:rsid w:val="0008715A"/>
    <w:rsid w:val="00087D0F"/>
    <w:rsid w:val="00096A44"/>
    <w:rsid w:val="000A769E"/>
    <w:rsid w:val="000B0F3C"/>
    <w:rsid w:val="000D2206"/>
    <w:rsid w:val="000D3802"/>
    <w:rsid w:val="000D59BC"/>
    <w:rsid w:val="000F66F6"/>
    <w:rsid w:val="00101D11"/>
    <w:rsid w:val="00102D70"/>
    <w:rsid w:val="00106F50"/>
    <w:rsid w:val="00116D02"/>
    <w:rsid w:val="00120DE5"/>
    <w:rsid w:val="0012322A"/>
    <w:rsid w:val="00123D4E"/>
    <w:rsid w:val="00130D5A"/>
    <w:rsid w:val="0013366D"/>
    <w:rsid w:val="00133675"/>
    <w:rsid w:val="00136C29"/>
    <w:rsid w:val="00140A01"/>
    <w:rsid w:val="00141775"/>
    <w:rsid w:val="001453C6"/>
    <w:rsid w:val="00156B52"/>
    <w:rsid w:val="001575FF"/>
    <w:rsid w:val="00162F94"/>
    <w:rsid w:val="00162FA3"/>
    <w:rsid w:val="001631F6"/>
    <w:rsid w:val="00164711"/>
    <w:rsid w:val="00167333"/>
    <w:rsid w:val="0017192A"/>
    <w:rsid w:val="00171CD7"/>
    <w:rsid w:val="001743F5"/>
    <w:rsid w:val="00175F71"/>
    <w:rsid w:val="00181A73"/>
    <w:rsid w:val="00184C55"/>
    <w:rsid w:val="00185F57"/>
    <w:rsid w:val="0018694E"/>
    <w:rsid w:val="001B6BE2"/>
    <w:rsid w:val="001C0839"/>
    <w:rsid w:val="001C2147"/>
    <w:rsid w:val="001C5958"/>
    <w:rsid w:val="001C6064"/>
    <w:rsid w:val="001C65B0"/>
    <w:rsid w:val="001D34CC"/>
    <w:rsid w:val="001D64C2"/>
    <w:rsid w:val="001E14A4"/>
    <w:rsid w:val="001E36E2"/>
    <w:rsid w:val="001E42F5"/>
    <w:rsid w:val="001E5235"/>
    <w:rsid w:val="001E634D"/>
    <w:rsid w:val="001F21FA"/>
    <w:rsid w:val="001F56BC"/>
    <w:rsid w:val="0020057A"/>
    <w:rsid w:val="002017E0"/>
    <w:rsid w:val="00203A21"/>
    <w:rsid w:val="002042CE"/>
    <w:rsid w:val="00205310"/>
    <w:rsid w:val="00211A1C"/>
    <w:rsid w:val="0021244C"/>
    <w:rsid w:val="00215909"/>
    <w:rsid w:val="00215CC3"/>
    <w:rsid w:val="00222A09"/>
    <w:rsid w:val="00226B3E"/>
    <w:rsid w:val="00230242"/>
    <w:rsid w:val="002319E4"/>
    <w:rsid w:val="00237B72"/>
    <w:rsid w:val="00242553"/>
    <w:rsid w:val="00243555"/>
    <w:rsid w:val="002448E9"/>
    <w:rsid w:val="0024631B"/>
    <w:rsid w:val="00247425"/>
    <w:rsid w:val="002506F6"/>
    <w:rsid w:val="0025083D"/>
    <w:rsid w:val="002538AC"/>
    <w:rsid w:val="00254EAA"/>
    <w:rsid w:val="00257033"/>
    <w:rsid w:val="00257040"/>
    <w:rsid w:val="002607F4"/>
    <w:rsid w:val="002620E5"/>
    <w:rsid w:val="002628F5"/>
    <w:rsid w:val="002650B6"/>
    <w:rsid w:val="00265C31"/>
    <w:rsid w:val="002700CF"/>
    <w:rsid w:val="00270D5D"/>
    <w:rsid w:val="002744D3"/>
    <w:rsid w:val="0028403D"/>
    <w:rsid w:val="00284B7D"/>
    <w:rsid w:val="00286173"/>
    <w:rsid w:val="00287C98"/>
    <w:rsid w:val="002A7855"/>
    <w:rsid w:val="002A7872"/>
    <w:rsid w:val="002B4FDF"/>
    <w:rsid w:val="002B665D"/>
    <w:rsid w:val="002B70F1"/>
    <w:rsid w:val="002C080B"/>
    <w:rsid w:val="002C2545"/>
    <w:rsid w:val="002C484D"/>
    <w:rsid w:val="002C5448"/>
    <w:rsid w:val="002D05AF"/>
    <w:rsid w:val="002D224A"/>
    <w:rsid w:val="002E2585"/>
    <w:rsid w:val="002E48C8"/>
    <w:rsid w:val="002F0E3E"/>
    <w:rsid w:val="002F3113"/>
    <w:rsid w:val="002F3BE6"/>
    <w:rsid w:val="002F5B28"/>
    <w:rsid w:val="002F6199"/>
    <w:rsid w:val="00311554"/>
    <w:rsid w:val="00316A43"/>
    <w:rsid w:val="00317584"/>
    <w:rsid w:val="00326AC0"/>
    <w:rsid w:val="00326BEB"/>
    <w:rsid w:val="0033148A"/>
    <w:rsid w:val="0033311E"/>
    <w:rsid w:val="0033554F"/>
    <w:rsid w:val="0033576A"/>
    <w:rsid w:val="00340EF0"/>
    <w:rsid w:val="00342731"/>
    <w:rsid w:val="003446BD"/>
    <w:rsid w:val="00344C83"/>
    <w:rsid w:val="003477DB"/>
    <w:rsid w:val="00347E8B"/>
    <w:rsid w:val="00347F5A"/>
    <w:rsid w:val="00351EEB"/>
    <w:rsid w:val="00354213"/>
    <w:rsid w:val="00357C61"/>
    <w:rsid w:val="00366359"/>
    <w:rsid w:val="0038230A"/>
    <w:rsid w:val="00385F40"/>
    <w:rsid w:val="00387FB7"/>
    <w:rsid w:val="00393340"/>
    <w:rsid w:val="00396D6C"/>
    <w:rsid w:val="00397DDC"/>
    <w:rsid w:val="003A2C7A"/>
    <w:rsid w:val="003A6BA0"/>
    <w:rsid w:val="003A707B"/>
    <w:rsid w:val="003B41FC"/>
    <w:rsid w:val="003B6223"/>
    <w:rsid w:val="003C2807"/>
    <w:rsid w:val="003C4F5C"/>
    <w:rsid w:val="003C58A3"/>
    <w:rsid w:val="003C7805"/>
    <w:rsid w:val="003C7892"/>
    <w:rsid w:val="003D06EB"/>
    <w:rsid w:val="003D0D45"/>
    <w:rsid w:val="003D18F7"/>
    <w:rsid w:val="003E0F16"/>
    <w:rsid w:val="003E539C"/>
    <w:rsid w:val="003F3099"/>
    <w:rsid w:val="00404A46"/>
    <w:rsid w:val="004111E3"/>
    <w:rsid w:val="0041141C"/>
    <w:rsid w:val="0041162C"/>
    <w:rsid w:val="004179E1"/>
    <w:rsid w:val="004222CB"/>
    <w:rsid w:val="0042250B"/>
    <w:rsid w:val="004226CD"/>
    <w:rsid w:val="00424487"/>
    <w:rsid w:val="0042506B"/>
    <w:rsid w:val="004270F3"/>
    <w:rsid w:val="0042743D"/>
    <w:rsid w:val="004277A3"/>
    <w:rsid w:val="00433079"/>
    <w:rsid w:val="0043380D"/>
    <w:rsid w:val="00441E2A"/>
    <w:rsid w:val="004433F9"/>
    <w:rsid w:val="00446BF9"/>
    <w:rsid w:val="0044716D"/>
    <w:rsid w:val="0044745E"/>
    <w:rsid w:val="0044796F"/>
    <w:rsid w:val="00451502"/>
    <w:rsid w:val="004554B0"/>
    <w:rsid w:val="00457A3D"/>
    <w:rsid w:val="00460171"/>
    <w:rsid w:val="0046132A"/>
    <w:rsid w:val="004631CD"/>
    <w:rsid w:val="004664C5"/>
    <w:rsid w:val="004727CA"/>
    <w:rsid w:val="00480C5D"/>
    <w:rsid w:val="00481971"/>
    <w:rsid w:val="00482AE1"/>
    <w:rsid w:val="004852D1"/>
    <w:rsid w:val="00485778"/>
    <w:rsid w:val="00491B52"/>
    <w:rsid w:val="004928F3"/>
    <w:rsid w:val="00495276"/>
    <w:rsid w:val="0049703A"/>
    <w:rsid w:val="004A6448"/>
    <w:rsid w:val="004A6824"/>
    <w:rsid w:val="004A6BA5"/>
    <w:rsid w:val="004B55EA"/>
    <w:rsid w:val="004C47AD"/>
    <w:rsid w:val="004C50ED"/>
    <w:rsid w:val="004C6D1A"/>
    <w:rsid w:val="004C7B0C"/>
    <w:rsid w:val="004C7E24"/>
    <w:rsid w:val="004D4652"/>
    <w:rsid w:val="004D77B4"/>
    <w:rsid w:val="004E1541"/>
    <w:rsid w:val="004E16A2"/>
    <w:rsid w:val="00500197"/>
    <w:rsid w:val="00500ACA"/>
    <w:rsid w:val="00503374"/>
    <w:rsid w:val="00507CF1"/>
    <w:rsid w:val="00515300"/>
    <w:rsid w:val="00521205"/>
    <w:rsid w:val="00521C83"/>
    <w:rsid w:val="005231AA"/>
    <w:rsid w:val="005237A9"/>
    <w:rsid w:val="005252D6"/>
    <w:rsid w:val="005255B4"/>
    <w:rsid w:val="00543125"/>
    <w:rsid w:val="00545159"/>
    <w:rsid w:val="00545688"/>
    <w:rsid w:val="00555E31"/>
    <w:rsid w:val="0055677F"/>
    <w:rsid w:val="00564456"/>
    <w:rsid w:val="00565250"/>
    <w:rsid w:val="005668E6"/>
    <w:rsid w:val="00567BED"/>
    <w:rsid w:val="005729D1"/>
    <w:rsid w:val="005729FA"/>
    <w:rsid w:val="0057602D"/>
    <w:rsid w:val="00577C2E"/>
    <w:rsid w:val="00581D4F"/>
    <w:rsid w:val="00581FC5"/>
    <w:rsid w:val="005822C0"/>
    <w:rsid w:val="00582F04"/>
    <w:rsid w:val="0058525A"/>
    <w:rsid w:val="00585E08"/>
    <w:rsid w:val="005930BB"/>
    <w:rsid w:val="00593E1F"/>
    <w:rsid w:val="00594505"/>
    <w:rsid w:val="00596BBA"/>
    <w:rsid w:val="005A01D3"/>
    <w:rsid w:val="005A0716"/>
    <w:rsid w:val="005A69D0"/>
    <w:rsid w:val="005A703C"/>
    <w:rsid w:val="005A7175"/>
    <w:rsid w:val="005A7801"/>
    <w:rsid w:val="005B41F1"/>
    <w:rsid w:val="005B5916"/>
    <w:rsid w:val="005B5F0D"/>
    <w:rsid w:val="005C5638"/>
    <w:rsid w:val="005D64D9"/>
    <w:rsid w:val="005D6C8E"/>
    <w:rsid w:val="005E2833"/>
    <w:rsid w:val="005E35B0"/>
    <w:rsid w:val="005E7789"/>
    <w:rsid w:val="005E7938"/>
    <w:rsid w:val="005F3F93"/>
    <w:rsid w:val="005F7CDA"/>
    <w:rsid w:val="00602196"/>
    <w:rsid w:val="00603E13"/>
    <w:rsid w:val="00607FFA"/>
    <w:rsid w:val="00627F16"/>
    <w:rsid w:val="006328C4"/>
    <w:rsid w:val="00633C58"/>
    <w:rsid w:val="0063451F"/>
    <w:rsid w:val="00636868"/>
    <w:rsid w:val="00637C01"/>
    <w:rsid w:val="00647265"/>
    <w:rsid w:val="00653E22"/>
    <w:rsid w:val="0065506D"/>
    <w:rsid w:val="00663457"/>
    <w:rsid w:val="0066573E"/>
    <w:rsid w:val="00671EB8"/>
    <w:rsid w:val="00674A9F"/>
    <w:rsid w:val="00675F6C"/>
    <w:rsid w:val="00675FB4"/>
    <w:rsid w:val="00682F81"/>
    <w:rsid w:val="006840E1"/>
    <w:rsid w:val="006877A3"/>
    <w:rsid w:val="00691194"/>
    <w:rsid w:val="0069572E"/>
    <w:rsid w:val="00697D14"/>
    <w:rsid w:val="006A2249"/>
    <w:rsid w:val="006A5836"/>
    <w:rsid w:val="006A5B64"/>
    <w:rsid w:val="006B31AE"/>
    <w:rsid w:val="006C046D"/>
    <w:rsid w:val="006C4AF1"/>
    <w:rsid w:val="006C7042"/>
    <w:rsid w:val="006D239B"/>
    <w:rsid w:val="006D4508"/>
    <w:rsid w:val="006D4B02"/>
    <w:rsid w:val="006E1D0A"/>
    <w:rsid w:val="006E2734"/>
    <w:rsid w:val="006E3CB0"/>
    <w:rsid w:val="006F45BB"/>
    <w:rsid w:val="00701969"/>
    <w:rsid w:val="007041F9"/>
    <w:rsid w:val="007053A7"/>
    <w:rsid w:val="0070566A"/>
    <w:rsid w:val="00712A3D"/>
    <w:rsid w:val="007133B8"/>
    <w:rsid w:val="007201FD"/>
    <w:rsid w:val="00726DA9"/>
    <w:rsid w:val="00727C1B"/>
    <w:rsid w:val="00732E70"/>
    <w:rsid w:val="007415A9"/>
    <w:rsid w:val="007449C7"/>
    <w:rsid w:val="00746255"/>
    <w:rsid w:val="00755550"/>
    <w:rsid w:val="00764AEA"/>
    <w:rsid w:val="00766500"/>
    <w:rsid w:val="00766DC5"/>
    <w:rsid w:val="00770384"/>
    <w:rsid w:val="00770B24"/>
    <w:rsid w:val="0077354F"/>
    <w:rsid w:val="00776B8A"/>
    <w:rsid w:val="0078051C"/>
    <w:rsid w:val="007805A9"/>
    <w:rsid w:val="00790AA5"/>
    <w:rsid w:val="00790EAE"/>
    <w:rsid w:val="007927AD"/>
    <w:rsid w:val="00794C0D"/>
    <w:rsid w:val="007954B2"/>
    <w:rsid w:val="007972B8"/>
    <w:rsid w:val="007A06F1"/>
    <w:rsid w:val="007A0868"/>
    <w:rsid w:val="007B35A4"/>
    <w:rsid w:val="007C0FD6"/>
    <w:rsid w:val="007C696B"/>
    <w:rsid w:val="007C6EEA"/>
    <w:rsid w:val="007C7E90"/>
    <w:rsid w:val="007D0C25"/>
    <w:rsid w:val="007D2926"/>
    <w:rsid w:val="007D5E68"/>
    <w:rsid w:val="007D69B9"/>
    <w:rsid w:val="007E4689"/>
    <w:rsid w:val="007E7481"/>
    <w:rsid w:val="007F3C15"/>
    <w:rsid w:val="007F78B8"/>
    <w:rsid w:val="008007C0"/>
    <w:rsid w:val="0080702E"/>
    <w:rsid w:val="008077C6"/>
    <w:rsid w:val="00813B79"/>
    <w:rsid w:val="00815817"/>
    <w:rsid w:val="00815C2F"/>
    <w:rsid w:val="0081691D"/>
    <w:rsid w:val="008174C3"/>
    <w:rsid w:val="00820E11"/>
    <w:rsid w:val="00821733"/>
    <w:rsid w:val="008229DB"/>
    <w:rsid w:val="008458F6"/>
    <w:rsid w:val="00846DE1"/>
    <w:rsid w:val="008527A1"/>
    <w:rsid w:val="00852872"/>
    <w:rsid w:val="00865743"/>
    <w:rsid w:val="008719AD"/>
    <w:rsid w:val="00872ED1"/>
    <w:rsid w:val="008736F4"/>
    <w:rsid w:val="008826FD"/>
    <w:rsid w:val="00882E79"/>
    <w:rsid w:val="00887EAC"/>
    <w:rsid w:val="0089107C"/>
    <w:rsid w:val="008924C4"/>
    <w:rsid w:val="00894EFF"/>
    <w:rsid w:val="00895522"/>
    <w:rsid w:val="008A01F1"/>
    <w:rsid w:val="008A2310"/>
    <w:rsid w:val="008A275F"/>
    <w:rsid w:val="008A6242"/>
    <w:rsid w:val="008B0E05"/>
    <w:rsid w:val="008B42CA"/>
    <w:rsid w:val="008B5413"/>
    <w:rsid w:val="008B702F"/>
    <w:rsid w:val="008C12BB"/>
    <w:rsid w:val="008C50FE"/>
    <w:rsid w:val="008C7550"/>
    <w:rsid w:val="008C7CA8"/>
    <w:rsid w:val="008D0305"/>
    <w:rsid w:val="008D6816"/>
    <w:rsid w:val="008E0278"/>
    <w:rsid w:val="008E4BE6"/>
    <w:rsid w:val="008F0125"/>
    <w:rsid w:val="008F2D03"/>
    <w:rsid w:val="008F7C48"/>
    <w:rsid w:val="009025B1"/>
    <w:rsid w:val="00903DFF"/>
    <w:rsid w:val="00904F0A"/>
    <w:rsid w:val="00906BE9"/>
    <w:rsid w:val="00910991"/>
    <w:rsid w:val="00917355"/>
    <w:rsid w:val="00917A29"/>
    <w:rsid w:val="00921B3B"/>
    <w:rsid w:val="009265C1"/>
    <w:rsid w:val="00932378"/>
    <w:rsid w:val="0093504C"/>
    <w:rsid w:val="00937F57"/>
    <w:rsid w:val="00940228"/>
    <w:rsid w:val="00942D5A"/>
    <w:rsid w:val="00952AD2"/>
    <w:rsid w:val="00962FBA"/>
    <w:rsid w:val="00962FCA"/>
    <w:rsid w:val="00966838"/>
    <w:rsid w:val="00966B81"/>
    <w:rsid w:val="00966DDB"/>
    <w:rsid w:val="00967C08"/>
    <w:rsid w:val="00967EE7"/>
    <w:rsid w:val="0097220E"/>
    <w:rsid w:val="00974DAF"/>
    <w:rsid w:val="00977BAA"/>
    <w:rsid w:val="00983A0E"/>
    <w:rsid w:val="00984660"/>
    <w:rsid w:val="00986954"/>
    <w:rsid w:val="00992300"/>
    <w:rsid w:val="00993C76"/>
    <w:rsid w:val="009A47CF"/>
    <w:rsid w:val="009A6637"/>
    <w:rsid w:val="009A6C37"/>
    <w:rsid w:val="009B3942"/>
    <w:rsid w:val="009B5795"/>
    <w:rsid w:val="009B598F"/>
    <w:rsid w:val="009B5DB1"/>
    <w:rsid w:val="009C1CE1"/>
    <w:rsid w:val="009C3519"/>
    <w:rsid w:val="009C3882"/>
    <w:rsid w:val="009C66F1"/>
    <w:rsid w:val="009D36EB"/>
    <w:rsid w:val="009D5154"/>
    <w:rsid w:val="009E392B"/>
    <w:rsid w:val="009E5FDE"/>
    <w:rsid w:val="009F1526"/>
    <w:rsid w:val="009F561A"/>
    <w:rsid w:val="009F76E5"/>
    <w:rsid w:val="00A01767"/>
    <w:rsid w:val="00A03220"/>
    <w:rsid w:val="00A03B6C"/>
    <w:rsid w:val="00A053FB"/>
    <w:rsid w:val="00A15044"/>
    <w:rsid w:val="00A21EC2"/>
    <w:rsid w:val="00A23CD6"/>
    <w:rsid w:val="00A30466"/>
    <w:rsid w:val="00A30CB7"/>
    <w:rsid w:val="00A32BC9"/>
    <w:rsid w:val="00A337C3"/>
    <w:rsid w:val="00A36DFB"/>
    <w:rsid w:val="00A4685F"/>
    <w:rsid w:val="00A56E35"/>
    <w:rsid w:val="00A60239"/>
    <w:rsid w:val="00A633B5"/>
    <w:rsid w:val="00A6489B"/>
    <w:rsid w:val="00A65040"/>
    <w:rsid w:val="00A6525B"/>
    <w:rsid w:val="00A67795"/>
    <w:rsid w:val="00A67DDA"/>
    <w:rsid w:val="00A73481"/>
    <w:rsid w:val="00A75F85"/>
    <w:rsid w:val="00A773A3"/>
    <w:rsid w:val="00A80099"/>
    <w:rsid w:val="00A91BFA"/>
    <w:rsid w:val="00A94A9C"/>
    <w:rsid w:val="00A95DCF"/>
    <w:rsid w:val="00A96FCE"/>
    <w:rsid w:val="00AA27B1"/>
    <w:rsid w:val="00AA29D5"/>
    <w:rsid w:val="00AA460A"/>
    <w:rsid w:val="00AA4D69"/>
    <w:rsid w:val="00AA77A2"/>
    <w:rsid w:val="00AB0BB6"/>
    <w:rsid w:val="00AB1D4D"/>
    <w:rsid w:val="00AB2477"/>
    <w:rsid w:val="00AB5CD1"/>
    <w:rsid w:val="00AC30B7"/>
    <w:rsid w:val="00AC7FE2"/>
    <w:rsid w:val="00AD08CF"/>
    <w:rsid w:val="00AD31DC"/>
    <w:rsid w:val="00AD5EBC"/>
    <w:rsid w:val="00AD69E8"/>
    <w:rsid w:val="00AE1838"/>
    <w:rsid w:val="00AE1D9D"/>
    <w:rsid w:val="00AE325C"/>
    <w:rsid w:val="00AE4D3F"/>
    <w:rsid w:val="00AE6D09"/>
    <w:rsid w:val="00AE793D"/>
    <w:rsid w:val="00AF5DF4"/>
    <w:rsid w:val="00AF7FB9"/>
    <w:rsid w:val="00B05D5E"/>
    <w:rsid w:val="00B062C9"/>
    <w:rsid w:val="00B12CDD"/>
    <w:rsid w:val="00B12E29"/>
    <w:rsid w:val="00B1380A"/>
    <w:rsid w:val="00B23A87"/>
    <w:rsid w:val="00B24A40"/>
    <w:rsid w:val="00B25D3F"/>
    <w:rsid w:val="00B349DD"/>
    <w:rsid w:val="00B42A2D"/>
    <w:rsid w:val="00B46775"/>
    <w:rsid w:val="00B50A06"/>
    <w:rsid w:val="00B510FD"/>
    <w:rsid w:val="00B53EC5"/>
    <w:rsid w:val="00B563A7"/>
    <w:rsid w:val="00B60156"/>
    <w:rsid w:val="00B63774"/>
    <w:rsid w:val="00B67FA9"/>
    <w:rsid w:val="00B7574D"/>
    <w:rsid w:val="00B80374"/>
    <w:rsid w:val="00B81D01"/>
    <w:rsid w:val="00B9151A"/>
    <w:rsid w:val="00B92EDE"/>
    <w:rsid w:val="00B95189"/>
    <w:rsid w:val="00BA4F2E"/>
    <w:rsid w:val="00BA5C15"/>
    <w:rsid w:val="00BA60C7"/>
    <w:rsid w:val="00BB0463"/>
    <w:rsid w:val="00BB0BE5"/>
    <w:rsid w:val="00BC306B"/>
    <w:rsid w:val="00BC47FA"/>
    <w:rsid w:val="00BC4889"/>
    <w:rsid w:val="00BC623A"/>
    <w:rsid w:val="00BC7DE7"/>
    <w:rsid w:val="00BD1BB0"/>
    <w:rsid w:val="00BD4C48"/>
    <w:rsid w:val="00BD6818"/>
    <w:rsid w:val="00BE1DB5"/>
    <w:rsid w:val="00BF032B"/>
    <w:rsid w:val="00BF1979"/>
    <w:rsid w:val="00BF1A32"/>
    <w:rsid w:val="00BF2CF3"/>
    <w:rsid w:val="00BF7DF9"/>
    <w:rsid w:val="00C047F8"/>
    <w:rsid w:val="00C0572F"/>
    <w:rsid w:val="00C1573E"/>
    <w:rsid w:val="00C15AEF"/>
    <w:rsid w:val="00C2659B"/>
    <w:rsid w:val="00C3070D"/>
    <w:rsid w:val="00C316DC"/>
    <w:rsid w:val="00C37C3B"/>
    <w:rsid w:val="00C408AE"/>
    <w:rsid w:val="00C6244B"/>
    <w:rsid w:val="00C640F8"/>
    <w:rsid w:val="00C64ECF"/>
    <w:rsid w:val="00C708BF"/>
    <w:rsid w:val="00C734B3"/>
    <w:rsid w:val="00C808F6"/>
    <w:rsid w:val="00C84968"/>
    <w:rsid w:val="00C86668"/>
    <w:rsid w:val="00C87E6E"/>
    <w:rsid w:val="00C93CDD"/>
    <w:rsid w:val="00C946B7"/>
    <w:rsid w:val="00C94BD3"/>
    <w:rsid w:val="00C9711D"/>
    <w:rsid w:val="00CA2620"/>
    <w:rsid w:val="00CA397A"/>
    <w:rsid w:val="00CA5F5E"/>
    <w:rsid w:val="00CA7A6B"/>
    <w:rsid w:val="00CB57E6"/>
    <w:rsid w:val="00CB580A"/>
    <w:rsid w:val="00CB6365"/>
    <w:rsid w:val="00CB7681"/>
    <w:rsid w:val="00CC440E"/>
    <w:rsid w:val="00CC7DBB"/>
    <w:rsid w:val="00CD1859"/>
    <w:rsid w:val="00CD1F1D"/>
    <w:rsid w:val="00CD2B59"/>
    <w:rsid w:val="00CE5E7D"/>
    <w:rsid w:val="00CF20AF"/>
    <w:rsid w:val="00CF246F"/>
    <w:rsid w:val="00CF7683"/>
    <w:rsid w:val="00D01B0F"/>
    <w:rsid w:val="00D06858"/>
    <w:rsid w:val="00D119BA"/>
    <w:rsid w:val="00D14385"/>
    <w:rsid w:val="00D167AC"/>
    <w:rsid w:val="00D17E95"/>
    <w:rsid w:val="00D17FE8"/>
    <w:rsid w:val="00D2006D"/>
    <w:rsid w:val="00D21B46"/>
    <w:rsid w:val="00D42C5B"/>
    <w:rsid w:val="00D47298"/>
    <w:rsid w:val="00D476E0"/>
    <w:rsid w:val="00D55433"/>
    <w:rsid w:val="00D565FB"/>
    <w:rsid w:val="00D56D39"/>
    <w:rsid w:val="00D6050C"/>
    <w:rsid w:val="00D628AD"/>
    <w:rsid w:val="00D649D5"/>
    <w:rsid w:val="00D77BBF"/>
    <w:rsid w:val="00D814CF"/>
    <w:rsid w:val="00D831F7"/>
    <w:rsid w:val="00D87D06"/>
    <w:rsid w:val="00D92577"/>
    <w:rsid w:val="00DA0C5B"/>
    <w:rsid w:val="00DA0EB6"/>
    <w:rsid w:val="00DA5BC1"/>
    <w:rsid w:val="00DB274D"/>
    <w:rsid w:val="00DB46AA"/>
    <w:rsid w:val="00DB7EB6"/>
    <w:rsid w:val="00DD1549"/>
    <w:rsid w:val="00DD4517"/>
    <w:rsid w:val="00DD500F"/>
    <w:rsid w:val="00DD7178"/>
    <w:rsid w:val="00DE04E5"/>
    <w:rsid w:val="00DE2E35"/>
    <w:rsid w:val="00DF4341"/>
    <w:rsid w:val="00DF5707"/>
    <w:rsid w:val="00DF64A2"/>
    <w:rsid w:val="00E004D7"/>
    <w:rsid w:val="00E05117"/>
    <w:rsid w:val="00E116C8"/>
    <w:rsid w:val="00E12413"/>
    <w:rsid w:val="00E1336A"/>
    <w:rsid w:val="00E14EAD"/>
    <w:rsid w:val="00E27C8B"/>
    <w:rsid w:val="00E322A1"/>
    <w:rsid w:val="00E365EC"/>
    <w:rsid w:val="00E445AD"/>
    <w:rsid w:val="00E50E4D"/>
    <w:rsid w:val="00E52E4E"/>
    <w:rsid w:val="00E53BD3"/>
    <w:rsid w:val="00E5465D"/>
    <w:rsid w:val="00E628FC"/>
    <w:rsid w:val="00E62F9C"/>
    <w:rsid w:val="00E6459E"/>
    <w:rsid w:val="00E65758"/>
    <w:rsid w:val="00E74FD6"/>
    <w:rsid w:val="00E7593A"/>
    <w:rsid w:val="00E77433"/>
    <w:rsid w:val="00E778E1"/>
    <w:rsid w:val="00E84045"/>
    <w:rsid w:val="00E844E8"/>
    <w:rsid w:val="00E86F65"/>
    <w:rsid w:val="00E927FD"/>
    <w:rsid w:val="00E93781"/>
    <w:rsid w:val="00E94E91"/>
    <w:rsid w:val="00E95A0F"/>
    <w:rsid w:val="00E966C9"/>
    <w:rsid w:val="00EA0502"/>
    <w:rsid w:val="00EA319F"/>
    <w:rsid w:val="00EA462B"/>
    <w:rsid w:val="00EA559E"/>
    <w:rsid w:val="00EA6010"/>
    <w:rsid w:val="00EB2A57"/>
    <w:rsid w:val="00EB3515"/>
    <w:rsid w:val="00EB7753"/>
    <w:rsid w:val="00EB7D2C"/>
    <w:rsid w:val="00EC383E"/>
    <w:rsid w:val="00EC5308"/>
    <w:rsid w:val="00ED0866"/>
    <w:rsid w:val="00ED30ED"/>
    <w:rsid w:val="00EE1D56"/>
    <w:rsid w:val="00EE1DE8"/>
    <w:rsid w:val="00EE6A09"/>
    <w:rsid w:val="00EE6A5A"/>
    <w:rsid w:val="00EE755C"/>
    <w:rsid w:val="00EF16B4"/>
    <w:rsid w:val="00EF1C51"/>
    <w:rsid w:val="00F034B3"/>
    <w:rsid w:val="00F04229"/>
    <w:rsid w:val="00F04E6D"/>
    <w:rsid w:val="00F158A9"/>
    <w:rsid w:val="00F15963"/>
    <w:rsid w:val="00F20759"/>
    <w:rsid w:val="00F27751"/>
    <w:rsid w:val="00F27817"/>
    <w:rsid w:val="00F27C2E"/>
    <w:rsid w:val="00F34B68"/>
    <w:rsid w:val="00F35648"/>
    <w:rsid w:val="00F37C5C"/>
    <w:rsid w:val="00F4059A"/>
    <w:rsid w:val="00F41AA1"/>
    <w:rsid w:val="00F44FA5"/>
    <w:rsid w:val="00F5688D"/>
    <w:rsid w:val="00F60293"/>
    <w:rsid w:val="00F62093"/>
    <w:rsid w:val="00F70CAE"/>
    <w:rsid w:val="00F718AC"/>
    <w:rsid w:val="00F71FBA"/>
    <w:rsid w:val="00F7405E"/>
    <w:rsid w:val="00F82890"/>
    <w:rsid w:val="00F86843"/>
    <w:rsid w:val="00F9349E"/>
    <w:rsid w:val="00F93FD6"/>
    <w:rsid w:val="00F94F9D"/>
    <w:rsid w:val="00FA5DFA"/>
    <w:rsid w:val="00FB07C2"/>
    <w:rsid w:val="00FB29F6"/>
    <w:rsid w:val="00FB3847"/>
    <w:rsid w:val="00FB40AC"/>
    <w:rsid w:val="00FB4EA6"/>
    <w:rsid w:val="00FB7667"/>
    <w:rsid w:val="00FC79C4"/>
    <w:rsid w:val="00FD31F4"/>
    <w:rsid w:val="00FD5C83"/>
    <w:rsid w:val="00FE05ED"/>
    <w:rsid w:val="00FE3898"/>
    <w:rsid w:val="00FF122F"/>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387FB7"/>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385F4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semiHidden/>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semiHidden/>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387FB7"/>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semiHidden/>
    <w:rsid w:val="00385F40"/>
    <w:rPr>
      <w:rFonts w:asciiTheme="majorHAnsi" w:eastAsiaTheme="majorEastAsia" w:hAnsiTheme="majorHAnsi" w:cstheme="majorBidi"/>
      <w:color w:val="1F3763" w:themeColor="accent1" w:themeShade="7F"/>
      <w:szCs w:val="24"/>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D1D0D-66E2-452F-BFE8-CE8D2CBAC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12</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686</cp:revision>
  <dcterms:created xsi:type="dcterms:W3CDTF">2018-02-13T23:33:00Z</dcterms:created>
  <dcterms:modified xsi:type="dcterms:W3CDTF">2018-03-14T04:41:00Z</dcterms:modified>
</cp:coreProperties>
</file>