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134E9" w14:textId="77777777" w:rsidR="00B11694" w:rsidRDefault="00B11694" w:rsidP="00B11694">
      <w:pPr>
        <w:widowControl w:val="0"/>
      </w:pPr>
    </w:p>
    <w:p w14:paraId="077797A1" w14:textId="77777777" w:rsidR="00B11694" w:rsidRPr="00B13494" w:rsidRDefault="00B11694" w:rsidP="00B11694">
      <w:pPr>
        <w:widowControl w:val="0"/>
        <w:ind w:firstLine="0"/>
      </w:pPr>
      <w:r>
        <w:t>LIA Outline</w:t>
      </w:r>
    </w:p>
    <w:p w14:paraId="1200ABD2" w14:textId="77777777" w:rsidR="00B11694" w:rsidRDefault="00B11694" w:rsidP="00B11694">
      <w:pPr>
        <w:widowControl w:val="0"/>
        <w:numPr>
          <w:ilvl w:val="0"/>
          <w:numId w:val="1"/>
        </w:numPr>
        <w:rPr>
          <w:b/>
        </w:rPr>
      </w:pPr>
      <w:r w:rsidRPr="005C11C1">
        <w:rPr>
          <w:b/>
        </w:rPr>
        <w:t>Premises are fit for human habitation</w:t>
      </w:r>
    </w:p>
    <w:p w14:paraId="3ECC50D6" w14:textId="77777777" w:rsidR="00B11694" w:rsidRPr="005C11C1" w:rsidRDefault="00B11694" w:rsidP="00B11694">
      <w:pPr>
        <w:widowControl w:val="0"/>
        <w:numPr>
          <w:ilvl w:val="1"/>
          <w:numId w:val="1"/>
        </w:numPr>
        <w:rPr>
          <w:b/>
        </w:rPr>
      </w:pPr>
      <w:r>
        <w:t xml:space="preserve">This premise can be conflated into the </w:t>
      </w:r>
      <w:r w:rsidRPr="007F1CB6">
        <w:t>2nd</w:t>
      </w:r>
      <w:r>
        <w:t xml:space="preserve"> promise. </w:t>
      </w:r>
      <w:r>
        <w:rPr>
          <w:i/>
        </w:rPr>
        <w:t xml:space="preserve">Solow v. </w:t>
      </w:r>
      <w:proofErr w:type="spellStart"/>
      <w:r>
        <w:rPr>
          <w:i/>
        </w:rPr>
        <w:t>Wellner</w:t>
      </w:r>
      <w:proofErr w:type="spellEnd"/>
      <w:r>
        <w:rPr>
          <w:i/>
        </w:rPr>
        <w:t xml:space="preserve"> (588-589)</w:t>
      </w:r>
    </w:p>
    <w:p w14:paraId="3F45E866" w14:textId="77777777" w:rsidR="00B11694" w:rsidRPr="005C11C1" w:rsidRDefault="00B11694" w:rsidP="00B11694">
      <w:pPr>
        <w:widowControl w:val="0"/>
        <w:numPr>
          <w:ilvl w:val="0"/>
          <w:numId w:val="1"/>
        </w:numPr>
        <w:rPr>
          <w:b/>
        </w:rPr>
      </w:pPr>
      <w:r w:rsidRPr="005C11C1">
        <w:rPr>
          <w:b/>
        </w:rPr>
        <w:t>Premises are fit for reasonably intended uses</w:t>
      </w:r>
    </w:p>
    <w:p w14:paraId="77F175E8" w14:textId="77777777" w:rsidR="00B11694" w:rsidRDefault="00B11694" w:rsidP="00B11694">
      <w:pPr>
        <w:widowControl w:val="0"/>
        <w:numPr>
          <w:ilvl w:val="1"/>
          <w:numId w:val="1"/>
        </w:numPr>
      </w:pPr>
      <w:r>
        <w:rPr>
          <w:i/>
        </w:rPr>
        <w:t>Newkirk v. Scala</w:t>
      </w:r>
      <w:r>
        <w:t xml:space="preserve">: Water in apartment sells like “burnt rotting eggs”. Makes tenants nauseous, ruins clothes: bathe and eat elsewhere. </w:t>
      </w:r>
    </w:p>
    <w:p w14:paraId="054531DB" w14:textId="77777777" w:rsidR="00B11694" w:rsidRDefault="00B11694" w:rsidP="00B11694">
      <w:pPr>
        <w:widowControl w:val="0"/>
        <w:numPr>
          <w:ilvl w:val="1"/>
          <w:numId w:val="1"/>
        </w:numPr>
      </w:pPr>
      <w:r>
        <w:rPr>
          <w:i/>
        </w:rPr>
        <w:t>Solow v</w:t>
      </w:r>
      <w:r>
        <w:t xml:space="preserve">. </w:t>
      </w:r>
      <w:proofErr w:type="spellStart"/>
      <w:r>
        <w:rPr>
          <w:i/>
        </w:rPr>
        <w:t>Wellner</w:t>
      </w:r>
      <w:proofErr w:type="spellEnd"/>
      <w:r>
        <w:t xml:space="preserve">: reasonably intended uses does NOT include services and amenities reasonably expected. “Protects against conditions that, while they do not render unsafe, prevent the premises from serving their intended function of residential occupation. In this case of </w:t>
      </w:r>
      <w:r>
        <w:rPr>
          <w:i/>
        </w:rPr>
        <w:t>Solow</w:t>
      </w:r>
      <w:r>
        <w:t>, an elevator counts.</w:t>
      </w:r>
    </w:p>
    <w:p w14:paraId="4A9659AD" w14:textId="77777777" w:rsidR="00B11694" w:rsidRDefault="00B11694" w:rsidP="00B11694">
      <w:pPr>
        <w:widowControl w:val="0"/>
        <w:numPr>
          <w:ilvl w:val="2"/>
          <w:numId w:val="1"/>
        </w:numPr>
      </w:pPr>
      <w:r>
        <w:t xml:space="preserve">In </w:t>
      </w:r>
      <w:proofErr w:type="spellStart"/>
      <w:r>
        <w:t>Spraker’s</w:t>
      </w:r>
      <w:proofErr w:type="spellEnd"/>
      <w:r>
        <w:t xml:space="preserve"> case: The Jacuzzi Jets, carpet stains from pipe leak, clothes smelling (and dry-cleaning bills), would not be put Mr. Greco in breach of IWH. </w:t>
      </w:r>
    </w:p>
    <w:p w14:paraId="04FB27C1" w14:textId="77777777" w:rsidR="00B11694" w:rsidRPr="00B13494" w:rsidRDefault="00B11694" w:rsidP="00B11694">
      <w:pPr>
        <w:widowControl w:val="0"/>
        <w:numPr>
          <w:ilvl w:val="1"/>
          <w:numId w:val="1"/>
        </w:numPr>
      </w:pPr>
      <w:proofErr w:type="spellStart"/>
      <w:r>
        <w:t>Spraker’s</w:t>
      </w:r>
      <w:proofErr w:type="spellEnd"/>
      <w:r>
        <w:t xml:space="preserve"> blown out windows prevent use of the room, as anything in it is blown out when the wind blows. </w:t>
      </w:r>
    </w:p>
    <w:p w14:paraId="3230CBCA" w14:textId="77777777" w:rsidR="00B11694" w:rsidRPr="005C11C1" w:rsidRDefault="00B11694" w:rsidP="00B11694">
      <w:pPr>
        <w:widowControl w:val="0"/>
        <w:numPr>
          <w:ilvl w:val="0"/>
          <w:numId w:val="1"/>
        </w:numPr>
        <w:rPr>
          <w:b/>
        </w:rPr>
      </w:pPr>
      <w:r w:rsidRPr="005C11C1">
        <w:rPr>
          <w:b/>
        </w:rPr>
        <w:t xml:space="preserve">Premises do not subject occupants to conditions that are dangerous, hazardous, or detrimental to their life, health or safety. </w:t>
      </w:r>
    </w:p>
    <w:p w14:paraId="1506D276" w14:textId="77777777" w:rsidR="00B11694" w:rsidRDefault="00B11694" w:rsidP="00B11694">
      <w:pPr>
        <w:widowControl w:val="0"/>
        <w:numPr>
          <w:ilvl w:val="1"/>
          <w:numId w:val="1"/>
        </w:numPr>
      </w:pPr>
      <w:proofErr w:type="spellStart"/>
      <w:r>
        <w:rPr>
          <w:i/>
        </w:rPr>
        <w:t>Highview</w:t>
      </w:r>
      <w:proofErr w:type="spellEnd"/>
      <w:r>
        <w:rPr>
          <w:i/>
        </w:rPr>
        <w:t xml:space="preserve"> </w:t>
      </w:r>
      <w:proofErr w:type="spellStart"/>
      <w:r>
        <w:rPr>
          <w:i/>
        </w:rPr>
        <w:t>Assocs</w:t>
      </w:r>
      <w:proofErr w:type="spellEnd"/>
      <w:r>
        <w:rPr>
          <w:i/>
        </w:rPr>
        <w:t xml:space="preserve"> v. </w:t>
      </w:r>
      <w:proofErr w:type="spellStart"/>
      <w:r>
        <w:rPr>
          <w:i/>
        </w:rPr>
        <w:t>Koferl</w:t>
      </w:r>
      <w:proofErr w:type="spellEnd"/>
      <w:r>
        <w:t xml:space="preserve">: Landlord must attempt to protect its tenants. </w:t>
      </w:r>
    </w:p>
    <w:p w14:paraId="41C4B6AF" w14:textId="77777777" w:rsidR="00B11694" w:rsidRDefault="00B11694" w:rsidP="00B11694">
      <w:pPr>
        <w:widowControl w:val="0"/>
        <w:numPr>
          <w:ilvl w:val="1"/>
          <w:numId w:val="1"/>
        </w:numPr>
      </w:pPr>
      <w:proofErr w:type="spellStart"/>
      <w:r>
        <w:rPr>
          <w:i/>
        </w:rPr>
        <w:t>Kekllas</w:t>
      </w:r>
      <w:proofErr w:type="spellEnd"/>
      <w:r>
        <w:rPr>
          <w:i/>
        </w:rPr>
        <w:t xml:space="preserve"> v. </w:t>
      </w:r>
      <w:proofErr w:type="spellStart"/>
      <w:r>
        <w:rPr>
          <w:i/>
        </w:rPr>
        <w:t>Saddy</w:t>
      </w:r>
      <w:proofErr w:type="spellEnd"/>
      <w:r>
        <w:t xml:space="preserve">: Cat urine has made living there detrimental to health. Tenant must give notice to landlord to give them reasonable time to repair. </w:t>
      </w:r>
    </w:p>
    <w:p w14:paraId="32A12BCB" w14:textId="77777777" w:rsidR="00B11694" w:rsidRDefault="00B11694" w:rsidP="00B11694">
      <w:pPr>
        <w:widowControl w:val="0"/>
        <w:numPr>
          <w:ilvl w:val="1"/>
          <w:numId w:val="1"/>
        </w:numPr>
      </w:pPr>
      <w:r>
        <w:rPr>
          <w:i/>
        </w:rPr>
        <w:t>Park W. Mgmt. Corp. v. Mitchell</w:t>
      </w:r>
      <w:r>
        <w:t>: Apartment worker strike led to build up of trash, and caused declaration of health emergency.</w:t>
      </w:r>
    </w:p>
    <w:p w14:paraId="6C19EAE0" w14:textId="77777777" w:rsidR="00B11694" w:rsidRDefault="00B11694" w:rsidP="00B11694">
      <w:pPr>
        <w:widowControl w:val="0"/>
        <w:numPr>
          <w:ilvl w:val="1"/>
          <w:numId w:val="1"/>
        </w:numPr>
      </w:pPr>
      <w:proofErr w:type="spellStart"/>
      <w:r>
        <w:lastRenderedPageBreak/>
        <w:t>Spraker’s</w:t>
      </w:r>
      <w:proofErr w:type="spellEnd"/>
      <w:r>
        <w:t xml:space="preserve"> pipe leak had created mold with a musty odor. Mold can be hazardous. </w:t>
      </w:r>
    </w:p>
    <w:p w14:paraId="3954954D" w14:textId="77777777" w:rsidR="00B11694" w:rsidRDefault="00B11694" w:rsidP="00B11694">
      <w:pPr>
        <w:widowControl w:val="0"/>
        <w:numPr>
          <w:ilvl w:val="1"/>
          <w:numId w:val="1"/>
        </w:numPr>
      </w:pPr>
      <w:r>
        <w:t xml:space="preserve">Large open bay windows also present a falling danger in high rise apartment. </w:t>
      </w:r>
    </w:p>
    <w:p w14:paraId="7CF0839C" w14:textId="77777777" w:rsidR="00B11694" w:rsidRPr="005C11C1" w:rsidRDefault="00B11694" w:rsidP="00B11694">
      <w:pPr>
        <w:widowControl w:val="0"/>
        <w:numPr>
          <w:ilvl w:val="0"/>
          <w:numId w:val="1"/>
        </w:numPr>
        <w:rPr>
          <w:b/>
        </w:rPr>
      </w:pPr>
      <w:r w:rsidRPr="005C11C1">
        <w:rPr>
          <w:b/>
        </w:rPr>
        <w:t xml:space="preserve">No Breach when misconduct of tenant or persons under tenant’s control. </w:t>
      </w:r>
    </w:p>
    <w:p w14:paraId="31F5F34E" w14:textId="77777777" w:rsidR="00B11694" w:rsidRDefault="00B11694" w:rsidP="00B11694">
      <w:pPr>
        <w:widowControl w:val="0"/>
        <w:numPr>
          <w:ilvl w:val="1"/>
          <w:numId w:val="1"/>
        </w:numPr>
      </w:pPr>
      <w:r>
        <w:t xml:space="preserve">When the windows of </w:t>
      </w:r>
      <w:proofErr w:type="spellStart"/>
      <w:r>
        <w:t>Spraker’s</w:t>
      </w:r>
      <w:proofErr w:type="spellEnd"/>
      <w:r>
        <w:t xml:space="preserve"> apartment blew out, the wine glasses did not break, suggesting that there was no misconduct on behalf of </w:t>
      </w:r>
      <w:proofErr w:type="spellStart"/>
      <w:r>
        <w:t>Spraker</w:t>
      </w:r>
      <w:proofErr w:type="spellEnd"/>
      <w:r>
        <w:t xml:space="preserve"> to break windows. </w:t>
      </w:r>
    </w:p>
    <w:p w14:paraId="4383C616" w14:textId="77777777" w:rsidR="00B11694" w:rsidRPr="005C11C1" w:rsidRDefault="00B11694" w:rsidP="00B11694">
      <w:pPr>
        <w:widowControl w:val="0"/>
        <w:numPr>
          <w:ilvl w:val="0"/>
          <w:numId w:val="1"/>
        </w:numPr>
        <w:rPr>
          <w:b/>
        </w:rPr>
      </w:pPr>
      <w:r w:rsidRPr="005C11C1">
        <w:rPr>
          <w:b/>
        </w:rPr>
        <w:t>Other</w:t>
      </w:r>
    </w:p>
    <w:p w14:paraId="31531029" w14:textId="77777777" w:rsidR="00B11694" w:rsidRPr="00B13494" w:rsidRDefault="00B11694" w:rsidP="00B11694">
      <w:pPr>
        <w:widowControl w:val="0"/>
        <w:numPr>
          <w:ilvl w:val="1"/>
          <w:numId w:val="1"/>
        </w:numPr>
      </w:pPr>
      <w:r>
        <w:rPr>
          <w:i/>
        </w:rPr>
        <w:t>McBride v. 218</w:t>
      </w:r>
      <w:r>
        <w:t>: Water floods lower level of apartment. Landlord is in breach even if does not directly impair the conditions or acted in bad faith. Still can be held in breach even if fixed after.</w:t>
      </w:r>
    </w:p>
    <w:p w14:paraId="5A9FCA63" w14:textId="77777777" w:rsidR="00B11694" w:rsidRDefault="00B11694" w:rsidP="00B11694">
      <w:pPr>
        <w:widowControl w:val="0"/>
        <w:numPr>
          <w:ilvl w:val="2"/>
          <w:numId w:val="1"/>
        </w:numPr>
      </w:pPr>
      <w:r>
        <w:t xml:space="preserve">Greco can still be held responsible even if he had no knowledge of the window defects. </w:t>
      </w:r>
    </w:p>
    <w:p w14:paraId="3F241B78" w14:textId="77777777" w:rsidR="00B11694" w:rsidRDefault="00B11694" w:rsidP="00B11694">
      <w:pPr>
        <w:ind w:firstLine="0"/>
      </w:pPr>
      <w:r>
        <w:t>Sources (REVIEW FOR ACCURACY)</w:t>
      </w:r>
    </w:p>
    <w:p w14:paraId="673EACD3" w14:textId="77777777" w:rsidR="00B11694" w:rsidRDefault="00B11694" w:rsidP="00B11694">
      <w:pPr>
        <w:widowControl w:val="0"/>
      </w:pPr>
      <w:proofErr w:type="spellStart"/>
      <w:r>
        <w:rPr>
          <w:i/>
        </w:rPr>
        <w:t>Kekllas</w:t>
      </w:r>
      <w:proofErr w:type="spellEnd"/>
      <w:r>
        <w:rPr>
          <w:i/>
        </w:rPr>
        <w:t xml:space="preserve"> v. </w:t>
      </w:r>
      <w:proofErr w:type="spellStart"/>
      <w:r>
        <w:rPr>
          <w:i/>
        </w:rPr>
        <w:t>Saddy</w:t>
      </w:r>
      <w:proofErr w:type="spellEnd"/>
      <w:r>
        <w:t xml:space="preserve">, 389 N.Y.S.2d 756 (Dist. Ct. 1976). </w:t>
      </w:r>
    </w:p>
    <w:p w14:paraId="6A78F982" w14:textId="77777777" w:rsidR="00B11694" w:rsidRDefault="00B11694" w:rsidP="00B11694">
      <w:pPr>
        <w:widowControl w:val="0"/>
      </w:pPr>
      <w:proofErr w:type="spellStart"/>
      <w:r>
        <w:rPr>
          <w:i/>
        </w:rPr>
        <w:t>Highview</w:t>
      </w:r>
      <w:proofErr w:type="spellEnd"/>
      <w:r>
        <w:rPr>
          <w:i/>
        </w:rPr>
        <w:t xml:space="preserve"> Assocs. v. </w:t>
      </w:r>
      <w:proofErr w:type="spellStart"/>
      <w:r>
        <w:rPr>
          <w:i/>
        </w:rPr>
        <w:t>Koferl</w:t>
      </w:r>
      <w:proofErr w:type="spellEnd"/>
      <w:r>
        <w:t>, 477 N.Y.S.2d 585 (Dist. Ct. 1984).</w:t>
      </w:r>
    </w:p>
    <w:p w14:paraId="3E08EEC8" w14:textId="77777777" w:rsidR="00B11694" w:rsidRDefault="00B11694" w:rsidP="00B11694">
      <w:pPr>
        <w:widowControl w:val="0"/>
      </w:pPr>
      <w:r>
        <w:rPr>
          <w:i/>
        </w:rPr>
        <w:t>Newkirk v. Scala</w:t>
      </w:r>
      <w:r>
        <w:t>, 935 N.Y.S.2d 176 (App. Div. 2011).</w:t>
      </w:r>
    </w:p>
    <w:p w14:paraId="77BD407A" w14:textId="77777777" w:rsidR="00B11694" w:rsidRDefault="00B11694" w:rsidP="00B11694">
      <w:pPr>
        <w:widowControl w:val="0"/>
      </w:pPr>
      <w:r>
        <w:rPr>
          <w:i/>
        </w:rPr>
        <w:t xml:space="preserve">Solow v. </w:t>
      </w:r>
      <w:proofErr w:type="spellStart"/>
      <w:r>
        <w:rPr>
          <w:i/>
        </w:rPr>
        <w:t>Wellner</w:t>
      </w:r>
      <w:proofErr w:type="spellEnd"/>
      <w:r>
        <w:t>, 658 N.E.2d 1005 (N.Y. 1995).</w:t>
      </w:r>
    </w:p>
    <w:p w14:paraId="325F6FA6" w14:textId="77777777" w:rsidR="00B11694" w:rsidRDefault="00B11694" w:rsidP="00B11694">
      <w:pPr>
        <w:widowControl w:val="0"/>
      </w:pPr>
      <w:r>
        <w:rPr>
          <w:i/>
        </w:rPr>
        <w:t xml:space="preserve">McBride v. 218 E. </w:t>
      </w:r>
      <w:r w:rsidRPr="007230B0">
        <w:rPr>
          <w:i/>
        </w:rPr>
        <w:t>70th</w:t>
      </w:r>
      <w:r>
        <w:rPr>
          <w:i/>
        </w:rPr>
        <w:t xml:space="preserve"> St. Assocs.</w:t>
      </w:r>
      <w:r>
        <w:t xml:space="preserve">, 425 N.Y.S.2d 910 (App. Term 1979). </w:t>
      </w:r>
    </w:p>
    <w:p w14:paraId="124AF95E" w14:textId="6F59B20D" w:rsidR="00B11694" w:rsidRDefault="00B11694" w:rsidP="00B11694">
      <w:pPr>
        <w:widowControl w:val="0"/>
      </w:pPr>
      <w:r>
        <w:rPr>
          <w:i/>
        </w:rPr>
        <w:t>Park W. Mgmt. Corp. v. Mitchell</w:t>
      </w:r>
      <w:r>
        <w:t>, 391 N.E.2d 1288 (N.Y. 1979).</w:t>
      </w:r>
    </w:p>
    <w:p w14:paraId="5F1096A1" w14:textId="2E242BA5" w:rsidR="005311E7" w:rsidRDefault="005311E7" w:rsidP="00B11694">
      <w:pPr>
        <w:widowControl w:val="0"/>
      </w:pPr>
    </w:p>
    <w:p w14:paraId="3CAB2153" w14:textId="47AA686C" w:rsidR="00AB0EAD" w:rsidRDefault="00AB0EAD" w:rsidP="00B11694">
      <w:pPr>
        <w:widowControl w:val="0"/>
      </w:pPr>
      <w:r>
        <w:t>Things that are hazardous to life, health, or safety</w:t>
      </w:r>
    </w:p>
    <w:p w14:paraId="6F74CA1A" w14:textId="51639795" w:rsidR="00AB0EAD" w:rsidRDefault="00AB0EAD" w:rsidP="00AB0EAD">
      <w:pPr>
        <w:widowControl w:val="0"/>
      </w:pPr>
      <w:proofErr w:type="spellStart"/>
      <w:r>
        <w:rPr>
          <w:i/>
        </w:rPr>
        <w:t>Kekllas</w:t>
      </w:r>
      <w:proofErr w:type="spellEnd"/>
      <w:r>
        <w:rPr>
          <w:i/>
        </w:rPr>
        <w:t xml:space="preserve"> v. </w:t>
      </w:r>
      <w:proofErr w:type="spellStart"/>
      <w:r>
        <w:rPr>
          <w:i/>
        </w:rPr>
        <w:t>Saddy</w:t>
      </w:r>
      <w:proofErr w:type="spellEnd"/>
      <w:r>
        <w:t xml:space="preserve">, </w:t>
      </w:r>
      <w:r w:rsidR="00C11FCE">
        <w:t>- odor was so strong it did violate</w:t>
      </w:r>
    </w:p>
    <w:p w14:paraId="6E7A4399" w14:textId="64298203" w:rsidR="00AB0EAD" w:rsidRDefault="00AB0EAD" w:rsidP="00AB0EAD">
      <w:pPr>
        <w:widowControl w:val="0"/>
      </w:pPr>
      <w:proofErr w:type="spellStart"/>
      <w:r>
        <w:rPr>
          <w:i/>
        </w:rPr>
        <w:t>Highview</w:t>
      </w:r>
      <w:proofErr w:type="spellEnd"/>
      <w:r>
        <w:rPr>
          <w:i/>
        </w:rPr>
        <w:t xml:space="preserve"> Assocs. v. </w:t>
      </w:r>
      <w:proofErr w:type="spellStart"/>
      <w:r>
        <w:rPr>
          <w:i/>
        </w:rPr>
        <w:t>Koferl</w:t>
      </w:r>
      <w:proofErr w:type="spellEnd"/>
      <w:r>
        <w:t xml:space="preserve">, </w:t>
      </w:r>
      <w:r w:rsidR="000D361B">
        <w:t xml:space="preserve">did not take steps to </w:t>
      </w:r>
      <w:r w:rsidR="00327F44">
        <w:t>make area safe against intruders</w:t>
      </w:r>
    </w:p>
    <w:p w14:paraId="63804409" w14:textId="14C86833" w:rsidR="00AB0EAD" w:rsidRDefault="00AB0EAD" w:rsidP="00AB0EAD">
      <w:pPr>
        <w:widowControl w:val="0"/>
      </w:pPr>
      <w:r>
        <w:rPr>
          <w:i/>
        </w:rPr>
        <w:lastRenderedPageBreak/>
        <w:t>Newkirk v. Scala</w:t>
      </w:r>
      <w:r w:rsidR="002653E8">
        <w:rPr>
          <w:i/>
        </w:rPr>
        <w:t xml:space="preserve"> – inadequate plumbing</w:t>
      </w:r>
      <w:r w:rsidR="00C74A2B">
        <w:rPr>
          <w:i/>
        </w:rPr>
        <w:t xml:space="preserve"> and overpowering odors</w:t>
      </w:r>
    </w:p>
    <w:p w14:paraId="4ABEE60F" w14:textId="7B2FB446" w:rsidR="00AB0EAD" w:rsidRDefault="00AB0EAD" w:rsidP="00AB0EAD">
      <w:pPr>
        <w:widowControl w:val="0"/>
      </w:pPr>
      <w:r>
        <w:rPr>
          <w:i/>
        </w:rPr>
        <w:t xml:space="preserve">Solow v. </w:t>
      </w:r>
      <w:proofErr w:type="spellStart"/>
      <w:r>
        <w:rPr>
          <w:i/>
        </w:rPr>
        <w:t>Wellner</w:t>
      </w:r>
      <w:proofErr w:type="spellEnd"/>
      <w:r>
        <w:t xml:space="preserve">, </w:t>
      </w:r>
      <w:r w:rsidR="00C74A2B">
        <w:t>- no safety issues</w:t>
      </w:r>
    </w:p>
    <w:p w14:paraId="188CB0A8" w14:textId="31C63728" w:rsidR="00AB0EAD" w:rsidRDefault="00AB0EAD" w:rsidP="00AB0EAD">
      <w:pPr>
        <w:widowControl w:val="0"/>
      </w:pPr>
      <w:r>
        <w:rPr>
          <w:i/>
        </w:rPr>
        <w:t xml:space="preserve">McBride v. 218 E. </w:t>
      </w:r>
      <w:r w:rsidRPr="007230B0">
        <w:rPr>
          <w:i/>
        </w:rPr>
        <w:t>70th</w:t>
      </w:r>
      <w:r>
        <w:rPr>
          <w:i/>
        </w:rPr>
        <w:t xml:space="preserve"> St. </w:t>
      </w:r>
      <w:proofErr w:type="spellStart"/>
      <w:r>
        <w:rPr>
          <w:i/>
        </w:rPr>
        <w:t>Assocs</w:t>
      </w:r>
      <w:proofErr w:type="spellEnd"/>
      <w:r>
        <w:t xml:space="preserve"> </w:t>
      </w:r>
      <w:r w:rsidR="001B1DD3">
        <w:t>- flooding</w:t>
      </w:r>
    </w:p>
    <w:p w14:paraId="6861E363" w14:textId="7D5A239E" w:rsidR="00AB0EAD" w:rsidRDefault="00AB0EAD" w:rsidP="00AB0EAD">
      <w:pPr>
        <w:widowControl w:val="0"/>
      </w:pPr>
      <w:r>
        <w:rPr>
          <w:i/>
        </w:rPr>
        <w:t>Park W. Mgmt. Corp. v. Mitchell</w:t>
      </w:r>
      <w:r w:rsidR="00411218">
        <w:rPr>
          <w:i/>
        </w:rPr>
        <w:t xml:space="preserve"> – garbage issues. </w:t>
      </w:r>
      <w:bookmarkStart w:id="0" w:name="_GoBack"/>
      <w:bookmarkEnd w:id="0"/>
    </w:p>
    <w:p w14:paraId="7CCE17CE" w14:textId="77777777" w:rsidR="00AB0EAD" w:rsidRDefault="00AB0EAD" w:rsidP="00B11694">
      <w:pPr>
        <w:widowControl w:val="0"/>
      </w:pPr>
    </w:p>
    <w:p w14:paraId="614D3841" w14:textId="77777777" w:rsidR="00DA70B9" w:rsidRDefault="00411218"/>
    <w:sectPr w:rsidR="00DA7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94E98"/>
    <w:multiLevelType w:val="multilevel"/>
    <w:tmpl w:val="E9B096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694"/>
    <w:rsid w:val="00015CD5"/>
    <w:rsid w:val="000D361B"/>
    <w:rsid w:val="001B1DD3"/>
    <w:rsid w:val="00237B72"/>
    <w:rsid w:val="002653E8"/>
    <w:rsid w:val="00327F44"/>
    <w:rsid w:val="00411218"/>
    <w:rsid w:val="005311E7"/>
    <w:rsid w:val="005E2833"/>
    <w:rsid w:val="006F45BB"/>
    <w:rsid w:val="00952AD2"/>
    <w:rsid w:val="00AB0EAD"/>
    <w:rsid w:val="00B11694"/>
    <w:rsid w:val="00C11FCE"/>
    <w:rsid w:val="00C74A2B"/>
    <w:rsid w:val="00CF246F"/>
    <w:rsid w:val="00D06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7698D"/>
  <w15:chartTrackingRefBased/>
  <w15:docId w15:val="{78415F7C-B287-4093-BB0D-836F007DA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16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Seth Guthrie</cp:lastModifiedBy>
  <cp:revision>10</cp:revision>
  <dcterms:created xsi:type="dcterms:W3CDTF">2017-09-13T00:11:00Z</dcterms:created>
  <dcterms:modified xsi:type="dcterms:W3CDTF">2017-09-14T23:41:00Z</dcterms:modified>
</cp:coreProperties>
</file>