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 xml:space="preserve"> </w:t>
        <w:tab/>
        <w:t xml:space="preserve"> </w:t>
        <w:tab/>
        <w:t xml:space="preserve"> </w:t>
        <w:tab/>
        <w:tab/>
      </w:r>
    </w:p>
    <w:p w:rsidR="00000000" w:rsidDel="00000000" w:rsidP="00000000" w:rsidRDefault="00000000" w:rsidRPr="00000000" w14:paraId="0000000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0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r>
    </w:p>
    <w:p w:rsidR="00000000" w:rsidDel="00000000" w:rsidP="00000000" w:rsidRDefault="00000000" w:rsidRPr="00000000" w14:paraId="0000000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0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06">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ÉTUDE DE CAS</w:t>
      </w: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07">
      <w:pPr>
        <w:spacing w:after="240" w:before="240" w:lineRule="auto"/>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Veille automatisée des marchés publics,secteur bâtiment modulaire, bâtiment en kit et assemblage rapide</w:t>
      </w:r>
    </w:p>
    <w:p w:rsidR="00000000" w:rsidDel="00000000" w:rsidP="00000000" w:rsidRDefault="00000000" w:rsidRPr="00000000" w14:paraId="0000000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09">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SQL avancé – procédures, fonctions, triggers, transactions, sauvegarde, automatisation.</w:t>
      </w:r>
    </w:p>
    <w:p w:rsidR="00000000" w:rsidDel="00000000" w:rsidP="00000000" w:rsidRDefault="00000000" w:rsidRPr="00000000" w14:paraId="0000000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M1 Data, Licence pro.</w:t>
        <w:tab/>
        <w:tab/>
        <w:tab/>
        <w:tab/>
        <w:tab/>
        <w:tab/>
        <w:tab/>
        <w:tab/>
        <w:tab/>
      </w:r>
    </w:p>
    <w:p w:rsidR="00000000" w:rsidDel="00000000" w:rsidP="00000000" w:rsidRDefault="00000000" w:rsidRPr="00000000" w14:paraId="0000000B">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Travail individuel ou en binôme</w:t>
      </w:r>
    </w:p>
    <w:p w:rsidR="00000000" w:rsidDel="00000000" w:rsidP="00000000" w:rsidRDefault="00000000" w:rsidRPr="00000000" w14:paraId="0000000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0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tab/>
        <w:tab/>
        <w:tab/>
        <w:tab/>
        <w:tab/>
        <w:tab/>
        <w:tab/>
        <w:tab/>
      </w:r>
    </w:p>
    <w:p w:rsidR="00000000" w:rsidDel="00000000" w:rsidP="00000000" w:rsidRDefault="00000000" w:rsidRPr="00000000" w14:paraId="0000000E">
      <w:pPr>
        <w:shd w:fill="eef4fb" w:val="clea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r>
      <w:r w:rsidDel="00000000" w:rsidR="00000000" w:rsidRPr="00000000">
        <w:rPr>
          <w:rFonts w:ascii="Cascadia Code" w:cs="Cascadia Code" w:eastAsia="Cascadia Code" w:hAnsi="Cascadia Code"/>
          <w:sz w:val="24"/>
          <w:szCs w:val="24"/>
        </w:rPr>
        <w:drawing>
          <wp:inline distB="114300" distT="114300" distL="114300" distR="114300">
            <wp:extent cx="2109788" cy="21097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09788" cy="2109788"/>
                    </a:xfrm>
                    <a:prstGeom prst="rect"/>
                    <a:ln/>
                  </pic:spPr>
                </pic:pic>
              </a:graphicData>
            </a:graphic>
          </wp:inline>
        </w:drawing>
      </w:r>
      <w:r w:rsidDel="00000000" w:rsidR="00000000" w:rsidRPr="00000000">
        <w:rPr>
          <w:rFonts w:ascii="Cascadia Code" w:cs="Cascadia Code" w:eastAsia="Cascadia Code" w:hAnsi="Cascadia Code"/>
          <w:sz w:val="24"/>
          <w:szCs w:val="24"/>
          <w:rtl w:val="0"/>
        </w:rPr>
        <w:tab/>
        <w:tab/>
      </w:r>
    </w:p>
    <w:p w:rsidR="00000000" w:rsidDel="00000000" w:rsidP="00000000" w:rsidRDefault="00000000" w:rsidRPr="00000000" w14:paraId="0000000F">
      <w:pPr>
        <w:shd w:fill="eef4fb" w:val="clear"/>
        <w:spacing w:after="240" w:before="240" w:lineRule="auto"/>
        <w:jc w:val="cente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Important : ce document est volontairement rédigé sous forme d’étude de cas. Il décrit le contexte, les besoins, les contraintes, les données attendues et les travaux à réaliser, mais il ne fournit pas les réponses ni les scripts complets de solution.</w:t>
      </w:r>
    </w:p>
    <w:p w:rsidR="00000000" w:rsidDel="00000000" w:rsidP="00000000" w:rsidRDefault="00000000" w:rsidRPr="00000000" w14:paraId="00000010">
      <w:pPr>
        <w:shd w:fill="eef4fb" w:val="clear"/>
        <w:spacing w:after="240" w:before="240" w:lineRule="auto"/>
        <w:jc w:val="center"/>
        <w:rPr>
          <w:rFonts w:ascii="Cascadia Code" w:cs="Cascadia Code" w:eastAsia="Cascadia Code" w:hAnsi="Cascadia Code"/>
          <w:sz w:val="24"/>
          <w:szCs w:val="24"/>
        </w:rPr>
      </w:pPr>
      <w:hyperlink r:id="rId7">
        <w:r w:rsidDel="00000000" w:rsidR="00000000" w:rsidRPr="00000000">
          <w:rPr>
            <w:rFonts w:ascii="Cascadia Code" w:cs="Cascadia Code" w:eastAsia="Cascadia Code" w:hAnsi="Cascadia Code"/>
            <w:color w:val="1155cc"/>
            <w:sz w:val="24"/>
            <w:szCs w:val="24"/>
            <w:u w:val="single"/>
            <w:rtl w:val="0"/>
          </w:rPr>
          <w:t xml:space="preserve">https://www.unit-ee.com/</w:t>
        </w:r>
      </w:hyperlink>
      <w:r w:rsidDel="00000000" w:rsidR="00000000" w:rsidRPr="00000000">
        <w:rPr>
          <w:rtl w:val="0"/>
        </w:rPr>
      </w:r>
    </w:p>
    <w:p w:rsidR="00000000" w:rsidDel="00000000" w:rsidP="00000000" w:rsidRDefault="00000000" w:rsidRPr="00000000" w14:paraId="00000011">
      <w:pPr>
        <w:shd w:fill="eef4fb" w:val="clea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tab/>
        <w:tab/>
      </w:r>
    </w:p>
    <w:p w:rsidR="00000000" w:rsidDel="00000000" w:rsidP="00000000" w:rsidRDefault="00000000" w:rsidRPr="00000000" w14:paraId="00000012">
      <w:pPr>
        <w:shd w:fill="eef4fb" w:val="clea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13">
      <w:pPr>
        <w:spacing w:after="240" w:before="240" w:lineRule="auto"/>
        <w:rPr>
          <w:rFonts w:ascii="Cascadia Code" w:cs="Cascadia Code" w:eastAsia="Cascadia Code" w:hAnsi="Cascadia Code"/>
          <w:b w:val="1"/>
          <w:bCs w:val="1"/>
          <w:color w:val="38761d"/>
          <w:sz w:val="24"/>
          <w:szCs w:val="24"/>
        </w:rPr>
      </w:pPr>
      <w:r w:rsidDel="00000000" w:rsidR="00000000" w:rsidRPr="00000000">
        <w:rPr>
          <w:rFonts w:ascii="Cascadia Code" w:cs="Cascadia Code" w:eastAsia="Cascadia Code" w:hAnsi="Cascadia Code"/>
          <w:b w:val="1"/>
          <w:bCs w:val="1"/>
          <w:color w:val="38761d"/>
          <w:sz w:val="24"/>
          <w:szCs w:val="24"/>
          <w:rtl w:val="0"/>
        </w:rPr>
        <w:t xml:space="preserve">1. Présentation générale du cas</w:t>
        <w:tab/>
        <w:tab/>
        <w:tab/>
      </w:r>
    </w:p>
    <w:p w:rsidR="00000000" w:rsidDel="00000000" w:rsidP="00000000" w:rsidRDefault="00000000" w:rsidRPr="00000000" w14:paraId="0000001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tab/>
        <w:tab/>
      </w:r>
    </w:p>
    <w:p w:rsidR="00000000" w:rsidDel="00000000" w:rsidP="00000000" w:rsidRDefault="00000000" w:rsidRPr="00000000" w14:paraId="00000015">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L’entreprise unitee conçoit, assemble et déploie des bâtiments modulaires, des structures préfabriquées, des bases vie de chantier, des classes temporaires et des extensions rapides pour des clients publics et parapublics. Son activité dépend fortement de sa capacité à détecter rapidement les appels d’offres et à qualifier les opportunités les plus pertinentes.</w:t>
        <w:tab/>
        <w:tab/>
        <w:tab/>
        <w:tab/>
      </w:r>
    </w:p>
    <w:p w:rsidR="00000000" w:rsidDel="00000000" w:rsidP="00000000" w:rsidRDefault="00000000" w:rsidRPr="00000000" w14:paraId="00000016">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Actuellement, la veille est effectuée manuellement par plusieurs collaborateurs qui consultent différents portails. Ce fonctionnement provoque des pertes de temps, des doublons, des oublis et une qualification irrégulière des marchés détectés.</w:t>
        <w:tab/>
        <w:tab/>
        <w:tab/>
        <w:tab/>
        <w:tab/>
      </w:r>
    </w:p>
    <w:p w:rsidR="00000000" w:rsidDel="00000000" w:rsidP="00000000" w:rsidRDefault="00000000" w:rsidRPr="00000000" w14:paraId="00000017">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La direction souhaite donc mettre en place une solution de veille automatisée basée sur une base de données relationnelle capable de centraliser les annonces, de calculer un niveau de pertinence, de suivre les événements techniques, de déclencher des notifications et de produire un tableau de bord utile au pilotage.</w:t>
      </w:r>
    </w:p>
    <w:p w:rsidR="00000000" w:rsidDel="00000000" w:rsidP="00000000" w:rsidRDefault="00000000" w:rsidRPr="00000000" w14:paraId="0000001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19">
      <w:pPr>
        <w:spacing w:after="240" w:before="240" w:lineRule="auto"/>
        <w:rPr>
          <w:rFonts w:ascii="Cascadia Code" w:cs="Cascadia Code" w:eastAsia="Cascadia Code" w:hAnsi="Cascadia Code"/>
          <w:b w:val="1"/>
          <w:bCs w:val="1"/>
          <w:color w:val="38761d"/>
          <w:sz w:val="24"/>
          <w:szCs w:val="24"/>
        </w:rPr>
      </w:pPr>
      <w:r w:rsidDel="00000000" w:rsidR="00000000" w:rsidRPr="00000000">
        <w:rPr>
          <w:rFonts w:ascii="Cascadia Code" w:cs="Cascadia Code" w:eastAsia="Cascadia Code" w:hAnsi="Cascadia Code"/>
          <w:b w:val="1"/>
          <w:bCs w:val="1"/>
          <w:color w:val="38761d"/>
          <w:sz w:val="24"/>
          <w:szCs w:val="24"/>
          <w:rtl w:val="0"/>
        </w:rPr>
        <w:t xml:space="preserve">2. Problématique métier</w:t>
        <w:tab/>
        <w:tab/>
        <w:tab/>
        <w:tab/>
        <w:tab/>
      </w:r>
    </w:p>
    <w:p w:rsidR="00000000" w:rsidDel="00000000" w:rsidP="00000000" w:rsidRDefault="00000000" w:rsidRPr="00000000" w14:paraId="0000001A">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Vous êtes missionné(e) pour concevoir la partie données et automatisation de cette future plateforme. La direction ne souhaite pas un simple ensemble de tables, mais un système SQL robuste, industrialisable et supervisable.</w:t>
      </w:r>
    </w:p>
    <w:p w:rsidR="00000000" w:rsidDel="00000000" w:rsidP="00000000" w:rsidRDefault="00000000" w:rsidRPr="00000000" w14:paraId="0000001B">
      <w:pPr>
        <w:spacing w:line="480" w:lineRule="auto"/>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Les annonces doivent être récupérées depuis plusieurs sources.</w:t>
      </w:r>
    </w:p>
    <w:p w:rsidR="00000000" w:rsidDel="00000000" w:rsidP="00000000" w:rsidRDefault="00000000" w:rsidRPr="00000000" w14:paraId="0000001C">
      <w:pPr>
        <w:spacing w:line="480" w:lineRule="auto"/>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Les doublons doivent être détectés et empêchés.</w:t>
        <w:br w:type="textWrapping"/>
        <w:t xml:space="preserve">Les marchés doivent être évalués selon des critères métier.</w:t>
        <w:tab/>
        <w:t xml:space="preserve">Les opportunités critiques doivent générer une alerte e-mail.</w:t>
        <w:br w:type="textWrapping"/>
        <w:t xml:space="preserve">Toutes les opérations importantes doivent laisser une trace exploitable</w:t>
        <w:br w:type="textWrapping"/>
        <w:t xml:space="preserve">Une stratégie de sauvegarde complète doit être prévue.</w:t>
        <w:br w:type="textWrapping"/>
        <w:t xml:space="preserve">Un dashboard doit permettre de lire les indicateurs clés de l’activité.</w:t>
      </w:r>
    </w:p>
    <w:p w:rsidR="00000000" w:rsidDel="00000000" w:rsidP="00000000" w:rsidRDefault="00000000" w:rsidRPr="00000000" w14:paraId="0000001D">
      <w:pPr>
        <w:rPr>
          <w:rFonts w:ascii="Cascadia Code" w:cs="Cascadia Code" w:eastAsia="Cascadia Code" w:hAnsi="Cascadia Code"/>
          <w:sz w:val="24"/>
          <w:szCs w:val="24"/>
        </w:rPr>
      </w:pPr>
      <w:r w:rsidDel="00000000" w:rsidR="00000000" w:rsidRPr="00000000">
        <w:rPr>
          <w:rtl w:val="0"/>
        </w:rPr>
      </w:r>
    </w:p>
    <w:p w:rsidR="00000000" w:rsidDel="00000000" w:rsidP="00000000" w:rsidRDefault="00000000" w:rsidRPr="00000000" w14:paraId="0000001E">
      <w:pPr>
        <w:rPr>
          <w:rFonts w:ascii="Cascadia Code" w:cs="Cascadia Code" w:eastAsia="Cascadia Code" w:hAnsi="Cascadia Code"/>
          <w:sz w:val="24"/>
          <w:szCs w:val="24"/>
        </w:rPr>
      </w:pPr>
      <w:r w:rsidDel="00000000" w:rsidR="00000000" w:rsidRPr="00000000">
        <w:rPr>
          <w:rtl w:val="0"/>
        </w:rPr>
      </w:r>
    </w:p>
    <w:p w:rsidR="00000000" w:rsidDel="00000000" w:rsidP="00000000" w:rsidRDefault="00000000" w:rsidRPr="00000000" w14:paraId="0000001F">
      <w:pPr>
        <w:rPr>
          <w:rFonts w:ascii="Cascadia Code" w:cs="Cascadia Code" w:eastAsia="Cascadia Code" w:hAnsi="Cascadia Code"/>
          <w:b w:val="1"/>
          <w:bCs w:val="1"/>
          <w:color w:val="38761d"/>
          <w:sz w:val="24"/>
          <w:szCs w:val="24"/>
        </w:rPr>
      </w:pPr>
      <w:r w:rsidDel="00000000" w:rsidR="00000000" w:rsidRPr="00000000">
        <w:rPr>
          <w:rFonts w:ascii="Cascadia Code" w:cs="Cascadia Code" w:eastAsia="Cascadia Code" w:hAnsi="Cascadia Code"/>
          <w:b w:val="1"/>
          <w:bCs w:val="1"/>
          <w:color w:val="38761d"/>
          <w:sz w:val="24"/>
          <w:szCs w:val="24"/>
          <w:rtl w:val="0"/>
        </w:rPr>
        <w:t xml:space="preserve">3. Objectifs pédagogiques</w:t>
      </w:r>
    </w:p>
    <w:p w:rsidR="00000000" w:rsidDel="00000000" w:rsidP="00000000" w:rsidRDefault="00000000" w:rsidRPr="00000000" w14:paraId="0000002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7365d"/>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tab/>
        <w:br w:type="textWrapping"/>
        <w:t xml:space="preserve">Cette étude de cas vise à mobiliser des notions avancées de SQL et d’exploitation :</w:t>
        <w:br w:type="textWrapping"/>
        <w:t xml:space="preserve"> </w:t>
        <w:tab/>
        <w:tab/>
        <w:tab/>
        <w:tab/>
        <w:tab/>
        <w:tab/>
      </w:r>
    </w:p>
    <w:p w:rsidR="00000000" w:rsidDel="00000000" w:rsidP="00000000" w:rsidRDefault="00000000" w:rsidRPr="00000000" w14:paraId="0000002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r>
    </w:p>
    <w:p w:rsidR="00000000" w:rsidDel="00000000" w:rsidP="00000000" w:rsidRDefault="00000000" w:rsidRPr="00000000" w14:paraId="00000022">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concevoir un schéma relationnel cohérent et normalisé</w:t>
        <w:br w:type="textWrapping"/>
        <w:t xml:space="preserve"> </w:t>
        <w:tab/>
        <w:tab/>
        <w:tab/>
        <w:tab/>
        <w:tab/>
        <w:tab/>
      </w:r>
    </w:p>
    <w:p w:rsidR="00000000" w:rsidDel="00000000" w:rsidP="00000000" w:rsidRDefault="00000000" w:rsidRPr="00000000" w14:paraId="00000023">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écrire des fonctions SQL de calcul métier  </w:t>
        <w:tab/>
        <w:tab/>
        <w:tab/>
        <w:tab/>
        <w:tab/>
        <w:tab/>
      </w:r>
    </w:p>
    <w:p w:rsidR="00000000" w:rsidDel="00000000" w:rsidP="00000000" w:rsidRDefault="00000000" w:rsidRPr="00000000" w14:paraId="00000024">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concevoir des procédures stockées  </w:t>
        <w:tab/>
        <w:tab/>
        <w:tab/>
        <w:tab/>
        <w:tab/>
        <w:tab/>
      </w:r>
    </w:p>
    <w:p w:rsidR="00000000" w:rsidDel="00000000" w:rsidP="00000000" w:rsidRDefault="00000000" w:rsidRPr="00000000" w14:paraId="00000025">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mettre en place des triggers pertinents  </w:t>
        <w:tab/>
        <w:tab/>
        <w:tab/>
        <w:tab/>
        <w:tab/>
        <w:tab/>
      </w:r>
    </w:p>
    <w:p w:rsidR="00000000" w:rsidDel="00000000" w:rsidP="00000000" w:rsidRDefault="00000000" w:rsidRPr="00000000" w14:paraId="00000026">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gérer des transactions et des cas d’erreur</w:t>
        <w:br w:type="textWrapping"/>
        <w:t xml:space="preserve"> </w:t>
        <w:tab/>
        <w:tab/>
        <w:tab/>
        <w:tab/>
        <w:tab/>
        <w:tab/>
      </w:r>
    </w:p>
    <w:p w:rsidR="00000000" w:rsidDel="00000000" w:rsidP="00000000" w:rsidRDefault="00000000" w:rsidRPr="00000000" w14:paraId="00000027">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automatiser des traitements récurrents ; </w:t>
        <w:tab/>
        <w:tab/>
        <w:tab/>
        <w:tab/>
        <w:tab/>
        <w:tab/>
      </w:r>
    </w:p>
    <w:p w:rsidR="00000000" w:rsidDel="00000000" w:rsidP="00000000" w:rsidRDefault="00000000" w:rsidRPr="00000000" w14:paraId="00000028">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mettre en place une stratégie de sauvegarde et de restauration </w:t>
        <w:br w:type="textWrapping"/>
        <w:t xml:space="preserve"> </w:t>
        <w:tab/>
        <w:tab/>
        <w:tab/>
        <w:tab/>
        <w:tab/>
        <w:tab/>
      </w:r>
    </w:p>
    <w:p w:rsidR="00000000" w:rsidDel="00000000" w:rsidP="00000000" w:rsidRDefault="00000000" w:rsidRPr="00000000" w14:paraId="00000029">
      <w:pPr>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préparer les données d’un tableau de bord avec graphiques.</w:t>
        <w:br w:type="textWrapping"/>
        <w:t xml:space="preserve"> </w:t>
        <w:tab/>
        <w:tab/>
        <w:tab/>
        <w:tab/>
        <w:tab/>
        <w:tab/>
        <w:tab/>
        <w:br w:type="textWrapping"/>
      </w:r>
    </w:p>
    <w:p w:rsidR="00000000" w:rsidDel="00000000" w:rsidP="00000000" w:rsidRDefault="00000000" w:rsidRPr="00000000" w14:paraId="0000002A">
      <w:pPr>
        <w:spacing w:after="240" w:before="240" w:lineRule="auto"/>
        <w:ind w:left="720" w:firstLine="0"/>
        <w:rPr>
          <w:rFonts w:ascii="Cascadia Code" w:cs="Cascadia Code" w:eastAsia="Cascadia Code" w:hAnsi="Cascadia Code"/>
          <w:color w:val="17365d"/>
          <w:sz w:val="24"/>
          <w:szCs w:val="24"/>
        </w:rPr>
      </w:pPr>
      <w:r w:rsidDel="00000000" w:rsidR="00000000" w:rsidRPr="00000000">
        <w:rPr>
          <w:rtl w:val="0"/>
        </w:rPr>
      </w:r>
    </w:p>
    <w:p w:rsidR="00000000" w:rsidDel="00000000" w:rsidP="00000000" w:rsidRDefault="00000000" w:rsidRPr="00000000" w14:paraId="0000002B">
      <w:pPr>
        <w:spacing w:after="240" w:before="240" w:lineRule="auto"/>
        <w:ind w:left="720" w:firstLine="0"/>
        <w:rPr>
          <w:rFonts w:ascii="Cascadia Code" w:cs="Cascadia Code" w:eastAsia="Cascadia Code" w:hAnsi="Cascadia Code"/>
          <w:color w:val="17365d"/>
          <w:sz w:val="24"/>
          <w:szCs w:val="24"/>
        </w:rPr>
      </w:pPr>
      <w:r w:rsidDel="00000000" w:rsidR="00000000" w:rsidRPr="00000000">
        <w:rPr>
          <w:rtl w:val="0"/>
        </w:rPr>
      </w:r>
    </w:p>
    <w:p w:rsidR="00000000" w:rsidDel="00000000" w:rsidP="00000000" w:rsidRDefault="00000000" w:rsidRPr="00000000" w14:paraId="0000002C">
      <w:pPr>
        <w:spacing w:after="240" w:before="240" w:lineRule="auto"/>
        <w:ind w:left="720" w:firstLine="0"/>
        <w:rPr>
          <w:rFonts w:ascii="Cascadia Code" w:cs="Cascadia Code" w:eastAsia="Cascadia Code" w:hAnsi="Cascadia Code"/>
          <w:color w:val="17365d"/>
          <w:sz w:val="24"/>
          <w:szCs w:val="24"/>
        </w:rPr>
      </w:pPr>
      <w:r w:rsidDel="00000000" w:rsidR="00000000" w:rsidRPr="00000000">
        <w:rPr>
          <w:rtl w:val="0"/>
        </w:rPr>
      </w:r>
    </w:p>
    <w:p w:rsidR="00000000" w:rsidDel="00000000" w:rsidP="00000000" w:rsidRDefault="00000000" w:rsidRPr="00000000" w14:paraId="0000002D">
      <w:pPr>
        <w:spacing w:after="240" w:before="240" w:lineRule="auto"/>
        <w:ind w:left="720" w:firstLine="0"/>
        <w:rPr>
          <w:rFonts w:ascii="Cascadia Code" w:cs="Cascadia Code" w:eastAsia="Cascadia Code" w:hAnsi="Cascadia Code"/>
          <w:color w:val="17365d"/>
          <w:sz w:val="24"/>
          <w:szCs w:val="24"/>
        </w:rPr>
      </w:pPr>
      <w:r w:rsidDel="00000000" w:rsidR="00000000" w:rsidRPr="00000000">
        <w:rPr>
          <w:rtl w:val="0"/>
        </w:rPr>
      </w:r>
    </w:p>
    <w:p w:rsidR="00000000" w:rsidDel="00000000" w:rsidP="00000000" w:rsidRDefault="00000000" w:rsidRPr="00000000" w14:paraId="0000002E">
      <w:pPr>
        <w:spacing w:after="240" w:before="240" w:lineRule="auto"/>
        <w:ind w:left="0" w:firstLine="0"/>
        <w:rPr>
          <w:rFonts w:ascii="Cascadia Code" w:cs="Cascadia Code" w:eastAsia="Cascadia Code" w:hAnsi="Cascadia Code"/>
          <w:color w:val="17365d"/>
          <w:sz w:val="24"/>
          <w:szCs w:val="24"/>
        </w:rPr>
      </w:pPr>
      <w:r w:rsidDel="00000000" w:rsidR="00000000" w:rsidRPr="00000000">
        <w:rPr>
          <w:rtl w:val="0"/>
        </w:rPr>
      </w:r>
    </w:p>
    <w:p w:rsidR="00000000" w:rsidDel="00000000" w:rsidP="00000000" w:rsidRDefault="00000000" w:rsidRPr="00000000" w14:paraId="0000002F">
      <w:pPr>
        <w:spacing w:after="240" w:before="240" w:lineRule="auto"/>
        <w:ind w:left="0" w:firstLine="0"/>
        <w:rPr>
          <w:rFonts w:ascii="Cascadia Code" w:cs="Cascadia Code" w:eastAsia="Cascadia Code" w:hAnsi="Cascadia Code"/>
          <w:b w:val="1"/>
          <w:bCs w:val="1"/>
          <w:color w:val="38761d"/>
          <w:sz w:val="24"/>
          <w:szCs w:val="24"/>
        </w:rPr>
      </w:pPr>
      <w:r w:rsidDel="00000000" w:rsidR="00000000" w:rsidRPr="00000000">
        <w:rPr>
          <w:rFonts w:ascii="Cascadia Code" w:cs="Cascadia Code" w:eastAsia="Cascadia Code" w:hAnsi="Cascadia Code"/>
          <w:b w:val="1"/>
          <w:bCs w:val="1"/>
          <w:color w:val="38761d"/>
          <w:sz w:val="24"/>
          <w:szCs w:val="24"/>
          <w:rtl w:val="0"/>
        </w:rPr>
        <w:t xml:space="preserve">4. Périmètre fonctionnel du système</w:t>
        <w:br w:type="textWrapping"/>
        <w:t xml:space="preserve"> </w:t>
        <w:tab/>
        <w:tab/>
        <w:tab/>
        <w:tab/>
        <w:tab/>
        <w:tab/>
      </w:r>
    </w:p>
    <w:p w:rsidR="00000000" w:rsidDel="00000000" w:rsidP="00000000" w:rsidRDefault="00000000" w:rsidRPr="00000000" w14:paraId="0000003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r>
    </w:p>
    <w:p w:rsidR="00000000" w:rsidDel="00000000" w:rsidP="00000000" w:rsidRDefault="00000000" w:rsidRPr="00000000" w14:paraId="0000003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32">
      <w:pPr>
        <w:rPr>
          <w:rFonts w:ascii="Cascadia Code" w:cs="Cascadia Code" w:eastAsia="Cascadia Code" w:hAnsi="Cascadia Code"/>
          <w:sz w:val="24"/>
          <w:szCs w:val="24"/>
        </w:rPr>
      </w:pPr>
      <w:r w:rsidDel="00000000" w:rsidR="00000000" w:rsidRPr="00000000">
        <w:rPr>
          <w:rtl w:val="0"/>
        </w:rPr>
      </w:r>
    </w:p>
    <w:tbl>
      <w:tblPr>
        <w:tblStyle w:val="Table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955"/>
        <w:gridCol w:w="4485"/>
        <w:tblGridChange w:id="0">
          <w:tblGrid>
            <w:gridCol w:w="1980"/>
            <w:gridCol w:w="2955"/>
            <w:gridCol w:w="448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left"/>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Volet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Objectif du système (fonction attendue)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Détails techniques / attentes concrètes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Collecte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Recevoir ou intégrer automatiquement de nouvelles annonces de marchés publics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Connexion à des sources (API, scraping, flux RSS)- Planification via CRON- Gestion des formats (JSON, XML, HTML)- Déduplication initiale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Qualification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Évaluer et prioriser les marchés selon leur pertinence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Calcul d’un score (mots-clés, montant, localisation)- Algorithme de scoring- Attribution d’un niveau (faible, moyen, élevé)- Stockage du score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Traçabilité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Assurer un suivi complet des actions techniques et métier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Logs techniques (erreurs, appels API)- Logs métier (qualification, modification)- Historisation des changements- Auditabilité</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Sauvegarde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Garantir la sécurité et la restauration des données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Sauvegardes automatiques (quotidiennes / hebdomadaires)- Export SQL ou dump- Versionning des sauvegardes- Stockage externe possible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Pilotage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Permettre l’analyse et le suivi des données via des indicateurs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Dashboard (graphiques, KPI)- Statistiques (nombre de marchés, taux de pertinence)- Filtres dynamiques- Historique et tendances</w:t>
            </w:r>
          </w:p>
        </w:tc>
      </w:tr>
    </w:tbl>
    <w:p w:rsidR="00000000" w:rsidDel="00000000" w:rsidP="00000000" w:rsidRDefault="00000000" w:rsidRPr="00000000" w14:paraId="0000004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4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r>
    </w:p>
    <w:p w:rsidR="00000000" w:rsidDel="00000000" w:rsidP="00000000" w:rsidRDefault="00000000" w:rsidRPr="00000000" w14:paraId="0000004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48">
      <w:pPr>
        <w:spacing w:after="240" w:before="240" w:lineRule="auto"/>
        <w:rPr>
          <w:rFonts w:ascii="Cascadia Code" w:cs="Cascadia Code" w:eastAsia="Cascadia Code" w:hAnsi="Cascadia Code"/>
          <w:color w:val="38761d"/>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Cascadia Code" w:cs="Cascadia Code" w:eastAsia="Cascadia Code" w:hAnsi="Cascadia Code"/>
          <w:color w:val="38761d"/>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Cascadia Code" w:cs="Cascadia Code" w:eastAsia="Cascadia Code" w:hAnsi="Cascadia Code"/>
          <w:b w:val="1"/>
          <w:bCs w:val="1"/>
          <w:color w:val="38761d"/>
          <w:sz w:val="24"/>
          <w:szCs w:val="24"/>
        </w:rPr>
      </w:pPr>
      <w:r w:rsidDel="00000000" w:rsidR="00000000" w:rsidRPr="00000000">
        <w:rPr>
          <w:rFonts w:ascii="Cascadia Code" w:cs="Cascadia Code" w:eastAsia="Cascadia Code" w:hAnsi="Cascadia Code"/>
          <w:b w:val="1"/>
          <w:bCs w:val="1"/>
          <w:color w:val="38761d"/>
          <w:sz w:val="24"/>
          <w:szCs w:val="24"/>
          <w:rtl w:val="0"/>
        </w:rPr>
        <w:t xml:space="preserve">5. Contraintes métier à prendre en compte</w:t>
      </w:r>
    </w:p>
    <w:p w:rsidR="00000000" w:rsidDel="00000000" w:rsidP="00000000" w:rsidRDefault="00000000" w:rsidRPr="00000000" w14:paraId="0000004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même annonce peut être publiée ou relayée par plusieurs sources.</w:t>
        <w:br w:type="textWrapping"/>
        <w:t xml:space="preserve"> </w:t>
        <w:tab/>
        <w:tab/>
        <w:tab/>
        <w:tab/>
        <w:tab/>
        <w:tab/>
      </w:r>
    </w:p>
    <w:p w:rsidR="00000000" w:rsidDel="00000000" w:rsidP="00000000" w:rsidRDefault="00000000" w:rsidRPr="00000000" w14:paraId="0000004C">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Certaines annonces sont pertinentes uniquement si elles concernent le modulaire, le préfabriqué, l’assemblage rapide ou des usages comparables.</w:t>
        <w:br w:type="textWrapping"/>
        <w:t xml:space="preserve"> </w:t>
        <w:tab/>
        <w:tab/>
        <w:tab/>
        <w:tab/>
        <w:tab/>
        <w:tab/>
      </w:r>
    </w:p>
    <w:p w:rsidR="00000000" w:rsidDel="00000000" w:rsidP="00000000" w:rsidRDefault="00000000" w:rsidRPr="00000000" w14:paraId="0000004D">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 délai entre la publication d’une annonce et son traitement peut être critique.</w:t>
        <w:br w:type="textWrapping"/>
        <w:t xml:space="preserve"> </w:t>
        <w:tab/>
        <w:tab/>
        <w:tab/>
        <w:tab/>
        <w:tab/>
        <w:tab/>
      </w:r>
    </w:p>
    <w:p w:rsidR="00000000" w:rsidDel="00000000" w:rsidP="00000000" w:rsidRDefault="00000000" w:rsidRPr="00000000" w14:paraId="0000004E">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Les responsables métier ont besoin d’indicateurs simples et lisibles, pas seulement d’une liste brute.</w:t>
        <w:br w:type="textWrapping"/>
        <w:t xml:space="preserve"> </w:t>
        <w:tab/>
        <w:tab/>
        <w:tab/>
        <w:tab/>
        <w:tab/>
        <w:tab/>
      </w:r>
    </w:p>
    <w:p w:rsidR="00000000" w:rsidDel="00000000" w:rsidP="00000000" w:rsidRDefault="00000000" w:rsidRPr="00000000" w14:paraId="0000004F">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panne serveur ou une erreur de manipulation ne doit pas faire perdre les données.</w:t>
        <w:br w:type="textWrapping"/>
        <w:t xml:space="preserve"> </w:t>
        <w:tab/>
        <w:tab/>
        <w:tab/>
        <w:tab/>
        <w:tab/>
        <w:tab/>
      </w:r>
    </w:p>
    <w:p w:rsidR="00000000" w:rsidDel="00000000" w:rsidP="00000000" w:rsidRDefault="00000000" w:rsidRPr="00000000" w14:paraId="00000050">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 système doit être suffisamment structuré pour évoluer ensuite vers une application web complète.</w:t>
      </w:r>
    </w:p>
    <w:p w:rsidR="00000000" w:rsidDel="00000000" w:rsidP="00000000" w:rsidRDefault="00000000" w:rsidRPr="00000000" w14:paraId="00000051">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br w:type="textWrapping"/>
        <w:t xml:space="preserve"> </w:t>
        <w:tab/>
        <w:tab/>
        <w:tab/>
        <w:tab/>
        <w:tab/>
        <w:tab/>
        <w:tab/>
        <w:br w:type="textWrapping"/>
      </w:r>
      <w:r w:rsidDel="00000000" w:rsidR="00000000" w:rsidRPr="00000000">
        <w:rPr>
          <w:rFonts w:ascii="Cascadia Code" w:cs="Cascadia Code" w:eastAsia="Cascadia Code" w:hAnsi="Cascadia Code"/>
          <w:b w:val="1"/>
          <w:bCs w:val="1"/>
          <w:color w:val="38761d"/>
          <w:sz w:val="24"/>
          <w:szCs w:val="24"/>
          <w:rtl w:val="0"/>
        </w:rPr>
        <w:t xml:space="preserve">6. Données disponibles et attendues</w:t>
      </w:r>
      <w:r w:rsidDel="00000000" w:rsidR="00000000" w:rsidRPr="00000000">
        <w:rPr>
          <w:rFonts w:ascii="Cascadia Code" w:cs="Cascadia Code" w:eastAsia="Cascadia Code" w:hAnsi="Cascadia Code"/>
          <w:color w:val="17365d"/>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tab/>
        <w:br w:type="textWrapping"/>
        <w:t xml:space="preserve">Les sources externes ne sont pas imposées techniquement dans cette étude de cas. Vous pouvez travailler à partir d’imports simulés, de fichiers d’exemple ou de scripts applicatifs qui injectent les données dans la base.</w:t>
        <w:br w:type="textWrapping"/>
        <w:t xml:space="preserve"> </w:t>
        <w:tab/>
        <w:tab/>
        <w:tab/>
        <w:tab/>
        <w:tab/>
        <w:tab/>
        <w:tab/>
        <w:br w:type="textWrapping"/>
      </w:r>
      <w:r w:rsidDel="00000000" w:rsidR="00000000" w:rsidRPr="00000000">
        <w:rPr>
          <w:rFonts w:ascii="Cascadia Code" w:cs="Cascadia Code" w:eastAsia="Cascadia Code" w:hAnsi="Cascadia Code"/>
          <w:color w:val="38761d"/>
          <w:sz w:val="24"/>
          <w:szCs w:val="24"/>
          <w:rtl w:val="0"/>
        </w:rPr>
        <w:t xml:space="preserve">Chaque annonce de marché peut contenir tout ou partie des informations suivantes :</w:t>
      </w:r>
      <w:r w:rsidDel="00000000" w:rsidR="00000000" w:rsidRPr="00000000">
        <w:rPr>
          <w:rFonts w:ascii="Cascadia Code" w:cs="Cascadia Code" w:eastAsia="Cascadia Code" w:hAnsi="Cascadia Code"/>
          <w:color w:val="1f4e79"/>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52">
      <w:pPr>
        <w:rPr>
          <w:rFonts w:ascii="Cascadia Code" w:cs="Cascadia Code" w:eastAsia="Cascadia Code" w:hAnsi="Cascadia Code"/>
          <w:sz w:val="24"/>
          <w:szCs w:val="24"/>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8718289664455"/>
        <w:gridCol w:w="2469.8501293645522"/>
        <w:gridCol w:w="2015.360979165499"/>
        <w:gridCol w:w="2979.428873527127"/>
        <w:tblGridChange w:id="0">
          <w:tblGrid>
            <w:gridCol w:w="1560.8718289664455"/>
            <w:gridCol w:w="2469.8501293645522"/>
            <w:gridCol w:w="2015.360979165499"/>
            <w:gridCol w:w="2979.42887352712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Champ potentiel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Description fonctionnelle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Type de donnée (SQL conseillé)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Cascadia Code" w:cs="Cascadia Code" w:eastAsia="Cascadia Code" w:hAnsi="Cascadia Code"/>
                <w:color w:val="38761d"/>
                <w:sz w:val="24"/>
                <w:szCs w:val="24"/>
              </w:rPr>
            </w:pPr>
            <w:r w:rsidDel="00000000" w:rsidR="00000000" w:rsidRPr="00000000">
              <w:rPr>
                <w:rFonts w:ascii="Cascadia Code" w:cs="Cascadia Code" w:eastAsia="Cascadia Code" w:hAnsi="Cascadia Code"/>
                <w:color w:val="38761d"/>
                <w:sz w:val="24"/>
                <w:szCs w:val="24"/>
                <w:rtl w:val="0"/>
              </w:rPr>
              <w:t xml:space="preserve">Contraintes / remarques techniques</w:t>
            </w:r>
            <w:r w:rsidDel="00000000" w:rsidR="00000000" w:rsidRPr="00000000">
              <w:rPr>
                <w:rtl w:val="0"/>
              </w:rPr>
            </w:r>
          </w:p>
        </w:tc>
      </w:tr>
      <w:tr>
        <w:trPr>
          <w:cantSplit w:val="0"/>
          <w:trHeight w:val="11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Identifiant externe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Identifiant unique fourni par la plateforme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VARCHAR(100)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Pas forcément unique globalement utiliser avec la source (clé composite)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Nom du portail (BOAMP, TED,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VARCHAR(100)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Table référentiel recommandée (</w:t>
            </w:r>
            <w:r w:rsidDel="00000000" w:rsidR="00000000" w:rsidRPr="00000000">
              <w:rPr>
                <w:rFonts w:ascii="Cascadia Code" w:cs="Cascadia Code" w:eastAsia="Cascadia Code" w:hAnsi="Cascadia Code"/>
                <w:color w:val="188038"/>
                <w:sz w:val="24"/>
                <w:szCs w:val="24"/>
                <w:rtl w:val="0"/>
              </w:rPr>
              <w:t xml:space="preserve">source</w:t>
            </w:r>
            <w:r w:rsidDel="00000000" w:rsidR="00000000" w:rsidRPr="00000000">
              <w:rPr>
                <w:rFonts w:ascii="Cascadia Code" w:cs="Cascadia Code" w:eastAsia="Cascadia Code" w:hAnsi="Cascadia Code"/>
                <w:sz w:val="24"/>
                <w:szCs w:val="24"/>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Titre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Intitulé du marché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VARCHAR(255)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Index pour recherche rapide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Résumé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Description courte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Peut être NULL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Description détaillée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Contenu complet ou enrichi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LONGTEXT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Utile pour NLP / extraction mots-clés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Acheteur public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Organisme émetteur (mairie, ministère…)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VARCHAR(255)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Normalisation possible (</w:t>
            </w:r>
            <w:r w:rsidDel="00000000" w:rsidR="00000000" w:rsidRPr="00000000">
              <w:rPr>
                <w:rFonts w:ascii="Cascadia Code" w:cs="Cascadia Code" w:eastAsia="Cascadia Code" w:hAnsi="Cascadia Code"/>
                <w:color w:val="188038"/>
                <w:sz w:val="24"/>
                <w:szCs w:val="24"/>
                <w:rtl w:val="0"/>
              </w:rPr>
              <w:t xml:space="preserve">acheteur</w:t>
            </w:r>
            <w:r w:rsidDel="00000000" w:rsidR="00000000" w:rsidRPr="00000000">
              <w:rPr>
                <w:rFonts w:ascii="Cascadia Code" w:cs="Cascadia Code" w:eastAsia="Cascadia Code" w:hAnsi="Cascadia Code"/>
                <w:sz w:val="24"/>
                <w:szCs w:val="24"/>
                <w:rtl w:val="0"/>
              </w:rPr>
              <w:t xml:space="preserve"> table)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Localisation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Zone géographique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VARCHAR(150)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Peut être découpé (ville, département, région)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Date de publication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Date de mise en ligne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DATETIME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Index important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Date limite réponse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Date limite de dépôt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DATETIME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Permet alertes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Budget estimatif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Montant estimé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DECIMAL(15,2)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Peut être NULL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Lien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URL d’origine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Doit être unique si possible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Mots-clés détectés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Liste de mots-clés extraits automatiquement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TEXT</w:t>
            </w:r>
            <w:r w:rsidDel="00000000" w:rsidR="00000000" w:rsidRPr="00000000">
              <w:rPr>
                <w:rFonts w:ascii="Cascadia Code" w:cs="Cascadia Code" w:eastAsia="Cascadia Code" w:hAnsi="Cascadia Code"/>
                <w:sz w:val="24"/>
                <w:szCs w:val="24"/>
                <w:rtl w:val="0"/>
              </w:rPr>
              <w:t xml:space="preserve"> ou table liée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Idéalement table </w:t>
            </w:r>
            <w:r w:rsidDel="00000000" w:rsidR="00000000" w:rsidRPr="00000000">
              <w:rPr>
                <w:rFonts w:ascii="Cascadia Code" w:cs="Cascadia Code" w:eastAsia="Cascadia Code" w:hAnsi="Cascadia Code"/>
                <w:color w:val="188038"/>
                <w:sz w:val="24"/>
                <w:szCs w:val="24"/>
                <w:rtl w:val="0"/>
              </w:rPr>
              <w:t xml:space="preserve">mot_cle</w:t>
            </w:r>
            <w:r w:rsidDel="00000000" w:rsidR="00000000" w:rsidRPr="00000000">
              <w:rPr>
                <w:rFonts w:ascii="Cascadia Code" w:cs="Cascadia Code" w:eastAsia="Cascadia Code" w:hAnsi="Cascadia Code"/>
                <w:sz w:val="24"/>
                <w:szCs w:val="24"/>
                <w:rtl w:val="0"/>
              </w:rPr>
              <w:t xml:space="preserve"> + relation N:N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Statut de traitement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État du marché dans le système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Cascadia Code" w:cs="Cascadia Code" w:eastAsia="Cascadia Code" w:hAnsi="Cascadia Code"/>
                <w:sz w:val="24"/>
                <w:szCs w:val="24"/>
              </w:rPr>
            </w:pPr>
            <w:r w:rsidDel="00000000" w:rsidR="00000000" w:rsidRPr="00000000">
              <w:rPr>
                <w:rFonts w:ascii="Cascadia Code" w:cs="Cascadia Code" w:eastAsia="Cascadia Code" w:hAnsi="Cascadia Code"/>
                <w:color w:val="188038"/>
                <w:sz w:val="24"/>
                <w:szCs w:val="24"/>
                <w:rtl w:val="0"/>
              </w:rPr>
              <w:t xml:space="preserve">ENUM</w:t>
            </w:r>
            <w:r w:rsidDel="00000000" w:rsidR="00000000" w:rsidRPr="00000000">
              <w:rPr>
                <w:rFonts w:ascii="Cascadia Code" w:cs="Cascadia Code" w:eastAsia="Cascadia Code" w:hAnsi="Cascadia Code"/>
                <w:sz w:val="24"/>
                <w:szCs w:val="24"/>
                <w:rtl w:val="0"/>
              </w:rPr>
              <w:t xml:space="preserve"> ou </w:t>
            </w:r>
            <w:r w:rsidDel="00000000" w:rsidR="00000000" w:rsidRPr="00000000">
              <w:rPr>
                <w:rFonts w:ascii="Cascadia Code" w:cs="Cascadia Code" w:eastAsia="Cascadia Code" w:hAnsi="Cascadia Code"/>
                <w:color w:val="188038"/>
                <w:sz w:val="24"/>
                <w:szCs w:val="24"/>
                <w:rtl w:val="0"/>
              </w:rPr>
              <w:t xml:space="preserve">VARCHAR(50)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Ex : NEW, QUALIFIED, IGNORED, RESPONDED</w:t>
            </w:r>
          </w:p>
        </w:tc>
      </w:tr>
    </w:tbl>
    <w:p w:rsidR="00000000" w:rsidDel="00000000" w:rsidP="00000000" w:rsidRDefault="00000000" w:rsidRPr="00000000" w14:paraId="0000008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8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r>
    </w:p>
    <w:p w:rsidR="00000000" w:rsidDel="00000000" w:rsidP="00000000" w:rsidRDefault="00000000" w:rsidRPr="00000000" w14:paraId="0000008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8E">
      <w:pPr>
        <w:spacing w:after="240" w:before="240" w:lineRule="auto"/>
        <w:rPr>
          <w:rFonts w:ascii="Cascadia Code" w:cs="Cascadia Code" w:eastAsia="Cascadia Code" w:hAnsi="Cascadia Code"/>
          <w:color w:val="17365d"/>
          <w:sz w:val="24"/>
          <w:szCs w:val="24"/>
        </w:rPr>
      </w:pPr>
      <w:r w:rsidDel="00000000" w:rsidR="00000000" w:rsidRPr="00000000">
        <w:rPr>
          <w:rtl w:val="0"/>
        </w:rPr>
      </w:r>
    </w:p>
    <w:p w:rsidR="00000000" w:rsidDel="00000000" w:rsidP="00000000" w:rsidRDefault="00000000" w:rsidRPr="00000000" w14:paraId="0000008F">
      <w:pPr>
        <w:spacing w:after="240" w:before="240" w:lineRule="auto"/>
        <w:rPr>
          <w:rFonts w:ascii="Cascadia Code" w:cs="Cascadia Code" w:eastAsia="Cascadia Code" w:hAnsi="Cascadia Code"/>
          <w:color w:val="38761d"/>
          <w:sz w:val="24"/>
          <w:szCs w:val="24"/>
        </w:rPr>
      </w:pPr>
      <w:r w:rsidDel="00000000" w:rsidR="00000000" w:rsidRPr="00000000">
        <w:rPr>
          <w:rtl w:val="0"/>
        </w:rPr>
      </w:r>
    </w:p>
    <w:p w:rsidR="00000000" w:rsidDel="00000000" w:rsidP="00000000" w:rsidRDefault="00000000" w:rsidRPr="00000000" w14:paraId="00000090">
      <w:pPr>
        <w:spacing w:after="240" w:before="240" w:lineRule="auto"/>
        <w:rPr>
          <w:rFonts w:ascii="Cascadia Code" w:cs="Cascadia Code" w:eastAsia="Cascadia Code" w:hAnsi="Cascadia Code"/>
          <w:b w:val="1"/>
          <w:bCs w:val="1"/>
          <w:color w:val="38761d"/>
          <w:sz w:val="24"/>
          <w:szCs w:val="24"/>
        </w:rPr>
      </w:pPr>
      <w:r w:rsidDel="00000000" w:rsidR="00000000" w:rsidRPr="00000000">
        <w:rPr>
          <w:rtl w:val="0"/>
        </w:rPr>
      </w:r>
    </w:p>
    <w:p w:rsidR="00000000" w:rsidDel="00000000" w:rsidP="00000000" w:rsidRDefault="00000000" w:rsidRPr="00000000" w14:paraId="00000091">
      <w:pPr>
        <w:spacing w:after="240" w:before="240" w:lineRule="auto"/>
        <w:rPr>
          <w:rFonts w:ascii="Cascadia Code" w:cs="Cascadia Code" w:eastAsia="Cascadia Code" w:hAnsi="Cascadia Code"/>
          <w:b w:val="1"/>
          <w:bCs w:val="1"/>
          <w:color w:val="38761d"/>
          <w:sz w:val="24"/>
          <w:szCs w:val="24"/>
        </w:rPr>
      </w:pPr>
      <w:r w:rsidDel="00000000" w:rsidR="00000000" w:rsidRPr="00000000">
        <w:rPr>
          <w:rFonts w:ascii="Cascadia Code" w:cs="Cascadia Code" w:eastAsia="Cascadia Code" w:hAnsi="Cascadia Code"/>
          <w:b w:val="1"/>
          <w:bCs w:val="1"/>
          <w:color w:val="38761d"/>
          <w:sz w:val="24"/>
          <w:szCs w:val="24"/>
          <w:rtl w:val="0"/>
        </w:rPr>
        <w:t xml:space="preserve">7. Attentes techniques générales</w:t>
      </w:r>
    </w:p>
    <w:p w:rsidR="00000000" w:rsidDel="00000000" w:rsidP="00000000" w:rsidRDefault="00000000" w:rsidRPr="00000000" w14:paraId="0000009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r>
    </w:p>
    <w:p w:rsidR="00000000" w:rsidDel="00000000" w:rsidP="00000000" w:rsidRDefault="00000000" w:rsidRPr="00000000" w14:paraId="0000009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 responsable technique vous demande explicitement d’exploiter les mécanismes SQL suivants :</w:t>
      </w:r>
    </w:p>
    <w:p w:rsidR="00000000" w:rsidDel="00000000" w:rsidP="00000000" w:rsidRDefault="00000000" w:rsidRPr="00000000" w14:paraId="0000009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95">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procédures stockées.</w:t>
        <w:br w:type="textWrapping"/>
        <w:t xml:space="preserve"> </w:t>
      </w:r>
    </w:p>
    <w:p w:rsidR="00000000" w:rsidDel="00000000" w:rsidP="00000000" w:rsidRDefault="00000000" w:rsidRPr="00000000" w14:paraId="00000096">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fonctions.</w:t>
      </w:r>
    </w:p>
    <w:p w:rsidR="00000000" w:rsidDel="00000000" w:rsidP="00000000" w:rsidRDefault="00000000" w:rsidRPr="00000000" w14:paraId="00000097">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tab/>
        <w:br w:type="textWrapping"/>
        <w:t xml:space="preserve">triggers . </w:t>
        <w:tab/>
      </w:r>
    </w:p>
    <w:p w:rsidR="00000000" w:rsidDel="00000000" w:rsidP="00000000" w:rsidRDefault="00000000" w:rsidRPr="00000000" w14:paraId="00000098">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99">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transactions . </w:t>
        <w:tab/>
      </w:r>
    </w:p>
    <w:p w:rsidR="00000000" w:rsidDel="00000000" w:rsidP="00000000" w:rsidRDefault="00000000" w:rsidRPr="00000000" w14:paraId="0000009A">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9B">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journalisation technique .</w:t>
      </w:r>
    </w:p>
    <w:p w:rsidR="00000000" w:rsidDel="00000000" w:rsidP="00000000" w:rsidRDefault="00000000" w:rsidRPr="00000000" w14:paraId="0000009C">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r>
    </w:p>
    <w:p w:rsidR="00000000" w:rsidDel="00000000" w:rsidP="00000000" w:rsidRDefault="00000000" w:rsidRPr="00000000" w14:paraId="0000009D">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sauvegarde complète.</w:t>
        <w:br w:type="textWrapping"/>
        <w:t xml:space="preserve"> </w:t>
        <w:tab/>
        <w:tab/>
        <w:tab/>
        <w:tab/>
        <w:tab/>
        <w:tab/>
      </w:r>
    </w:p>
    <w:p w:rsidR="00000000" w:rsidDel="00000000" w:rsidP="00000000" w:rsidRDefault="00000000" w:rsidRPr="00000000" w14:paraId="0000009E">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restitution analytique pour graphiques.</w:t>
      </w:r>
    </w:p>
    <w:p w:rsidR="00000000" w:rsidDel="00000000" w:rsidP="00000000" w:rsidRDefault="00000000" w:rsidRPr="00000000" w14:paraId="0000009F">
      <w:pPr>
        <w:spacing w:after="240" w:before="240" w:lineRule="auto"/>
        <w:ind w:left="0" w:firstLine="0"/>
        <w:rPr>
          <w:rFonts w:ascii="Cascadia Code" w:cs="Cascadia Code" w:eastAsia="Cascadia Code" w:hAnsi="Cascadia Code"/>
          <w:sz w:val="24"/>
          <w:szCs w:val="24"/>
        </w:rPr>
      </w:pPr>
      <w:r w:rsidDel="00000000" w:rsidR="00000000" w:rsidRPr="00000000">
        <w:rPr>
          <w:rtl w:val="0"/>
        </w:rPr>
      </w:r>
    </w:p>
    <w:p w:rsidR="00000000" w:rsidDel="00000000" w:rsidP="00000000" w:rsidRDefault="00000000" w:rsidRPr="00000000" w14:paraId="000000A0">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b w:val="1"/>
          <w:bCs w:val="1"/>
          <w:color w:val="38761d"/>
          <w:sz w:val="24"/>
          <w:szCs w:val="24"/>
          <w:rtl w:val="0"/>
        </w:rPr>
        <w:t xml:space="preserve">8. Partie modélisation</w:t>
      </w:r>
      <w:r w:rsidDel="00000000" w:rsidR="00000000" w:rsidRPr="00000000">
        <w:rPr>
          <w:rFonts w:ascii="Cascadia Code" w:cs="Cascadia Code" w:eastAsia="Cascadia Code" w:hAnsi="Cascadia Code"/>
          <w:color w:val="38761d"/>
          <w:sz w:val="24"/>
          <w:szCs w:val="24"/>
          <w:rtl w:val="0"/>
        </w:rPr>
        <w:br w:type="textWrapping"/>
        <w:t xml:space="preserve"> </w:t>
      </w:r>
      <w:r w:rsidDel="00000000" w:rsidR="00000000" w:rsidRPr="00000000">
        <w:rPr>
          <w:rFonts w:ascii="Cascadia Code" w:cs="Cascadia Code" w:eastAsia="Cascadia Code" w:hAnsi="Cascadia Code"/>
          <w:color w:val="38761d"/>
          <w:sz w:val="24"/>
          <w:szCs w:val="24"/>
          <w:rtl w:val="0"/>
        </w:rPr>
        <w:tab/>
        <w:tab/>
        <w:tab/>
        <w:tab/>
        <w:tab/>
        <w:tab/>
      </w:r>
      <w:r w:rsidDel="00000000" w:rsidR="00000000" w:rsidRPr="00000000">
        <w:rPr>
          <w:rFonts w:ascii="Cascadia Code" w:cs="Cascadia Code" w:eastAsia="Cascadia Code" w:hAnsi="Cascadia Code"/>
          <w:sz w:val="24"/>
          <w:szCs w:val="24"/>
          <w:rtl w:val="0"/>
        </w:rPr>
        <w:tab/>
        <w:br w:type="textWrapping"/>
        <w:t xml:space="preserve">À partir du contexte fourni, concevoir le modèle de données du système.</w:t>
        <w:br w:type="textWrapping"/>
        <w:t xml:space="preserve"> </w:t>
        <w:tab/>
        <w:tab/>
        <w:tab/>
        <w:tab/>
        <w:tab/>
        <w:tab/>
      </w:r>
    </w:p>
    <w:p w:rsidR="00000000" w:rsidDel="00000000" w:rsidP="00000000" w:rsidRDefault="00000000" w:rsidRPr="00000000" w14:paraId="000000A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A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Identifier les entités nécessaires.</w:t>
        <w:br w:type="textWrapping"/>
        <w:t xml:space="preserve"> </w:t>
        <w:tab/>
        <w:tab/>
        <w:tab/>
        <w:tab/>
        <w:tab/>
        <w:tab/>
      </w:r>
    </w:p>
    <w:p w:rsidR="00000000" w:rsidDel="00000000" w:rsidP="00000000" w:rsidRDefault="00000000" w:rsidRPr="00000000" w14:paraId="000000A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Proposer les tables principales et les tables de support.</w:t>
        <w:br w:type="textWrapping"/>
        <w:t xml:space="preserve"> </w:t>
        <w:tab/>
        <w:tab/>
        <w:tab/>
        <w:tab/>
        <w:tab/>
        <w:tab/>
      </w:r>
    </w:p>
    <w:p w:rsidR="00000000" w:rsidDel="00000000" w:rsidP="00000000" w:rsidRDefault="00000000" w:rsidRPr="00000000" w14:paraId="000000A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Définir les clés primaires et étrangères.</w:t>
        <w:br w:type="textWrapping"/>
        <w:t xml:space="preserve"> </w:t>
        <w:tab/>
        <w:tab/>
        <w:tab/>
        <w:tab/>
        <w:tab/>
        <w:tab/>
      </w:r>
    </w:p>
    <w:p w:rsidR="00000000" w:rsidDel="00000000" w:rsidP="00000000" w:rsidRDefault="00000000" w:rsidRPr="00000000" w14:paraId="000000A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Préciser les contraintes d’unicité pertinentes.</w:t>
        <w:br w:type="textWrapping"/>
        <w:t xml:space="preserve"> </w:t>
        <w:tab/>
        <w:tab/>
        <w:tab/>
        <w:tab/>
        <w:tab/>
        <w:tab/>
      </w:r>
    </w:p>
    <w:p w:rsidR="00000000" w:rsidDel="00000000" w:rsidP="00000000" w:rsidRDefault="00000000" w:rsidRPr="00000000" w14:paraId="000000A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Proposer une stratégie d’indexation minimale.</w:t>
        <w:br w:type="textWrapping"/>
        <w:t xml:space="preserve"> </w:t>
        <w:tab/>
        <w:tab/>
        <w:tab/>
        <w:tab/>
        <w:tab/>
        <w:tab/>
      </w:r>
    </w:p>
    <w:p w:rsidR="00000000" w:rsidDel="00000000" w:rsidP="00000000" w:rsidRDefault="00000000" w:rsidRPr="00000000" w14:paraId="000000A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t xml:space="preserve">Justifier les tables techniques de logs, notifications et sauvegardes.</w:t>
        <w:br w:type="textWrapping"/>
        <w:t xml:space="preserve"> </w:t>
        <w:tab/>
        <w:tab/>
        <w:tab/>
        <w:tab/>
        <w:tab/>
        <w:tab/>
      </w:r>
    </w:p>
    <w:p w:rsidR="00000000" w:rsidDel="00000000" w:rsidP="00000000" w:rsidRDefault="00000000" w:rsidRPr="00000000" w14:paraId="000000A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A9">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 schéma doit permettre à la fois l’exploitation métier et la supervision technique.</w:t>
      </w:r>
    </w:p>
    <w:p w:rsidR="00000000" w:rsidDel="00000000" w:rsidP="00000000" w:rsidRDefault="00000000" w:rsidRPr="00000000" w14:paraId="000000A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AB">
      <w:pPr>
        <w:spacing w:after="240" w:before="240" w:lineRule="auto"/>
        <w:rPr>
          <w:rFonts w:ascii="Cascadia Code" w:cs="Cascadia Code" w:eastAsia="Cascadia Code" w:hAnsi="Cascadia Code"/>
          <w:color w:val="17365d"/>
          <w:sz w:val="24"/>
          <w:szCs w:val="24"/>
        </w:rPr>
      </w:pPr>
      <w:r w:rsidDel="00000000" w:rsidR="00000000" w:rsidRPr="00000000">
        <w:rPr>
          <w:rtl w:val="0"/>
        </w:rPr>
      </w:r>
    </w:p>
    <w:p w:rsidR="00000000" w:rsidDel="00000000" w:rsidP="00000000" w:rsidRDefault="00000000" w:rsidRPr="00000000" w14:paraId="000000AC">
      <w:pPr>
        <w:spacing w:after="240" w:before="240" w:lineRule="auto"/>
        <w:rPr>
          <w:rFonts w:ascii="Cascadia Code" w:cs="Cascadia Code" w:eastAsia="Cascadia Code" w:hAnsi="Cascadia Code"/>
          <w:b w:val="1"/>
          <w:bCs w:val="1"/>
          <w:color w:val="274e13"/>
          <w:sz w:val="24"/>
          <w:szCs w:val="24"/>
        </w:rPr>
      </w:pPr>
      <w:r w:rsidDel="00000000" w:rsidR="00000000" w:rsidRPr="00000000">
        <w:rPr>
          <w:rFonts w:ascii="Cascadia Code" w:cs="Cascadia Code" w:eastAsia="Cascadia Code" w:hAnsi="Cascadia Code"/>
          <w:b w:val="1"/>
          <w:bCs w:val="1"/>
          <w:color w:val="274e13"/>
          <w:sz w:val="24"/>
          <w:szCs w:val="24"/>
          <w:rtl w:val="0"/>
        </w:rPr>
        <w:t xml:space="preserve">9. Partie fonctions SQL</w:t>
      </w:r>
    </w:p>
    <w:p w:rsidR="00000000" w:rsidDel="00000000" w:rsidP="00000000" w:rsidRDefault="00000000" w:rsidRPr="00000000" w14:paraId="000000A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AE">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Proposer au moins deux fonctions SQL ayant une vraie utilité dans le système.</w:t>
      </w:r>
    </w:p>
    <w:p w:rsidR="00000000" w:rsidDel="00000000" w:rsidP="00000000" w:rsidRDefault="00000000" w:rsidRPr="00000000" w14:paraId="000000A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B0">
      <w:pPr>
        <w:numPr>
          <w:ilvl w:val="0"/>
          <w:numId w:val="4"/>
        </w:numPr>
        <w:spacing w:after="0" w:afterAutospacing="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fonction de calcul ou d’aide à la qualification métier.</w:t>
        <w:br w:type="textWrapping"/>
        <w:t xml:space="preserve"> </w:t>
        <w:tab/>
        <w:tab/>
        <w:tab/>
        <w:tab/>
        <w:tab/>
        <w:tab/>
      </w:r>
    </w:p>
    <w:p w:rsidR="00000000" w:rsidDel="00000000" w:rsidP="00000000" w:rsidRDefault="00000000" w:rsidRPr="00000000" w14:paraId="000000B1">
      <w:pPr>
        <w:numPr>
          <w:ilvl w:val="0"/>
          <w:numId w:val="4"/>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fonction de transformation ou d’interprétation d’un résultat.</w:t>
        <w:br w:type="textWrapping"/>
        <w:t xml:space="preserve"> </w:t>
        <w:tab/>
        <w:tab/>
        <w:tab/>
        <w:tab/>
        <w:tab/>
        <w:tab/>
      </w:r>
    </w:p>
    <w:p w:rsidR="00000000" w:rsidDel="00000000" w:rsidP="00000000" w:rsidRDefault="00000000" w:rsidRPr="00000000" w14:paraId="000000B2">
      <w:pPr>
        <w:numPr>
          <w:ilvl w:val="0"/>
          <w:numId w:val="4"/>
        </w:numPr>
        <w:spacing w:after="24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Éventuellement une fonction d’aide à la mise en forme ou à la catégorisation.</w:t>
        <w:br w:type="textWrapping"/>
        <w:t xml:space="preserve"> </w:t>
        <w:tab/>
        <w:tab/>
        <w:tab/>
        <w:tab/>
        <w:tab/>
        <w:tab/>
        <w:tab/>
        <w:br w:type="textWrapping"/>
        <w:t xml:space="preserve">Pour chaque fonction, vous devrez expliquer : son rôle, ses paramètres, sa valeur de retour, les hypothèses prises et les cas limites à gérer.</w:t>
      </w:r>
    </w:p>
    <w:p w:rsidR="00000000" w:rsidDel="00000000" w:rsidP="00000000" w:rsidRDefault="00000000" w:rsidRPr="00000000" w14:paraId="000000B3">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tab/>
        <w:br w:type="textWrapping"/>
      </w:r>
      <w:r w:rsidDel="00000000" w:rsidR="00000000" w:rsidRPr="00000000">
        <w:rPr>
          <w:rFonts w:ascii="Cascadia Code" w:cs="Cascadia Code" w:eastAsia="Cascadia Code" w:hAnsi="Cascadia Code"/>
          <w:b w:val="1"/>
          <w:bCs w:val="1"/>
          <w:color w:val="38761d"/>
          <w:sz w:val="24"/>
          <w:szCs w:val="24"/>
          <w:rtl w:val="0"/>
        </w:rPr>
        <w:t xml:space="preserve">10. Partie procédures stockées</w:t>
      </w:r>
      <w:r w:rsidDel="00000000" w:rsidR="00000000" w:rsidRPr="00000000">
        <w:rPr>
          <w:rFonts w:ascii="Cascadia Code" w:cs="Cascadia Code" w:eastAsia="Cascadia Code" w:hAnsi="Cascadia Code"/>
          <w:color w:val="17365d"/>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tab/>
        <w:br w:type="textWrapping"/>
        <w:t xml:space="preserve">Proposer plusieurs procédures stockées structurantes pour le système.</w:t>
        <w:br w:type="textWrapping"/>
        <w:t xml:space="preserve"> </w:t>
        <w:tab/>
        <w:tab/>
        <w:tab/>
        <w:tab/>
        <w:tab/>
        <w:tab/>
      </w:r>
    </w:p>
    <w:p w:rsidR="00000000" w:rsidDel="00000000" w:rsidP="00000000" w:rsidRDefault="00000000" w:rsidRPr="00000000" w14:paraId="000000B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B5">
      <w:pPr>
        <w:numPr>
          <w:ilvl w:val="0"/>
          <w:numId w:val="5"/>
        </w:numPr>
        <w:spacing w:after="0" w:afterAutospacing="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procédure d’insertion ou d’intégration d’un marché.</w:t>
        <w:br w:type="textWrapping"/>
        <w:t xml:space="preserve"> </w:t>
        <w:tab/>
        <w:tab/>
        <w:tab/>
        <w:tab/>
        <w:tab/>
        <w:tab/>
      </w:r>
    </w:p>
    <w:p w:rsidR="00000000" w:rsidDel="00000000" w:rsidP="00000000" w:rsidRDefault="00000000" w:rsidRPr="00000000" w14:paraId="000000B6">
      <w:pPr>
        <w:numPr>
          <w:ilvl w:val="0"/>
          <w:numId w:val="5"/>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procédure de traitement d’un lot de marchés.</w:t>
        <w:br w:type="textWrapping"/>
        <w:t xml:space="preserve"> </w:t>
        <w:tab/>
        <w:tab/>
        <w:tab/>
        <w:tab/>
        <w:tab/>
        <w:tab/>
      </w:r>
    </w:p>
    <w:p w:rsidR="00000000" w:rsidDel="00000000" w:rsidP="00000000" w:rsidRDefault="00000000" w:rsidRPr="00000000" w14:paraId="000000B7">
      <w:pPr>
        <w:numPr>
          <w:ilvl w:val="0"/>
          <w:numId w:val="5"/>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procédure d’alimentation ou de rafraîchissement du dashboard.</w:t>
        <w:br w:type="textWrapping"/>
        <w:t xml:space="preserve"> </w:t>
        <w:tab/>
        <w:tab/>
        <w:tab/>
        <w:tab/>
        <w:tab/>
        <w:tab/>
      </w:r>
    </w:p>
    <w:p w:rsidR="00000000" w:rsidDel="00000000" w:rsidP="00000000" w:rsidRDefault="00000000" w:rsidRPr="00000000" w14:paraId="000000B8">
      <w:pPr>
        <w:numPr>
          <w:ilvl w:val="0"/>
          <w:numId w:val="5"/>
        </w:numPr>
        <w:spacing w:after="24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Éventuellement une procédure de maintenance ou de purge.</w:t>
        <w:br w:type="textWrapping"/>
        <w:t xml:space="preserve"> </w:t>
        <w:tab/>
        <w:tab/>
        <w:tab/>
        <w:tab/>
        <w:tab/>
        <w:tab/>
        <w:tab/>
        <w:br w:type="textWrapping"/>
        <w:t xml:space="preserve">Vous ne devez pas livrer une simple suite d’INSERT. La logique de contrôle, de calcul, d’échec et de traçabilité doit être pensée dès la conception.</w:t>
        <w:br w:type="textWrapping"/>
        <w:t xml:space="preserve"> </w:t>
        <w:tab/>
        <w:tab/>
        <w:tab/>
        <w:tab/>
        <w:tab/>
        <w:tab/>
      </w:r>
    </w:p>
    <w:p w:rsidR="00000000" w:rsidDel="00000000" w:rsidP="00000000" w:rsidRDefault="00000000" w:rsidRPr="00000000" w14:paraId="000000B9">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BA">
      <w:pPr>
        <w:shd w:fill="eef4fb" w:val="clea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il ne s’agit pas uniquement de prouver que vous connaissez la syntaxe. Il faut démontrer que chaque mécanisme répond à un vrai besoin du cas d’entreprise.</w:t>
      </w:r>
    </w:p>
    <w:p w:rsidR="00000000" w:rsidDel="00000000" w:rsidP="00000000" w:rsidRDefault="00000000" w:rsidRPr="00000000" w14:paraId="000000BB">
      <w:pPr>
        <w:shd w:fill="eef4fb" w:val="clea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BC">
      <w:pPr>
        <w:shd w:fill="eef4fb" w:val="clea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r>
    </w:p>
    <w:p w:rsidR="00000000" w:rsidDel="00000000" w:rsidP="00000000" w:rsidRDefault="00000000" w:rsidRPr="00000000" w14:paraId="000000BD">
      <w:pPr>
        <w:shd w:fill="eef4fb" w:val="clea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B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r>
    </w:p>
    <w:p w:rsidR="00000000" w:rsidDel="00000000" w:rsidP="00000000" w:rsidRDefault="00000000" w:rsidRPr="00000000" w14:paraId="000000B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r>
    </w:p>
    <w:p w:rsidR="00000000" w:rsidDel="00000000" w:rsidP="00000000" w:rsidRDefault="00000000" w:rsidRPr="00000000" w14:paraId="000000C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C1">
      <w:pPr>
        <w:rPr>
          <w:rFonts w:ascii="Cascadia Code" w:cs="Cascadia Code" w:eastAsia="Cascadia Code" w:hAnsi="Cascadia Code"/>
          <w:b w:val="1"/>
          <w:bCs w:val="1"/>
          <w:color w:val="38761d"/>
          <w:sz w:val="24"/>
          <w:szCs w:val="24"/>
        </w:rPr>
      </w:pPr>
      <w:r w:rsidDel="00000000" w:rsidR="00000000" w:rsidRPr="00000000">
        <w:rPr>
          <w:rFonts w:ascii="Cascadia Code" w:cs="Cascadia Code" w:eastAsia="Cascadia Code" w:hAnsi="Cascadia Code"/>
          <w:b w:val="1"/>
          <w:bCs w:val="1"/>
          <w:color w:val="38761d"/>
          <w:sz w:val="24"/>
          <w:szCs w:val="24"/>
          <w:rtl w:val="0"/>
        </w:rPr>
        <w:t xml:space="preserve">11. Partie triggers</w:t>
      </w:r>
    </w:p>
    <w:p w:rsidR="00000000" w:rsidDel="00000000" w:rsidP="00000000" w:rsidRDefault="00000000" w:rsidRPr="00000000" w14:paraId="000000C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r>
    </w:p>
    <w:p w:rsidR="00000000" w:rsidDel="00000000" w:rsidP="00000000" w:rsidRDefault="00000000" w:rsidRPr="00000000" w14:paraId="000000C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C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Identifier les événements de base qui justifient un traitement automatique au niveau SQL.</w:t>
      </w:r>
    </w:p>
    <w:p w:rsidR="00000000" w:rsidDel="00000000" w:rsidP="00000000" w:rsidRDefault="00000000" w:rsidRPr="00000000" w14:paraId="000000C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C6">
      <w:pPr>
        <w:numPr>
          <w:ilvl w:val="0"/>
          <w:numId w:val="1"/>
        </w:numPr>
        <w:spacing w:after="0" w:afterAutospacing="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Quels contrôles doivent avoir lieu avant une écriture ?</w:t>
        <w:br w:type="textWrapping"/>
        <w:t xml:space="preserve"> </w:t>
        <w:tab/>
        <w:tab/>
        <w:tab/>
        <w:tab/>
        <w:tab/>
        <w:tab/>
      </w:r>
    </w:p>
    <w:p w:rsidR="00000000" w:rsidDel="00000000" w:rsidP="00000000" w:rsidRDefault="00000000" w:rsidRPr="00000000" w14:paraId="000000C7">
      <w:pPr>
        <w:numPr>
          <w:ilvl w:val="0"/>
          <w:numId w:val="1"/>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Quelles traces doivent être écrites après certaines opérations ?</w:t>
        <w:br w:type="textWrapping"/>
        <w:t xml:space="preserve"> </w:t>
        <w:tab/>
        <w:tab/>
        <w:tab/>
        <w:tab/>
        <w:tab/>
        <w:tab/>
      </w:r>
    </w:p>
    <w:p w:rsidR="00000000" w:rsidDel="00000000" w:rsidP="00000000" w:rsidRDefault="00000000" w:rsidRPr="00000000" w14:paraId="000000C8">
      <w:pPr>
        <w:numPr>
          <w:ilvl w:val="0"/>
          <w:numId w:val="1"/>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Dans quels cas un trigger peut-il préparer une notification ?</w:t>
        <w:br w:type="textWrapping"/>
        <w:t xml:space="preserve"> </w:t>
        <w:tab/>
        <w:tab/>
        <w:tab/>
        <w:tab/>
        <w:tab/>
        <w:tab/>
      </w:r>
    </w:p>
    <w:p w:rsidR="00000000" w:rsidDel="00000000" w:rsidP="00000000" w:rsidRDefault="00000000" w:rsidRPr="00000000" w14:paraId="000000C9">
      <w:pPr>
        <w:numPr>
          <w:ilvl w:val="0"/>
          <w:numId w:val="1"/>
        </w:numPr>
        <w:spacing w:after="24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Quels risques ou limites faut-il garder à l’esprit avec ce mécanisme ?</w:t>
        <w:br w:type="textWrapping"/>
        <w:t xml:space="preserve"> </w:t>
        <w:tab/>
        <w:tab/>
        <w:tab/>
        <w:tab/>
        <w:tab/>
        <w:tab/>
        <w:tab/>
      </w:r>
    </w:p>
    <w:p w:rsidR="00000000" w:rsidDel="00000000" w:rsidP="00000000" w:rsidRDefault="00000000" w:rsidRPr="00000000" w14:paraId="000000CA">
      <w:pPr>
        <w:spacing w:after="240" w:before="240" w:lineRule="auto"/>
        <w:ind w:left="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b w:val="1"/>
          <w:bCs w:val="1"/>
          <w:color w:val="38761d"/>
          <w:sz w:val="24"/>
          <w:szCs w:val="24"/>
          <w:rtl w:val="0"/>
        </w:rPr>
        <w:t xml:space="preserve">12. Transactions et gestion d’erreur</w:t>
      </w:r>
      <w:r w:rsidDel="00000000" w:rsidR="00000000" w:rsidRPr="00000000">
        <w:rPr>
          <w:rFonts w:ascii="Cascadia Code" w:cs="Cascadia Code" w:eastAsia="Cascadia Code" w:hAnsi="Cascadia Code"/>
          <w:color w:val="17365d"/>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tab/>
        <w:br w:type="textWrapping"/>
        <w:t xml:space="preserve">Le système devra être capable de traiter des insertions unitaires et des traitements en lot. Vous devrez donc prévoir des scénarios transactionnels réalistes.</w:t>
        <w:br w:type="textWrapping"/>
        <w:t xml:space="preserve"> </w:t>
        <w:tab/>
        <w:tab/>
        <w:tab/>
        <w:tab/>
        <w:tab/>
        <w:tab/>
      </w:r>
    </w:p>
    <w:p w:rsidR="00000000" w:rsidDel="00000000" w:rsidP="00000000" w:rsidRDefault="00000000" w:rsidRPr="00000000" w14:paraId="000000C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CC">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Définir au moins un scénario nécessitant un COMMIT / ROLLBACK.</w:t>
        <w:br w:type="textWrapping"/>
        <w:t xml:space="preserve"> </w:t>
        <w:tab/>
        <w:tab/>
        <w:tab/>
        <w:tab/>
        <w:tab/>
        <w:tab/>
      </w:r>
    </w:p>
    <w:p w:rsidR="00000000" w:rsidDel="00000000" w:rsidP="00000000" w:rsidRDefault="00000000" w:rsidRPr="00000000" w14:paraId="000000CD">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Décrire un cas d’échec qui doit annuler tout le lot.</w:t>
        <w:br w:type="textWrapping"/>
        <w:t xml:space="preserve"> </w:t>
        <w:tab/>
        <w:tab/>
        <w:tab/>
        <w:tab/>
        <w:tab/>
        <w:tab/>
      </w:r>
    </w:p>
    <w:p w:rsidR="00000000" w:rsidDel="00000000" w:rsidP="00000000" w:rsidRDefault="00000000" w:rsidRPr="00000000" w14:paraId="000000CE">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Préciser la journalisation attendue en cas de succès et d’erreur.</w:t>
        <w:br w:type="textWrapping"/>
        <w:t xml:space="preserve"> </w:t>
        <w:tab/>
        <w:tab/>
        <w:tab/>
        <w:tab/>
        <w:tab/>
        <w:tab/>
      </w:r>
    </w:p>
    <w:p w:rsidR="00000000" w:rsidDel="00000000" w:rsidP="00000000" w:rsidRDefault="00000000" w:rsidRPr="00000000" w14:paraId="000000CF">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Expliquer l’intérêt métier d’une gestion transactionnelle correcte.</w:t>
      </w:r>
    </w:p>
    <w:p w:rsidR="00000000" w:rsidDel="00000000" w:rsidP="00000000" w:rsidRDefault="00000000" w:rsidRPr="00000000" w14:paraId="000000D0">
      <w:pPr>
        <w:spacing w:after="240" w:before="240" w:lineRule="auto"/>
        <w:ind w:left="720" w:firstLine="0"/>
        <w:rPr>
          <w:rFonts w:ascii="Cascadia Code" w:cs="Cascadia Code" w:eastAsia="Cascadia Code" w:hAnsi="Cascadia Code"/>
          <w:sz w:val="24"/>
          <w:szCs w:val="24"/>
        </w:rPr>
      </w:pPr>
      <w:r w:rsidDel="00000000" w:rsidR="00000000" w:rsidRPr="00000000">
        <w:rPr>
          <w:rtl w:val="0"/>
        </w:rPr>
      </w:r>
    </w:p>
    <w:p w:rsidR="00000000" w:rsidDel="00000000" w:rsidP="00000000" w:rsidRDefault="00000000" w:rsidRPr="00000000" w14:paraId="000000D1">
      <w:pPr>
        <w:spacing w:after="240" w:before="240" w:lineRule="auto"/>
        <w:ind w:left="720" w:firstLine="0"/>
        <w:rPr>
          <w:rFonts w:ascii="Cascadia Code" w:cs="Cascadia Code" w:eastAsia="Cascadia Code" w:hAnsi="Cascadia Code"/>
          <w:sz w:val="24"/>
          <w:szCs w:val="24"/>
        </w:rPr>
      </w:pPr>
      <w:r w:rsidDel="00000000" w:rsidR="00000000" w:rsidRPr="00000000">
        <w:rPr>
          <w:rtl w:val="0"/>
        </w:rPr>
      </w:r>
    </w:p>
    <w:p w:rsidR="00000000" w:rsidDel="00000000" w:rsidP="00000000" w:rsidRDefault="00000000" w:rsidRPr="00000000" w14:paraId="000000D2">
      <w:pPr>
        <w:spacing w:after="240" w:before="240" w:lineRule="auto"/>
        <w:ind w:left="720" w:firstLine="0"/>
        <w:rPr>
          <w:rFonts w:ascii="Cascadia Code" w:cs="Cascadia Code" w:eastAsia="Cascadia Code" w:hAnsi="Cascadia Code"/>
          <w:sz w:val="24"/>
          <w:szCs w:val="24"/>
        </w:rPr>
      </w:pPr>
      <w:r w:rsidDel="00000000" w:rsidR="00000000" w:rsidRPr="00000000">
        <w:rPr>
          <w:rtl w:val="0"/>
        </w:rPr>
      </w:r>
    </w:p>
    <w:p w:rsidR="00000000" w:rsidDel="00000000" w:rsidP="00000000" w:rsidRDefault="00000000" w:rsidRPr="00000000" w14:paraId="000000D3">
      <w:pPr>
        <w:spacing w:after="240" w:before="240" w:lineRule="auto"/>
        <w:rPr>
          <w:rFonts w:ascii="Cascadia Code" w:cs="Cascadia Code" w:eastAsia="Cascadia Code" w:hAnsi="Cascadia Code"/>
          <w:b w:val="1"/>
          <w:bCs w:val="1"/>
          <w:color w:val="17365d"/>
          <w:sz w:val="24"/>
          <w:szCs w:val="24"/>
        </w:rPr>
      </w:pPr>
      <w:r w:rsidDel="00000000" w:rsidR="00000000" w:rsidRPr="00000000">
        <w:rPr>
          <w:rFonts w:ascii="Cascadia Code" w:cs="Cascadia Code" w:eastAsia="Cascadia Code" w:hAnsi="Cascadia Code"/>
          <w:sz w:val="24"/>
          <w:szCs w:val="24"/>
          <w:rtl w:val="0"/>
        </w:rPr>
        <w:br w:type="textWrapping"/>
        <w:t xml:space="preserve"> </w:t>
        <w:tab/>
        <w:tab/>
        <w:tab/>
        <w:tab/>
        <w:tab/>
        <w:tab/>
        <w:tab/>
        <w:br w:type="textWrapping"/>
      </w:r>
      <w:r w:rsidDel="00000000" w:rsidR="00000000" w:rsidRPr="00000000">
        <w:rPr>
          <w:rFonts w:ascii="Cascadia Code" w:cs="Cascadia Code" w:eastAsia="Cascadia Code" w:hAnsi="Cascadia Code"/>
          <w:b w:val="1"/>
          <w:bCs w:val="1"/>
          <w:color w:val="38761d"/>
          <w:sz w:val="24"/>
          <w:szCs w:val="24"/>
          <w:rtl w:val="0"/>
        </w:rPr>
        <w:t xml:space="preserve">13.  Sauvegarde complète </w:t>
      </w:r>
      <w:r w:rsidDel="00000000" w:rsidR="00000000" w:rsidRPr="00000000">
        <w:rPr>
          <w:rFonts w:ascii="Cascadia Code" w:cs="Cascadia Code" w:eastAsia="Cascadia Code" w:hAnsi="Cascadia Code"/>
          <w:b w:val="1"/>
          <w:bCs w:val="1"/>
          <w:color w:val="17365d"/>
          <w:sz w:val="24"/>
          <w:szCs w:val="24"/>
          <w:rtl w:val="0"/>
        </w:rPr>
        <w:t xml:space="preserve"> </w:t>
      </w:r>
    </w:p>
    <w:p w:rsidR="00000000" w:rsidDel="00000000" w:rsidP="00000000" w:rsidRDefault="00000000" w:rsidRPr="00000000" w14:paraId="000000D4">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tab/>
        <w:br w:type="textWrapping"/>
        <w:t xml:space="preserve">La direction demande une stratégie de sauvegarde complète et exploitable. La sauvegarde doit inclure non seulement les données, mais aussi la logique SQL avancée associée au système.</w:t>
        <w:br w:type="textWrapping"/>
        <w:t xml:space="preserve"> </w:t>
        <w:tab/>
        <w:tab/>
        <w:tab/>
        <w:tab/>
        <w:tab/>
        <w:tab/>
      </w:r>
    </w:p>
    <w:p w:rsidR="00000000" w:rsidDel="00000000" w:rsidP="00000000" w:rsidRDefault="00000000" w:rsidRPr="00000000" w14:paraId="000000D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D6">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Définir la fréquence de sauvegarde.</w:t>
        <w:br w:type="textWrapping"/>
        <w:t xml:space="preserve"> </w:t>
        <w:tab/>
        <w:tab/>
        <w:tab/>
        <w:tab/>
        <w:tab/>
        <w:tab/>
      </w:r>
    </w:p>
    <w:p w:rsidR="00000000" w:rsidDel="00000000" w:rsidP="00000000" w:rsidRDefault="00000000" w:rsidRPr="00000000" w14:paraId="000000D7">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br w:type="textWrapping"/>
        <w:t xml:space="preserve">Préciser ce qui doit impérativement être sauvegardé.</w:t>
        <w:br w:type="textWrapping"/>
        <w:t xml:space="preserve"> </w:t>
        <w:tab/>
        <w:tab/>
        <w:tab/>
        <w:tab/>
        <w:tab/>
        <w:tab/>
      </w:r>
    </w:p>
    <w:p w:rsidR="00000000" w:rsidDel="00000000" w:rsidP="00000000" w:rsidRDefault="00000000" w:rsidRPr="00000000" w14:paraId="000000D8">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br w:type="textWrapping"/>
        <w:t xml:space="preserve">Prévoir une rotation ou une conservation limitée des dumps.</w:t>
        <w:br w:type="textWrapping"/>
        <w:t xml:space="preserve"> </w:t>
        <w:tab/>
        <w:tab/>
        <w:tab/>
        <w:tab/>
        <w:tab/>
        <w:tab/>
      </w:r>
    </w:p>
    <w:p w:rsidR="00000000" w:rsidDel="00000000" w:rsidP="00000000" w:rsidRDefault="00000000" w:rsidRPr="00000000" w14:paraId="000000D9">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Journaliser les sauvegardes réussies et échouées.</w:t>
        <w:br w:type="textWrapping"/>
        <w:t xml:space="preserve"> </w:t>
        <w:tab/>
        <w:tab/>
        <w:tab/>
        <w:tab/>
        <w:tab/>
        <w:tab/>
      </w:r>
    </w:p>
    <w:p w:rsidR="00000000" w:rsidDel="00000000" w:rsidP="00000000" w:rsidRDefault="00000000" w:rsidRPr="00000000" w14:paraId="000000DA">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Décrire un test minimal de restauration.</w:t>
        <w:br w:type="textWrapping"/>
        <w:t xml:space="preserve"> </w:t>
        <w:tab/>
        <w:tab/>
        <w:tab/>
        <w:tab/>
        <w:tab/>
        <w:tab/>
      </w:r>
    </w:p>
    <w:p w:rsidR="00000000" w:rsidDel="00000000" w:rsidP="00000000" w:rsidRDefault="00000000" w:rsidRPr="00000000" w14:paraId="000000DB">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Préciser comment vérifier que les objets avancés </w:t>
      </w:r>
    </w:p>
    <w:p w:rsidR="00000000" w:rsidDel="00000000" w:rsidP="00000000" w:rsidRDefault="00000000" w:rsidRPr="00000000" w14:paraId="000000DC">
      <w:pPr>
        <w:spacing w:after="240" w:before="240" w:lineRule="auto"/>
        <w:ind w:left="720" w:firstLine="0"/>
        <w:rPr>
          <w:rFonts w:ascii="Cascadia Code" w:cs="Cascadia Code" w:eastAsia="Cascadia Code" w:hAnsi="Cascadia Code"/>
          <w:color w:val="17365d"/>
          <w:sz w:val="24"/>
          <w:szCs w:val="24"/>
        </w:rPr>
      </w:pPr>
      <w:r w:rsidDel="00000000" w:rsidR="00000000" w:rsidRPr="00000000">
        <w:rPr>
          <w:rFonts w:ascii="Cascadia Code" w:cs="Cascadia Code" w:eastAsia="Cascadia Code" w:hAnsi="Cascadia Code"/>
          <w:sz w:val="24"/>
          <w:szCs w:val="24"/>
          <w:rtl w:val="0"/>
        </w:rPr>
        <w:t xml:space="preserve">(procédures, triggers, événements) sont bien restaurés.</w:t>
        <w:br w:type="textWrapping"/>
        <w:t xml:space="preserve"> </w:t>
        <w:tab/>
        <w:tab/>
        <w:tab/>
        <w:tab/>
        <w:tab/>
        <w:tab/>
        <w:tab/>
        <w:br w:type="textWrapping"/>
        <w:tab/>
        <w:tab/>
        <w:tab/>
        <w:tab/>
        <w:tab/>
        <w:t xml:space="preserve"> </w:t>
        <w:tab/>
        <w:tab/>
        <w:tab/>
        <w:tab/>
      </w:r>
      <w:r w:rsidDel="00000000" w:rsidR="00000000" w:rsidRPr="00000000">
        <w:rPr>
          <w:rtl w:val="0"/>
        </w:rPr>
      </w:r>
    </w:p>
    <w:p w:rsidR="00000000" w:rsidDel="00000000" w:rsidP="00000000" w:rsidRDefault="00000000" w:rsidRPr="00000000" w14:paraId="000000DD">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b w:val="1"/>
          <w:bCs w:val="1"/>
          <w:color w:val="38761d"/>
          <w:sz w:val="24"/>
          <w:szCs w:val="24"/>
          <w:rtl w:val="0"/>
        </w:rPr>
        <w:t xml:space="preserve">15. Dashboard et graphiques</w:t>
      </w:r>
      <w:r w:rsidDel="00000000" w:rsidR="00000000" w:rsidRPr="00000000">
        <w:rPr>
          <w:rFonts w:ascii="Cascadia Code" w:cs="Cascadia Code" w:eastAsia="Cascadia Code" w:hAnsi="Cascadia Code"/>
          <w:color w:val="17365d"/>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tab/>
        <w:br w:type="textWrapping"/>
        <w:t xml:space="preserve">Les responsables métier ont besoin d’un tableau de bord synthétique et visuel. Vous devrez donc concevoir les données analytiques nécessaires à son alimentation.</w:t>
        <w:br w:type="textWrapping"/>
        <w:t xml:space="preserve"> </w:t>
        <w:tab/>
        <w:tab/>
        <w:tab/>
        <w:tab/>
        <w:tab/>
        <w:tab/>
        <w:tab/>
        <w:br w:type="textWrapping"/>
      </w:r>
      <w:r w:rsidDel="00000000" w:rsidR="00000000" w:rsidRPr="00000000">
        <w:rPr>
          <w:rFonts w:ascii="Cascadia Code" w:cs="Cascadia Code" w:eastAsia="Cascadia Code" w:hAnsi="Cascadia Code"/>
          <w:color w:val="38761d"/>
          <w:sz w:val="24"/>
          <w:szCs w:val="24"/>
          <w:rtl w:val="0"/>
        </w:rPr>
        <w:t xml:space="preserve">Le dashboard devra au minimum proposer :</w:t>
      </w:r>
      <w:r w:rsidDel="00000000" w:rsidR="00000000" w:rsidRPr="00000000">
        <w:rPr>
          <w:rFonts w:ascii="Cascadia Code" w:cs="Cascadia Code" w:eastAsia="Cascadia Code" w:hAnsi="Cascadia Code"/>
          <w:color w:val="1f4e79"/>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D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DF">
      <w:pPr>
        <w:numPr>
          <w:ilvl w:val="0"/>
          <w:numId w:val="3"/>
        </w:numPr>
        <w:spacing w:after="0" w:afterAutospacing="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 indicateur du nombre total de marchés détectés</w:t>
        <w:br w:type="textWrapping"/>
        <w:t xml:space="preserve"> </w:t>
        <w:tab/>
        <w:tab/>
        <w:tab/>
        <w:tab/>
        <w:tab/>
        <w:tab/>
      </w:r>
    </w:p>
    <w:p w:rsidR="00000000" w:rsidDel="00000000" w:rsidP="00000000" w:rsidRDefault="00000000" w:rsidRPr="00000000" w14:paraId="000000E0">
      <w:pPr>
        <w:numPr>
          <w:ilvl w:val="0"/>
          <w:numId w:val="3"/>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 indicateur du nombre de marchés pertinents  </w:t>
        <w:tab/>
        <w:tab/>
        <w:tab/>
        <w:tab/>
        <w:tab/>
        <w:tab/>
      </w:r>
    </w:p>
    <w:p w:rsidR="00000000" w:rsidDel="00000000" w:rsidP="00000000" w:rsidRDefault="00000000" w:rsidRPr="00000000" w14:paraId="000000E1">
      <w:pPr>
        <w:numPr>
          <w:ilvl w:val="0"/>
          <w:numId w:val="3"/>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répartition par priorité</w:t>
        <w:br w:type="textWrapping"/>
        <w:t xml:space="preserve"> </w:t>
        <w:tab/>
        <w:tab/>
        <w:tab/>
        <w:tab/>
        <w:tab/>
        <w:tab/>
      </w:r>
    </w:p>
    <w:p w:rsidR="00000000" w:rsidDel="00000000" w:rsidP="00000000" w:rsidRDefault="00000000" w:rsidRPr="00000000" w14:paraId="000000E2">
      <w:pPr>
        <w:numPr>
          <w:ilvl w:val="0"/>
          <w:numId w:val="3"/>
        </w:numPr>
        <w:spacing w:after="0" w:afterAutospacing="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évolution temporelle des détections  </w:t>
        <w:tab/>
        <w:tab/>
        <w:tab/>
        <w:tab/>
        <w:tab/>
        <w:tab/>
      </w:r>
    </w:p>
    <w:p w:rsidR="00000000" w:rsidDel="00000000" w:rsidP="00000000" w:rsidRDefault="00000000" w:rsidRPr="00000000" w14:paraId="000000E3">
      <w:pPr>
        <w:numPr>
          <w:ilvl w:val="0"/>
          <w:numId w:val="3"/>
        </w:numPr>
        <w:spacing w:after="240" w:before="0" w:beforeAutospacing="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une répartition géographique  </w:t>
        <w:tab/>
        <w:tab/>
        <w:tab/>
        <w:tab/>
        <w:tab/>
        <w:tab/>
      </w:r>
    </w:p>
    <w:p w:rsidR="00000000" w:rsidDel="00000000" w:rsidP="00000000" w:rsidRDefault="00000000" w:rsidRPr="00000000" w14:paraId="000000E4">
      <w:pPr>
        <w:spacing w:after="240" w:before="240" w:lineRule="auto"/>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br w:type="textWrapping"/>
        <w:t xml:space="preserve"> </w:t>
        <w:tab/>
        <w:tab/>
        <w:tab/>
        <w:tab/>
        <w:tab/>
        <w:tab/>
        <w:tab/>
        <w:br w:type="textWrapping"/>
      </w:r>
      <w:r w:rsidDel="00000000" w:rsidR="00000000" w:rsidRPr="00000000">
        <w:rPr>
          <w:rFonts w:ascii="Cascadia Code" w:cs="Cascadia Code" w:eastAsia="Cascadia Code" w:hAnsi="Cascadia Code"/>
          <w:b w:val="1"/>
          <w:bCs w:val="1"/>
          <w:color w:val="38761d"/>
          <w:sz w:val="24"/>
          <w:szCs w:val="24"/>
          <w:rtl w:val="0"/>
        </w:rPr>
        <w:t xml:space="preserve">16. Productions attendues</w:t>
      </w:r>
      <w:r w:rsidDel="00000000" w:rsidR="00000000" w:rsidRPr="00000000">
        <w:rPr>
          <w:rFonts w:ascii="Cascadia Code" w:cs="Cascadia Code" w:eastAsia="Cascadia Code" w:hAnsi="Cascadia Code"/>
          <w:color w:val="17365d"/>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tab/>
        <w:br w:type="textWrapping"/>
        <w:t xml:space="preserve">À la fin de l’étude de cas, l’étudiant ou le groupe devra fournir :</w:t>
        <w:br w:type="textWrapping"/>
        <w:t xml:space="preserve"> </w:t>
        <w:tab/>
        <w:tab/>
        <w:tab/>
        <w:tab/>
        <w:tab/>
        <w:tab/>
      </w:r>
    </w:p>
    <w:p w:rsidR="00000000" w:rsidDel="00000000" w:rsidP="00000000" w:rsidRDefault="00000000" w:rsidRPr="00000000" w14:paraId="000000E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tab/>
      </w:r>
    </w:p>
    <w:p w:rsidR="00000000" w:rsidDel="00000000" w:rsidP="00000000" w:rsidRDefault="00000000" w:rsidRPr="00000000" w14:paraId="000000E6">
      <w:pPr>
        <w:numPr>
          <w:ilvl w:val="0"/>
          <w:numId w:val="2"/>
        </w:numPr>
        <w:spacing w:after="24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 schéma de données </w:t>
      </w:r>
    </w:p>
    <w:p w:rsidR="00000000" w:rsidDel="00000000" w:rsidP="00000000" w:rsidRDefault="00000000" w:rsidRPr="00000000" w14:paraId="000000E7">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w:t>
        <w:tab/>
        <w:tab/>
        <w:tab/>
        <w:tab/>
        <w:tab/>
        <w:tab/>
      </w:r>
    </w:p>
    <w:p w:rsidR="00000000" w:rsidDel="00000000" w:rsidP="00000000" w:rsidRDefault="00000000" w:rsidRPr="00000000" w14:paraId="000000E8">
      <w:pPr>
        <w:numPr>
          <w:ilvl w:val="0"/>
          <w:numId w:val="2"/>
        </w:numPr>
        <w:spacing w:after="24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les scripts de création des tables </w:t>
      </w:r>
    </w:p>
    <w:p w:rsidR="00000000" w:rsidDel="00000000" w:rsidP="00000000" w:rsidRDefault="00000000" w:rsidRPr="00000000" w14:paraId="000000E9">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r>
    </w:p>
    <w:p w:rsidR="00000000" w:rsidDel="00000000" w:rsidP="00000000" w:rsidRDefault="00000000" w:rsidRPr="00000000" w14:paraId="000000EA">
      <w:pPr>
        <w:numPr>
          <w:ilvl w:val="0"/>
          <w:numId w:val="2"/>
        </w:numPr>
        <w:spacing w:after="24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les scripts des fonctions, procédures et triggers  </w:t>
        <w:tab/>
      </w:r>
    </w:p>
    <w:p w:rsidR="00000000" w:rsidDel="00000000" w:rsidP="00000000" w:rsidRDefault="00000000" w:rsidRPr="00000000" w14:paraId="000000EB">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0EC">
      <w:pPr>
        <w:numPr>
          <w:ilvl w:val="0"/>
          <w:numId w:val="2"/>
        </w:numPr>
        <w:spacing w:after="24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la logique transactionnelle retenue  </w:t>
      </w:r>
    </w:p>
    <w:p w:rsidR="00000000" w:rsidDel="00000000" w:rsidP="00000000" w:rsidRDefault="00000000" w:rsidRPr="00000000" w14:paraId="000000ED">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EE">
      <w:pPr>
        <w:numPr>
          <w:ilvl w:val="0"/>
          <w:numId w:val="2"/>
        </w:numPr>
        <w:spacing w:after="24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la stratégie de sauvegarde documentée  </w:t>
      </w:r>
    </w:p>
    <w:p w:rsidR="00000000" w:rsidDel="00000000" w:rsidP="00000000" w:rsidRDefault="00000000" w:rsidRPr="00000000" w14:paraId="000000EF">
      <w:pPr>
        <w:spacing w:after="240" w:before="240" w:lineRule="auto"/>
        <w:ind w:left="720" w:firstLine="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F0">
      <w:pPr>
        <w:numPr>
          <w:ilvl w:val="0"/>
          <w:numId w:val="2"/>
        </w:numPr>
        <w:spacing w:after="240" w:before="240" w:lineRule="auto"/>
        <w:ind w:left="720" w:hanging="360"/>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les requêtes ou vues d’alimentation du dashboard  </w:t>
        <w:tab/>
        <w:tab/>
        <w:tab/>
        <w:tab/>
        <w:tab/>
        <w:tab/>
      </w:r>
    </w:p>
    <w:p w:rsidR="00000000" w:rsidDel="00000000" w:rsidP="00000000" w:rsidRDefault="00000000" w:rsidRPr="00000000" w14:paraId="000000F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t xml:space="preserve"> </w:t>
        <w:tab/>
        <w:tab/>
        <w:tab/>
        <w:tab/>
      </w:r>
    </w:p>
    <w:p w:rsidR="00000000" w:rsidDel="00000000" w:rsidP="00000000" w:rsidRDefault="00000000" w:rsidRPr="00000000" w14:paraId="000000F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0F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r>
    </w:p>
    <w:p w:rsidR="00000000" w:rsidDel="00000000" w:rsidP="00000000" w:rsidRDefault="00000000" w:rsidRPr="00000000" w14:paraId="000000F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r>
    </w:p>
    <w:p w:rsidR="00000000" w:rsidDel="00000000" w:rsidP="00000000" w:rsidRDefault="00000000" w:rsidRPr="00000000" w14:paraId="000000F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 xml:space="preserve"> </w:t>
        <w:tab/>
        <w:tab/>
        <w:tab/>
        <w:tab/>
        <w:tab/>
        <w:tab/>
        <w:tab/>
        <w:br w:type="textWrapping"/>
        <w:tab/>
        <w:tab/>
        <w:br w:type="textWrapping"/>
      </w:r>
      <w:r w:rsidDel="00000000" w:rsidR="00000000" w:rsidRPr="00000000">
        <w:rPr>
          <w:rFonts w:ascii="Cascadia Code" w:cs="Cascadia Code" w:eastAsia="Cascadia Code" w:hAnsi="Cascadia Code"/>
          <w:b w:val="1"/>
          <w:bCs w:val="1"/>
          <w:color w:val="38761d"/>
          <w:sz w:val="24"/>
          <w:szCs w:val="24"/>
          <w:rtl w:val="0"/>
        </w:rPr>
        <w:t xml:space="preserve">17. Critères d’évaluation proposés</w:t>
      </w:r>
      <w:r w:rsidDel="00000000" w:rsidR="00000000" w:rsidRPr="00000000">
        <w:rPr>
          <w:rFonts w:ascii="Cascadia Code" w:cs="Cascadia Code" w:eastAsia="Cascadia Code" w:hAnsi="Cascadia Code"/>
          <w:color w:val="17365d"/>
          <w:sz w:val="24"/>
          <w:szCs w:val="24"/>
          <w:rtl w:val="0"/>
        </w:rPr>
        <w:br w:type="textWrapping"/>
        <w:t xml:space="preserve"> </w:t>
      </w:r>
      <w:r w:rsidDel="00000000" w:rsidR="00000000" w:rsidRPr="00000000">
        <w:rPr>
          <w:rFonts w:ascii="Cascadia Code" w:cs="Cascadia Code" w:eastAsia="Cascadia Code" w:hAnsi="Cascadia Code"/>
          <w:sz w:val="24"/>
          <w:szCs w:val="24"/>
          <w:rtl w:val="0"/>
        </w:rPr>
        <w:tab/>
        <w:tab/>
        <w:tab/>
        <w:tab/>
        <w:tab/>
        <w:tab/>
      </w:r>
    </w:p>
    <w:p w:rsidR="00000000" w:rsidDel="00000000" w:rsidP="00000000" w:rsidRDefault="00000000" w:rsidRPr="00000000" w14:paraId="000000F6">
      <w:pPr>
        <w:rPr>
          <w:rFonts w:ascii="Cascadia Code" w:cs="Cascadia Code" w:eastAsia="Cascadia Code" w:hAnsi="Cascadia Code"/>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8711992260692"/>
        <w:gridCol w:w="2868.138278982624"/>
        <w:gridCol w:w="4159.502332814931"/>
        <w:tblGridChange w:id="0">
          <w:tblGrid>
            <w:gridCol w:w="1997.8711992260692"/>
            <w:gridCol w:w="2868.138278982624"/>
            <w:gridCol w:w="4159.502332814931"/>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Critère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Ce qui sera observé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Indicateurs d’évaluation précis </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Compréhension du besoin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Capacité à traduire le contexte métier en besoins SQL clairs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Reformulation correcte du besoin- Identification des entités clés- Cohérence entre besoin métier et solution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Modélisation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Qualité du schéma de base de données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Normalisation (3FN minimum)- Clés primaires/étrangères pertinentes- Contraintes d’unicité- Index justifiés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Fonctions 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Conception et utilité des fonctions métier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Paramètres cohérents- Valeur de retour pertinente- Réutilisabilité- Performance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Procédures stockées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Qualité de la logique métier implémentée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Gestion des cas métiers- Contrôle des données- Gestion des erreurs- Lisibilité</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Triggers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Pertinence et maîtrise des déclencheurs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Utilité réelle (logs, automatisation)- Absence d’effets de bord- Bonne granularité (BEFORE/AFTER)</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Transactions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Gestion des opérations critiques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Utilisation de BEGIN / COMMIT / ROLLBACK- Cohérence des scénarios- Gestion des erreurs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Sauvegarde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Stratégie de sauvegarde et restauration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Automatisation (planification)- Complétude (données + structure)- Procédure de restauration prévue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Qualité de l’analyse et du pilotage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 xml:space="preserve">- KPI pertinents- Requêtes optimisées- Lisibilité des résultats- Cohérence métier</w:t>
            </w:r>
          </w:p>
        </w:tc>
      </w:tr>
      <w:tr>
        <w:trPr>
          <w:cantSplit w:val="0"/>
          <w:trHeight w:val="1040" w:hRule="atLeast"/>
          <w:tblHeader w:val="0"/>
        </w:trPr>
        <w:tc>
          <w:tcPr>
            <w:tcBorders>
              <w:top w:color="000000" w:space="0" w:sz="6"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rFonts w:ascii="Cascadia Code" w:cs="Cascadia Code" w:eastAsia="Cascadia Code" w:hAnsi="Cascadia Code"/>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Cascadia Code" w:cs="Cascadia Code" w:eastAsia="Cascadia Code" w:hAnsi="Cascadia Code"/>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rFonts w:ascii="Cascadia Code" w:cs="Cascadia Code" w:eastAsia="Cascadia Code" w:hAnsi="Cascadia Code"/>
                <w:sz w:val="24"/>
                <w:szCs w:val="24"/>
              </w:rPr>
            </w:pPr>
            <w:r w:rsidDel="00000000" w:rsidR="00000000" w:rsidRPr="00000000">
              <w:rPr>
                <w:rtl w:val="0"/>
              </w:rPr>
            </w:r>
          </w:p>
        </w:tc>
      </w:tr>
    </w:tbl>
    <w:p w:rsidR="00000000" w:rsidDel="00000000" w:rsidP="00000000" w:rsidRDefault="00000000" w:rsidRPr="00000000" w14:paraId="00000115">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r>
    </w:p>
    <w:p w:rsidR="00000000" w:rsidDel="00000000" w:rsidP="00000000" w:rsidRDefault="00000000" w:rsidRPr="00000000" w14:paraId="00000116">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r>
    </w:p>
    <w:p w:rsidR="00000000" w:rsidDel="00000000" w:rsidP="00000000" w:rsidRDefault="00000000" w:rsidRPr="00000000" w14:paraId="00000117">
      <w:pPr>
        <w:rPr>
          <w:rFonts w:ascii="Cascadia Code" w:cs="Cascadia Code" w:eastAsia="Cascadia Code" w:hAnsi="Cascadia Code"/>
          <w:sz w:val="24"/>
          <w:szCs w:val="24"/>
        </w:rPr>
      </w:pPr>
      <w:r w:rsidDel="00000000" w:rsidR="00000000" w:rsidRPr="00000000">
        <w:rPr>
          <w:rFonts w:ascii="Cascadia Code" w:cs="Cascadia Code" w:eastAsia="Cascadia Code" w:hAnsi="Cascadia Code"/>
          <w:sz w:val="24"/>
          <w:szCs w:val="24"/>
          <w:rtl w:val="0"/>
        </w:rPr>
        <w:tab/>
        <w:tab/>
        <w:tab/>
        <w:tab/>
        <w:tab/>
      </w:r>
    </w:p>
    <w:p w:rsidR="00000000" w:rsidDel="00000000" w:rsidP="00000000" w:rsidRDefault="00000000" w:rsidRPr="00000000" w14:paraId="00000118">
      <w:pPr>
        <w:rPr>
          <w:rFonts w:ascii="Cascadia Code" w:cs="Cascadia Code" w:eastAsia="Cascadia Code" w:hAnsi="Cascadia Code"/>
          <w:sz w:val="24"/>
          <w:szCs w:val="24"/>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scadia Cod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unit-ee.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scadiaCode-regular.ttf"/><Relationship Id="rId2" Type="http://schemas.openxmlformats.org/officeDocument/2006/relationships/font" Target="fonts/CascadiaCode-bold.ttf"/><Relationship Id="rId3" Type="http://schemas.openxmlformats.org/officeDocument/2006/relationships/font" Target="fonts/CascadiaCode-italic.ttf"/><Relationship Id="rId4" Type="http://schemas.openxmlformats.org/officeDocument/2006/relationships/font" Target="fonts/CascadiaCod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