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1. Kdybychom porovnali velikost atomu a jeho jádra, které z přirovnání velikostí by</w:t>
      </w:r>
    </w:p>
    <w:p>
      <w:pPr>
        <w:pStyle w:val="Normal"/>
        <w:rPr/>
      </w:pPr>
      <w:r>
        <w:rPr/>
        <w:t xml:space="preserve">sedělo nejlépe: </w:t>
      </w:r>
      <w:r>
        <w:rPr>
          <w:highlight w:val="yellow"/>
        </w:rPr>
        <w:t>c) v poměru jako skleněná kulička proti náměstí.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Jak je to s poměry hmotností elektronů a nukleonů? Přispívají k hmotnosti atomu </w:t>
      </w:r>
      <w:r>
        <w:rPr>
          <w:highlight w:val="yellow"/>
        </w:rPr>
        <w:t>b) elektrony jsou hmotností asi 1% hmotnosti nukleonů.</w:t>
      </w:r>
    </w:p>
    <w:p>
      <w:pPr>
        <w:pStyle w:val="Normal"/>
        <w:rPr/>
      </w:pPr>
      <w:r>
        <w:rPr/>
        <w:t>3. Které z čísel</w:t>
      </w:r>
      <w:r>
        <w:rPr>
          <w:shd w:fill="FFFF00" w:val="clear"/>
        </w:rPr>
        <w:t xml:space="preserve"> Z (počet protonů) </w:t>
      </w:r>
      <w:r>
        <w:rPr/>
        <w:t>ovlivňuje</w:t>
      </w:r>
    </w:p>
    <w:p>
      <w:pPr>
        <w:pStyle w:val="Normal"/>
        <w:rPr/>
      </w:pPr>
      <w:r>
        <w:rPr/>
        <w:t>chemické vlastnosti prvku?</w:t>
      </w:r>
    </w:p>
    <w:p>
      <w:pPr>
        <w:pStyle w:val="Normal"/>
        <w:rPr/>
      </w:pPr>
      <w:r>
        <w:rPr/>
        <w:t>4. Mohou mít dvě jádra různý náboj ale téměř stejnou hmotnost? Pokud ne, vysvětli</w:t>
      </w:r>
    </w:p>
    <w:p>
      <w:pPr>
        <w:pStyle w:val="Normal"/>
        <w:rPr/>
      </w:pPr>
      <w:r>
        <w:rPr/>
        <w:t>proč, pokud ano, vysvětli kdy.</w:t>
      </w:r>
    </w:p>
    <w:p>
      <w:pPr>
        <w:pStyle w:val="Normal"/>
        <w:rPr/>
      </w:pPr>
      <w:r>
        <w:rPr/>
        <w:t>5. Máme žlutozelenou luminiscenční barvu (fólie, samolepky atd.). Které z těchto zdrojů</w:t>
      </w:r>
    </w:p>
    <w:p>
      <w:pPr>
        <w:pStyle w:val="Normal"/>
        <w:rPr/>
      </w:pPr>
      <w:r>
        <w:rPr/>
        <w:t xml:space="preserve">ji „nasvítí“ a proč: </w:t>
      </w:r>
      <w:r>
        <w:rPr>
          <w:highlight w:val="yellow"/>
        </w:rPr>
        <w:t>a) zářivka, b) modrý nebo fialový laser.</w:t>
      </w:r>
    </w:p>
    <w:p>
      <w:pPr>
        <w:pStyle w:val="Normal"/>
        <w:rPr/>
      </w:pPr>
      <w:r>
        <w:rPr/>
        <w:t>6. Co je záření alfa/beta/gama?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Mohou se lehké i těžké prvky rozpadat alfa-rozpadem? Vysvětli proč ne nebo uveď</w:t>
      </w:r>
    </w:p>
    <w:p>
      <w:pPr>
        <w:pStyle w:val="Normal"/>
        <w:rPr/>
      </w:pPr>
      <w:r>
        <w:rPr/>
        <w:t>příklad, kdy ano.</w:t>
      </w:r>
    </w:p>
    <w:p>
      <w:pPr>
        <w:pStyle w:val="Normal"/>
        <w:rPr/>
      </w:pPr>
      <w:r>
        <w:rPr/>
        <w:t>8. Může se při jaderném rozpadu zvýšit protonové číslo prvku? Pokud ne, vysvětli proč,</w:t>
      </w:r>
    </w:p>
    <w:p>
      <w:pPr>
        <w:pStyle w:val="Normal"/>
        <w:rPr/>
      </w:pPr>
      <w:r>
        <w:rPr/>
        <w:t>pokud ano, uveď a vysvětli při kterém typu.</w:t>
      </w:r>
    </w:p>
    <w:p>
      <w:pPr>
        <w:pStyle w:val="Normal"/>
        <w:rPr/>
      </w:pPr>
      <w:r>
        <w:rPr/>
        <w:t>9. Jaký izotop vznikne alfa-rozpadem polonia Po210 a jaký beta-rozpadem draslíku K42 ?</w:t>
      </w:r>
    </w:p>
    <w:p>
      <w:pPr>
        <w:pStyle w:val="Normal"/>
        <w:rPr/>
      </w:pPr>
      <w:r>
        <w:rPr/>
        <w:t>Zapiš rovnicemi.</w:t>
      </w:r>
    </w:p>
    <w:p>
      <w:pPr>
        <w:pStyle w:val="Normal"/>
        <w:rPr/>
      </w:pPr>
      <w:r>
        <w:rPr/>
        <w:t>10. V této rovnici chybí jeden člen, je označen X: XHeH 3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1 +→ . Dopočítej jeho</w:t>
      </w:r>
    </w:p>
    <w:p>
      <w:pPr>
        <w:pStyle w:val="Normal"/>
        <w:rPr/>
      </w:pPr>
      <w:r>
        <w:rPr/>
        <w:t>protonové a nukleonové číslo. Urči, o jakou částici / atom se jedná.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Proč je záření alfa nebezpečné, jestliže ho zastaví i několik cm vzduchu nebo vrstva</w:t>
      </w:r>
    </w:p>
    <w:p>
      <w:pPr>
        <w:pStyle w:val="Normal"/>
        <w:rPr/>
      </w:pPr>
      <w:r>
        <w:rPr/>
        <w:t>papíru?</w:t>
      </w:r>
    </w:p>
    <w:p>
      <w:pPr>
        <w:pStyle w:val="Normal"/>
        <w:rPr/>
      </w:pPr>
      <w:r>
        <w:rPr/>
        <w:t>12. Jaké jsou hlavní součásti primárního a sekundárního okruhu jaderné elektrárny?</w:t>
      </w:r>
    </w:p>
    <w:p>
      <w:pPr>
        <w:pStyle w:val="Normal"/>
        <w:rPr/>
      </w:pPr>
      <w:r>
        <w:rPr/>
        <w:t>13. V čem se liší a co mají společného jaderná a uhelná elektrárna?</w:t>
      </w:r>
    </w:p>
    <w:p>
      <w:pPr>
        <w:pStyle w:val="Normal"/>
        <w:rPr/>
      </w:pPr>
      <w:r>
        <w:rPr/>
        <w:t>14. Je voda v primárním a sekundárním okruhu jaderné elektrárny radioaktivní? Vysvětli</w:t>
      </w:r>
    </w:p>
    <w:p>
      <w:pPr>
        <w:pStyle w:val="Normal"/>
        <w:rPr/>
      </w:pPr>
      <w:r>
        <w:rPr/>
        <w:t>proč.</w:t>
      </w:r>
    </w:p>
    <w:p>
      <w:pPr>
        <w:pStyle w:val="Normal"/>
        <w:rPr/>
      </w:pPr>
      <w:r>
        <w:rPr/>
        <w:t>15. Co mají společného a v čem se liší jaderná elektrárna a jaderná zbraň?</w:t>
      </w:r>
    </w:p>
    <w:p>
      <w:pPr>
        <w:pStyle w:val="Normal"/>
        <w:rPr/>
      </w:pPr>
      <w:r>
        <w:rPr/>
        <w:t>16. Poločas rozpadu radioaktivního radonu 137</w:t>
      </w:r>
    </w:p>
    <w:p>
      <w:pPr>
        <w:pStyle w:val="Normal"/>
        <w:rPr/>
      </w:pPr>
      <w:r>
        <w:rPr/>
        <w:t>137Cs je 30 let. Jak dlouho bude trvat, než ve</w:t>
      </w:r>
    </w:p>
    <w:p>
      <w:pPr>
        <w:pStyle w:val="Normal"/>
        <w:rPr/>
      </w:pPr>
      <w:r>
        <w:rPr/>
        <w:t>vzorku zbude jen 12,5% původního množství tohoto izotopu?</w:t>
      </w:r>
    </w:p>
    <w:p>
      <w:pPr>
        <w:pStyle w:val="Normal"/>
        <w:rPr/>
      </w:pPr>
      <w:r>
        <w:rPr/>
        <w:t>17. Vysvětli princip (tj. „jak a proč to funguje“, ne „jak se to dělá“) radiouhlíkové metody</w:t>
      </w:r>
    </w:p>
    <w:p>
      <w:pPr>
        <w:pStyle w:val="Normal"/>
        <w:rPr/>
      </w:pPr>
      <w:r>
        <w:rPr/>
        <w:t>datování. Jaké vzorky lze a nelze datovat?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 xml:space="preserve">1) </w:t>
      </w:r>
      <w:r>
        <w:rPr>
          <w:highlight w:val="yellow"/>
        </w:rPr>
        <w:t>c) v poměru jako skleněná kulička proti náměstí</w:t>
      </w:r>
    </w:p>
    <w:p>
      <w:pPr>
        <w:pStyle w:val="Normal"/>
        <w:rPr/>
      </w:pPr>
      <w:r>
        <w:rPr/>
        <w:t>2)</w:t>
      </w:r>
      <w:r>
        <w:rPr>
          <w:highlight w:val="yellow"/>
        </w:rPr>
        <w:t xml:space="preserve"> b) elektrony jsou hmotností asi 1% hmotnosti nukleonů</w:t>
      </w:r>
    </w:p>
    <w:p>
      <w:pPr>
        <w:pStyle w:val="Normal"/>
        <w:rPr/>
      </w:pPr>
      <w:r>
        <w:rPr/>
        <w:t>3) Chemické vlastnosti prvku ovlivňuje především Z, což je počet protonů.</w:t>
      </w:r>
    </w:p>
    <w:p>
      <w:pPr>
        <w:pStyle w:val="Normal"/>
        <w:rPr/>
      </w:pPr>
      <w:r>
        <w:rPr/>
        <w:t>4) Ano, dvě jádra mohou mít různý náboj, ale téměř stejnou hmotnost. To se děje u izotopů, které mají stejný počet protonů (stejný náboj), ale liší se počtem neutronů.</w:t>
      </w:r>
    </w:p>
    <w:p>
      <w:pPr>
        <w:pStyle w:val="ListParagraph"/>
        <w:numPr>
          <w:ilvl w:val="0"/>
          <w:numId w:val="3"/>
        </w:numPr>
        <w:rPr/>
      </w:pPr>
      <w:r>
        <w:rPr/>
        <w:t>*</w:t>
      </w:r>
      <w:r>
        <w:rPr>
          <w:rFonts w:eastAsia="Times New Roman" w:cs="Noto Sans" w:ascii="inherit" w:hAnsi="inherit"/>
          <w:color w:val="000000"/>
          <w:kern w:val="0"/>
          <w:sz w:val="18"/>
          <w:szCs w:val="18"/>
          <w:lang w:eastAsia="cs-CZ"/>
          <w14:ligatures w14:val="none"/>
        </w:rPr>
        <w:t xml:space="preserve"> </w:t>
      </w:r>
      <w:r>
        <w:rPr/>
        <w:t>Ne, jádra obsahují pouze n⁰ a p+, takže mají vždy kladný náboj.*</w:t>
      </w:r>
    </w:p>
    <w:p>
      <w:pPr>
        <w:pStyle w:val="Normal"/>
        <w:rPr>
          <w:highlight w:val="yellow"/>
        </w:rPr>
      </w:pPr>
      <w:r>
        <w:rPr/>
        <w:t xml:space="preserve">5) </w:t>
      </w:r>
      <w:r>
        <w:rPr>
          <w:highlight w:val="yellow"/>
        </w:rPr>
        <w:t>a) zářivka = vyzařuje široké spektrum světla, včetně žlutého a zeleného, což umožňuje luminiscenční barvě reagovat</w:t>
      </w:r>
    </w:p>
    <w:p>
      <w:pPr>
        <w:pStyle w:val="Normal"/>
        <w:rPr/>
      </w:pPr>
      <w:r>
        <w:rPr>
          <w:highlight w:val="yellow"/>
        </w:rPr>
        <w:t>b) modrý nebo fialový laser = protože vyzařované světlo může excitovat luminiscenční materiál</w:t>
      </w:r>
    </w:p>
    <w:p>
      <w:pPr>
        <w:pStyle w:val="Normal"/>
        <w:rPr>
          <w:rFonts w:ascii="Times New Roman" w:hAnsi="Times New Roman"/>
          <w:highlight w:val="red"/>
        </w:rPr>
      </w:pPr>
      <w:r>
        <w:rPr>
          <w:highlight w:val="red"/>
        </w:rPr>
        <w:t>6) Typy radiaktivn</w:t>
      </w:r>
      <w:r>
        <w:rPr>
          <w:rFonts w:ascii="Times New Roman" w:hAnsi="Times New Roman"/>
          <w:highlight w:val="red"/>
        </w:rPr>
        <w:t>ího záření</w:t>
      </w:r>
    </w:p>
    <w:p>
      <w:pPr>
        <w:pStyle w:val="Normal"/>
        <w:rPr>
          <w:highlight w:val="red"/>
        </w:rPr>
      </w:pPr>
      <w:r>
        <w:rPr>
          <w:highlight w:val="red"/>
        </w:rPr>
        <w:t>Alfa =   Skládá se z částic, které obsahují 2 protony a 2 neutrony (jako helium). Má nízkou pronikavost; zastaví ho papír nebo kůže.</w:t>
      </w:r>
    </w:p>
    <w:p>
      <w:pPr>
        <w:pStyle w:val="Normal"/>
        <w:rPr>
          <w:highlight w:val="red"/>
        </w:rPr>
      </w:pPr>
      <w:r>
        <w:rPr>
          <w:highlight w:val="red"/>
        </w:rPr>
        <w:t>Beta = Skládá se z elektronů nebo pozitronů. Má větší pronikavost než alfa, zastaví ho tenký plech.</w:t>
      </w:r>
    </w:p>
    <w:p>
      <w:pPr>
        <w:pStyle w:val="Normal"/>
        <w:rPr/>
      </w:pPr>
      <w:r>
        <w:rPr>
          <w:highlight w:val="red"/>
        </w:rPr>
        <w:t>Gama = Je to vysokofrekvenční elektromagnetické záření. Má vysokou pronikavost a projde většinou materiálů, potřebuje silné olovo nebo beton k zastavení.</w:t>
      </w:r>
    </w:p>
    <w:p>
      <w:pPr>
        <w:pStyle w:val="Normal"/>
        <w:rPr>
          <w:rFonts w:ascii="Times New Roman" w:hAnsi="Times New Roman"/>
        </w:rPr>
      </w:pPr>
      <w:r>
        <w:rPr/>
        <w:t xml:space="preserve">7) Ano, </w:t>
      </w:r>
      <w:r>
        <w:rPr>
          <w:rFonts w:ascii="Times New Roman" w:hAnsi="Times New Roman"/>
        </w:rPr>
        <w:t>častější u těžkých prvků.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Těžké prvky</w:t>
      </w:r>
      <w:r>
        <w:rPr>
          <w:rFonts w:ascii="Times New Roman" w:hAnsi="Times New Roman"/>
        </w:rPr>
        <w:t xml:space="preserve"> (uran) mají velká a méně stabilní jádra, a často vyzařují alfa částice, aby se staly stabilnějšími.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Lehké prvky =</w:t>
      </w:r>
      <w:r>
        <w:rPr>
          <w:rFonts w:ascii="Times New Roman" w:hAnsi="Times New Roman"/>
        </w:rPr>
        <w:t xml:space="preserve"> jako izotop beryllia (8Be^{8}\text{Be}8Be), který se může rozpadnout na dvě alfa částice.</w:t>
      </w:r>
    </w:p>
    <w:p>
      <w:pPr>
        <w:pStyle w:val="Normal"/>
        <w:rPr>
          <w:rFonts w:ascii="Aptos Display" w:hAnsi="Aptos Display" w:asciiTheme="majorHAnsi" w:hAnsiTheme="majorHAnsi"/>
        </w:rPr>
      </w:pPr>
      <w:r>
        <w:rPr>
          <w:rFonts w:ascii="Aptos Display" w:hAnsi="Aptos Display" w:asciiTheme="majorHAnsi" w:hAnsiTheme="majorHAnsi"/>
        </w:rPr>
        <w:t>8) Ano, dochází k tomu při beta-rozpadu.</w:t>
      </w:r>
    </w:p>
    <w:p>
      <w:pPr>
        <w:pStyle w:val="Normal"/>
        <w:rPr>
          <w:rFonts w:ascii="Aptos Display" w:hAnsi="Aptos Display" w:asciiTheme="majorHAnsi" w:hAnsiTheme="majorHAnsi"/>
        </w:rPr>
      </w:pPr>
      <w:r>
        <w:rPr>
          <w:rFonts w:ascii="Aptos Display" w:hAnsi="Aptos Display" w:asciiTheme="majorHAnsi" w:hAnsiTheme="majorHAnsi"/>
        </w:rPr>
        <w:t>Když se izotop uhlíku 14^ C rozpadá, jeden z neutronů se přemění na proton, což vede k vytvoření izotopu dusíku 14^ N.</w:t>
      </w:r>
    </w:p>
    <w:p>
      <w:pPr>
        <w:pStyle w:val="Normal"/>
        <w:rPr>
          <w:rFonts w:ascii="Aptos Display" w:hAnsi="Aptos Display" w:asciiTheme="majorHAnsi" w:hAnsiTheme="majorHAnsi"/>
        </w:rPr>
      </w:pPr>
      <w:r>
        <w:rPr>
          <w:rFonts w:ascii="Aptos Display" w:hAnsi="Aptos Display" w:asciiTheme="majorHAnsi" w:hAnsiTheme="majorHAnsi"/>
        </w:rPr>
        <w:t>9)</w:t>
      </w:r>
    </w:p>
    <w:p>
      <w:pPr>
        <w:pStyle w:val="Normal"/>
        <w:rPr>
          <w:rFonts w:ascii="Aptos Display" w:hAnsi="Aptos Display" w:asciiTheme="majorHAnsi" w:hAnsiTheme="majorHAnsi"/>
        </w:rPr>
      </w:pPr>
      <w:r>
        <w:rPr>
          <w:rFonts w:ascii="Aptos Display" w:hAnsi="Aptos Display" w:asciiTheme="majorHAnsi" w:hAnsiTheme="majorHAnsi"/>
        </w:rPr>
        <w:t xml:space="preserve">a) </w:t>
      </w:r>
      <w:r>
        <w:rPr/>
        <w:drawing>
          <wp:inline distT="0" distB="0" distL="0" distR="0">
            <wp:extent cx="1838325" cy="400050"/>
            <wp:effectExtent l="0" t="0" r="0" b="0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Aptos Display" w:hAnsi="Aptos Display" w:asciiTheme="majorHAnsi" w:hAnsiTheme="majorHAnsi"/>
        </w:rPr>
        <w:t>b)</w:t>
      </w:r>
      <w:r>
        <w:rPr/>
        <w:t xml:space="preserve"> </w:t>
      </w:r>
      <w:r>
        <w:rPr/>
        <w:drawing>
          <wp:inline distT="0" distB="0" distL="0" distR="0">
            <wp:extent cx="1771650" cy="504825"/>
            <wp:effectExtent l="0" t="0" r="0" b="0"/>
            <wp:docPr id="2" name="Obrázek3" descr="Obsah obrázku Písmo, text, typografie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 descr="Obsah obrázku Písmo, text, typografie, Graf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10) Je to Proton </w:t>
      </w:r>
      <w:r>
        <w:rPr/>
        <w:drawing>
          <wp:inline distT="0" distB="0" distL="0" distR="0">
            <wp:extent cx="1581785" cy="495300"/>
            <wp:effectExtent l="0" t="0" r="0" b="0"/>
            <wp:docPr id="3" name="Obrázek4" descr="Obsah obrázku Písmo, typografie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 descr="Obsah obrázku Písmo, typografie, text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11)</w:t>
      </w:r>
      <w:r>
        <w:rPr>
          <w:rFonts w:eastAsia="Times New Roman" w:cs="Times New Roman" w:ascii="Times New Roman" w:hAnsi="Times New Roman"/>
          <w:kern w:val="0"/>
          <w:lang w:eastAsia="cs-CZ"/>
          <w14:ligatures w14:val="none"/>
        </w:rPr>
        <w:t xml:space="preserve"> </w:t>
      </w:r>
    </w:p>
    <w:p>
      <w:pPr>
        <w:pStyle w:val="Normal"/>
        <w:rPr/>
      </w:pPr>
      <w:r>
        <w:rPr>
          <w:b/>
          <w:bCs/>
        </w:rPr>
        <w:t>Silně ionizuje</w:t>
      </w:r>
      <w:r>
        <w:rPr/>
        <w:t>: Alfa částice mohou způsobit velké poškození buněk a DNA, když se dostanou do těla.</w:t>
      </w:r>
    </w:p>
    <w:p>
      <w:pPr>
        <w:pStyle w:val="Normal"/>
        <w:rPr/>
      </w:pPr>
      <w:r>
        <w:rPr>
          <w:b/>
          <w:bCs/>
        </w:rPr>
        <w:t>Nebezpečí při vdechnutí nebo požití</w:t>
      </w:r>
      <w:r>
        <w:rPr/>
        <w:t>: Pokud se alfa záření vdechne nebo sní, může poškodit okolní tkáně.</w:t>
      </w:r>
    </w:p>
    <w:p>
      <w:pPr>
        <w:pStyle w:val="Normal"/>
        <w:rPr/>
      </w:pPr>
      <w:r>
        <w:rPr>
          <w:b/>
          <w:bCs/>
        </w:rPr>
        <w:t>Krátký dosah</w:t>
      </w:r>
      <w:r>
        <w:rPr/>
        <w:t>: I když neprochází daleko, způsobí velké škody, pokud je zdroj blízko těla.</w:t>
      </w:r>
    </w:p>
    <w:p>
      <w:pPr>
        <w:pStyle w:val="Normal"/>
        <w:rPr>
          <w:highlight w:val="green"/>
        </w:rPr>
      </w:pPr>
      <w:r>
        <w:rPr>
          <w:highlight w:val="green"/>
        </w:rPr>
        <w:t>12)</w:t>
      </w:r>
    </w:p>
    <w:p>
      <w:pPr>
        <w:pStyle w:val="Normal"/>
        <w:rPr>
          <w:b/>
          <w:bCs/>
          <w:highlight w:val="green"/>
        </w:rPr>
      </w:pPr>
      <w:r>
        <w:rPr>
          <w:b/>
          <w:bCs/>
          <w:highlight w:val="green"/>
        </w:rPr>
        <w:t>Primární okruh:</w:t>
      </w:r>
    </w:p>
    <w:p>
      <w:pPr>
        <w:pStyle w:val="Normal"/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Jaderný reaktor</w:t>
      </w:r>
      <w:r>
        <w:rPr>
          <w:highlight w:val="green"/>
        </w:rPr>
        <w:t>: Místo, kde probíhá štěpení jader paliva (např. uran).</w:t>
      </w:r>
    </w:p>
    <w:p>
      <w:pPr>
        <w:pStyle w:val="Normal"/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Chladicí kapalina</w:t>
      </w:r>
      <w:r>
        <w:rPr>
          <w:highlight w:val="green"/>
        </w:rPr>
        <w:t>: Obvykle voda, která odvádí teplo z reaktoru a přenáší ho do sekundárního okruhu.</w:t>
      </w:r>
    </w:p>
    <w:p>
      <w:pPr>
        <w:pStyle w:val="Normal"/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Čerpadla</w:t>
      </w:r>
      <w:r>
        <w:rPr>
          <w:highlight w:val="green"/>
        </w:rPr>
        <w:t>: Udržují cirkulaci chladicí kapaliny v primárním okruhu.</w:t>
      </w:r>
    </w:p>
    <w:p>
      <w:pPr>
        <w:pStyle w:val="Normal"/>
        <w:numPr>
          <w:ilvl w:val="0"/>
          <w:numId w:val="1"/>
        </w:numPr>
        <w:rPr>
          <w:highlight w:val="green"/>
        </w:rPr>
      </w:pPr>
      <w:r>
        <w:rPr>
          <w:b/>
          <w:bCs/>
          <w:highlight w:val="green"/>
        </w:rPr>
        <w:t>Tlakový nádoby</w:t>
      </w:r>
      <w:r>
        <w:rPr>
          <w:highlight w:val="green"/>
        </w:rPr>
        <w:t>: Udržují chladicí kapalinu pod tlakem, aby nedošlo k varu.</w:t>
      </w:r>
    </w:p>
    <w:p>
      <w:pPr>
        <w:pStyle w:val="Normal"/>
        <w:rPr>
          <w:b/>
          <w:bCs/>
          <w:highlight w:val="green"/>
        </w:rPr>
      </w:pPr>
      <w:r>
        <w:rPr>
          <w:b/>
          <w:bCs/>
          <w:highlight w:val="green"/>
        </w:rPr>
        <w:t>Sekundární okruh:</w:t>
      </w:r>
    </w:p>
    <w:p>
      <w:pPr>
        <w:pStyle w:val="Normal"/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Parogenerátor (generátor páry)</w:t>
      </w:r>
      <w:r>
        <w:rPr>
          <w:highlight w:val="green"/>
        </w:rPr>
        <w:t>: Kde se teplo z primárního okruhu používá k výrobě páry.</w:t>
      </w:r>
    </w:p>
    <w:p>
      <w:pPr>
        <w:pStyle w:val="Normal"/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Turbína</w:t>
      </w:r>
      <w:r>
        <w:rPr>
          <w:highlight w:val="green"/>
        </w:rPr>
        <w:t>: Pára z výměníku tepla pohání turbínu, která generuje elektřinu.</w:t>
      </w:r>
    </w:p>
    <w:p>
      <w:pPr>
        <w:pStyle w:val="Normal"/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Kondenzátor</w:t>
      </w:r>
      <w:r>
        <w:rPr>
          <w:highlight w:val="green"/>
        </w:rPr>
        <w:t>: Přeměňuje použitou páru zpět na vodu, aby se mohla vrátit do výměníku tepla.</w:t>
      </w:r>
    </w:p>
    <w:p>
      <w:pPr>
        <w:pStyle w:val="Normal"/>
        <w:numPr>
          <w:ilvl w:val="0"/>
          <w:numId w:val="2"/>
        </w:numPr>
        <w:rPr>
          <w:highlight w:val="green"/>
        </w:rPr>
      </w:pPr>
      <w:r>
        <w:rPr>
          <w:b/>
          <w:bCs/>
          <w:highlight w:val="green"/>
        </w:rPr>
        <w:t>Čerpadla</w:t>
      </w:r>
      <w:r>
        <w:rPr>
          <w:highlight w:val="green"/>
        </w:rPr>
        <w:t>: Zajišťují cirkulaci vody v sekundárním okruhu.</w:t>
      </w:r>
    </w:p>
    <w:p>
      <w:pPr>
        <w:pStyle w:val="Normal"/>
        <w:rPr/>
      </w:pPr>
      <w:r>
        <w:rPr/>
        <w:t>13</w:t>
      </w:r>
      <w:r>
        <w:rPr>
          <w:highlight w:val="red"/>
        </w:rPr>
        <w:t>) (napište Koupilovi vysvětleni, jinak to neuzná. Př. Palivo = jaderné, uhlí. Prostě to rozvedte.)</w:t>
      </w:r>
    </w:p>
    <w:p>
      <w:pPr>
        <w:pStyle w:val="Normal"/>
        <w:rPr/>
      </w:pPr>
      <w:r>
        <w:rPr/>
        <w:t>Rozdíly=Palivo, Emise, Odpad, Způsob výroby tepla</w:t>
      </w:r>
    </w:p>
    <w:p>
      <w:pPr>
        <w:pStyle w:val="Normal"/>
        <w:rPr/>
      </w:pPr>
      <w:r>
        <w:rPr/>
        <w:t>Společné=Infrastruktura = podobná struktura turbín, čerpadel, atd., Výroba elektřiny, Termodynamika.</w:t>
      </w:r>
    </w:p>
    <w:p>
      <w:pPr>
        <w:pStyle w:val="Normal"/>
        <w:rPr/>
      </w:pPr>
      <w:r>
        <w:rPr>
          <w:highlight w:val="yellow"/>
        </w:rPr>
        <w:t>14) Voda v primárním okruhu jaderné elektrárny není radioaktivní, ale častečky uranu v této vodě, zatímco voda v sekundárním okruhu také není radioaktivní.</w:t>
      </w:r>
    </w:p>
    <w:p>
      <w:pPr>
        <w:pStyle w:val="Normal"/>
        <w:rPr/>
      </w:pPr>
      <w:r>
        <w:rPr/>
        <w:t xml:space="preserve">15) </w:t>
      </w:r>
      <w:r>
        <w:rPr>
          <w:highlight w:val="red"/>
        </w:rPr>
        <w:t>) (napište Koupilovi vysvětleni, jinak to neuzná. Př. Cíle=výbuch, energie. Prostě to rozvedte.)</w:t>
      </w:r>
    </w:p>
    <w:p>
      <w:pPr>
        <w:pStyle w:val="Normal"/>
        <w:rPr/>
      </w:pPr>
      <w:r>
        <w:rPr/>
        <w:t>Rozdíly=Jiné cíle, Bezpečnost, Množství Paliva, Kontrola reakce.</w:t>
      </w:r>
    </w:p>
    <w:p>
      <w:pPr>
        <w:pStyle w:val="Normal"/>
        <w:rPr/>
      </w:pPr>
      <w:r>
        <w:rPr/>
        <w:t>Společné=Radiace, Reakce, Jaderné palivo¨</w:t>
      </w:r>
    </w:p>
    <w:p>
      <w:pPr>
        <w:pStyle w:val="Normal"/>
        <w:rPr/>
      </w:pPr>
      <w:r>
        <w:rPr/>
        <w:t xml:space="preserve">16) </w:t>
      </w:r>
      <w:r>
        <w:rPr/>
        <w:drawing>
          <wp:inline distT="0" distB="0" distL="0" distR="0">
            <wp:extent cx="4991735" cy="2762885"/>
            <wp:effectExtent l="0" t="0" r="0" b="0"/>
            <wp:docPr id="4" name="Obrázek5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5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g</w:t>
      </w:r>
    </w:p>
    <w:p>
      <w:pPr>
        <w:pStyle w:val="Normal"/>
        <w:rPr/>
      </w:pPr>
      <w:r>
        <w:rPr/>
        <w:t>17)  Radiouhlíkové datování využívá rozpad izotopu uhlíku 14^C. Tento izotop vzniká v atmosféře a dostává se do živých organismů. Když organismus umře, přestane absorbovat uhlík, a 14^ C se začíná rozpadat na stabilní izotop 14^ N.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drawing>
          <wp:inline distT="0" distB="0" distL="0" distR="0">
            <wp:extent cx="5544185" cy="3105785"/>
            <wp:effectExtent l="0" t="0" r="0" b="0"/>
            <wp:docPr id="5" name="Obrázek6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6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Aptos Display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inherit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4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242d0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dpis2Char"/>
    <w:uiPriority w:val="9"/>
    <w:semiHidden/>
    <w:unhideWhenUsed/>
    <w:qFormat/>
    <w:rsid w:val="00242d0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dpis3Char"/>
    <w:uiPriority w:val="9"/>
    <w:semiHidden/>
    <w:unhideWhenUsed/>
    <w:qFormat/>
    <w:rsid w:val="00242d0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242d0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242d0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242d0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242d0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242d0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242d0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242d0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dpis2Char" w:customStyle="1">
    <w:name w:val="Nadpis 2 Char"/>
    <w:basedOn w:val="DefaultParagraphFont"/>
    <w:uiPriority w:val="9"/>
    <w:semiHidden/>
    <w:qFormat/>
    <w:rsid w:val="00242d0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dpis3Char" w:customStyle="1">
    <w:name w:val="Nadpis 3 Char"/>
    <w:basedOn w:val="DefaultParagraphFont"/>
    <w:uiPriority w:val="9"/>
    <w:semiHidden/>
    <w:qFormat/>
    <w:rsid w:val="00242d0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dpis4Char" w:customStyle="1">
    <w:name w:val="Nadpis 4 Char"/>
    <w:basedOn w:val="DefaultParagraphFont"/>
    <w:uiPriority w:val="9"/>
    <w:semiHidden/>
    <w:qFormat/>
    <w:rsid w:val="00242d06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dpis5Char" w:customStyle="1">
    <w:name w:val="Nadpis 5 Char"/>
    <w:basedOn w:val="DefaultParagraphFont"/>
    <w:uiPriority w:val="9"/>
    <w:semiHidden/>
    <w:qFormat/>
    <w:rsid w:val="00242d06"/>
    <w:rPr>
      <w:rFonts w:eastAsia="" w:cs="" w:cstheme="majorBidi" w:eastAsiaTheme="majorEastAsia"/>
      <w:color w:themeColor="accent1" w:themeShade="bf" w:val="0F4761"/>
    </w:rPr>
  </w:style>
  <w:style w:type="character" w:styleId="Nadpis6Char" w:customStyle="1">
    <w:name w:val="Nadpis 6 Char"/>
    <w:basedOn w:val="DefaultParagraphFont"/>
    <w:uiPriority w:val="9"/>
    <w:semiHidden/>
    <w:qFormat/>
    <w:rsid w:val="00242d06"/>
    <w:rPr>
      <w:rFonts w:eastAsia="" w:cs="" w:cstheme="majorBidi" w:eastAsiaTheme="majorEastAsia"/>
      <w:i/>
      <w:iCs/>
      <w:color w:themeColor="text1" w:themeTint="a6" w:val="595959"/>
    </w:rPr>
  </w:style>
  <w:style w:type="character" w:styleId="Nadpis7Char" w:customStyle="1">
    <w:name w:val="Nadpis 7 Char"/>
    <w:basedOn w:val="DefaultParagraphFont"/>
    <w:uiPriority w:val="9"/>
    <w:semiHidden/>
    <w:qFormat/>
    <w:rsid w:val="00242d06"/>
    <w:rPr>
      <w:rFonts w:eastAsia="" w:cs="" w:cstheme="majorBidi" w:eastAsiaTheme="majorEastAsia"/>
      <w:color w:themeColor="text1" w:themeTint="a6" w:val="595959"/>
    </w:rPr>
  </w:style>
  <w:style w:type="character" w:styleId="Nadpis8Char" w:customStyle="1">
    <w:name w:val="Nadpis 8 Char"/>
    <w:basedOn w:val="DefaultParagraphFont"/>
    <w:uiPriority w:val="9"/>
    <w:semiHidden/>
    <w:qFormat/>
    <w:rsid w:val="00242d06"/>
    <w:rPr>
      <w:rFonts w:eastAsia="" w:cs="" w:cstheme="majorBidi" w:eastAsiaTheme="majorEastAsia"/>
      <w:i/>
      <w:iCs/>
      <w:color w:themeColor="text1" w:themeTint="d8" w:val="272727"/>
    </w:rPr>
  </w:style>
  <w:style w:type="character" w:styleId="Nadpis9Char" w:customStyle="1">
    <w:name w:val="Nadpis 9 Char"/>
    <w:basedOn w:val="DefaultParagraphFont"/>
    <w:uiPriority w:val="9"/>
    <w:semiHidden/>
    <w:qFormat/>
    <w:rsid w:val="00242d06"/>
    <w:rPr>
      <w:rFonts w:eastAsia="" w:cs="" w:cstheme="majorBidi" w:eastAsiaTheme="majorEastAsia"/>
      <w:color w:themeColor="text1" w:themeTint="d8" w:val="272727"/>
    </w:rPr>
  </w:style>
  <w:style w:type="character" w:styleId="NzevChar" w:customStyle="1">
    <w:name w:val="Název Char"/>
    <w:basedOn w:val="DefaultParagraphFont"/>
    <w:uiPriority w:val="10"/>
    <w:qFormat/>
    <w:rsid w:val="00242d0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dpisChar" w:customStyle="1">
    <w:name w:val="Podnadpis Char"/>
    <w:basedOn w:val="DefaultParagraphFont"/>
    <w:uiPriority w:val="11"/>
    <w:qFormat/>
    <w:rsid w:val="00242d0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tChar" w:customStyle="1">
    <w:name w:val="Citát Char"/>
    <w:basedOn w:val="DefaultParagraphFont"/>
    <w:link w:val="Quote"/>
    <w:uiPriority w:val="29"/>
    <w:qFormat/>
    <w:rsid w:val="00242d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42d06"/>
    <w:rPr>
      <w:i/>
      <w:iCs/>
      <w:color w:themeColor="accent1" w:themeShade="bf" w:val="0F4761"/>
    </w:rPr>
  </w:style>
  <w:style w:type="character" w:styleId="VrazncittChar" w:customStyle="1">
    <w:name w:val="Výrazný citát Char"/>
    <w:basedOn w:val="DefaultParagraphFont"/>
    <w:link w:val="IntenseQuote"/>
    <w:uiPriority w:val="30"/>
    <w:qFormat/>
    <w:rsid w:val="00242d0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42d06"/>
    <w:rPr>
      <w:b/>
      <w:bCs/>
      <w:smallCaps/>
      <w:color w:themeColor="accent1" w:themeShade="bf" w:val="0F4761"/>
      <w:spacing w:val="5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NzevChar"/>
    <w:uiPriority w:val="10"/>
    <w:qFormat/>
    <w:rsid w:val="00242d0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dpisChar"/>
    <w:uiPriority w:val="11"/>
    <w:qFormat/>
    <w:rsid w:val="00242d0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tChar"/>
    <w:uiPriority w:val="29"/>
    <w:qFormat/>
    <w:rsid w:val="00242d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42d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VrazncittChar"/>
    <w:uiPriority w:val="30"/>
    <w:qFormat/>
    <w:rsid w:val="0024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ce4267"/>
    <w:pPr/>
    <w:rPr>
      <w:rFonts w:ascii="Times New Roman" w:hAnsi="Times New Roman" w:cs="Times New Roman"/>
    </w:rPr>
  </w:style>
  <w:style w:type="numbering" w:styleId="Bezseznamu" w:default="1">
    <w:name w:val="Bez seznamu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78B717A64DDF45B09F76DD27294213" ma:contentTypeVersion="6" ma:contentTypeDescription="Vytvoří nový dokument" ma:contentTypeScope="" ma:versionID="da5b452a554c13165fcb3bde3dae78f2">
  <xsd:schema xmlns:xsd="http://www.w3.org/2001/XMLSchema" xmlns:xs="http://www.w3.org/2001/XMLSchema" xmlns:p="http://schemas.microsoft.com/office/2006/metadata/properties" xmlns:ns3="03b6f3dc-a8dc-4821-b5b8-2db5f6757909" targetNamespace="http://schemas.microsoft.com/office/2006/metadata/properties" ma:root="true" ma:fieldsID="44e87c0356b6f8acd2c916adde5463f0" ns3:_="">
    <xsd:import namespace="03b6f3dc-a8dc-4821-b5b8-2db5f67579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6f3dc-a8dc-4821-b5b8-2db5f67579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b6f3dc-a8dc-4821-b5b8-2db5f67579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05DE-670E-4B18-A004-8C92E88CE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6f3dc-a8dc-4821-b5b8-2db5f675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7850D-D5D5-4714-9C36-0190769B6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5D578-C3C4-4794-B440-FDA80583B1BC}">
  <ds:schemaRefs>
    <ds:schemaRef ds:uri="http://schemas.microsoft.com/office/2006/metadata/properties"/>
    <ds:schemaRef ds:uri="http://schemas.microsoft.com/office/infopath/2007/PartnerControls"/>
    <ds:schemaRef ds:uri="03b6f3dc-a8dc-4821-b5b8-2db5f6757909"/>
  </ds:schemaRefs>
</ds:datastoreItem>
</file>

<file path=customXml/itemProps4.xml><?xml version="1.0" encoding="utf-8"?>
<ds:datastoreItem xmlns:ds="http://schemas.openxmlformats.org/officeDocument/2006/customXml" ds:itemID="{C0009B49-2E59-474E-A8DD-DE905F3A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LibreOffice/24.8.2.1$Windows_X86_64 LibreOffice_project/0f794b6e29741098670a3b95d60478a65d05ef13</Application>
  <AppVersion>15.0000</AppVersion>
  <Pages>5</Pages>
  <Words>810</Words>
  <Characters>4349</Characters>
  <CharactersWithSpaces>5079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2024-10-19T17:57:00Z</dcterms:created>
  <dc:creator>Martin Jandera</dc:creator>
  <dc:description/>
  <dc:language>cs-CZ</dc:language>
  <cp:lastModifiedBy/>
  <dcterms:modified xsi:type="dcterms:W3CDTF">2024-10-22T07:40:26Z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0x0101002278B717A64DDF45B09F76DD27294213</vt:lpwstr>
  </property>
</Properties>
</file>