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evidx83t54sc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Botium Toys: escopo, metas e relatório de avaliação de risco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cc00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cc0000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1411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400" y="1219200"/>
                          <a:ext cx="80010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FF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11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1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  <w:b w:val="1"/>
          <w:sz w:val="24"/>
          <w:szCs w:val="24"/>
        </w:rPr>
      </w:pPr>
      <w:bookmarkStart w:colFirst="0" w:colLast="0" w:name="_kc2jqdd8nifa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Escopo e objetivos da auditoria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5amnjv9mhbsx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4"/>
          <w:szCs w:val="24"/>
          <w:rtl w:val="0"/>
        </w:rPr>
        <w:t xml:space="preserve">Escopo: </w:t>
      </w:r>
      <w:r w:rsidDel="00000000" w:rsidR="00000000" w:rsidRPr="00000000">
        <w:rPr>
          <w:rFonts w:ascii="Google Sans" w:cs="Google Sans" w:eastAsia="Google Sans" w:hAnsi="Google Sans"/>
          <w:color w:val="000000"/>
          <w:sz w:val="24"/>
          <w:szCs w:val="24"/>
          <w:rtl w:val="0"/>
        </w:rPr>
        <w:t xml:space="preserve">O escopo desta auditoria é definido como todo o programa de segurança da Botium Toys. Isso inclui seus ativos, como equipamentos e dispositivos dos funcionários, sua rede interna e seus sistemas. Você precisará revisar os ativos que a Botium Toys possui e os controles e práticas de conformidade que eles possuem.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>
          <w:rFonts w:ascii="Google Sans" w:cs="Google Sans" w:eastAsia="Google Sans" w:hAnsi="Google Sans"/>
          <w:color w:val="000000"/>
        </w:rPr>
      </w:pPr>
      <w:bookmarkStart w:colFirst="0" w:colLast="0" w:name="_vnkf1nr4riao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4"/>
          <w:szCs w:val="24"/>
          <w:rtl w:val="0"/>
        </w:rPr>
        <w:t xml:space="preserve">Metas:</w:t>
      </w:r>
      <w:r w:rsidDel="00000000" w:rsidR="00000000" w:rsidRPr="00000000">
        <w:rPr>
          <w:rFonts w:ascii="Google Sans" w:cs="Google Sans" w:eastAsia="Google Sans" w:hAnsi="Google Sans"/>
          <w:color w:val="000000"/>
          <w:sz w:val="24"/>
          <w:szCs w:val="24"/>
          <w:rtl w:val="0"/>
        </w:rPr>
        <w:t xml:space="preserve"> Avalie os ativos existentes e preencha os controles e a lista de verificação de conformidade para determinar quais controles e melhores práticas de conformidade precisam ser implementados para melhorar a postura de segurança da Botium Toys.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Ativos circulantes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Os ativos gerenciados pelo Departamento de TI incluem: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Equipamento local para necessidades de negócios no escritório 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Equipamentos dos funcionários: dispositivos do usuário final (desktops/laptops, smartphones), estações de trabalho remotas, fones de ouvido, cabos, teclados, mouses, estações de acoplamento, câmeras de vigilância, etc.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Produtos de vitrine disponíveis para venda no varejo no local e online; armazenado no armazém adjacente da empresa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Gestão de sistemas, software e serviços: contabilidade, telecomunicações, banco de dados, segurança, comércio eletrônico e gestão de estoque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acesso à Internet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Rede interna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Retenção e armazenamento de dados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Manutenção de sistemas legados: sistemas em fim de vida que requerem monitoramento humano 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5i80k6dm51v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Avaliação de risco</w:t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</w:rPr>
      </w:pPr>
      <w:bookmarkStart w:colFirst="0" w:colLast="0" w:name="_tkycrv8qc7kh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Descrição do risco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Atualmente, há uma gestão inadequada de ativos. Além disso, a Botium Toys não possui todos os controles adequados e pode não estar em total conformidade com os regulamentos e padrões internacionais e dos EUA.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3"/>
        <w:rPr>
          <w:rFonts w:ascii="Google Sans" w:cs="Google Sans" w:eastAsia="Google Sans" w:hAnsi="Google Sans"/>
        </w:rPr>
      </w:pPr>
      <w:bookmarkStart w:colFirst="0" w:colLast="0" w:name="_pepjp18yvpjs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Controle as melhores práticas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 primeira das cinco funções do NIST CSF é Identificar. A Botium Toys precisará dedicar recursos para identificar ativos para que possam gerenciá-los de forma adequada. Além disso, terão de classificar os activos existentes e determinar o impacto da perda de activos existentes, incluindo sistemas, na continuidade dos negócios.</w:t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</w:rPr>
      </w:pPr>
      <w:bookmarkStart w:colFirst="0" w:colLast="0" w:name="_ghnlzhum2ui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Pontuação de risco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Numa escala de 1 a 10, a pontuação de risco é 8, o que é bastante elevado. Isto se deve à falta de controles e adesão às melhores práticas de conformidade.</w:t>
      </w:r>
    </w:p>
    <w:p w:rsidR="00000000" w:rsidDel="00000000" w:rsidP="00000000" w:rsidRDefault="00000000" w:rsidRPr="00000000" w14:paraId="00000017">
      <w:pPr>
        <w:pStyle w:val="Heading3"/>
        <w:rPr>
          <w:rFonts w:ascii="Google Sans" w:cs="Google Sans" w:eastAsia="Google Sans" w:hAnsi="Google Sans"/>
        </w:rPr>
      </w:pPr>
      <w:bookmarkStart w:colFirst="0" w:colLast="0" w:name="_kmpxjpzb7q2o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Comentários adicionais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impacto potencial da perda de um ativo é classificado como médio, porque o departamento de TI não sabe quais ativos estariam em risco. O risco para ativos ou multas por parte dos órgãos governamentais é alto porque a Botium Toys não possui todos os controles necessários e não adere totalmente às melhores práticas relacionadas aos regulamentos de conformidade que mantêm dados críticos privados/seguros. Revise os seguintes pontos para obter detalhes específicos: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Atualmente, todos os funcionários da Botium Toys têm acesso aos dados armazenados internamente e podem acessar os dados do titular do cartão e PII/SPII dos clientes.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Atualmente, a criptografia não é usada para garantir a confidencialidade das informações de cartão de crédito dos clientes que são aceitas, processadas, transmitidas e armazenadas localmente no banco de dados interno da empresa.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Os controles de acesso relativos ao privilégio mínimo e à separação de funções não foram implementados.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departamento de TI garantiu disponibilidade e controles integrados para garantir a integridade dos dados.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departamento de TI possui um firewall que bloqueia o tráfego com base em um conjunto de regras de segurança adequadamente definido.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software antivírus é instalado e monitorado regularmente pelo departamento de TI. 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departamento de TI não instalou um sistema de detecção de intrusão (IDS).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Não existem planos de recuperação de desastres atualmente em vigor e a empresa não possui backups de dados críticos.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departamento de TI estabeleceu um plano para notificar a E.U. clientes dentro de 72 horas se houver uma violação de segurança. Além disso, políticas, procedimentos e processos de privacidade foram desenvolvidos e são aplicados entre membros do departamento de TI/outros funcionários, para documentar e manter adequadamente os dados.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Embora exista uma política de senha, seus requisitos são nominais e não estão alinhados com os atuais requisitos mínimos de complexidade de senha (por exemplo, pelo menos oito caracteres, uma combinação de letras e pelo menos um número; caracteres especiais).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Não existe um sistema centralizado de gerenciamento de senhas que imponha os requisitos mínimos da política de senhas, o que às vezes afeta a produtividade quando funcionários/fornecedores enviam um ticket ao departamento de TI para recuperar ou redefinir uma senha.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Embora os sistemas legados sejam monitorizados e mantidos, não existe um calendário regular para estas tarefas e os métodos de intervenção não são claros.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 localização física da loja, que inclui sede, frente de loja e armazém de produtos da Botium Toys, possui fechaduras suficientes, vigilância atualizada em circuito fechado de televisão (CCTV), bem como sistemas de detecção e prevenção de incêndio em funcionamento.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