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2.3.2 软件各模块介绍</w:t>
      </w:r>
    </w:p>
    <w:p>
      <w:pPr>
        <w:pStyle w:val="Heading2"/>
      </w:pPr>
      <w:r>
        <w:rPr>
          <w:rFonts w:ascii="黑体" w:hAnsi="黑体" w:eastAsia="黑体"/>
        </w:rPr>
        <w:t>一、核心工作流引擎（function.c）</w:t>
      </w:r>
    </w:p>
    <w:p>
      <w:pPr>
        <w:spacing w:line="360" w:lineRule="auto"/>
      </w:pPr>
      <w:r>
        <w:rPr>
          <w:rFonts w:ascii="宋体" w:hAnsi="宋体" w:eastAsia="宋体"/>
        </w:rPr>
        <w:t>工作流引擎接收面团重量参数，按预设配方比例计算各物料目标值，分四阶段顺序执行全自动和面流程。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函数调用流程：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app_main()                                    </w:t>
        <w:br/>
      </w:r>
      <w:r>
        <w:rPr>
          <w:rFonts w:ascii="Consolas" w:hAnsi="Consolas"/>
          <w:sz w:val="18"/>
        </w:rPr>
        <w:t xml:space="preserve">  └─ init_all()                               </w:t>
        <w:br/>
      </w:r>
      <w:r>
        <w:rPr>
          <w:rFonts w:ascii="Consolas" w:hAnsi="Consolas"/>
          <w:sz w:val="18"/>
        </w:rPr>
        <w:t xml:space="preserve">       ├─ ledc_pwm_set_state(0)   [水泵PWM初始化]</w:t>
        <w:br/>
      </w:r>
      <w:r>
        <w:rPr>
          <w:rFonts w:ascii="Consolas" w:hAnsi="Consolas"/>
          <w:sz w:val="18"/>
        </w:rPr>
        <w:t xml:space="preserve">       ├─ servo_init/servo2_init  [双舵机初始化] </w:t>
        <w:br/>
      </w:r>
      <w:r>
        <w:rPr>
          <w:rFonts w:ascii="Consolas" w:hAnsi="Consolas"/>
          <w:sz w:val="18"/>
        </w:rPr>
        <w:t xml:space="preserve">       ├─ stepper_init()          [步进电机初始化]</w:t>
        <w:br/>
      </w:r>
      <w:r>
        <w:rPr>
          <w:rFonts w:ascii="Consolas" w:hAnsi="Consolas"/>
          <w:sz w:val="18"/>
        </w:rPr>
        <w:t xml:space="preserve">       ├─ esc_init(&amp;esc1)         [面粉电调初始化]</w:t>
        <w:br/>
      </w:r>
      <w:r>
        <w:rPr>
          <w:rFonts w:ascii="Consolas" w:hAnsi="Consolas"/>
          <w:sz w:val="18"/>
        </w:rPr>
        <w:t xml:space="preserve">       ├─ esc_init(&amp;esc2)         [搅拌电调初始化]</w:t>
        <w:br/>
      </w:r>
      <w:r>
        <w:rPr>
          <w:rFonts w:ascii="Consolas" w:hAnsi="Consolas"/>
          <w:sz w:val="18"/>
        </w:rPr>
        <w:t xml:space="preserve">       ├─ wifi_init_softap()      [WiFi AP启动]  </w:t>
        <w:br/>
      </w:r>
      <w:r>
        <w:rPr>
          <w:rFonts w:ascii="Consolas" w:hAnsi="Consolas"/>
          <w:sz w:val="18"/>
        </w:rPr>
        <w:t xml:space="preserve">       ├─ http_server_start()     [HTTP服务器]    </w:t>
        <w:br/>
      </w:r>
      <w:r>
        <w:rPr>
          <w:rFonts w:ascii="Consolas" w:hAnsi="Consolas"/>
          <w:sz w:val="18"/>
        </w:rPr>
        <w:t xml:space="preserve">       ├─ xz_init_wrapper         [小智AI语音]    </w:t>
        <w:br/>
      </w:r>
      <w:r>
        <w:rPr>
          <w:rFonts w:ascii="Consolas" w:hAnsi="Consolas"/>
          <w:sz w:val="18"/>
        </w:rPr>
        <w:t xml:space="preserve">       ├─ bsp_lcd_init()          [LCD初始化]     </w:t>
        <w:br/>
      </w:r>
      <w:r>
        <w:rPr>
          <w:rFonts w:ascii="Consolas" w:hAnsi="Consolas"/>
          <w:sz w:val="18"/>
        </w:rPr>
        <w:t xml:space="preserve">       └─ ui_init()               [EEZ UI加载]    </w:t>
        <w:br/>
      </w:r>
      <w:r>
        <w:rPr>
          <w:rFonts w:ascii="Consolas" w:hAnsi="Consolas"/>
          <w:sz w:val="18"/>
        </w:rPr>
        <w:t xml:space="preserve">  └─ while(1) { ui_tick() }       [主循环10ms]    </w:t>
        <w:br/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weight_work(weight) 核心流程：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weight_work(300)                                  </w:t>
        <w:br/>
      </w:r>
      <w:r>
        <w:rPr>
          <w:rFonts w:ascii="Consolas" w:hAnsi="Consolas"/>
          <w:sz w:val="18"/>
        </w:rPr>
        <w:t xml:space="preserve">  │                                                 </w:t>
        <w:br/>
      </w:r>
      <w:r>
        <w:rPr>
          <w:rFonts w:ascii="Consolas" w:hAnsi="Consolas"/>
          <w:sz w:val="18"/>
        </w:rPr>
        <w:t xml:space="preserve">  ├─ flour = (int)((300×k_flour×1000)/2.8324)     </w:t>
        <w:br/>
      </w:r>
      <w:r>
        <w:rPr>
          <w:rFonts w:ascii="Consolas" w:hAnsi="Consolas"/>
          <w:sz w:val="18"/>
        </w:rPr>
        <w:t xml:space="preserve">  ├─ water = (int)((300×k_water×1000)/28.9)       </w:t>
        <w:br/>
      </w:r>
      <w:r>
        <w:rPr>
          <w:rFonts w:ascii="Consolas" w:hAnsi="Consolas"/>
          <w:sz w:val="18"/>
        </w:rPr>
        <w:t xml:space="preserve">  ├─ grain = (int)((300×k_grain×1000×60)/4.43)    </w:t>
        <w:br/>
      </w:r>
      <w:r>
        <w:rPr>
          <w:rFonts w:ascii="Consolas" w:hAnsi="Consolas"/>
          <w:sz w:val="18"/>
        </w:rPr>
        <w:t xml:space="preserve">  ├─ yeast = (int)((300×k_yeast)/0.3)   [循环次数] </w:t>
        <w:br/>
      </w:r>
      <w:r>
        <w:rPr>
          <w:rFonts w:ascii="Consolas" w:hAnsi="Consolas"/>
          <w:sz w:val="18"/>
        </w:rPr>
        <w:t xml:space="preserve">  ├─ salt  = (int)((300×k_salt)/0.3)    [循环次数] </w:t>
        <w:br/>
      </w:r>
      <w:r>
        <w:rPr>
          <w:rFonts w:ascii="Consolas" w:hAnsi="Consolas"/>
          <w:sz w:val="18"/>
        </w:rPr>
        <w:t xml:space="preserve">  │                                                 </w:t>
        <w:br/>
      </w:r>
      <w:r>
        <w:rPr>
          <w:rFonts w:ascii="Consolas" w:hAnsi="Consolas"/>
          <w:sz w:val="18"/>
        </w:rPr>
        <w:t xml:space="preserve">  └─ fwork(flour, water, 500, grain, 400000)       </w:t>
        <w:br/>
      </w:r>
      <w:r>
        <w:rPr>
          <w:rFonts w:ascii="Consolas" w:hAnsi="Consolas"/>
          <w:sz w:val="18"/>
        </w:rPr>
        <w:t xml:space="preserve">       │                                             </w:t>
        <w:br/>
      </w:r>
      <w:r>
        <w:rPr>
          <w:rFonts w:ascii="Consolas" w:hAnsi="Consolas"/>
          <w:sz w:val="18"/>
        </w:rPr>
        <w:t xml:space="preserve">       ├─ Task1 面粉加入                             </w:t>
        <w:br/>
      </w:r>
      <w:r>
        <w:rPr>
          <w:rFonts w:ascii="Consolas" w:hAnsi="Consolas"/>
          <w:sz w:val="18"/>
        </w:rPr>
        <w:t xml:space="preserve">       │   [esc1 40%+磁铁阀ON] → delay → OFF         </w:t>
        <w:br/>
      </w:r>
      <w:r>
        <w:rPr>
          <w:rFonts w:ascii="Consolas" w:hAnsi="Consolas"/>
          <w:sz w:val="18"/>
        </w:rPr>
        <w:t xml:space="preserve">       │                                             </w:t>
        <w:br/>
      </w:r>
      <w:r>
        <w:rPr>
          <w:rFonts w:ascii="Consolas" w:hAnsi="Consolas"/>
          <w:sz w:val="18"/>
        </w:rPr>
        <w:t xml:space="preserve">       ├─ Task2 水泵加水                             </w:t>
        <w:br/>
      </w:r>
      <w:r>
        <w:rPr>
          <w:rFonts w:ascii="Consolas" w:hAnsi="Consolas"/>
          <w:sz w:val="18"/>
        </w:rPr>
        <w:t xml:space="preserve">       │   [DRV8870 ON] → 脉冲计数达标 → OFF         </w:t>
        <w:br/>
      </w:r>
      <w:r>
        <w:rPr>
          <w:rFonts w:ascii="Consolas" w:hAnsi="Consolas"/>
          <w:sz w:val="18"/>
        </w:rPr>
        <w:t xml:space="preserve">       │                                             </w:t>
        <w:br/>
      </w:r>
      <w:r>
        <w:rPr>
          <w:rFonts w:ascii="Consolas" w:hAnsi="Consolas"/>
          <w:sz w:val="18"/>
        </w:rPr>
        <w:t xml:space="preserve">       ├─ Task3 研磨+加料                            </w:t>
        <w:br/>
      </w:r>
      <w:r>
        <w:rPr>
          <w:rFonts w:ascii="Consolas" w:hAnsi="Consolas"/>
          <w:sz w:val="18"/>
        </w:rPr>
        <w:t xml:space="preserve">       │   ├─ 酵母×yeast: servo(145°)+servo2(65°)   </w:t>
        <w:br/>
      </w:r>
      <w:r>
        <w:rPr>
          <w:rFonts w:ascii="Consolas" w:hAnsi="Consolas"/>
          <w:sz w:val="18"/>
        </w:rPr>
        <w:t xml:space="preserve">       │   ├─ 盐×salt:   servo(55°)+servo2(60°)    </w:t>
        <w:br/>
      </w:r>
      <w:r>
        <w:rPr>
          <w:rFonts w:ascii="Consolas" w:hAnsi="Consolas"/>
          <w:sz w:val="18"/>
        </w:rPr>
        <w:t xml:space="preserve">       │   └─ 研磨: 60s ON / 30s OFF 间歇循环       </w:t>
        <w:br/>
      </w:r>
      <w:r>
        <w:rPr>
          <w:rFonts w:ascii="Consolas" w:hAnsi="Consolas"/>
          <w:sz w:val="18"/>
        </w:rPr>
        <w:t xml:space="preserve">       │                                             </w:t>
        <w:br/>
      </w:r>
      <w:r>
        <w:rPr>
          <w:rFonts w:ascii="Consolas" w:hAnsi="Consolas"/>
          <w:sz w:val="18"/>
        </w:rPr>
        <w:t xml:space="preserve">       └─ Task4 搅拌                                 </w:t>
        <w:br/>
      </w:r>
      <w:r>
        <w:rPr>
          <w:rFonts w:ascii="Consolas" w:hAnsi="Consolas"/>
          <w:sz w:val="18"/>
        </w:rPr>
        <w:t xml:space="preserve">           [esc2 40%] → delay(400s) → OFF            </w:t>
        <w:br/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关键输入变量：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面团总重量（g），来自触控屏/HTTP/微信小程序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k_flour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面粉配方比例 = 120/267.5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k_water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水配方比例 = 65/267.5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k_grain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杂粮配方比例 = 80/267.5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k_yeast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酵母配方比例 = 2/267.5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k_salt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盐配方比例 = 0.5/267.5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2"/>
        </w:rPr>
        <w:t>关键输出变量：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flour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面粉电机运行时长（ms），传入 fwork 的 duration1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水泵运行时长（ms），传入 fwork 的 duration2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研磨运行总时长（ms），传入 fwork 的 duration4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酵母加料循环次数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盐加料循环次数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esc1/esc2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esc_handle_t*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电调句柄，保存校准状态和油门值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二、三端互斥控制（ctl_mutex.c）</w:t>
      </w:r>
    </w:p>
    <w:p>
      <w:pPr>
        <w:spacing w:line="360" w:lineRule="auto"/>
      </w:pPr>
      <w:r>
        <w:rPr>
          <w:rFonts w:ascii="宋体" w:hAnsi="宋体" w:eastAsia="宋体"/>
        </w:rPr>
        <w:t>系统支持触控屏、HTTP 网页、小智 AI 三方控制。三方共享同一组硬件执行机构，本模块基于 FreeRTOS 互斥信号量实现非阻塞互斥调度。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ctl_try_acquire(src) 流程图：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ctl_try_acquire(CTL_TOUCH)                         </w:t>
        <w:br/>
      </w:r>
      <w:r>
        <w:rPr>
          <w:rFonts w:ascii="Consolas" w:hAnsi="Consolas"/>
          <w:sz w:val="18"/>
        </w:rPr>
        <w:t xml:space="preserve">  │                                                  </w:t>
        <w:br/>
      </w:r>
      <w:r>
        <w:rPr>
          <w:rFonts w:ascii="Consolas" w:hAnsi="Consolas"/>
          <w:sz w:val="18"/>
        </w:rPr>
        <w:t xml:space="preserve">  ├─ xSemaphoreTake(mutex, 0)   [非阻塞尝试]        </w:t>
        <w:br/>
      </w:r>
      <w:r>
        <w:rPr>
          <w:rFonts w:ascii="Consolas" w:hAnsi="Consolas"/>
          <w:sz w:val="18"/>
        </w:rPr>
        <w:t xml:space="preserve">  │   └─ 失败 → 返回 false     [已被占用]            </w:t>
        <w:br/>
      </w:r>
      <w:r>
        <w:rPr>
          <w:rFonts w:ascii="Consolas" w:hAnsi="Consolas"/>
          <w:sz w:val="18"/>
        </w:rPr>
        <w:t xml:space="preserve">  │                                                  </w:t>
        <w:br/>
      </w:r>
      <w:r>
        <w:rPr>
          <w:rFonts w:ascii="Consolas" w:hAnsi="Consolas"/>
          <w:sz w:val="18"/>
        </w:rPr>
        <w:t xml:space="preserve">  ├─ s_owner != NONE &amp;&amp; s_owner != src              </w:t>
        <w:br/>
      </w:r>
      <w:r>
        <w:rPr>
          <w:rFonts w:ascii="Consolas" w:hAnsi="Consolas"/>
          <w:sz w:val="18"/>
        </w:rPr>
        <w:t xml:space="preserve">  │   └─ 释放锁 → 返回 false   [其他源占用中]        </w:t>
        <w:br/>
      </w:r>
      <w:r>
        <w:rPr>
          <w:rFonts w:ascii="Consolas" w:hAnsi="Consolas"/>
          <w:sz w:val="18"/>
        </w:rPr>
        <w:t xml:space="preserve">  │                                                  </w:t>
        <w:br/>
      </w:r>
      <w:r>
        <w:rPr>
          <w:rFonts w:ascii="Consolas" w:hAnsi="Consolas"/>
          <w:sz w:val="18"/>
        </w:rPr>
        <w:t xml:space="preserve">  └─ s_owner = CTL_TOUCH → 释放锁 → 返回 true       </w:t>
        <w:br/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各控制源接入点：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控制源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枚举值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获取锁位置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释放锁位置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触控屏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CTL_TOUCH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action_star_mixer()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action_stop()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HTTP 网页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CTL_HTTP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api_start_post_handler()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api_stop_post_handler()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小智 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CTL_XIAOZHI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handle_mcp_command()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fstop()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2"/>
        </w:rPr>
        <w:t>关键变量：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s_mutex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SemaphoreHandle_t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FreeRTOS 互斥信号量，保护 s_owner 读写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s_owner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ctl_source_t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当前控制权归属：NONE/TOUCH/HTTP/XIAOZHI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 (入参)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ctl_source_t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请求控制权的来源标识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返回值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true=获取成功，false=已被占用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三、电机与执行机构驱动（ledc_pwm / esc_controller / servo / stepper）</w:t>
      </w:r>
    </w:p>
    <w:p>
      <w:pPr>
        <w:spacing w:line="360" w:lineRule="auto"/>
      </w:pPr>
      <w:r>
        <w:rPr>
          <w:rFonts w:ascii="宋体" w:hAnsi="宋体" w:eastAsia="宋体"/>
        </w:rPr>
        <w:t>本系统共驱动 4 类、7 路独立执行机构，全部通过 ESP32-S3 LEDC 硬件外设产生 PWM 信号，经 4 个定时器与 8 个独立通道统一管理。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LEDC 通道分配：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Timer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频率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分辨率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Ch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GPIO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执行机构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信号类型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5kHz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水泵 DRV8870 IN1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PWM 可变占空比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5kHz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水泵 DRV8870 IN2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固定 LOW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1kHz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步进电机 STP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脉冲序列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旋转舵机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角度-脉宽映射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击打舵机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角度-脉宽映射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面粉 ESC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油门-脉宽映射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搅拌 ESC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油门-脉宽映射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2"/>
        </w:rPr>
        <w:t>ledc_pwm_set_state(state) 流程图：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ledc_pwm_set_state(1)                               </w:t>
        <w:br/>
      </w:r>
      <w:r>
        <w:rPr>
          <w:rFonts w:ascii="Consolas" w:hAnsi="Consolas"/>
          <w:sz w:val="18"/>
        </w:rPr>
        <w:t xml:space="preserve">  │                                                  </w:t>
        <w:br/>
      </w:r>
      <w:r>
        <w:rPr>
          <w:rFonts w:ascii="Consolas" w:hAnsi="Consolas"/>
          <w:sz w:val="18"/>
        </w:rPr>
        <w:t xml:space="preserve">  ├─ [首次调用] 一次性初始化                          </w:t>
        <w:br/>
      </w:r>
      <w:r>
        <w:rPr>
          <w:rFonts w:ascii="Consolas" w:hAnsi="Consolas"/>
          <w:sz w:val="18"/>
        </w:rPr>
        <w:t xml:space="preserve">  │   ├─ ledc_timer_config(Timer0, 5kHz, 10bit)     </w:t>
        <w:br/>
      </w:r>
      <w:r>
        <w:rPr>
          <w:rFonts w:ascii="Consolas" w:hAnsi="Consolas"/>
          <w:sz w:val="18"/>
        </w:rPr>
        <w:t xml:space="preserve">  │   ├─ ledc_channel_config(CH3 → GPIO12)           </w:t>
        <w:br/>
      </w:r>
      <w:r>
        <w:rPr>
          <w:rFonts w:ascii="Consolas" w:hAnsi="Consolas"/>
          <w:sz w:val="18"/>
        </w:rPr>
        <w:t xml:space="preserve">  │   └─ ledc_channel_config(CH4 → GPIO13)           </w:t>
        <w:br/>
      </w:r>
      <w:r>
        <w:rPr>
          <w:rFonts w:ascii="Consolas" w:hAnsi="Consolas"/>
          <w:sz w:val="18"/>
        </w:rPr>
        <w:t xml:space="preserve">  │                                                  </w:t>
        <w:br/>
      </w:r>
      <w:r>
        <w:rPr>
          <w:rFonts w:ascii="Consolas" w:hAnsi="Consolas"/>
          <w:sz w:val="18"/>
        </w:rPr>
        <w:t xml:space="preserve">  ├─ state==0 → duty=0        [关闭: 两路占空比 0%]  </w:t>
        <w:br/>
      </w:r>
      <w:r>
        <w:rPr>
          <w:rFonts w:ascii="Consolas" w:hAnsi="Consolas"/>
          <w:sz w:val="18"/>
        </w:rPr>
        <w:t xml:space="preserve">  └─ state==1 → duty=511      [开启: CH3=50%, CH4=0%]</w:t>
        <w:br/>
      </w:r>
      <w:r>
        <w:rPr>
          <w:rFonts w:ascii="Consolas" w:hAnsi="Consolas"/>
          <w:sz w:val="18"/>
        </w:rPr>
        <w:t xml:space="preserve">       │                                             </w:t>
        <w:br/>
      </w:r>
      <w:r>
        <w:rPr>
          <w:rFonts w:ascii="Consolas" w:hAnsi="Consolas"/>
          <w:sz w:val="18"/>
        </w:rPr>
        <w:t xml:space="preserve">       ├─ ledc_set_duty(LOW_SPEED, CH3, duty)        </w:t>
        <w:br/>
      </w:r>
      <w:r>
        <w:rPr>
          <w:rFonts w:ascii="Consolas" w:hAnsi="Consolas"/>
          <w:sz w:val="18"/>
        </w:rPr>
        <w:t xml:space="preserve">       └─ ledc_update_duty(LOW_SPEED, CH3)           </w:t>
        <w:br/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关键变量：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(入参)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0=关闭, 1=开启 50%占空比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duty_ch0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CH3 目标占空比值（0 或 511）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PWM_FREQ_HZ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#define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50000（5kHz，DRV8870 最佳频段）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DUTY_50_PERCENT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#define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511（1023 总等级的一半）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四、小智 AI 智能交互（xiaozhi / nutrition-service）</w:t>
      </w:r>
    </w:p>
    <w:p>
      <w:pPr>
        <w:spacing w:line="360" w:lineRule="auto"/>
      </w:pPr>
      <w:r>
        <w:rPr>
          <w:rFonts w:ascii="宋体" w:hAnsi="宋体" w:eastAsia="宋体"/>
        </w:rPr>
        <w:t>用户通过微信小程序聊天界面描述当日饮食和面食需求，经小智 AI 服务端解析后，通过 MCP 协议下发结构化控制指令至 ESP32。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数据流与函数调用链：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微信小程序 (用户文字输入)                               </w:t>
        <w:br/>
      </w:r>
      <w:r>
        <w:rPr>
          <w:rFonts w:ascii="Consolas" w:hAnsi="Consolas"/>
          <w:sz w:val="18"/>
        </w:rPr>
        <w:t xml:space="preserve">  │                                                    </w:t>
        <w:br/>
      </w:r>
      <w:r>
        <w:rPr>
          <w:rFonts w:ascii="Consolas" w:hAnsi="Consolas"/>
          <w:sz w:val="18"/>
        </w:rPr>
        <w:t xml:space="preserve">  ├─ POST /api/v1/intake/parse                        </w:t>
        <w:br/>
      </w:r>
      <w:r>
        <w:rPr>
          <w:rFonts w:ascii="Consolas" w:hAnsi="Consolas"/>
          <w:sz w:val="18"/>
        </w:rPr>
        <w:t xml:space="preserve">  │   → NutritionService.parse_intake()                </w:t>
        <w:br/>
      </w:r>
      <w:r>
        <w:rPr>
          <w:rFonts w:ascii="Consolas" w:hAnsi="Consolas"/>
          <w:sz w:val="18"/>
        </w:rPr>
        <w:t xml:space="preserve">  │   → LLM + 规则引擎 → ParseResult {items, dough_request}</w:t>
        <w:br/>
      </w:r>
      <w:r>
        <w:rPr>
          <w:rFonts w:ascii="Consolas" w:hAnsi="Consolas"/>
          <w:sz w:val="18"/>
        </w:rPr>
        <w:t xml:space="preserve">  │                                                    </w:t>
        <w:br/>
      </w:r>
      <w:r>
        <w:rPr>
          <w:rFonts w:ascii="Consolas" w:hAnsi="Consolas"/>
          <w:sz w:val="18"/>
        </w:rPr>
        <w:t xml:space="preserve">  ├─ 用户确认/修改饮食清单                              </w:t>
        <w:br/>
      </w:r>
      <w:r>
        <w:rPr>
          <w:rFonts w:ascii="Consolas" w:hAnsi="Consolas"/>
          <w:sz w:val="18"/>
        </w:rPr>
        <w:t xml:space="preserve">  │   POST /api/v1/recommendations/coarse-grain       </w:t>
        <w:br/>
      </w:r>
      <w:r>
        <w:rPr>
          <w:rFonts w:ascii="Consolas" w:hAnsi="Consolas"/>
          <w:sz w:val="18"/>
        </w:rPr>
        <w:t xml:space="preserve">  │   → NutritionService.confirm_and_recommend()       </w:t>
        <w:br/>
      </w:r>
      <w:r>
        <w:rPr>
          <w:rFonts w:ascii="Consolas" w:hAnsi="Consolas"/>
          <w:sz w:val="18"/>
        </w:rPr>
        <w:t xml:space="preserve">  │   → recommender.recommend_coarse_grain()          </w:t>
        <w:br/>
      </w:r>
      <w:r>
        <w:rPr>
          <w:rFonts w:ascii="Consolas" w:hAnsi="Consolas"/>
          <w:sz w:val="18"/>
        </w:rPr>
        <w:t xml:space="preserve">  │   → Recommendation {flour, water, coarse_grain}    </w:t>
        <w:br/>
      </w:r>
      <w:r>
        <w:rPr>
          <w:rFonts w:ascii="Consolas" w:hAnsi="Consolas"/>
          <w:sz w:val="18"/>
        </w:rPr>
        <w:t xml:space="preserve">  │                                                    </w:t>
        <w:br/>
      </w:r>
      <w:r>
        <w:rPr>
          <w:rFonts w:ascii="Consolas" w:hAnsi="Consolas"/>
          <w:sz w:val="18"/>
        </w:rPr>
        <w:t xml:space="preserve">  └─ 用户点击"开始和面"                                 </w:t>
        <w:br/>
      </w:r>
      <w:r>
        <w:rPr>
          <w:rFonts w:ascii="Consolas" w:hAnsi="Consolas"/>
          <w:sz w:val="18"/>
        </w:rPr>
        <w:t xml:space="preserve">      → WebSocket MCP: {"tool":"start_mixer","args":{}}</w:t>
        <w:br/>
      </w:r>
      <w:r>
        <w:rPr>
          <w:rFonts w:ascii="Consolas" w:hAnsi="Consolas"/>
          <w:sz w:val="18"/>
        </w:rPr>
        <w:t xml:space="preserve">      → ESP32: handle_mcp_command()                    </w:t>
        <w:br/>
      </w:r>
      <w:r>
        <w:rPr>
          <w:rFonts w:ascii="Consolas" w:hAnsi="Consolas"/>
          <w:sz w:val="18"/>
        </w:rPr>
        <w:t xml:space="preserve">      → ctl_try_acquire(CTL_XIAOZHI)                  </w:t>
        <w:br/>
      </w:r>
      <w:r>
        <w:rPr>
          <w:rFonts w:ascii="Consolas" w:hAnsi="Consolas"/>
          <w:sz w:val="18"/>
        </w:rPr>
        <w:t xml:space="preserve">      → weight_work(weight)                            </w:t>
        <w:br/>
      </w:r>
      <w:r>
        <w:rPr>
          <w:rFonts w:ascii="Consolas" w:hAnsi="Consolas"/>
          <w:sz w:val="18"/>
        </w:rPr>
        <w:t xml:space="preserve">      → fwork(...) [四阶段自动执行]                     </w:t>
        <w:br/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MCP 指令映射：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用户意图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MCP tool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设备端函数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开始和面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start_mixer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weight_work(weight)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weight: 面团总重量(g)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紧急停止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stop_mixer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fstop()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推出面团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push_and_out(1)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direction: 1 (CCW)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退回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push_back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push_and_out(0)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direction: 0 (CW)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2"/>
        </w:rPr>
        <w:t>推荐算法核心逻辑：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recommend_coarse_grain(items, dough_request)       </w:t>
        <w:br/>
      </w:r>
      <w:r>
        <w:rPr>
          <w:rFonts w:ascii="Consolas" w:hAnsi="Consolas"/>
          <w:sz w:val="18"/>
        </w:rPr>
        <w:t xml:space="preserve">  │                                                  </w:t>
        <w:br/>
      </w:r>
      <w:r>
        <w:rPr>
          <w:rFonts w:ascii="Consolas" w:hAnsi="Consolas"/>
          <w:sz w:val="18"/>
        </w:rPr>
        <w:t xml:space="preserve">  ├─ refined = sum(items.refined_staple)  [今日精制主食]</w:t>
        <w:br/>
      </w:r>
      <w:r>
        <w:rPr>
          <w:rFonts w:ascii="Consolas" w:hAnsi="Consolas"/>
          <w:sz w:val="18"/>
        </w:rPr>
        <w:t xml:space="preserve">  ├─ coarse  = sum(items.coarse_grain)    [今日杂粮]    </w:t>
        <w:br/>
      </w:r>
      <w:r>
        <w:rPr>
          <w:rFonts w:ascii="Consolas" w:hAnsi="Consolas"/>
          <w:sz w:val="18"/>
        </w:rPr>
        <w:t xml:space="preserve">  │                                                  </w:t>
        <w:br/>
      </w:r>
      <w:r>
        <w:rPr>
          <w:rFonts w:ascii="Consolas" w:hAnsi="Consolas"/>
          <w:sz w:val="18"/>
        </w:rPr>
        <w:t xml:space="preserve">  ├─ ratio = 0.20                    [基础 20%]       </w:t>
        <w:br/>
      </w:r>
      <w:r>
        <w:rPr>
          <w:rFonts w:ascii="Consolas" w:hAnsi="Consolas"/>
          <w:sz w:val="18"/>
        </w:rPr>
        <w:t xml:space="preserve">  │   refined≥300 → ratio += 0.15                     </w:t>
        <w:br/>
      </w:r>
      <w:r>
        <w:rPr>
          <w:rFonts w:ascii="Consolas" w:hAnsi="Consolas"/>
          <w:sz w:val="18"/>
        </w:rPr>
        <w:t xml:space="preserve">  │   refined≥150 → ratio += 0.10                     </w:t>
        <w:br/>
      </w:r>
      <w:r>
        <w:rPr>
          <w:rFonts w:ascii="Consolas" w:hAnsi="Consolas"/>
          <w:sz w:val="18"/>
        </w:rPr>
        <w:t xml:space="preserve">  │   coarse≥100  → ratio -= 0.05                     </w:t>
        <w:br/>
      </w:r>
      <w:r>
        <w:rPr>
          <w:rFonts w:ascii="Consolas" w:hAnsi="Consolas"/>
          <w:sz w:val="18"/>
        </w:rPr>
        <w:t xml:space="preserve">  │   digestive_risk → ratio = min(ratio, 0.20)       </w:t>
        <w:br/>
      </w:r>
      <w:r>
        <w:rPr>
          <w:rFonts w:ascii="Consolas" w:hAnsi="Consolas"/>
          <w:sz w:val="18"/>
        </w:rPr>
        <w:t xml:space="preserve">  │   ratio = clamp(ratio, 0.10, 0.40)                </w:t>
        <w:br/>
      </w:r>
      <w:r>
        <w:rPr>
          <w:rFonts w:ascii="Consolas" w:hAnsi="Consolas"/>
          <w:sz w:val="18"/>
        </w:rPr>
        <w:t xml:space="preserve">  │                                                  </w:t>
        <w:br/>
      </w:r>
      <w:r>
        <w:rPr>
          <w:rFonts w:ascii="Consolas" w:hAnsi="Consolas"/>
          <w:sz w:val="18"/>
        </w:rPr>
        <w:t xml:space="preserve">  ├─ water = total × 0.24              [水量 = 总重×24%]</w:t>
        <w:br/>
      </w:r>
      <w:r>
        <w:rPr>
          <w:rFonts w:ascii="Consolas" w:hAnsi="Consolas"/>
          <w:sz w:val="18"/>
        </w:rPr>
        <w:t xml:space="preserve">  ├─ flour = total - water             [面粉总重]       </w:t>
        <w:br/>
      </w:r>
      <w:r>
        <w:rPr>
          <w:rFonts w:ascii="Consolas" w:hAnsi="Consolas"/>
          <w:sz w:val="18"/>
        </w:rPr>
        <w:t xml:space="preserve">  └─ coarse_grain = flour × ratio      [杂粮粉重]       </w:t>
        <w:br/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关键输入变量：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用户当日饮食+面食需求自然语言描述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用户标识（由微信 openid 或预设值）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confirmed_items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list[FoodItem]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用户确认后的饮食条目列表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dough_request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DoughRequest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面团需求（目标食物类型、总重量）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2"/>
        </w:rPr>
        <w:t>关键输出变量：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ParseResult.items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list[FoodItem]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解析出的食物条目（meal, weight, category）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Recommendation.ratio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杂粮比例（10%~40%，步进 5%）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Recommendation.flour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普通面粉克重（g）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Recommendation.coarse_grain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杂粮粉克重（g）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Recommendation.water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水量（g/mL）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MCP tool+args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下发给 ESP32 的结构化控制指令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五、流量计闭环水量控制（function.c + GPIO 中断）</w:t>
      </w:r>
    </w:p>
    <w:p>
      <w:pPr>
        <w:spacing w:line="360" w:lineRule="auto"/>
      </w:pPr>
      <w:r>
        <w:rPr>
          <w:rFonts w:ascii="宋体" w:hAnsi="宋体" w:eastAsia="宋体"/>
        </w:rPr>
        <w:t>将传统定时开环加水（精度 ±20%）升级为 YF-S201 霍尔流量传感器闭环脉冲计数控制（精度 ±2~5%）。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脉冲计数控制流程：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Task2: 水泵加水 (闭环)                              </w:t>
        <w:br/>
      </w:r>
      <w:r>
        <w:rPr>
          <w:rFonts w:ascii="Consolas" w:hAnsi="Consolas"/>
          <w:sz w:val="18"/>
        </w:rPr>
        <w:t xml:space="preserve">  │                                                  </w:t>
        <w:br/>
      </w:r>
      <w:r>
        <w:rPr>
          <w:rFonts w:ascii="Consolas" w:hAnsi="Consolas"/>
          <w:sz w:val="18"/>
        </w:rPr>
        <w:t xml:space="preserve">  ├─ target = (water_weight_mL × 450) / 1000       </w:t>
        <w:br/>
      </w:r>
      <w:r>
        <w:rPr>
          <w:rFonts w:ascii="Consolas" w:hAnsi="Consolas"/>
          <w:sz w:val="18"/>
        </w:rPr>
        <w:t xml:space="preserve">  │   [目标脉冲数 = 水量mL × 0.45]                   </w:t>
        <w:br/>
      </w:r>
      <w:r>
        <w:rPr>
          <w:rFonts w:ascii="Consolas" w:hAnsi="Consolas"/>
          <w:sz w:val="18"/>
        </w:rPr>
        <w:t xml:space="preserve">  │                                                  </w:t>
        <w:br/>
      </w:r>
      <w:r>
        <w:rPr>
          <w:rFonts w:ascii="Consolas" w:hAnsi="Consolas"/>
          <w:sz w:val="18"/>
        </w:rPr>
        <w:t xml:space="preserve">  ├─ pulse_count = 0                    [清零]       </w:t>
        <w:br/>
      </w:r>
      <w:r>
        <w:rPr>
          <w:rFonts w:ascii="Consolas" w:hAnsi="Consolas"/>
          <w:sz w:val="18"/>
        </w:rPr>
        <w:t xml:space="preserve">  ├─ ledc_pwm_set_state(1)              [开水泵]      </w:t>
        <w:br/>
      </w:r>
      <w:r>
        <w:rPr>
          <w:rFonts w:ascii="Consolas" w:hAnsi="Consolas"/>
          <w:sz w:val="18"/>
        </w:rPr>
        <w:t xml:space="preserve">  │                                                  </w:t>
        <w:br/>
      </w:r>
      <w:r>
        <w:rPr>
          <w:rFonts w:ascii="Consolas" w:hAnsi="Consolas"/>
          <w:sz w:val="18"/>
        </w:rPr>
        <w:t xml:space="preserve">  ├─ while (pulse_count &lt; target):      [轮询等待]    </w:t>
        <w:br/>
      </w:r>
      <w:r>
        <w:rPr>
          <w:rFonts w:ascii="Consolas" w:hAnsi="Consolas"/>
          <w:sz w:val="18"/>
        </w:rPr>
        <w:t xml:space="preserve">  │     vTaskDelay(10ms)                              </w:t>
        <w:br/>
      </w:r>
      <w:r>
        <w:rPr>
          <w:rFonts w:ascii="Consolas" w:hAnsi="Consolas"/>
          <w:sz w:val="18"/>
        </w:rPr>
        <w:t xml:space="preserve">  │                                                  </w:t>
        <w:br/>
      </w:r>
      <w:r>
        <w:rPr>
          <w:rFonts w:ascii="Consolas" w:hAnsi="Consolas"/>
          <w:sz w:val="18"/>
        </w:rPr>
        <w:t xml:space="preserve">  └─ pulse_count ≥ target → ledc_pwm_set_state(0)   </w:t>
        <w:br/>
      </w:r>
      <w:r>
        <w:rPr>
          <w:rFonts w:ascii="Consolas" w:hAnsi="Consolas"/>
          <w:sz w:val="18"/>
        </w:rPr>
        <w:t xml:space="preserve">                                  [关断水泵]          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GPIO37 ISR (IRAM):                                  </w:t>
        <w:br/>
      </w:r>
      <w:r>
        <w:rPr>
          <w:rFonts w:ascii="Consolas" w:hAnsi="Consolas"/>
          <w:sz w:val="18"/>
        </w:rPr>
        <w:t xml:space="preserve">  └─ pulse_count++                   [仅累加计数]    </w:t>
        <w:br/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关键变量：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pulse_count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volatile uint32_t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IRAM ISR 中的脉冲累加计数器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局部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目标脉冲数 = ceil(水量mL × 0.45)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water_weight_g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配方计算出的水量（g，即 mL）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flow_rate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瞬时流量 = (freq_Hz / 7.5) L/min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total_volume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累计水量 = pulse_count / 450 L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六、辅助模块（LVGL 触控屏 / HTTP 服务器）</w:t>
      </w:r>
    </w:p>
    <w:p>
      <w:pPr>
        <w:spacing w:line="360" w:lineRule="auto"/>
      </w:pPr>
      <w:r>
        <w:rPr>
          <w:rFonts w:ascii="宋体" w:hAnsi="宋体" w:eastAsia="宋体"/>
        </w:rPr>
        <w:t>触控屏采用 LVGL v9 + EEZ Studio，EEZ 生成页面布局（screens.c/ui.c），action.cpp 处理按钮事件并映射至工作流函数。HTTP 服务器（端口 80）内嵌静态网页固件，提供 REST API：POST /api/start（JSON {"weight":N}）、POST /api/stop、GET /api/status。两个模块在执行电机控制前均需通过 ctl_try_acquire 获取互斥锁。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action_star_mixer 流程：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action_star_mixer(lv_event_t *e)                      </w:t>
        <w:br/>
      </w:r>
      <w:r>
        <w:rPr>
          <w:rFonts w:ascii="Consolas" w:hAnsi="Consolas"/>
          <w:sz w:val="18"/>
        </w:rPr>
        <w:t xml:space="preserve">  │                                                    </w:t>
        <w:br/>
      </w:r>
      <w:r>
        <w:rPr>
          <w:rFonts w:ascii="Consolas" w:hAnsi="Consolas"/>
          <w:sz w:val="18"/>
        </w:rPr>
        <w:t xml:space="preserve">  ├─ w = get_var_dough_weight()     [读取UI重量值]      </w:t>
        <w:br/>
      </w:r>
      <w:r>
        <w:rPr>
          <w:rFonts w:ascii="Consolas" w:hAnsi="Consolas"/>
          <w:sz w:val="18"/>
        </w:rPr>
        <w:t xml:space="preserve">  ├─ ctl_try_acquire(CTL_TOUCH)     [尝试获取互斥锁]    </w:t>
        <w:br/>
      </w:r>
      <w:r>
        <w:rPr>
          <w:rFonts w:ascii="Consolas" w:hAnsi="Consolas"/>
          <w:sz w:val="18"/>
        </w:rPr>
        <w:t xml:space="preserve">  │   └─ 失败 → return              [系统忙，拒绝操作]   </w:t>
        <w:br/>
      </w:r>
      <w:r>
        <w:rPr>
          <w:rFonts w:ascii="Consolas" w:hAnsi="Consolas"/>
          <w:sz w:val="18"/>
        </w:rPr>
        <w:t xml:space="preserve">  ├─ set_var_motor_running(true)    [更新UI状态]        </w:t>
        <w:br/>
      </w:r>
      <w:r>
        <w:rPr>
          <w:rFonts w:ascii="Consolas" w:hAnsi="Consolas"/>
          <w:sz w:val="18"/>
        </w:rPr>
        <w:t xml:space="preserve">  └─ xTaskCreate(motor_task, ...)   [创建独立任务执行]   </w:t>
        <w:br/>
      </w:r>
      <w:r>
        <w:rPr>
          <w:rFonts w:ascii="Consolas" w:hAnsi="Consolas"/>
          <w:sz w:val="18"/>
        </w:rPr>
        <w:t xml:space="preserve">       └─ weight_work(w) → fwork()  [调用工作流引擎]     </w:t>
        <w:br/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关键变量：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dough_weight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 设置的当前面团重量值（50~1000g）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motor_running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 中电机的运行状态指示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g_motor_task_handle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TaskHandle_t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电机任务的 FreeRTOS 句柄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g_current_weight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模块存储的当前面团重量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2.3.3 软件技术指标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FreeRTOS（抢占式多任务）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音频编码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Opus（16kHz/单声道/60ms帧）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固件框架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ESP-IDF v6.0 (CMake+Ninja)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唤醒词引擎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ESP-SR MultiNet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编程语言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C（驱动层）/ C++（应用层+音频）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服务端模型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DeepSeek / ChatGLM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图形框架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LVGL v9 + EEZ Studio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服务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内嵌服务器, 端口 80, REST JSON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LEDC 占用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8/8 通道, 4/4 定时器,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WiFi 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 模式 (802.11n, 20MHz)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固件体积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2.7MB（工厂分区 3MB, 14%空闲）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I2S 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全双工（4 GPIO 双设备）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GPIO 占用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34/49 (69%)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PWM 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路独立（LEDC）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2.3.4 完整引脚与片上资源分配</w:t>
      </w:r>
    </w:p>
    <w:p>
      <w:pPr>
        <w:spacing w:line="360" w:lineRule="auto"/>
      </w:pPr>
      <w:r>
        <w:rPr>
          <w:rFonts w:ascii="宋体" w:hAnsi="宋体" w:eastAsia="宋体"/>
        </w:rPr>
        <w:t>（此处插入《ESP32-S3完整资源分配表.docx》中的五个表格：片上外设占用、LEDC通道详细分配、I2S音频引脚、完整GPIO引脚分配、资源利用率总览。）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