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>
          <w:b w:val="1"/>
          <w:color w:val="6d64e8"/>
          <w:sz w:val="40"/>
          <w:szCs w:val="40"/>
        </w:rPr>
      </w:pPr>
      <w:bookmarkStart w:colFirst="0" w:colLast="0" w:name="_o16v4wg9yqct" w:id="0"/>
      <w:bookmarkEnd w:id="0"/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Freelanceate</w:t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jynaot9cbnq" w:id="1"/>
      <w:bookmarkEnd w:id="1"/>
      <w:r w:rsidDel="00000000" w:rsidR="00000000" w:rsidRPr="00000000">
        <w:rPr>
          <w:rtl w:val="0"/>
        </w:rPr>
        <w:t xml:space="preserve">Reglas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01b84"/>
        </w:rPr>
      </w:pPr>
      <w:bookmarkStart w:colFirst="0" w:colLast="0" w:name="_ejs5j0ti42qx" w:id="2"/>
      <w:bookmarkEnd w:id="2"/>
      <w:r w:rsidDel="00000000" w:rsidR="00000000" w:rsidRPr="00000000">
        <w:rPr>
          <w:rtl w:val="0"/>
        </w:rPr>
        <w:t xml:space="preserve">September 23,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25833"/>
            <wp:effectExtent b="0" l="0" r="0" t="0"/>
            <wp:docPr descr="Placeholder image" id="2" name="image4.jpg"/>
            <a:graphic>
              <a:graphicData uri="http://schemas.openxmlformats.org/drawingml/2006/picture">
                <pic:pic>
                  <pic:nvPicPr>
                    <pic:cNvPr descr="Placeholder image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3kkrvezc1h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9udvrrv2rd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n47tcdjdmz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6o99v6ijbt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jc w:val="center"/>
        <w:rPr/>
      </w:pPr>
      <w:bookmarkStart w:colFirst="0" w:colLast="0" w:name="_o30jduhjfopt" w:id="7"/>
      <w:bookmarkEnd w:id="7"/>
      <w:r w:rsidDel="00000000" w:rsidR="00000000" w:rsidRPr="00000000">
        <w:rPr>
          <w:rtl w:val="0"/>
        </w:rPr>
        <w:t xml:space="preserve">Historia de Revisiones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290"/>
        <w:gridCol w:w="3270"/>
        <w:gridCol w:w="2100"/>
        <w:tblGridChange w:id="0">
          <w:tblGrid>
            <w:gridCol w:w="2190"/>
            <w:gridCol w:w="1290"/>
            <w:gridCol w:w="3270"/>
            <w:gridCol w:w="210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23/09/2018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contextualSpacing w:val="0"/>
              <w:rPr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Reglas de Negocio del Producto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Piero Aranda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uh4hjoxz8rsc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contextualSpacing w:val="0"/>
        <w:rPr/>
      </w:pPr>
      <w:bookmarkStart w:colFirst="0" w:colLast="0" w:name="_3svhvwc080s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5ydqpudbau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nbz3q57xel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rfdhuxvqnx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6g42vr8la3e" w:id="13"/>
      <w:bookmarkEnd w:id="13"/>
      <w:r w:rsidDel="00000000" w:rsidR="00000000" w:rsidRPr="00000000">
        <w:rPr>
          <w:rtl w:val="0"/>
        </w:rPr>
        <w:t xml:space="preserve">Reglas de negocio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que un usuario pueda usar la aplicación deberá tener una tarjeta de crédito asociada a la plataforma</w:t>
      </w:r>
    </w:p>
    <w:p w:rsidR="00000000" w:rsidDel="00000000" w:rsidP="00000000" w:rsidRDefault="00000000" w:rsidRPr="00000000" w14:paraId="00000024">
      <w:pPr>
        <w:spacing w:before="0" w:line="276" w:lineRule="auto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sistema penaliza cualquier cuenta, si es que se utiliza para cualquier otro fin que no sea la finalidad de nuestra aplicación </w:t>
      </w:r>
    </w:p>
    <w:p w:rsidR="00000000" w:rsidDel="00000000" w:rsidP="00000000" w:rsidRDefault="00000000" w:rsidRPr="00000000" w14:paraId="00000026">
      <w:pPr>
        <w:spacing w:before="0" w:line="276" w:lineRule="auto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tutor no podrá denegar mas de 5 solicitudes por un periodo de tiempo, si no tiene ningún trabajo asignado por ese momento.</w:t>
      </w:r>
    </w:p>
    <w:p w:rsidR="00000000" w:rsidDel="00000000" w:rsidP="00000000" w:rsidRDefault="00000000" w:rsidRPr="00000000" w14:paraId="00000028">
      <w:pPr>
        <w:spacing w:before="0" w:line="276" w:lineRule="auto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sistema le obligará al estudiante a valorar un servicio culminado ejecutado por uno de nuestros profesores.</w:t>
      </w:r>
    </w:p>
    <w:p w:rsidR="00000000" w:rsidDel="00000000" w:rsidP="00000000" w:rsidRDefault="00000000" w:rsidRPr="00000000" w14:paraId="0000002A">
      <w:pPr>
        <w:spacing w:before="0" w:line="276" w:lineRule="auto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empresa no se responsabiliza  de acciones que rompan el tratado de términos y condiciones.</w:t>
      </w:r>
    </w:p>
    <w:p w:rsidR="00000000" w:rsidDel="00000000" w:rsidP="00000000" w:rsidRDefault="00000000" w:rsidRPr="00000000" w14:paraId="0000002C">
      <w:pPr>
        <w:spacing w:before="0" w:line="276" w:lineRule="auto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cobrará un monto ala tutor, especificado en el acta de términos y condiciones, para desactivar y activar una cuenta.</w:t>
      </w:r>
    </w:p>
    <w:p w:rsidR="00000000" w:rsidDel="00000000" w:rsidP="00000000" w:rsidRDefault="00000000" w:rsidRPr="00000000" w14:paraId="0000002E">
      <w:pPr>
        <w:spacing w:before="0" w:line="276" w:lineRule="auto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cobrará un monto, especificado en los términos y condiciones, por cada tutoría que se realice en nuestra aplicación.</w:t>
      </w:r>
    </w:p>
    <w:p w:rsidR="00000000" w:rsidDel="00000000" w:rsidP="00000000" w:rsidRDefault="00000000" w:rsidRPr="00000000" w14:paraId="00000030">
      <w:pPr>
        <w:spacing w:before="0" w:line="276" w:lineRule="auto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descontará un porcentaje menor a las personas con mejor rating en la página.</w:t>
      </w:r>
    </w:p>
    <w:p w:rsidR="00000000" w:rsidDel="00000000" w:rsidP="00000000" w:rsidRDefault="00000000" w:rsidRPr="00000000" w14:paraId="00000032">
      <w:pPr>
        <w:spacing w:before="0" w:line="276" w:lineRule="auto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Los tutores que quieran posicionar su servicio dentro de nuestra plataforma deberán realizar un pago extra, especificado en nuestro términos y condiciones.</w:t>
      </w:r>
    </w:p>
    <w:p w:rsidR="00000000" w:rsidDel="00000000" w:rsidP="00000000" w:rsidRDefault="00000000" w:rsidRPr="00000000" w14:paraId="00000034">
      <w:pPr>
        <w:spacing w:before="0" w:line="276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835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-933449</wp:posOffset>
          </wp:positionH>
          <wp:positionV relativeFrom="paragraph">
            <wp:posOffset>104775</wp:posOffset>
          </wp:positionV>
          <wp:extent cx="7800975" cy="1065078"/>
          <wp:effectExtent b="0" l="0" r="0" t="0"/>
          <wp:wrapTopAndBottom distB="0" distT="0"/>
          <wp:docPr descr="footer graphic" id="3" name="image7.png"/>
          <a:graphic>
            <a:graphicData uri="http://schemas.openxmlformats.org/drawingml/2006/picture">
              <pic:pic>
                <pic:nvPicPr>
                  <pic:cNvPr descr="footer graphic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-933449</wp:posOffset>
          </wp:positionH>
          <wp:positionV relativeFrom="paragraph">
            <wp:posOffset>104775</wp:posOffset>
          </wp:positionV>
          <wp:extent cx="7796213" cy="1064428"/>
          <wp:effectExtent b="0" l="0" r="0" t="0"/>
          <wp:wrapTopAndBottom distB="0" distT="0"/>
          <wp:docPr descr="footer graphic" id="5" name="image9.png"/>
          <a:graphic>
            <a:graphicData uri="http://schemas.openxmlformats.org/drawingml/2006/picture">
              <pic:pic>
                <pic:nvPicPr>
                  <pic:cNvPr descr="footer graphic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4" name="image8.png"/>
          <a:graphic>
            <a:graphicData uri="http://schemas.openxmlformats.org/drawingml/2006/picture">
              <pic:pic>
                <pic:nvPicPr>
                  <pic:cNvPr descr="corner graphic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