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pPr>
      <w:r w:rsidDel="00000000" w:rsidR="00000000" w:rsidRPr="00000000">
        <w:rPr/>
        <w:drawing>
          <wp:inline distB="0" distT="0" distL="0" distR="0">
            <wp:extent cx="5734050" cy="609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spacing w:line="240" w:lineRule="auto"/>
        <w:jc w:val="center"/>
        <w:rPr>
          <w:color w:val="0b5394"/>
          <w:sz w:val="28"/>
          <w:szCs w:val="28"/>
        </w:rPr>
      </w:pPr>
      <w:r w:rsidDel="00000000" w:rsidR="00000000" w:rsidRPr="00000000">
        <w:rPr>
          <w:rtl w:val="0"/>
        </w:rPr>
      </w:r>
    </w:p>
    <w:p w:rsidR="00000000" w:rsidDel="00000000" w:rsidP="00000000" w:rsidRDefault="00000000" w:rsidRPr="00000000" w14:paraId="00000006">
      <w:pPr>
        <w:spacing w:line="240" w:lineRule="auto"/>
        <w:jc w:val="center"/>
        <w:rPr>
          <w:b w:val="1"/>
          <w:color w:val="0b5394"/>
          <w:sz w:val="56"/>
          <w:szCs w:val="56"/>
        </w:rPr>
      </w:pPr>
      <w:r w:rsidDel="00000000" w:rsidR="00000000" w:rsidRPr="00000000">
        <w:rPr>
          <w:b w:val="1"/>
          <w:color w:val="0b5394"/>
          <w:sz w:val="56"/>
          <w:szCs w:val="56"/>
          <w:rtl w:val="0"/>
        </w:rPr>
        <w:t xml:space="preserve">MANUAL DE CONFIGURACIÓN DEL CLIENTE DHCP</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sz w:val="56"/>
          <w:szCs w:val="56"/>
        </w:rPr>
      </w:pPr>
      <w:r w:rsidDel="00000000" w:rsidR="00000000" w:rsidRPr="00000000">
        <w:rPr>
          <w:sz w:val="56"/>
          <w:szCs w:val="56"/>
          <w:rtl w:val="0"/>
        </w:rPr>
        <w:t xml:space="preserve">Administración de Servicios en Red</w:t>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sz w:val="48"/>
          <w:szCs w:val="48"/>
          <w:rtl w:val="0"/>
        </w:rPr>
        <w:t xml:space="preserve">Equipo 5:</w:t>
      </w:r>
    </w:p>
    <w:p w:rsidR="00000000" w:rsidDel="00000000" w:rsidP="00000000" w:rsidRDefault="00000000" w:rsidRPr="00000000" w14:paraId="00000012">
      <w:pPr>
        <w:spacing w:line="240" w:lineRule="auto"/>
        <w:jc w:val="center"/>
        <w:rPr>
          <w:sz w:val="48"/>
          <w:szCs w:val="48"/>
        </w:rPr>
      </w:pPr>
      <w:r w:rsidDel="00000000" w:rsidR="00000000" w:rsidRPr="00000000">
        <w:rPr>
          <w:rtl w:val="0"/>
        </w:rPr>
      </w:r>
    </w:p>
    <w:p w:rsidR="00000000" w:rsidDel="00000000" w:rsidP="00000000" w:rsidRDefault="00000000" w:rsidRPr="00000000" w14:paraId="00000013">
      <w:pPr>
        <w:spacing w:line="240" w:lineRule="auto"/>
        <w:jc w:val="center"/>
        <w:rPr>
          <w:sz w:val="36"/>
          <w:szCs w:val="36"/>
        </w:rPr>
      </w:pPr>
      <w:r w:rsidDel="00000000" w:rsidR="00000000" w:rsidRPr="00000000">
        <w:rPr>
          <w:sz w:val="36"/>
          <w:szCs w:val="36"/>
          <w:rtl w:val="0"/>
        </w:rPr>
        <w:t xml:space="preserve">Campos Gómez Fernanda Ivette</w:t>
      </w:r>
    </w:p>
    <w:p w:rsidR="00000000" w:rsidDel="00000000" w:rsidP="00000000" w:rsidRDefault="00000000" w:rsidRPr="00000000" w14:paraId="00000014">
      <w:pPr>
        <w:spacing w:line="240" w:lineRule="auto"/>
        <w:jc w:val="center"/>
        <w:rPr>
          <w:sz w:val="36"/>
          <w:szCs w:val="36"/>
        </w:rPr>
      </w:pPr>
      <w:r w:rsidDel="00000000" w:rsidR="00000000" w:rsidRPr="00000000">
        <w:rPr>
          <w:sz w:val="36"/>
          <w:szCs w:val="36"/>
          <w:rtl w:val="0"/>
        </w:rPr>
        <w:t xml:space="preserve">Hernández López César Erick</w:t>
      </w:r>
    </w:p>
    <w:p w:rsidR="00000000" w:rsidDel="00000000" w:rsidP="00000000" w:rsidRDefault="00000000" w:rsidRPr="00000000" w14:paraId="00000015">
      <w:pPr>
        <w:spacing w:line="240" w:lineRule="auto"/>
        <w:jc w:val="center"/>
        <w:rPr>
          <w:sz w:val="36"/>
          <w:szCs w:val="36"/>
        </w:rPr>
      </w:pPr>
      <w:r w:rsidDel="00000000" w:rsidR="00000000" w:rsidRPr="00000000">
        <w:rPr>
          <w:sz w:val="36"/>
          <w:szCs w:val="36"/>
          <w:rtl w:val="0"/>
        </w:rPr>
        <w:t xml:space="preserve">Ruiz Pérez Alejandro</w:t>
      </w:r>
    </w:p>
    <w:p w:rsidR="00000000" w:rsidDel="00000000" w:rsidP="00000000" w:rsidRDefault="00000000" w:rsidRPr="00000000" w14:paraId="00000016">
      <w:pPr>
        <w:pStyle w:val="Heading1"/>
        <w:rPr/>
      </w:pPr>
      <w:bookmarkStart w:colFirst="0" w:colLast="0" w:name="_fuob7zpr3led"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b8cs93linc0q"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j3iphu2olckm" w:id="3"/>
      <w:bookmarkEnd w:id="3"/>
      <w:r w:rsidDel="00000000" w:rsidR="00000000" w:rsidRPr="00000000">
        <w:rPr>
          <w:rtl w:val="0"/>
        </w:rPr>
        <w:t xml:space="preserve">ÍNDICE</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ab/>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wiz12ta57bes">
            <w:r w:rsidDel="00000000" w:rsidR="00000000" w:rsidRPr="00000000">
              <w:rPr>
                <w:b w:val="1"/>
                <w:rtl w:val="0"/>
              </w:rPr>
              <w:t xml:space="preserve">Conexión desde cliente Windows</w:t>
            </w:r>
          </w:hyperlink>
          <w:r w:rsidDel="00000000" w:rsidR="00000000" w:rsidRPr="00000000">
            <w:rPr>
              <w:b w:val="1"/>
              <w:rtl w:val="0"/>
            </w:rPr>
            <w:tab/>
          </w:r>
          <w:r w:rsidDel="00000000" w:rsidR="00000000" w:rsidRPr="00000000">
            <w:fldChar w:fldCharType="begin"/>
            <w:instrText xml:space="preserve"> PAGEREF _wiz12ta57bes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ts543rj6j1dw">
            <w:r w:rsidDel="00000000" w:rsidR="00000000" w:rsidRPr="00000000">
              <w:rPr>
                <w:b w:val="1"/>
                <w:rtl w:val="0"/>
              </w:rPr>
              <w:t xml:space="preserve">Conexión desde cliente Android</w:t>
            </w:r>
          </w:hyperlink>
          <w:r w:rsidDel="00000000" w:rsidR="00000000" w:rsidRPr="00000000">
            <w:rPr>
              <w:b w:val="1"/>
              <w:rtl w:val="0"/>
            </w:rPr>
            <w:tab/>
          </w:r>
          <w:r w:rsidDel="00000000" w:rsidR="00000000" w:rsidRPr="00000000">
            <w:fldChar w:fldCharType="begin"/>
            <w:instrText xml:space="preserve"> PAGEREF _ts543rj6j1dw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pPr>
          <w:hyperlink w:anchor="_b25qnfs3joc1">
            <w:r w:rsidDel="00000000" w:rsidR="00000000" w:rsidRPr="00000000">
              <w:rPr>
                <w:b w:val="1"/>
                <w:rtl w:val="0"/>
              </w:rPr>
              <w:t xml:space="preserve">Conexión desde cliente Linux</w:t>
            </w:r>
          </w:hyperlink>
          <w:r w:rsidDel="00000000" w:rsidR="00000000" w:rsidRPr="00000000">
            <w:rPr>
              <w:b w:val="1"/>
              <w:rtl w:val="0"/>
            </w:rPr>
            <w:tab/>
          </w:r>
          <w:r w:rsidDel="00000000" w:rsidR="00000000" w:rsidRPr="00000000">
            <w:fldChar w:fldCharType="begin"/>
            <w:instrText xml:space="preserve"> PAGEREF _b25qnfs3joc1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ft4p61m0puj9" w:id="4"/>
      <w:bookmarkEnd w:id="4"/>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realizar la conexión desde un cliente a un servidor DHCP sólo se debe buscar en la red el dispositivo que esté conectado al servidor DHCP. Es importante configurar el DHCP personalizado, ya que sólo puede existir un servidor de éste tipo por 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Para la configuración de éste servidor, se probó la conexión desde clientes con tres sistemas operativos distintos, Windows, Android y Linux. </w:t>
      </w:r>
    </w:p>
    <w:p w:rsidR="00000000" w:rsidDel="00000000" w:rsidP="00000000" w:rsidRDefault="00000000" w:rsidRPr="00000000" w14:paraId="0000004A">
      <w:pPr>
        <w:pStyle w:val="Heading1"/>
        <w:rPr/>
      </w:pPr>
      <w:bookmarkStart w:colFirst="0" w:colLast="0" w:name="_wiz12ta57bes" w:id="5"/>
      <w:bookmarkEnd w:id="5"/>
      <w:r w:rsidDel="00000000" w:rsidR="00000000" w:rsidRPr="00000000">
        <w:rPr>
          <w:rtl w:val="0"/>
        </w:rPr>
        <w:t xml:space="preserve">Conexión desde cliente Windows</w:t>
      </w:r>
    </w:p>
    <w:p w:rsidR="00000000" w:rsidDel="00000000" w:rsidP="00000000" w:rsidRDefault="00000000" w:rsidRPr="00000000" w14:paraId="0000004B">
      <w:pPr>
        <w:rPr/>
      </w:pPr>
      <w:r w:rsidDel="00000000" w:rsidR="00000000" w:rsidRPr="00000000">
        <w:rPr>
          <w:sz w:val="24"/>
          <w:szCs w:val="24"/>
          <w:rtl w:val="0"/>
        </w:rPr>
        <w:t xml:space="preserve">Se configuró el servidor para que a los equipos de tipo Windows se les asignan</w:t>
      </w:r>
      <w:r w:rsidDel="00000000" w:rsidR="00000000" w:rsidRPr="00000000">
        <w:rPr>
          <w:rtl w:val="0"/>
        </w:rPr>
        <w:t xml:space="preserve"> direcciones clase 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3905250" cy="3181350"/>
            <wp:effectExtent b="0" l="0" r="0" t="0"/>
            <wp:docPr id="3" name="image4.png"/>
            <a:graphic>
              <a:graphicData uri="http://schemas.openxmlformats.org/drawingml/2006/picture">
                <pic:pic>
                  <pic:nvPicPr>
                    <pic:cNvPr id="0" name="image4.png"/>
                    <pic:cNvPicPr preferRelativeResize="0"/>
                  </pic:nvPicPr>
                  <pic:blipFill>
                    <a:blip r:embed="rId7"/>
                    <a:srcRect b="40876" l="4751" r="62414" t="11783"/>
                    <a:stretch>
                      <a:fillRect/>
                    </a:stretch>
                  </pic:blipFill>
                  <pic:spPr>
                    <a:xfrm>
                      <a:off x="0" y="0"/>
                      <a:ext cx="3905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5yyxpqueck45" w:id="6"/>
      <w:bookmarkEnd w:id="6"/>
      <w:r w:rsidDel="00000000" w:rsidR="00000000" w:rsidRPr="00000000">
        <w:rPr>
          <w:rtl w:val="0"/>
        </w:rPr>
      </w:r>
    </w:p>
    <w:p w:rsidR="00000000" w:rsidDel="00000000" w:rsidP="00000000" w:rsidRDefault="00000000" w:rsidRPr="00000000" w14:paraId="00000050">
      <w:pPr>
        <w:pStyle w:val="Heading1"/>
        <w:rPr/>
      </w:pPr>
      <w:bookmarkStart w:colFirst="0" w:colLast="0" w:name="_7jxj8840gng2" w:id="7"/>
      <w:bookmarkEnd w:id="7"/>
      <w:r w:rsidDel="00000000" w:rsidR="00000000" w:rsidRPr="00000000">
        <w:rPr>
          <w:rtl w:val="0"/>
        </w:rPr>
      </w:r>
    </w:p>
    <w:p w:rsidR="00000000" w:rsidDel="00000000" w:rsidP="00000000" w:rsidRDefault="00000000" w:rsidRPr="00000000" w14:paraId="00000051">
      <w:pPr>
        <w:pStyle w:val="Heading1"/>
        <w:rPr/>
      </w:pPr>
      <w:bookmarkStart w:colFirst="0" w:colLast="0" w:name="_lv5rer12ndqk" w:id="8"/>
      <w:bookmarkEnd w:id="8"/>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ts543rj6j1dw" w:id="9"/>
      <w:bookmarkEnd w:id="9"/>
      <w:r w:rsidDel="00000000" w:rsidR="00000000" w:rsidRPr="00000000">
        <w:rPr>
          <w:rtl w:val="0"/>
        </w:rPr>
        <w:t xml:space="preserve">Conexión desde cliente Android</w:t>
      </w:r>
    </w:p>
    <w:p w:rsidR="00000000" w:rsidDel="00000000" w:rsidP="00000000" w:rsidRDefault="00000000" w:rsidRPr="00000000" w14:paraId="00000054">
      <w:pPr>
        <w:rPr>
          <w:sz w:val="24"/>
          <w:szCs w:val="24"/>
        </w:rPr>
      </w:pPr>
      <w:r w:rsidDel="00000000" w:rsidR="00000000" w:rsidRPr="00000000">
        <w:rPr>
          <w:sz w:val="24"/>
          <w:szCs w:val="24"/>
          <w:rtl w:val="0"/>
        </w:rPr>
        <w:t xml:space="preserve">Se configuró el servidor para que a los equipos de tipo Android reciban direcciones tipo B.</w:t>
      </w:r>
    </w:p>
    <w:p w:rsidR="00000000" w:rsidDel="00000000" w:rsidP="00000000" w:rsidRDefault="00000000" w:rsidRPr="00000000" w14:paraId="00000055">
      <w:pPr>
        <w:rPr/>
      </w:pPr>
      <w:r w:rsidDel="00000000" w:rsidR="00000000" w:rsidRPr="00000000">
        <w:rPr/>
        <w:drawing>
          <wp:inline distB="114300" distT="114300" distL="114300" distR="114300">
            <wp:extent cx="2667000" cy="533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b25qnfs3joc1" w:id="10"/>
      <w:bookmarkEnd w:id="10"/>
      <w:r w:rsidDel="00000000" w:rsidR="00000000" w:rsidRPr="00000000">
        <w:rPr>
          <w:rtl w:val="0"/>
        </w:rPr>
        <w:t xml:space="preserve">Conexión desde cliente Linux</w:t>
      </w:r>
    </w:p>
    <w:p w:rsidR="00000000" w:rsidDel="00000000" w:rsidP="00000000" w:rsidRDefault="00000000" w:rsidRPr="00000000" w14:paraId="0000005E">
      <w:pPr>
        <w:rPr>
          <w:sz w:val="24"/>
          <w:szCs w:val="24"/>
        </w:rPr>
      </w:pPr>
      <w:r w:rsidDel="00000000" w:rsidR="00000000" w:rsidRPr="00000000">
        <w:rPr>
          <w:sz w:val="24"/>
          <w:szCs w:val="24"/>
          <w:rtl w:val="0"/>
        </w:rPr>
        <w:t xml:space="preserve">Se configuró el servidor para que a los equipos de tipo Linux reciban una dirección de tipo A.</w:t>
      </w:r>
    </w:p>
    <w:p w:rsidR="00000000" w:rsidDel="00000000" w:rsidP="00000000" w:rsidRDefault="00000000" w:rsidRPr="00000000" w14:paraId="0000005F">
      <w:pPr>
        <w:rPr/>
      </w:pPr>
      <w:r w:rsidDel="00000000" w:rsidR="00000000" w:rsidRPr="00000000">
        <w:rPr/>
        <w:drawing>
          <wp:inline distB="114300" distT="114300" distL="114300" distR="114300">
            <wp:extent cx="5734050" cy="1130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130300"/>
                    </a:xfrm>
                    <a:prstGeom prst="rect"/>
                    <a:ln/>
                  </pic:spPr>
                </pic:pic>
              </a:graphicData>
            </a:graphic>
          </wp:inline>
        </w:drawing>
      </w: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