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line="240" w:lineRule="auto"/>
        <w:jc w:val="center"/>
        <w:rPr>
          <w:rFonts w:ascii="CMU Bright" w:cs="CMU Bright" w:eastAsia="CMU Bright" w:hAnsi="CMU Bright"/>
        </w:rPr>
      </w:pPr>
      <w:r w:rsidDel="00000000" w:rsidR="00000000" w:rsidRPr="00000000">
        <w:rPr>
          <w:rFonts w:ascii="CMU Bright" w:cs="CMU Bright" w:eastAsia="CMU Bright" w:hAnsi="CMU Bright"/>
        </w:rPr>
        <w:drawing>
          <wp:inline distB="0" distT="0" distL="0" distR="0">
            <wp:extent cx="5734050" cy="6096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CMU Bright" w:cs="CMU Bright" w:eastAsia="CMU Bright" w:hAnsi="CMU Br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CMU Bright" w:cs="CMU Bright" w:eastAsia="CMU Bright" w:hAnsi="CMU Br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CMU Bright" w:cs="CMU Bright" w:eastAsia="CMU Bright" w:hAnsi="CMU Br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CMU Bright" w:cs="CMU Bright" w:eastAsia="CMU Bright" w:hAnsi="CMU Br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CMU Bright" w:cs="CMU Bright" w:eastAsia="CMU Bright" w:hAnsi="CMU Bright"/>
          <w:color w:val="0b539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CMU Bright" w:cs="CMU Bright" w:eastAsia="CMU Bright" w:hAnsi="CMU Bright"/>
          <w:b w:val="1"/>
          <w:color w:val="0b5394"/>
          <w:sz w:val="56"/>
          <w:szCs w:val="56"/>
        </w:rPr>
      </w:pPr>
      <w:r w:rsidDel="00000000" w:rsidR="00000000" w:rsidRPr="00000000">
        <w:rPr>
          <w:rFonts w:ascii="CMU Bright" w:cs="CMU Bright" w:eastAsia="CMU Bright" w:hAnsi="CMU Bright"/>
          <w:b w:val="1"/>
          <w:color w:val="0b5394"/>
          <w:sz w:val="56"/>
          <w:szCs w:val="56"/>
          <w:rtl w:val="0"/>
        </w:rPr>
        <w:t xml:space="preserve">PRUEBAS DEL SERVIDOR FTP</w:t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CMU Bright" w:cs="CMU Bright" w:eastAsia="CMU Bright" w:hAnsi="CMU Br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CMU Bright" w:cs="CMU Bright" w:eastAsia="CMU Bright" w:hAnsi="CMU Br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CMU Bright" w:cs="CMU Bright" w:eastAsia="CMU Bright" w:hAnsi="CMU Bright"/>
          <w:sz w:val="56"/>
          <w:szCs w:val="56"/>
        </w:rPr>
      </w:pPr>
      <w:r w:rsidDel="00000000" w:rsidR="00000000" w:rsidRPr="00000000">
        <w:rPr>
          <w:rFonts w:ascii="CMU Bright" w:cs="CMU Bright" w:eastAsia="CMU Bright" w:hAnsi="CMU Bright"/>
          <w:sz w:val="56"/>
          <w:szCs w:val="56"/>
          <w:rtl w:val="0"/>
        </w:rPr>
        <w:t xml:space="preserve">Administración de Servicios en Red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CMU Bright" w:cs="CMU Bright" w:eastAsia="CMU Bright" w:hAnsi="CMU Br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CMU Bright" w:cs="CMU Bright" w:eastAsia="CMU Bright" w:hAnsi="CMU Bright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CMU Bright" w:cs="CMU Bright" w:eastAsia="CMU Bright" w:hAnsi="CMU Br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CMU Bright" w:cs="CMU Bright" w:eastAsia="CMU Bright" w:hAnsi="CMU Br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CMU Bright" w:cs="CMU Bright" w:eastAsia="CMU Bright" w:hAnsi="CMU Br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CMU Bright" w:cs="CMU Bright" w:eastAsia="CMU Bright" w:hAnsi="CMU Br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CMU Bright" w:cs="CMU Bright" w:eastAsia="CMU Bright" w:hAnsi="CMU Br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CMU Bright" w:cs="CMU Bright" w:eastAsia="CMU Bright" w:hAnsi="CMU Bright"/>
          <w:sz w:val="48"/>
          <w:szCs w:val="48"/>
        </w:rPr>
      </w:pPr>
      <w:r w:rsidDel="00000000" w:rsidR="00000000" w:rsidRPr="00000000">
        <w:rPr>
          <w:rFonts w:ascii="CMU Bright" w:cs="CMU Bright" w:eastAsia="CMU Bright" w:hAnsi="CMU Bright"/>
          <w:sz w:val="48"/>
          <w:szCs w:val="48"/>
          <w:rtl w:val="0"/>
        </w:rPr>
        <w:t xml:space="preserve">Equipo 5:</w:t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CMU Bright" w:cs="CMU Bright" w:eastAsia="CMU Bright" w:hAnsi="CMU Bright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rFonts w:ascii="CMU Bright" w:cs="CMU Bright" w:eastAsia="CMU Bright" w:hAnsi="CMU Bright"/>
          <w:sz w:val="36"/>
          <w:szCs w:val="36"/>
        </w:rPr>
      </w:pPr>
      <w:r w:rsidDel="00000000" w:rsidR="00000000" w:rsidRPr="00000000">
        <w:rPr>
          <w:rFonts w:ascii="CMU Bright" w:cs="CMU Bright" w:eastAsia="CMU Bright" w:hAnsi="CMU Bright"/>
          <w:sz w:val="36"/>
          <w:szCs w:val="36"/>
          <w:rtl w:val="0"/>
        </w:rPr>
        <w:t xml:space="preserve">Campos Gómez Fernanda Ivette</w:t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CMU Bright" w:cs="CMU Bright" w:eastAsia="CMU Bright" w:hAnsi="CMU Bright"/>
          <w:sz w:val="36"/>
          <w:szCs w:val="36"/>
        </w:rPr>
      </w:pPr>
      <w:r w:rsidDel="00000000" w:rsidR="00000000" w:rsidRPr="00000000">
        <w:rPr>
          <w:rFonts w:ascii="CMU Bright" w:cs="CMU Bright" w:eastAsia="CMU Bright" w:hAnsi="CMU Bright"/>
          <w:sz w:val="36"/>
          <w:szCs w:val="36"/>
          <w:rtl w:val="0"/>
        </w:rPr>
        <w:t xml:space="preserve">Hernández López César Erick</w:t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CMU Bright" w:cs="CMU Bright" w:eastAsia="CMU Bright" w:hAnsi="CMU Bright"/>
          <w:sz w:val="36"/>
          <w:szCs w:val="36"/>
        </w:rPr>
      </w:pPr>
      <w:r w:rsidDel="00000000" w:rsidR="00000000" w:rsidRPr="00000000">
        <w:rPr>
          <w:rFonts w:ascii="CMU Bright" w:cs="CMU Bright" w:eastAsia="CMU Bright" w:hAnsi="CMU Bright"/>
          <w:sz w:val="36"/>
          <w:szCs w:val="36"/>
          <w:rtl w:val="0"/>
        </w:rPr>
        <w:t xml:space="preserve">Ruiz Pérez Alejandro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color w:val="262626"/>
          <w:sz w:val="21"/>
          <w:szCs w:val="21"/>
          <w:rtl w:val="0"/>
        </w:rPr>
        <w:t xml:space="preserve">Configuración de puerto</w:t>
      </w:r>
    </w:p>
    <w:p w:rsidR="00000000" w:rsidDel="00000000" w:rsidP="00000000" w:rsidRDefault="00000000" w:rsidRPr="00000000" w14:paraId="00000018">
      <w:pPr>
        <w:ind w:left="0" w:firstLine="0"/>
        <w:jc w:val="center"/>
        <w:rPr>
          <w:color w:val="262626"/>
          <w:sz w:val="21"/>
          <w:szCs w:val="21"/>
        </w:rPr>
      </w:pPr>
      <w:r w:rsidDel="00000000" w:rsidR="00000000" w:rsidRPr="00000000">
        <w:rPr>
          <w:color w:val="262626"/>
          <w:sz w:val="21"/>
          <w:szCs w:val="21"/>
        </w:rPr>
        <w:drawing>
          <wp:inline distB="114300" distT="114300" distL="114300" distR="114300">
            <wp:extent cx="3895725" cy="381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color w:val="262626"/>
          <w:sz w:val="21"/>
          <w:szCs w:val="21"/>
        </w:rPr>
      </w:pPr>
      <w:r w:rsidDel="00000000" w:rsidR="00000000" w:rsidRPr="00000000">
        <w:rPr>
          <w:color w:val="262626"/>
          <w:sz w:val="21"/>
          <w:szCs w:val="21"/>
          <w:rtl w:val="0"/>
        </w:rPr>
        <w:t xml:space="preserve">Configuración de usuarios y tiempos de conexión</w:t>
      </w:r>
    </w:p>
    <w:p w:rsidR="00000000" w:rsidDel="00000000" w:rsidP="00000000" w:rsidRDefault="00000000" w:rsidRPr="00000000" w14:paraId="0000001A">
      <w:pPr>
        <w:ind w:left="0" w:firstLine="0"/>
        <w:jc w:val="center"/>
        <w:rPr>
          <w:color w:val="262626"/>
          <w:sz w:val="21"/>
          <w:szCs w:val="21"/>
        </w:rPr>
      </w:pPr>
      <w:r w:rsidDel="00000000" w:rsidR="00000000" w:rsidRPr="00000000">
        <w:rPr>
          <w:color w:val="262626"/>
          <w:sz w:val="21"/>
          <w:szCs w:val="21"/>
        </w:rPr>
        <w:drawing>
          <wp:inline distB="114300" distT="114300" distL="114300" distR="114300">
            <wp:extent cx="5734050" cy="2667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color w:val="262626"/>
          <w:sz w:val="21"/>
          <w:szCs w:val="21"/>
        </w:rPr>
      </w:pPr>
      <w:r w:rsidDel="00000000" w:rsidR="00000000" w:rsidRPr="00000000">
        <w:rPr>
          <w:color w:val="262626"/>
          <w:sz w:val="21"/>
          <w:szCs w:val="21"/>
          <w:rtl w:val="0"/>
        </w:rPr>
        <w:t xml:space="preserve">Conexión desde Terminal</w:t>
      </w:r>
    </w:p>
    <w:p w:rsidR="00000000" w:rsidDel="00000000" w:rsidP="00000000" w:rsidRDefault="00000000" w:rsidRPr="00000000" w14:paraId="0000001C">
      <w:pPr>
        <w:ind w:left="0" w:firstLine="0"/>
        <w:rPr>
          <w:color w:val="262626"/>
          <w:sz w:val="21"/>
          <w:szCs w:val="21"/>
        </w:rPr>
      </w:pPr>
      <w:r w:rsidDel="00000000" w:rsidR="00000000" w:rsidRPr="00000000">
        <w:rPr>
          <w:color w:val="262626"/>
          <w:sz w:val="21"/>
          <w:szCs w:val="21"/>
        </w:rPr>
        <w:drawing>
          <wp:inline distB="114300" distT="114300" distL="114300" distR="114300">
            <wp:extent cx="5734050" cy="3263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color w:val="262626"/>
          <w:sz w:val="21"/>
          <w:szCs w:val="21"/>
        </w:rPr>
      </w:pPr>
      <w:r w:rsidDel="00000000" w:rsidR="00000000" w:rsidRPr="00000000">
        <w:rPr>
          <w:color w:val="262626"/>
          <w:sz w:val="21"/>
          <w:szCs w:val="21"/>
          <w:rtl w:val="0"/>
        </w:rPr>
        <w:t xml:space="preserve">Conexión desde aplicación cliente FTP</w:t>
      </w:r>
    </w:p>
    <w:p w:rsidR="00000000" w:rsidDel="00000000" w:rsidP="00000000" w:rsidRDefault="00000000" w:rsidRPr="00000000" w14:paraId="0000001E">
      <w:pPr>
        <w:ind w:left="0" w:firstLine="0"/>
        <w:rPr>
          <w:color w:val="262626"/>
          <w:sz w:val="21"/>
          <w:szCs w:val="21"/>
        </w:rPr>
      </w:pPr>
      <w:r w:rsidDel="00000000" w:rsidR="00000000" w:rsidRPr="00000000">
        <w:rPr>
          <w:color w:val="262626"/>
          <w:sz w:val="21"/>
          <w:szCs w:val="21"/>
        </w:rPr>
        <w:drawing>
          <wp:inline distB="114300" distT="114300" distL="114300" distR="114300">
            <wp:extent cx="5734050" cy="32258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color w:val="262626"/>
          <w:sz w:val="21"/>
          <w:szCs w:val="21"/>
        </w:rPr>
      </w:pPr>
      <w:r w:rsidDel="00000000" w:rsidR="00000000" w:rsidRPr="00000000">
        <w:rPr>
          <w:color w:val="262626"/>
          <w:sz w:val="21"/>
          <w:szCs w:val="21"/>
          <w:rtl w:val="0"/>
        </w:rPr>
        <w:t xml:space="preserve">Conexión desde navegador</w:t>
      </w:r>
    </w:p>
    <w:p w:rsidR="00000000" w:rsidDel="00000000" w:rsidP="00000000" w:rsidRDefault="00000000" w:rsidRPr="00000000" w14:paraId="00000020">
      <w:pPr>
        <w:ind w:left="720" w:firstLine="0"/>
        <w:jc w:val="center"/>
        <w:rPr>
          <w:color w:val="262626"/>
          <w:sz w:val="21"/>
          <w:szCs w:val="21"/>
        </w:rPr>
      </w:pPr>
      <w:r w:rsidDel="00000000" w:rsidR="00000000" w:rsidRPr="00000000">
        <w:rPr>
          <w:color w:val="262626"/>
          <w:sz w:val="21"/>
          <w:szCs w:val="21"/>
        </w:rPr>
        <w:drawing>
          <wp:inline distB="114300" distT="114300" distL="114300" distR="114300">
            <wp:extent cx="3933825" cy="196215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68027" l="0" r="0" t="394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color w:val="262626"/>
          <w:sz w:val="21"/>
          <w:szCs w:val="21"/>
          <w:rtl w:val="0"/>
        </w:rPr>
        <w:t xml:space="preserve">Servidor de archivos utilizando el protocolo FTP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color w:val="262626"/>
          <w:sz w:val="21"/>
          <w:szCs w:val="21"/>
          <w:rtl w:val="0"/>
        </w:rPr>
        <w:t xml:space="preserve">Restringir acceso al recurso por dirección IP del cliente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color w:val="262626"/>
          <w:sz w:val="21"/>
          <w:szCs w:val="21"/>
          <w:rtl w:val="0"/>
        </w:rPr>
        <w:t xml:space="preserve">Restringir acceso al recurso por usuario 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color w:val="262626"/>
          <w:sz w:val="21"/>
          <w:szCs w:val="21"/>
          <w:rtl w:val="0"/>
        </w:rPr>
        <w:t xml:space="preserve">Restringir acceso al recurso por grupo de usuarios</w:t>
      </w:r>
    </w:p>
    <w:p w:rsidR="00000000" w:rsidDel="00000000" w:rsidP="00000000" w:rsidRDefault="00000000" w:rsidRPr="00000000" w14:paraId="00000025">
      <w:pPr>
        <w:ind w:left="0" w:firstLine="0"/>
        <w:rPr>
          <w:color w:val="26262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color w:val="262626"/>
          <w:sz w:val="21"/>
          <w:szCs w:val="21"/>
        </w:rPr>
      </w:pPr>
      <w:r w:rsidDel="00000000" w:rsidR="00000000" w:rsidRPr="00000000">
        <w:rPr>
          <w:color w:val="262626"/>
          <w:sz w:val="21"/>
          <w:szCs w:val="21"/>
        </w:rPr>
        <w:drawing>
          <wp:inline distB="114300" distT="114300" distL="114300" distR="114300">
            <wp:extent cx="5734050" cy="13716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color w:val="26262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color w:val="262626"/>
          <w:sz w:val="20"/>
          <w:szCs w:val="20"/>
        </w:rPr>
      </w:pPr>
      <w:r w:rsidDel="00000000" w:rsidR="00000000" w:rsidRPr="00000000">
        <w:rPr>
          <w:color w:val="262626"/>
          <w:sz w:val="20"/>
          <w:szCs w:val="20"/>
          <w:rtl w:val="0"/>
        </w:rPr>
        <w:t xml:space="preserve">Al intentar conectar a un usuario al que se le negó el acceso, aparece el siguiente mensaje:</w:t>
      </w:r>
    </w:p>
    <w:p w:rsidR="00000000" w:rsidDel="00000000" w:rsidP="00000000" w:rsidRDefault="00000000" w:rsidRPr="00000000" w14:paraId="00000029">
      <w:pPr>
        <w:ind w:left="0" w:firstLine="0"/>
        <w:rPr>
          <w:color w:val="26262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color w:val="262626"/>
          <w:sz w:val="21"/>
          <w:szCs w:val="21"/>
        </w:rPr>
      </w:pPr>
      <w:r w:rsidDel="00000000" w:rsidR="00000000" w:rsidRPr="00000000">
        <w:rPr>
          <w:color w:val="262626"/>
          <w:sz w:val="21"/>
          <w:szCs w:val="21"/>
        </w:rPr>
        <w:drawing>
          <wp:inline distB="114300" distT="114300" distL="114300" distR="114300">
            <wp:extent cx="4019550" cy="534189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23754" t="895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34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color w:val="26262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color w:val="262626"/>
          <w:sz w:val="21"/>
          <w:szCs w:val="21"/>
          <w:rtl w:val="0"/>
        </w:rPr>
        <w:t xml:space="preserve">Configuración de puerto de operación</w:t>
      </w:r>
    </w:p>
    <w:p w:rsidR="00000000" w:rsidDel="00000000" w:rsidP="00000000" w:rsidRDefault="00000000" w:rsidRPr="00000000" w14:paraId="0000002D">
      <w:pPr>
        <w:ind w:left="0" w:firstLine="0"/>
        <w:rPr>
          <w:color w:val="26262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center"/>
        <w:rPr>
          <w:color w:val="262626"/>
          <w:sz w:val="21"/>
          <w:szCs w:val="21"/>
        </w:rPr>
      </w:pPr>
      <w:r w:rsidDel="00000000" w:rsidR="00000000" w:rsidRPr="00000000">
        <w:rPr>
          <w:color w:val="262626"/>
          <w:sz w:val="21"/>
          <w:szCs w:val="21"/>
        </w:rPr>
        <w:drawing>
          <wp:inline distB="114300" distT="114300" distL="114300" distR="114300">
            <wp:extent cx="3276600" cy="346827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468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color w:val="26262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color w:val="262626"/>
          <w:sz w:val="21"/>
          <w:szCs w:val="21"/>
          <w:rtl w:val="0"/>
        </w:rPr>
        <w:t xml:space="preserve">Servidor de aplicación utilizando el protocolo seguro para la transferencia de archivos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color w:val="262626"/>
          <w:sz w:val="21"/>
          <w:szCs w:val="21"/>
          <w:rtl w:val="0"/>
        </w:rPr>
        <w:t xml:space="preserve">Definición de certificados de operación </w:t>
      </w:r>
    </w:p>
    <w:p w:rsidR="00000000" w:rsidDel="00000000" w:rsidP="00000000" w:rsidRDefault="00000000" w:rsidRPr="00000000" w14:paraId="00000032">
      <w:pPr>
        <w:ind w:left="0" w:firstLine="0"/>
        <w:jc w:val="center"/>
        <w:rPr>
          <w:color w:val="262626"/>
          <w:sz w:val="21"/>
          <w:szCs w:val="21"/>
        </w:rPr>
      </w:pPr>
      <w:r w:rsidDel="00000000" w:rsidR="00000000" w:rsidRPr="00000000">
        <w:rPr>
          <w:color w:val="262626"/>
          <w:sz w:val="21"/>
          <w:szCs w:val="21"/>
        </w:rPr>
        <w:drawing>
          <wp:inline distB="114300" distT="114300" distL="114300" distR="114300">
            <wp:extent cx="3786188" cy="176558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1765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color w:val="262626"/>
          <w:sz w:val="21"/>
          <w:szCs w:val="21"/>
        </w:rPr>
      </w:pPr>
      <w:r w:rsidDel="00000000" w:rsidR="00000000" w:rsidRPr="00000000">
        <w:rPr>
          <w:color w:val="262626"/>
          <w:sz w:val="21"/>
          <w:szCs w:val="21"/>
          <w:rtl w:val="0"/>
        </w:rPr>
        <w:t xml:space="preserve">Uso de Certificados de operación</w:t>
      </w:r>
    </w:p>
    <w:p w:rsidR="00000000" w:rsidDel="00000000" w:rsidP="00000000" w:rsidRDefault="00000000" w:rsidRPr="00000000" w14:paraId="00000034">
      <w:pPr>
        <w:ind w:left="0" w:firstLine="0"/>
        <w:rPr>
          <w:color w:val="262626"/>
          <w:sz w:val="21"/>
          <w:szCs w:val="21"/>
        </w:rPr>
      </w:pPr>
      <w:r w:rsidDel="00000000" w:rsidR="00000000" w:rsidRPr="00000000">
        <w:rPr>
          <w:color w:val="262626"/>
          <w:sz w:val="21"/>
          <w:szCs w:val="21"/>
        </w:rPr>
        <w:drawing>
          <wp:inline distB="114300" distT="114300" distL="114300" distR="114300">
            <wp:extent cx="5481638" cy="2968462"/>
            <wp:effectExtent b="0" l="0" r="0" t="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3834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2968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color w:val="262626"/>
          <w:sz w:val="21"/>
          <w:szCs w:val="21"/>
        </w:rPr>
      </w:pPr>
      <w:r w:rsidDel="00000000" w:rsidR="00000000" w:rsidRPr="00000000">
        <w:rPr>
          <w:color w:val="262626"/>
          <w:sz w:val="21"/>
          <w:szCs w:val="21"/>
          <w:rtl w:val="0"/>
        </w:rPr>
        <w:t xml:space="preserve">Traza de comunicación Cifrada</w:t>
      </w:r>
    </w:p>
    <w:p w:rsidR="00000000" w:rsidDel="00000000" w:rsidP="00000000" w:rsidRDefault="00000000" w:rsidRPr="00000000" w14:paraId="00000036">
      <w:pPr>
        <w:ind w:left="0" w:firstLine="0"/>
        <w:jc w:val="center"/>
        <w:rPr>
          <w:color w:val="262626"/>
          <w:sz w:val="21"/>
          <w:szCs w:val="21"/>
        </w:rPr>
      </w:pPr>
      <w:r w:rsidDel="00000000" w:rsidR="00000000" w:rsidRPr="00000000">
        <w:rPr>
          <w:color w:val="262626"/>
          <w:sz w:val="21"/>
          <w:szCs w:val="21"/>
        </w:rPr>
        <w:drawing>
          <wp:inline distB="114300" distT="114300" distL="114300" distR="114300">
            <wp:extent cx="3786188" cy="3961835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49501" t="5899"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3961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color w:val="262626"/>
          <w:sz w:val="21"/>
          <w:szCs w:val="21"/>
          <w:rtl w:val="0"/>
        </w:rPr>
        <w:t xml:space="preserve">Implementación de  de jaulas para diferentes usuarios</w:t>
      </w:r>
    </w:p>
    <w:p w:rsidR="00000000" w:rsidDel="00000000" w:rsidP="00000000" w:rsidRDefault="00000000" w:rsidRPr="00000000" w14:paraId="00000038">
      <w:pPr>
        <w:ind w:left="0" w:firstLine="0"/>
        <w:rPr>
          <w:color w:val="262626"/>
          <w:sz w:val="21"/>
          <w:szCs w:val="21"/>
        </w:rPr>
      </w:pPr>
      <w:r w:rsidDel="00000000" w:rsidR="00000000" w:rsidRPr="00000000">
        <w:rPr>
          <w:color w:val="262626"/>
          <w:sz w:val="21"/>
          <w:szCs w:val="21"/>
        </w:rPr>
        <w:drawing>
          <wp:inline distB="114300" distT="114300" distL="114300" distR="114300">
            <wp:extent cx="5734050" cy="11303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jc w:val="center"/>
        <w:rPr>
          <w:b w:val="1"/>
          <w:color w:val="262626"/>
          <w:sz w:val="21"/>
          <w:szCs w:val="21"/>
        </w:rPr>
      </w:pPr>
      <w:r w:rsidDel="00000000" w:rsidR="00000000" w:rsidRPr="00000000">
        <w:rPr>
          <w:b w:val="1"/>
          <w:color w:val="262626"/>
          <w:sz w:val="21"/>
          <w:szCs w:val="21"/>
          <w:rtl w:val="0"/>
        </w:rPr>
        <w:t xml:space="preserve">Usuario alejandro:</w:t>
      </w:r>
    </w:p>
    <w:p w:rsidR="00000000" w:rsidDel="00000000" w:rsidP="00000000" w:rsidRDefault="00000000" w:rsidRPr="00000000" w14:paraId="0000003A">
      <w:pPr>
        <w:ind w:left="0" w:firstLine="0"/>
        <w:rPr>
          <w:color w:val="262626"/>
          <w:sz w:val="21"/>
          <w:szCs w:val="21"/>
        </w:rPr>
      </w:pPr>
      <w:r w:rsidDel="00000000" w:rsidR="00000000" w:rsidRPr="00000000">
        <w:rPr>
          <w:color w:val="262626"/>
          <w:sz w:val="21"/>
          <w:szCs w:val="21"/>
        </w:rPr>
        <w:drawing>
          <wp:inline distB="114300" distT="114300" distL="114300" distR="114300">
            <wp:extent cx="2833688" cy="3136958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20353" l="30730" r="30564" t="3655"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3136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62626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262626"/>
          <w:sz w:val="21"/>
          <w:szCs w:val="21"/>
        </w:rPr>
        <w:drawing>
          <wp:inline distB="114300" distT="114300" distL="114300" distR="114300">
            <wp:extent cx="2776538" cy="3115369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20648" l="30897" r="31395" t="3834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3115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b w:val="1"/>
          <w:color w:val="262626"/>
          <w:sz w:val="21"/>
          <w:szCs w:val="21"/>
        </w:rPr>
      </w:pPr>
      <w:r w:rsidDel="00000000" w:rsidR="00000000" w:rsidRPr="00000000">
        <w:rPr>
          <w:b w:val="1"/>
          <w:color w:val="262626"/>
          <w:sz w:val="21"/>
          <w:szCs w:val="21"/>
          <w:rtl w:val="0"/>
        </w:rPr>
        <w:t xml:space="preserve">Usuario cesar:</w:t>
      </w:r>
    </w:p>
    <w:p w:rsidR="00000000" w:rsidDel="00000000" w:rsidP="00000000" w:rsidRDefault="00000000" w:rsidRPr="00000000" w14:paraId="0000003C">
      <w:pPr>
        <w:jc w:val="center"/>
        <w:rPr>
          <w:b w:val="1"/>
          <w:color w:val="262626"/>
          <w:sz w:val="21"/>
          <w:szCs w:val="21"/>
        </w:rPr>
      </w:pPr>
      <w:r w:rsidDel="00000000" w:rsidR="00000000" w:rsidRPr="00000000">
        <w:rPr>
          <w:b w:val="1"/>
          <w:color w:val="262626"/>
          <w:sz w:val="21"/>
          <w:szCs w:val="21"/>
        </w:rPr>
        <w:drawing>
          <wp:inline distB="114300" distT="114300" distL="114300" distR="114300">
            <wp:extent cx="2810272" cy="3233738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136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0272" cy="3233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62626"/>
          <w:sz w:val="21"/>
          <w:szCs w:val="21"/>
        </w:rPr>
        <w:drawing>
          <wp:inline distB="114300" distT="114300" distL="114300" distR="114300">
            <wp:extent cx="2809875" cy="3224151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2241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b w:val="1"/>
          <w:color w:val="262626"/>
          <w:sz w:val="21"/>
          <w:szCs w:val="21"/>
        </w:rPr>
      </w:pPr>
      <w:r w:rsidDel="00000000" w:rsidR="00000000" w:rsidRPr="00000000">
        <w:rPr>
          <w:b w:val="1"/>
          <w:color w:val="262626"/>
          <w:sz w:val="21"/>
          <w:szCs w:val="21"/>
          <w:rtl w:val="0"/>
        </w:rPr>
        <w:t xml:space="preserve">Usuario fernanda:</w:t>
      </w:r>
    </w:p>
    <w:p w:rsidR="00000000" w:rsidDel="00000000" w:rsidP="00000000" w:rsidRDefault="00000000" w:rsidRPr="00000000" w14:paraId="0000003E">
      <w:pPr>
        <w:jc w:val="center"/>
        <w:rPr>
          <w:b w:val="1"/>
          <w:color w:val="262626"/>
          <w:sz w:val="21"/>
          <w:szCs w:val="21"/>
        </w:rPr>
      </w:pPr>
      <w:r w:rsidDel="00000000" w:rsidR="00000000" w:rsidRPr="00000000">
        <w:rPr>
          <w:b w:val="1"/>
          <w:color w:val="262626"/>
          <w:sz w:val="21"/>
          <w:szCs w:val="21"/>
        </w:rPr>
        <w:drawing>
          <wp:inline distB="114300" distT="114300" distL="114300" distR="114300">
            <wp:extent cx="2671763" cy="1690871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45263"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16908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color w:val="262626"/>
          <w:sz w:val="21"/>
          <w:szCs w:val="21"/>
          <w:rtl w:val="0"/>
        </w:rPr>
        <w:t xml:space="preserve">Configuración de los sistemas de registro de acceso al sistema</w:t>
      </w:r>
    </w:p>
    <w:p w:rsidR="00000000" w:rsidDel="00000000" w:rsidP="00000000" w:rsidRDefault="00000000" w:rsidRPr="00000000" w14:paraId="00000040">
      <w:pPr>
        <w:ind w:left="1440" w:firstLine="0"/>
        <w:rPr>
          <w:color w:val="262626"/>
          <w:sz w:val="21"/>
          <w:szCs w:val="21"/>
        </w:rPr>
      </w:pPr>
      <w:r w:rsidDel="00000000" w:rsidR="00000000" w:rsidRPr="00000000">
        <w:rPr>
          <w:color w:val="262626"/>
          <w:sz w:val="21"/>
          <w:szCs w:val="21"/>
          <w:rtl w:val="0"/>
        </w:rPr>
        <w:t xml:space="preserve">Configurar los diferentes niveles de operación de las bitácoras </w:t>
      </w:r>
    </w:p>
    <w:p w:rsidR="00000000" w:rsidDel="00000000" w:rsidP="00000000" w:rsidRDefault="00000000" w:rsidRPr="00000000" w14:paraId="00000041">
      <w:pPr>
        <w:ind w:left="1440" w:firstLine="0"/>
        <w:rPr>
          <w:color w:val="262626"/>
          <w:sz w:val="21"/>
          <w:szCs w:val="21"/>
        </w:rPr>
      </w:pPr>
      <w:r w:rsidDel="00000000" w:rsidR="00000000" w:rsidRPr="00000000">
        <w:rPr>
          <w:color w:val="262626"/>
          <w:sz w:val="21"/>
          <w:szCs w:val="21"/>
          <w:rtl w:val="0"/>
        </w:rPr>
        <w:t xml:space="preserve">Especificación de los parámetros de bitácora solicitados</w:t>
      </w:r>
    </w:p>
    <w:p w:rsidR="00000000" w:rsidDel="00000000" w:rsidP="00000000" w:rsidRDefault="00000000" w:rsidRPr="00000000" w14:paraId="00000042">
      <w:pPr>
        <w:ind w:left="-1417.3228346456694" w:right="-1440" w:firstLine="0"/>
        <w:jc w:val="center"/>
        <w:rPr>
          <w:color w:val="262626"/>
          <w:sz w:val="21"/>
          <w:szCs w:val="21"/>
        </w:rPr>
      </w:pPr>
      <w:r w:rsidDel="00000000" w:rsidR="00000000" w:rsidRPr="00000000">
        <w:rPr>
          <w:color w:val="262626"/>
          <w:sz w:val="21"/>
          <w:szCs w:val="21"/>
        </w:rPr>
        <w:drawing>
          <wp:inline distB="114300" distT="114300" distL="114300" distR="114300">
            <wp:extent cx="7215188" cy="481013"/>
            <wp:effectExtent b="0" l="0" r="0" t="0"/>
            <wp:docPr id="2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1827" r="0" t="17021"/>
                    <a:stretch>
                      <a:fillRect/>
                    </a:stretch>
                  </pic:blipFill>
                  <pic:spPr>
                    <a:xfrm>
                      <a:off x="0" y="0"/>
                      <a:ext cx="7215188" cy="481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color w:val="262626"/>
          <w:sz w:val="21"/>
          <w:szCs w:val="21"/>
          <w:rtl w:val="0"/>
        </w:rPr>
        <w:t xml:space="preserve">Resumen de operación del servidor.</w:t>
      </w:r>
    </w:p>
    <w:p w:rsidR="00000000" w:rsidDel="00000000" w:rsidP="00000000" w:rsidRDefault="00000000" w:rsidRPr="00000000" w14:paraId="00000044">
      <w:pPr>
        <w:ind w:left="1440" w:firstLine="0"/>
        <w:rPr>
          <w:color w:val="262626"/>
          <w:sz w:val="21"/>
          <w:szCs w:val="21"/>
        </w:rPr>
      </w:pPr>
      <w:r w:rsidDel="00000000" w:rsidR="00000000" w:rsidRPr="00000000">
        <w:rPr>
          <w:color w:val="262626"/>
          <w:sz w:val="21"/>
          <w:szCs w:val="21"/>
          <w:rtl w:val="0"/>
        </w:rPr>
        <w:t xml:space="preserve">Mostrar resumen de usuarios</w:t>
      </w:r>
    </w:p>
    <w:p w:rsidR="00000000" w:rsidDel="00000000" w:rsidP="00000000" w:rsidRDefault="00000000" w:rsidRPr="00000000" w14:paraId="00000045">
      <w:pPr>
        <w:ind w:left="0" w:firstLine="0"/>
        <w:jc w:val="center"/>
        <w:rPr>
          <w:color w:val="262626"/>
          <w:sz w:val="21"/>
          <w:szCs w:val="21"/>
        </w:rPr>
      </w:pPr>
      <w:r w:rsidDel="00000000" w:rsidR="00000000" w:rsidRPr="00000000">
        <w:rPr>
          <w:color w:val="262626"/>
          <w:sz w:val="21"/>
          <w:szCs w:val="21"/>
        </w:rPr>
        <w:drawing>
          <wp:inline distB="114300" distT="114300" distL="114300" distR="114300">
            <wp:extent cx="3314700" cy="168592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11055" l="0" r="842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62626"/>
          <w:sz w:val="21"/>
          <w:szCs w:val="21"/>
        </w:rPr>
        <w:drawing>
          <wp:inline distB="114300" distT="114300" distL="114300" distR="114300">
            <wp:extent cx="1685925" cy="1343025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-58404" l="7046" r="3355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1440" w:firstLine="0"/>
        <w:rPr>
          <w:color w:val="262626"/>
          <w:sz w:val="21"/>
          <w:szCs w:val="21"/>
        </w:rPr>
      </w:pPr>
      <w:r w:rsidDel="00000000" w:rsidR="00000000" w:rsidRPr="00000000">
        <w:rPr>
          <w:color w:val="262626"/>
          <w:sz w:val="21"/>
          <w:szCs w:val="21"/>
          <w:rtl w:val="0"/>
        </w:rPr>
        <w:t xml:space="preserve">Mostrar resumen de recursos manipulados/consultados</w:t>
      </w:r>
    </w:p>
    <w:p w:rsidR="00000000" w:rsidDel="00000000" w:rsidP="00000000" w:rsidRDefault="00000000" w:rsidRPr="00000000" w14:paraId="00000047">
      <w:pPr>
        <w:ind w:left="-1417.3228346456694" w:right="-1440" w:firstLine="0"/>
        <w:jc w:val="center"/>
        <w:rPr>
          <w:color w:val="262626"/>
          <w:sz w:val="21"/>
          <w:szCs w:val="21"/>
        </w:rPr>
      </w:pPr>
      <w:r w:rsidDel="00000000" w:rsidR="00000000" w:rsidRPr="00000000">
        <w:rPr>
          <w:color w:val="262626"/>
          <w:sz w:val="21"/>
          <w:szCs w:val="21"/>
        </w:rPr>
        <w:drawing>
          <wp:inline distB="114300" distT="114300" distL="114300" distR="114300">
            <wp:extent cx="7149295" cy="738188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73746" l="1202" r="29069" t="13864"/>
                    <a:stretch>
                      <a:fillRect/>
                    </a:stretch>
                  </pic:blipFill>
                  <pic:spPr>
                    <a:xfrm>
                      <a:off x="0" y="0"/>
                      <a:ext cx="7149295" cy="738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1440" w:firstLine="0"/>
        <w:rPr>
          <w:color w:val="262626"/>
          <w:sz w:val="21"/>
          <w:szCs w:val="21"/>
        </w:rPr>
      </w:pPr>
      <w:r w:rsidDel="00000000" w:rsidR="00000000" w:rsidRPr="00000000">
        <w:rPr>
          <w:color w:val="262626"/>
          <w:sz w:val="21"/>
          <w:szCs w:val="21"/>
          <w:rtl w:val="0"/>
        </w:rPr>
        <w:t xml:space="preserve">Mostrar resumen de operación por día, usuario, dirección, evento, entre otros parámetros</w:t>
      </w:r>
    </w:p>
    <w:p w:rsidR="00000000" w:rsidDel="00000000" w:rsidP="00000000" w:rsidRDefault="00000000" w:rsidRPr="00000000" w14:paraId="00000049">
      <w:pPr>
        <w:ind w:left="-1417.3228346456694" w:right="-144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7273131" cy="2566988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938" r="15710" t="47833"/>
                    <a:stretch>
                      <a:fillRect/>
                    </a:stretch>
                  </pic:blipFill>
                  <pic:spPr>
                    <a:xfrm>
                      <a:off x="0" y="0"/>
                      <a:ext cx="7273131" cy="2566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MU Bright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62626"/>
        <w:sz w:val="21"/>
        <w:szCs w:val="21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Arial" w:cs="Arial" w:eastAsia="Arial" w:hAnsi="Arial"/>
        <w:color w:val="262626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9.png"/><Relationship Id="rId21" Type="http://schemas.openxmlformats.org/officeDocument/2006/relationships/image" Target="media/image8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3.png"/><Relationship Id="rId25" Type="http://schemas.openxmlformats.org/officeDocument/2006/relationships/image" Target="media/image10.png"/><Relationship Id="rId28" Type="http://schemas.openxmlformats.org/officeDocument/2006/relationships/image" Target="media/image23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16.png"/><Relationship Id="rId13" Type="http://schemas.openxmlformats.org/officeDocument/2006/relationships/image" Target="media/image11.png"/><Relationship Id="rId12" Type="http://schemas.openxmlformats.org/officeDocument/2006/relationships/image" Target="media/image17.png"/><Relationship Id="rId15" Type="http://schemas.openxmlformats.org/officeDocument/2006/relationships/image" Target="media/image19.png"/><Relationship Id="rId14" Type="http://schemas.openxmlformats.org/officeDocument/2006/relationships/image" Target="media/image2.png"/><Relationship Id="rId17" Type="http://schemas.openxmlformats.org/officeDocument/2006/relationships/image" Target="media/image21.png"/><Relationship Id="rId16" Type="http://schemas.openxmlformats.org/officeDocument/2006/relationships/image" Target="media/image22.png"/><Relationship Id="rId19" Type="http://schemas.openxmlformats.org/officeDocument/2006/relationships/image" Target="media/image20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