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spacing w:after="320" w:before="600" w:line="30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4c483d"/>
          <w:sz w:val="20"/>
          <w:szCs w:val="20"/>
        </w:rPr>
        <w:drawing>
          <wp:inline distB="0" distT="0" distL="0" distR="0">
            <wp:extent cx="5775267" cy="619237"/>
            <wp:effectExtent b="0" l="0" r="0" t="0"/>
            <wp:docPr id="2"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5775267" cy="619237"/>
                    </a:xfrm>
                    <a:prstGeom prst="rect"/>
                    <a:ln/>
                  </pic:spPr>
                </pic:pic>
              </a:graphicData>
            </a:graphic>
          </wp:inline>
        </w:drawing>
      </w:r>
      <w:r w:rsidDel="00000000" w:rsidR="00000000" w:rsidRPr="00000000">
        <w:rPr>
          <w:rtl w:val="0"/>
        </w:rPr>
      </w:r>
    </w:p>
    <w:p w:rsidR="00000000" w:rsidDel="00000000" w:rsidP="00000000" w:rsidRDefault="00000000" w:rsidRPr="00000000" w14:paraId="00000001">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color w:val="0b5394"/>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color w:val="0b5394"/>
          <w:sz w:val="48"/>
          <w:szCs w:val="48"/>
        </w:rPr>
      </w:pPr>
      <w:r w:rsidDel="00000000" w:rsidR="00000000" w:rsidRPr="00000000">
        <w:rPr>
          <w:rFonts w:ascii="Times New Roman" w:cs="Times New Roman" w:eastAsia="Times New Roman" w:hAnsi="Times New Roman"/>
          <w:color w:val="0b5394"/>
          <w:sz w:val="48"/>
          <w:szCs w:val="48"/>
          <w:rtl w:val="0"/>
        </w:rPr>
        <w:t xml:space="preserve">        MANUAL DE CONFIGURACIÓN EJABBERD</w:t>
      </w:r>
    </w:p>
    <w:p w:rsidR="00000000" w:rsidDel="00000000" w:rsidP="00000000" w:rsidRDefault="00000000" w:rsidRPr="00000000" w14:paraId="00000007">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ind w:firstLine="720"/>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Administración de Servicios en Red</w:t>
      </w:r>
    </w:p>
    <w:p w:rsidR="00000000" w:rsidDel="00000000" w:rsidP="00000000" w:rsidRDefault="00000000" w:rsidRPr="00000000" w14:paraId="0000000F">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Integrates: </w:t>
      </w:r>
    </w:p>
    <w:p w:rsidR="00000000" w:rsidDel="00000000" w:rsidP="00000000" w:rsidRDefault="00000000" w:rsidRPr="00000000" w14:paraId="0000001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Campos Gómez Fernanda Ivette</w:t>
      </w:r>
    </w:p>
    <w:p w:rsidR="00000000" w:rsidDel="00000000" w:rsidP="00000000" w:rsidRDefault="00000000" w:rsidRPr="00000000" w14:paraId="0000001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Hernández López César Erick</w:t>
      </w:r>
    </w:p>
    <w:p w:rsidR="00000000" w:rsidDel="00000000" w:rsidP="00000000" w:rsidRDefault="00000000" w:rsidRPr="00000000" w14:paraId="0000001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Ruiz Pérez Alejandro</w:t>
      </w:r>
    </w:p>
    <w:p w:rsidR="00000000" w:rsidDel="00000000" w:rsidP="00000000" w:rsidRDefault="00000000" w:rsidRPr="00000000" w14:paraId="0000001A">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EQUIPO 5</w:t>
      </w:r>
      <w:r w:rsidDel="00000000" w:rsidR="00000000" w:rsidRPr="00000000">
        <w:rPr>
          <w:rtl w:val="0"/>
        </w:rPr>
      </w:r>
    </w:p>
    <w:p w:rsidR="00000000" w:rsidDel="00000000" w:rsidP="00000000" w:rsidRDefault="00000000" w:rsidRPr="00000000" w14:paraId="0000001C">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 Introducción</w:t>
      </w:r>
    </w:p>
    <w:p w:rsidR="00000000" w:rsidDel="00000000" w:rsidP="00000000" w:rsidRDefault="00000000" w:rsidRPr="00000000" w14:paraId="0000002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3">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En este manual se explica de forma breve el procedimiento para configurar en el servidor de mensajería instantánea Ejabberd los siguientes servicios: Establecer un nuevo dominio, altas de usuarios, Crear grupos, Configuración de envío de archivos, Configuración de seguridad, configuración de la base de datos.</w:t>
      </w:r>
      <w:r w:rsidDel="00000000" w:rsidR="00000000" w:rsidRPr="00000000">
        <w:rPr>
          <w:rtl w:val="0"/>
        </w:rPr>
      </w:r>
    </w:p>
    <w:p w:rsidR="00000000" w:rsidDel="00000000" w:rsidP="00000000" w:rsidRDefault="00000000" w:rsidRPr="00000000" w14:paraId="00000024">
      <w:pPr>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5">
      <w:pPr>
        <w:numPr>
          <w:ilvl w:val="0"/>
          <w:numId w:val="1"/>
        </w:numPr>
        <w:ind w:left="1440" w:hanging="360"/>
        <w:jc w:val="both"/>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Configuración general</w:t>
      </w:r>
    </w:p>
    <w:p w:rsidR="00000000" w:rsidDel="00000000" w:rsidP="00000000" w:rsidRDefault="00000000" w:rsidRPr="00000000" w14:paraId="00000026">
      <w:pPr>
        <w:numPr>
          <w:ilvl w:val="0"/>
          <w:numId w:val="4"/>
        </w:numPr>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Agregamos nuestro dominio en el apartado </w:t>
      </w:r>
      <w:r w:rsidDel="00000000" w:rsidR="00000000" w:rsidRPr="00000000">
        <w:rPr>
          <w:rFonts w:ascii="Times New Roman" w:cs="Times New Roman" w:eastAsia="Times New Roman" w:hAnsi="Times New Roman"/>
          <w:i w:val="1"/>
          <w:rtl w:val="0"/>
        </w:rPr>
        <w:t xml:space="preserve">hosts </w:t>
      </w:r>
      <w:r w:rsidDel="00000000" w:rsidR="00000000" w:rsidRPr="00000000">
        <w:rPr>
          <w:rFonts w:ascii="Times New Roman" w:cs="Times New Roman" w:eastAsia="Times New Roman" w:hAnsi="Times New Roman"/>
          <w:rtl w:val="0"/>
        </w:rPr>
        <w:t xml:space="preserve">del</w:t>
      </w:r>
      <w:r w:rsidDel="00000000" w:rsidR="00000000" w:rsidRPr="00000000">
        <w:rPr>
          <w:rFonts w:ascii="Times New Roman" w:cs="Times New Roman" w:eastAsia="Times New Roman" w:hAnsi="Times New Roman"/>
          <w:rtl w:val="0"/>
        </w:rPr>
        <w:t xml:space="preserve"> archivo ejabberd.yml, ubicado en /etc/ejabberd/</w:t>
      </w:r>
    </w:p>
    <w:p w:rsidR="00000000" w:rsidDel="00000000" w:rsidP="00000000" w:rsidRDefault="00000000" w:rsidRPr="00000000" w14:paraId="00000027">
      <w:pPr>
        <w:ind w:left="63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598956" cy="2338388"/>
            <wp:effectExtent b="0" l="0" r="0" t="0"/>
            <wp:docPr id="9" name="image8.png"/>
            <a:graphic>
              <a:graphicData uri="http://schemas.openxmlformats.org/drawingml/2006/picture">
                <pic:pic>
                  <pic:nvPicPr>
                    <pic:cNvPr id="0" name="image8.png"/>
                    <pic:cNvPicPr preferRelativeResize="0"/>
                  </pic:nvPicPr>
                  <pic:blipFill>
                    <a:blip r:embed="rId7"/>
                    <a:srcRect b="51851" l="51282" r="0" t="12037"/>
                    <a:stretch>
                      <a:fillRect/>
                    </a:stretch>
                  </pic:blipFill>
                  <pic:spPr>
                    <a:xfrm>
                      <a:off x="0" y="0"/>
                      <a:ext cx="5598956" cy="2338388"/>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numPr>
          <w:ilvl w:val="0"/>
          <w:numId w:val="4"/>
        </w:numPr>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Cambiamos el nivel de log de nuestro servidor, con el fin de ver información más detallada.</w:t>
      </w:r>
    </w:p>
    <w:p w:rsidR="00000000" w:rsidDel="00000000" w:rsidP="00000000" w:rsidRDefault="00000000" w:rsidRPr="00000000" w14:paraId="0000002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29288" cy="2672386"/>
            <wp:effectExtent b="0" l="0" r="0" t="0"/>
            <wp:docPr id="4" name="image6.png"/>
            <a:graphic>
              <a:graphicData uri="http://schemas.openxmlformats.org/drawingml/2006/picture">
                <pic:pic>
                  <pic:nvPicPr>
                    <pic:cNvPr id="0" name="image6.png"/>
                    <pic:cNvPicPr preferRelativeResize="0"/>
                  </pic:nvPicPr>
                  <pic:blipFill>
                    <a:blip r:embed="rId8"/>
                    <a:srcRect b="27350" l="51602" r="641" t="33048"/>
                    <a:stretch>
                      <a:fillRect/>
                    </a:stretch>
                  </pic:blipFill>
                  <pic:spPr>
                    <a:xfrm>
                      <a:off x="0" y="0"/>
                      <a:ext cx="5729288" cy="2672386"/>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B">
      <w:pPr>
        <w:numPr>
          <w:ilvl w:val="0"/>
          <w:numId w:val="4"/>
        </w:numPr>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Configuramos los puertos donde nuestro servidor va a escuchar.</w:t>
      </w:r>
    </w:p>
    <w:p w:rsidR="00000000" w:rsidDel="00000000" w:rsidP="00000000" w:rsidRDefault="00000000" w:rsidRPr="00000000" w14:paraId="0000002C">
      <w:pPr>
        <w:ind w:left="14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D">
      <w:pPr>
        <w:ind w:left="14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E">
      <w:pPr>
        <w:ind w:left="14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F">
      <w:pPr>
        <w:ind w:left="14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0">
      <w:pPr>
        <w:ind w:left="14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1">
      <w:pPr>
        <w:ind w:left="14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2">
      <w:pPr>
        <w:ind w:left="14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3">
      <w:pPr>
        <w:ind w:left="14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4">
      <w:pPr>
        <w:ind w:left="14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5">
      <w:pPr>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nuestro caso, el puerto para la conexión cifrada es el 5222. Normalmente el puerto para cifrado es éste, pero en la </w:t>
      </w:r>
      <w:hyperlink r:id="rId9">
        <w:r w:rsidDel="00000000" w:rsidR="00000000" w:rsidRPr="00000000">
          <w:rPr>
            <w:rFonts w:ascii="Times New Roman" w:cs="Times New Roman" w:eastAsia="Times New Roman" w:hAnsi="Times New Roman"/>
            <w:color w:val="1155cc"/>
            <w:u w:val="single"/>
            <w:rtl w:val="0"/>
          </w:rPr>
          <w:t xml:space="preserve">documentación oficial</w:t>
        </w:r>
      </w:hyperlink>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Listening Module, options, tls</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rtl w:val="0"/>
        </w:rPr>
        <w:t xml:space="preserve"> encontramos que esa configuración es obsoleta. </w:t>
      </w:r>
    </w:p>
    <w:p w:rsidR="00000000" w:rsidDel="00000000" w:rsidP="00000000" w:rsidRDefault="00000000" w:rsidRPr="00000000" w14:paraId="00000036">
      <w:pPr>
        <w:ind w:left="63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524500" cy="2743200"/>
            <wp:effectExtent b="0" l="0" r="0" t="0"/>
            <wp:docPr id="10" name="image2.png"/>
            <a:graphic>
              <a:graphicData uri="http://schemas.openxmlformats.org/drawingml/2006/picture">
                <pic:pic>
                  <pic:nvPicPr>
                    <pic:cNvPr id="0" name="image2.png"/>
                    <pic:cNvPicPr preferRelativeResize="0"/>
                  </pic:nvPicPr>
                  <pic:blipFill>
                    <a:blip r:embed="rId10"/>
                    <a:srcRect b="43491" l="51442" r="0" t="13675"/>
                    <a:stretch>
                      <a:fillRect/>
                    </a:stretch>
                  </pic:blipFill>
                  <pic:spPr>
                    <a:xfrm>
                      <a:off x="0" y="0"/>
                      <a:ext cx="55245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ind w:left="63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Así, configuramos el puerto 5222 como seguro, asignando el archivo pem, que es el que contiene las llaves de cifrado. Por otro lado, el puerto 5223 tiene la configuración para una conexión sin cifrado. </w:t>
      </w:r>
    </w:p>
    <w:p w:rsidR="00000000" w:rsidDel="00000000" w:rsidP="00000000" w:rsidRDefault="00000000" w:rsidRPr="00000000" w14:paraId="00000038">
      <w:pPr>
        <w:ind w:left="63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9">
      <w:pPr>
        <w:ind w:left="63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034473" cy="2309813"/>
            <wp:effectExtent b="0" l="0" r="0" t="0"/>
            <wp:docPr id="6" name="image3.png"/>
            <a:graphic>
              <a:graphicData uri="http://schemas.openxmlformats.org/drawingml/2006/picture">
                <pic:pic>
                  <pic:nvPicPr>
                    <pic:cNvPr id="0" name="image3.png"/>
                    <pic:cNvPicPr preferRelativeResize="0"/>
                  </pic:nvPicPr>
                  <pic:blipFill>
                    <a:blip r:embed="rId11"/>
                    <a:srcRect b="34472" l="51602" r="30448" t="47293"/>
                    <a:stretch>
                      <a:fillRect/>
                    </a:stretch>
                  </pic:blipFill>
                  <pic:spPr>
                    <a:xfrm>
                      <a:off x="0" y="0"/>
                      <a:ext cx="4034473" cy="2309813"/>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ind w:left="63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B">
      <w:pPr>
        <w:ind w:left="14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C">
      <w:pPr>
        <w:numPr>
          <w:ilvl w:val="0"/>
          <w:numId w:val="4"/>
        </w:numPr>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Además, agregamos la configuración para el </w:t>
      </w:r>
      <w:r w:rsidDel="00000000" w:rsidR="00000000" w:rsidRPr="00000000">
        <w:rPr>
          <w:rFonts w:ascii="Times New Roman" w:cs="Times New Roman" w:eastAsia="Times New Roman" w:hAnsi="Times New Roman"/>
          <w:i w:val="1"/>
          <w:rtl w:val="0"/>
        </w:rPr>
        <w:t xml:space="preserve">s2s_use_starttls</w:t>
      </w:r>
      <w:r w:rsidDel="00000000" w:rsidR="00000000" w:rsidRPr="00000000">
        <w:rPr>
          <w:rFonts w:ascii="Times New Roman" w:cs="Times New Roman" w:eastAsia="Times New Roman" w:hAnsi="Times New Roman"/>
          <w:rtl w:val="0"/>
        </w:rPr>
        <w:t xml:space="preserve">, que va en conjunto con la opción de </w:t>
      </w:r>
      <w:r w:rsidDel="00000000" w:rsidR="00000000" w:rsidRPr="00000000">
        <w:rPr>
          <w:rFonts w:ascii="Times New Roman" w:cs="Times New Roman" w:eastAsia="Times New Roman" w:hAnsi="Times New Roman"/>
          <w:i w:val="1"/>
          <w:rtl w:val="0"/>
        </w:rPr>
        <w:t xml:space="preserve">STARTTLS.</w:t>
      </w:r>
    </w:p>
    <w:p w:rsidR="00000000" w:rsidDel="00000000" w:rsidP="00000000" w:rsidRDefault="00000000" w:rsidRPr="00000000" w14:paraId="0000003D">
      <w:pPr>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705350" cy="1247775"/>
            <wp:effectExtent b="0" l="0" r="0" t="0"/>
            <wp:docPr id="3" name="image11.png"/>
            <a:graphic>
              <a:graphicData uri="http://schemas.openxmlformats.org/drawingml/2006/picture">
                <pic:pic>
                  <pic:nvPicPr>
                    <pic:cNvPr id="0" name="image11.png"/>
                    <pic:cNvPicPr preferRelativeResize="0"/>
                  </pic:nvPicPr>
                  <pic:blipFill>
                    <a:blip r:embed="rId12"/>
                    <a:srcRect b="44198" l="35685" r="31110" t="40124"/>
                    <a:stretch>
                      <a:fillRect/>
                    </a:stretch>
                  </pic:blipFill>
                  <pic:spPr>
                    <a:xfrm>
                      <a:off x="0" y="0"/>
                      <a:ext cx="4705350" cy="1247775"/>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ind w:left="14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F">
      <w:pPr>
        <w:numPr>
          <w:ilvl w:val="0"/>
          <w:numId w:val="4"/>
        </w:numPr>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Asignamos el usuario que será administrador del servidor y el host que va a administrar.</w:t>
      </w:r>
    </w:p>
    <w:p w:rsidR="00000000" w:rsidDel="00000000" w:rsidP="00000000" w:rsidRDefault="00000000" w:rsidRPr="00000000" w14:paraId="00000040">
      <w:pPr>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057650" cy="1333500"/>
            <wp:effectExtent b="0" l="0" r="0" t="0"/>
            <wp:docPr id="7" name="image4.png"/>
            <a:graphic>
              <a:graphicData uri="http://schemas.openxmlformats.org/drawingml/2006/picture">
                <pic:pic>
                  <pic:nvPicPr>
                    <pic:cNvPr id="0" name="image4.png"/>
                    <pic:cNvPicPr preferRelativeResize="0"/>
                  </pic:nvPicPr>
                  <pic:blipFill>
                    <a:blip r:embed="rId13"/>
                    <a:srcRect b="24910" l="35696" r="31895" t="56249"/>
                    <a:stretch>
                      <a:fillRect/>
                    </a:stretch>
                  </pic:blipFill>
                  <pic:spPr>
                    <a:xfrm>
                      <a:off x="0" y="0"/>
                      <a:ext cx="405765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éste apartado de </w:t>
      </w:r>
      <w:r w:rsidDel="00000000" w:rsidR="00000000" w:rsidRPr="00000000">
        <w:rPr>
          <w:rFonts w:ascii="Times New Roman" w:cs="Times New Roman" w:eastAsia="Times New Roman" w:hAnsi="Times New Roman"/>
          <w:i w:val="1"/>
          <w:rtl w:val="0"/>
        </w:rPr>
        <w:t xml:space="preserve">acl</w:t>
      </w:r>
      <w:r w:rsidDel="00000000" w:rsidR="00000000" w:rsidRPr="00000000">
        <w:rPr>
          <w:rFonts w:ascii="Times New Roman" w:cs="Times New Roman" w:eastAsia="Times New Roman" w:hAnsi="Times New Roman"/>
          <w:rtl w:val="0"/>
        </w:rPr>
        <w:t xml:space="preserve"> también podemos configurar los usuarios que deseamos bloquear.</w:t>
      </w:r>
    </w:p>
    <w:p w:rsidR="00000000" w:rsidDel="00000000" w:rsidP="00000000" w:rsidRDefault="00000000" w:rsidRPr="00000000" w14:paraId="00000042">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3">
      <w:pPr>
        <w:numPr>
          <w:ilvl w:val="0"/>
          <w:numId w:val="4"/>
        </w:numPr>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la parte de módulos, indicamos en dónde se van a almacenar las conversaciones, que en éste caso es la base de datos.</w:t>
      </w:r>
    </w:p>
    <w:p w:rsidR="00000000" w:rsidDel="00000000" w:rsidP="00000000" w:rsidRDefault="00000000" w:rsidRPr="00000000" w14:paraId="00000044">
      <w:pPr>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474303" cy="1862138"/>
            <wp:effectExtent b="0" l="0" r="0" t="0"/>
            <wp:docPr id="1" name="image1.png"/>
            <a:graphic>
              <a:graphicData uri="http://schemas.openxmlformats.org/drawingml/2006/picture">
                <pic:pic>
                  <pic:nvPicPr>
                    <pic:cNvPr id="0" name="image1.png"/>
                    <pic:cNvPicPr preferRelativeResize="0"/>
                  </pic:nvPicPr>
                  <pic:blipFill>
                    <a:blip r:embed="rId14"/>
                    <a:srcRect b="23076" l="35897" r="36378" t="56410"/>
                    <a:stretch>
                      <a:fillRect/>
                    </a:stretch>
                  </pic:blipFill>
                  <pic:spPr>
                    <a:xfrm>
                      <a:off x="0" y="0"/>
                      <a:ext cx="4474303" cy="1862138"/>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6">
      <w:pPr>
        <w:ind w:lef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II. Configuración de la base de datos.</w:t>
      </w:r>
    </w:p>
    <w:p w:rsidR="00000000" w:rsidDel="00000000" w:rsidP="00000000" w:rsidRDefault="00000000" w:rsidRPr="00000000" w14:paraId="00000047">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8">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Uno de los requisitos para este trabajo ha sido poder monitorear algunos de los sucesos mientras el servidor Ejabberd está activo, para lograr este objetivo se debe entender que algunos datos existen en las bitácoras del sistema y algunos otros se encuentran en el sistema de base de datos. Ejabberd trae configurado por defecto una base de datos interna llamada Mnesia, pero se le puede configurar una base de datos de otro vendor, en nuestro caso hemos elegido MySQL de entre todas las opciones disponibles. </w:t>
      </w:r>
    </w:p>
    <w:p w:rsidR="00000000" w:rsidDel="00000000" w:rsidP="00000000" w:rsidRDefault="00000000" w:rsidRPr="00000000" w14:paraId="0000004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Antes de continuar con la instalación de MySQL en Ejabberd se debe de considerar tener instalado el sistema gestor de base de datos,debido a que el objetivo de este documento es explicar las configuraciones pertinentes para ejecutar los servicios del servidor XMPP se dará partirá con la creación de la base de datos:</w:t>
      </w:r>
    </w:p>
    <w:p w:rsidR="00000000" w:rsidDel="00000000" w:rsidP="00000000" w:rsidRDefault="00000000" w:rsidRPr="00000000" w14:paraId="0000004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numPr>
          <w:ilvl w:val="0"/>
          <w:numId w:val="7"/>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primer paso es ingresar a la base de datos con el siguiente comando:</w:t>
      </w:r>
    </w:p>
    <w:p w:rsidR="00000000" w:rsidDel="00000000" w:rsidP="00000000" w:rsidRDefault="00000000" w:rsidRPr="00000000" w14:paraId="0000004D">
      <w:pPr>
        <w:jc w:val="center"/>
        <w:rPr>
          <w:rFonts w:ascii="Times New Roman" w:cs="Times New Roman" w:eastAsia="Times New Roman" w:hAnsi="Times New Roman"/>
          <w:color w:val="111111"/>
          <w:sz w:val="21"/>
          <w:szCs w:val="21"/>
          <w:shd w:fill="d9d9d9" w:val="clear"/>
        </w:rPr>
      </w:pPr>
      <w:r w:rsidDel="00000000" w:rsidR="00000000" w:rsidRPr="00000000">
        <w:rPr>
          <w:rFonts w:ascii="Times New Roman" w:cs="Times New Roman" w:eastAsia="Times New Roman" w:hAnsi="Times New Roman"/>
          <w:color w:val="111111"/>
          <w:sz w:val="21"/>
          <w:szCs w:val="21"/>
          <w:shd w:fill="d9d9d9" w:val="clear"/>
          <w:rtl w:val="0"/>
        </w:rPr>
        <w:t xml:space="preserve">mysql -u root -p</w:t>
      </w:r>
    </w:p>
    <w:p w:rsidR="00000000" w:rsidDel="00000000" w:rsidP="00000000" w:rsidRDefault="00000000" w:rsidRPr="00000000" w14:paraId="0000004E">
      <w:pPr>
        <w:numPr>
          <w:ilvl w:val="0"/>
          <w:numId w:val="9"/>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Después se ingresan los siguientes comandos para crear una base de datos del nombre de su preferencia en este caso “ejabberd” y se selecciona la base para su uso.</w:t>
      </w:r>
      <w:r w:rsidDel="00000000" w:rsidR="00000000" w:rsidRPr="00000000">
        <w:rPr>
          <w:rtl w:val="0"/>
        </w:rPr>
      </w:r>
    </w:p>
    <w:p w:rsidR="00000000" w:rsidDel="00000000" w:rsidP="00000000" w:rsidRDefault="00000000" w:rsidRPr="00000000" w14:paraId="0000004F">
      <w:pPr>
        <w:jc w:val="center"/>
        <w:rPr>
          <w:rFonts w:ascii="Times New Roman" w:cs="Times New Roman" w:eastAsia="Times New Roman" w:hAnsi="Times New Roman"/>
          <w:color w:val="111111"/>
          <w:sz w:val="21"/>
          <w:szCs w:val="21"/>
          <w:shd w:fill="d9d9d9" w:val="clear"/>
        </w:rPr>
      </w:pPr>
      <w:r w:rsidDel="00000000" w:rsidR="00000000" w:rsidRPr="00000000">
        <w:rPr>
          <w:rFonts w:ascii="Times New Roman" w:cs="Times New Roman" w:eastAsia="Times New Roman" w:hAnsi="Times New Roman"/>
          <w:color w:val="111111"/>
          <w:sz w:val="21"/>
          <w:szCs w:val="21"/>
          <w:shd w:fill="d9d9d9" w:val="clear"/>
          <w:rtl w:val="0"/>
        </w:rPr>
        <w:t xml:space="preserve">mysql&gt; create database ejabberd;</w:t>
      </w:r>
    </w:p>
    <w:p w:rsidR="00000000" w:rsidDel="00000000" w:rsidP="00000000" w:rsidRDefault="00000000" w:rsidRPr="00000000" w14:paraId="00000050">
      <w:pPr>
        <w:jc w:val="center"/>
        <w:rPr>
          <w:rFonts w:ascii="Times New Roman" w:cs="Times New Roman" w:eastAsia="Times New Roman" w:hAnsi="Times New Roman"/>
          <w:color w:val="111111"/>
          <w:sz w:val="21"/>
          <w:szCs w:val="21"/>
          <w:shd w:fill="d9d9d9" w:val="clear"/>
        </w:rPr>
      </w:pPr>
      <w:r w:rsidDel="00000000" w:rsidR="00000000" w:rsidRPr="00000000">
        <w:rPr>
          <w:rFonts w:ascii="Times New Roman" w:cs="Times New Roman" w:eastAsia="Times New Roman" w:hAnsi="Times New Roman"/>
          <w:color w:val="111111"/>
          <w:sz w:val="21"/>
          <w:szCs w:val="21"/>
          <w:shd w:fill="d9d9d9" w:val="clear"/>
          <w:rtl w:val="0"/>
        </w:rPr>
        <w:t xml:space="preserve">mysql&gt; use ejabberd;</w:t>
      </w:r>
    </w:p>
    <w:p w:rsidR="00000000" w:rsidDel="00000000" w:rsidP="00000000" w:rsidRDefault="00000000" w:rsidRPr="00000000" w14:paraId="00000051">
      <w:pPr>
        <w:numPr>
          <w:ilvl w:val="0"/>
          <w:numId w:val="8"/>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Una vez dentro de la base se le indica la ruta donde se encuentra el archivo que contiene la base para que cargue las tablas que contiene Ejabberd dentro del sistema gestor de base de datos:</w:t>
      </w:r>
    </w:p>
    <w:p w:rsidR="00000000" w:rsidDel="00000000" w:rsidP="00000000" w:rsidRDefault="00000000" w:rsidRPr="00000000" w14:paraId="00000052">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jc w:val="center"/>
        <w:rPr>
          <w:rFonts w:ascii="Times New Roman" w:cs="Times New Roman" w:eastAsia="Times New Roman" w:hAnsi="Times New Roman"/>
          <w:color w:val="111111"/>
          <w:sz w:val="21"/>
          <w:szCs w:val="21"/>
          <w:shd w:fill="d9d9d9" w:val="clear"/>
        </w:rPr>
      </w:pPr>
      <w:r w:rsidDel="00000000" w:rsidR="00000000" w:rsidRPr="00000000">
        <w:rPr>
          <w:rFonts w:ascii="Times New Roman" w:cs="Times New Roman" w:eastAsia="Times New Roman" w:hAnsi="Times New Roman"/>
          <w:color w:val="111111"/>
          <w:sz w:val="21"/>
          <w:szCs w:val="21"/>
          <w:shd w:fill="d9d9d9" w:val="clear"/>
          <w:rtl w:val="0"/>
        </w:rPr>
        <w:t xml:space="preserve">mysql&gt; source /opt/ejabberd-v/lib/ejabberd-v/priv/sql/mysql.sql;</w:t>
      </w:r>
    </w:p>
    <w:p w:rsidR="00000000" w:rsidDel="00000000" w:rsidP="00000000" w:rsidRDefault="00000000" w:rsidRPr="00000000" w14:paraId="00000054">
      <w:pPr>
        <w:jc w:val="center"/>
        <w:rPr>
          <w:rFonts w:ascii="Times New Roman" w:cs="Times New Roman" w:eastAsia="Times New Roman" w:hAnsi="Times New Roman"/>
          <w:color w:val="111111"/>
          <w:sz w:val="21"/>
          <w:szCs w:val="21"/>
          <w:shd w:fill="d9d9d9" w:val="clear"/>
        </w:rPr>
      </w:pPr>
      <w:r w:rsidDel="00000000" w:rsidR="00000000" w:rsidRPr="00000000">
        <w:rPr>
          <w:rtl w:val="0"/>
        </w:rPr>
      </w:r>
    </w:p>
    <w:p w:rsidR="00000000" w:rsidDel="00000000" w:rsidP="00000000" w:rsidRDefault="00000000" w:rsidRPr="00000000" w14:paraId="00000055">
      <w:pPr>
        <w:jc w:val="left"/>
        <w:rPr>
          <w:rFonts w:ascii="Times New Roman" w:cs="Times New Roman" w:eastAsia="Times New Roman" w:hAnsi="Times New Roman"/>
          <w:color w:val="111111"/>
          <w:sz w:val="21"/>
          <w:szCs w:val="21"/>
        </w:rPr>
      </w:pPr>
      <w:r w:rsidDel="00000000" w:rsidR="00000000" w:rsidRPr="00000000">
        <w:rPr>
          <w:rFonts w:ascii="Times New Roman" w:cs="Times New Roman" w:eastAsia="Times New Roman" w:hAnsi="Times New Roman"/>
          <w:color w:val="111111"/>
          <w:sz w:val="21"/>
          <w:szCs w:val="21"/>
          <w:rtl w:val="0"/>
        </w:rPr>
        <w:t xml:space="preserve">A veces el archivo no se encuentra en el directorio o, como en nuestro caso, es del tipo sql.lite, así que lo podemos descargar de la </w:t>
      </w:r>
      <w:hyperlink r:id="rId15">
        <w:r w:rsidDel="00000000" w:rsidR="00000000" w:rsidRPr="00000000">
          <w:rPr>
            <w:rFonts w:ascii="Times New Roman" w:cs="Times New Roman" w:eastAsia="Times New Roman" w:hAnsi="Times New Roman"/>
            <w:color w:val="1155cc"/>
            <w:sz w:val="21"/>
            <w:szCs w:val="21"/>
            <w:u w:val="single"/>
            <w:rtl w:val="0"/>
          </w:rPr>
          <w:t xml:space="preserve">documentación oficial</w:t>
        </w:r>
      </w:hyperlink>
      <w:r w:rsidDel="00000000" w:rsidR="00000000" w:rsidRPr="00000000">
        <w:rPr>
          <w:rFonts w:ascii="Times New Roman" w:cs="Times New Roman" w:eastAsia="Times New Roman" w:hAnsi="Times New Roman"/>
          <w:color w:val="111111"/>
          <w:sz w:val="21"/>
          <w:szCs w:val="21"/>
          <w:rtl w:val="0"/>
        </w:rPr>
        <w:t xml:space="preserve"> de ejabberd.</w:t>
      </w:r>
    </w:p>
    <w:p w:rsidR="00000000" w:rsidDel="00000000" w:rsidP="00000000" w:rsidRDefault="00000000" w:rsidRPr="00000000" w14:paraId="0000005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numPr>
          <w:ilvl w:val="0"/>
          <w:numId w:val="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mostrar que la base ha sido creada con éxito se ingresa el siguiente comando y se debe de mostrar lo siguiente:</w:t>
      </w:r>
    </w:p>
    <w:p w:rsidR="00000000" w:rsidDel="00000000" w:rsidP="00000000" w:rsidRDefault="00000000" w:rsidRPr="00000000" w14:paraId="00000058">
      <w:pPr>
        <w:jc w:val="both"/>
        <w:rPr>
          <w:rFonts w:ascii="Times New Roman" w:cs="Times New Roman" w:eastAsia="Times New Roman" w:hAnsi="Times New Roman"/>
          <w:sz w:val="24"/>
          <w:szCs w:val="24"/>
        </w:rPr>
      </w:pPr>
      <w:r w:rsidDel="00000000" w:rsidR="00000000" w:rsidRPr="00000000">
        <w:rPr>
          <w:rtl w:val="0"/>
        </w:rPr>
      </w:r>
    </w:p>
    <w:tbl>
      <w:tblPr>
        <w:tblStyle w:val="Table1"/>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360"/>
        <w:tblGridChange w:id="0">
          <w:tblGrid>
            <w:gridCol w:w="9360"/>
          </w:tblGrid>
        </w:tblGridChange>
      </w:tblGrid>
      <w:tr>
        <w:trPr>
          <w:trHeight w:val="220" w:hRule="atLeast"/>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color w:val="111111"/>
                <w:sz w:val="24"/>
                <w:szCs w:val="24"/>
                <w:shd w:fill="d9d9d9" w:val="clear"/>
              </w:rPr>
            </w:pPr>
            <w:r w:rsidDel="00000000" w:rsidR="00000000" w:rsidRPr="00000000">
              <w:rPr>
                <w:rFonts w:ascii="Times New Roman" w:cs="Times New Roman" w:eastAsia="Times New Roman" w:hAnsi="Times New Roman"/>
                <w:color w:val="111111"/>
                <w:sz w:val="24"/>
                <w:szCs w:val="24"/>
                <w:shd w:fill="d9d9d9" w:val="clear"/>
                <w:rtl w:val="0"/>
              </w:rPr>
              <w:t xml:space="preserve">mysql&gt; Show tables;</w:t>
            </w:r>
          </w:p>
        </w:tc>
      </w:tr>
    </w:tbl>
    <w:p w:rsidR="00000000" w:rsidDel="00000000" w:rsidP="00000000" w:rsidRDefault="00000000" w:rsidRPr="00000000" w14:paraId="0000005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jc w:val="both"/>
        <w:rPr>
          <w:rFonts w:ascii="Times New Roman" w:cs="Times New Roman" w:eastAsia="Times New Roman" w:hAnsi="Times New Roman"/>
          <w:color w:val="111111"/>
          <w:sz w:val="26"/>
          <w:szCs w:val="26"/>
          <w:highlight w:val="white"/>
        </w:rPr>
      </w:pPr>
      <w:r w:rsidDel="00000000" w:rsidR="00000000" w:rsidRPr="00000000">
        <w:rPr>
          <w:rFonts w:ascii="Times New Roman" w:cs="Times New Roman" w:eastAsia="Times New Roman" w:hAnsi="Times New Roman"/>
          <w:color w:val="111111"/>
          <w:sz w:val="26"/>
          <w:szCs w:val="26"/>
          <w:highlight w:val="white"/>
          <w:rtl w:val="0"/>
        </w:rPr>
        <w:t xml:space="preserve">| Tables_in_ejabberd | </w:t>
      </w:r>
    </w:p>
    <w:p w:rsidR="00000000" w:rsidDel="00000000" w:rsidP="00000000" w:rsidRDefault="00000000" w:rsidRPr="00000000" w14:paraId="0000005D">
      <w:pPr>
        <w:jc w:val="both"/>
        <w:rPr>
          <w:rFonts w:ascii="Times New Roman" w:cs="Times New Roman" w:eastAsia="Times New Roman" w:hAnsi="Times New Roman"/>
          <w:color w:val="111111"/>
          <w:sz w:val="26"/>
          <w:szCs w:val="26"/>
          <w:highlight w:val="white"/>
        </w:rPr>
      </w:pPr>
      <w:r w:rsidDel="00000000" w:rsidR="00000000" w:rsidRPr="00000000">
        <w:rPr>
          <w:rFonts w:ascii="Times New Roman" w:cs="Times New Roman" w:eastAsia="Times New Roman" w:hAnsi="Times New Roman"/>
          <w:color w:val="111111"/>
          <w:sz w:val="26"/>
          <w:szCs w:val="26"/>
          <w:highlight w:val="white"/>
          <w:rtl w:val="0"/>
        </w:rPr>
        <w:t xml:space="preserve">+ --------- + </w:t>
      </w:r>
    </w:p>
    <w:p w:rsidR="00000000" w:rsidDel="00000000" w:rsidP="00000000" w:rsidRDefault="00000000" w:rsidRPr="00000000" w14:paraId="0000005E">
      <w:pPr>
        <w:jc w:val="both"/>
        <w:rPr>
          <w:rFonts w:ascii="Times New Roman" w:cs="Times New Roman" w:eastAsia="Times New Roman" w:hAnsi="Times New Roman"/>
          <w:color w:val="111111"/>
          <w:sz w:val="26"/>
          <w:szCs w:val="26"/>
          <w:highlight w:val="white"/>
        </w:rPr>
      </w:pPr>
      <w:r w:rsidDel="00000000" w:rsidR="00000000" w:rsidRPr="00000000">
        <w:rPr>
          <w:rFonts w:ascii="Times New Roman" w:cs="Times New Roman" w:eastAsia="Times New Roman" w:hAnsi="Times New Roman"/>
          <w:color w:val="111111"/>
          <w:sz w:val="26"/>
          <w:szCs w:val="26"/>
          <w:highlight w:val="white"/>
          <w:rtl w:val="0"/>
        </w:rPr>
        <w:t xml:space="preserve">| archivo | </w:t>
      </w:r>
    </w:p>
    <w:p w:rsidR="00000000" w:rsidDel="00000000" w:rsidP="00000000" w:rsidRDefault="00000000" w:rsidRPr="00000000" w14:paraId="0000005F">
      <w:pPr>
        <w:jc w:val="both"/>
        <w:rPr>
          <w:rFonts w:ascii="Times New Roman" w:cs="Times New Roman" w:eastAsia="Times New Roman" w:hAnsi="Times New Roman"/>
          <w:color w:val="111111"/>
          <w:sz w:val="26"/>
          <w:szCs w:val="26"/>
          <w:highlight w:val="white"/>
        </w:rPr>
      </w:pPr>
      <w:r w:rsidDel="00000000" w:rsidR="00000000" w:rsidRPr="00000000">
        <w:rPr>
          <w:rFonts w:ascii="Times New Roman" w:cs="Times New Roman" w:eastAsia="Times New Roman" w:hAnsi="Times New Roman"/>
          <w:color w:val="111111"/>
          <w:sz w:val="26"/>
          <w:szCs w:val="26"/>
          <w:highlight w:val="white"/>
          <w:rtl w:val="0"/>
        </w:rPr>
        <w:t xml:space="preserve">| archive_prefs | </w:t>
      </w:r>
    </w:p>
    <w:p w:rsidR="00000000" w:rsidDel="00000000" w:rsidP="00000000" w:rsidRDefault="00000000" w:rsidRPr="00000000" w14:paraId="00000060">
      <w:pPr>
        <w:jc w:val="both"/>
        <w:rPr>
          <w:rFonts w:ascii="Times New Roman" w:cs="Times New Roman" w:eastAsia="Times New Roman" w:hAnsi="Times New Roman"/>
          <w:color w:val="111111"/>
          <w:sz w:val="26"/>
          <w:szCs w:val="26"/>
          <w:highlight w:val="white"/>
        </w:rPr>
      </w:pPr>
      <w:r w:rsidDel="00000000" w:rsidR="00000000" w:rsidRPr="00000000">
        <w:rPr>
          <w:rFonts w:ascii="Times New Roman" w:cs="Times New Roman" w:eastAsia="Times New Roman" w:hAnsi="Times New Roman"/>
          <w:color w:val="111111"/>
          <w:sz w:val="26"/>
          <w:szCs w:val="26"/>
          <w:highlight w:val="white"/>
          <w:rtl w:val="0"/>
        </w:rPr>
        <w:t xml:space="preserve">| caps_features | </w:t>
      </w:r>
    </w:p>
    <w:p w:rsidR="00000000" w:rsidDel="00000000" w:rsidP="00000000" w:rsidRDefault="00000000" w:rsidRPr="00000000" w14:paraId="00000061">
      <w:pPr>
        <w:jc w:val="both"/>
        <w:rPr>
          <w:rFonts w:ascii="Times New Roman" w:cs="Times New Roman" w:eastAsia="Times New Roman" w:hAnsi="Times New Roman"/>
          <w:color w:val="111111"/>
          <w:sz w:val="26"/>
          <w:szCs w:val="26"/>
          <w:highlight w:val="white"/>
        </w:rPr>
      </w:pPr>
      <w:r w:rsidDel="00000000" w:rsidR="00000000" w:rsidRPr="00000000">
        <w:rPr>
          <w:rFonts w:ascii="Times New Roman" w:cs="Times New Roman" w:eastAsia="Times New Roman" w:hAnsi="Times New Roman"/>
          <w:color w:val="111111"/>
          <w:sz w:val="26"/>
          <w:szCs w:val="26"/>
          <w:highlight w:val="white"/>
          <w:rtl w:val="0"/>
        </w:rPr>
        <w:t xml:space="preserve">| irc_custom | </w:t>
      </w:r>
    </w:p>
    <w:p w:rsidR="00000000" w:rsidDel="00000000" w:rsidP="00000000" w:rsidRDefault="00000000" w:rsidRPr="00000000" w14:paraId="00000062">
      <w:pPr>
        <w:jc w:val="both"/>
        <w:rPr>
          <w:rFonts w:ascii="Times New Roman" w:cs="Times New Roman" w:eastAsia="Times New Roman" w:hAnsi="Times New Roman"/>
          <w:color w:val="111111"/>
          <w:sz w:val="26"/>
          <w:szCs w:val="26"/>
          <w:highlight w:val="white"/>
        </w:rPr>
      </w:pPr>
      <w:r w:rsidDel="00000000" w:rsidR="00000000" w:rsidRPr="00000000">
        <w:rPr>
          <w:rFonts w:ascii="Times New Roman" w:cs="Times New Roman" w:eastAsia="Times New Roman" w:hAnsi="Times New Roman"/>
          <w:color w:val="111111"/>
          <w:sz w:val="26"/>
          <w:szCs w:val="26"/>
          <w:highlight w:val="white"/>
          <w:rtl w:val="0"/>
        </w:rPr>
        <w:t xml:space="preserve">| último | </w:t>
      </w:r>
    </w:p>
    <w:p w:rsidR="00000000" w:rsidDel="00000000" w:rsidP="00000000" w:rsidRDefault="00000000" w:rsidRPr="00000000" w14:paraId="00000063">
      <w:pPr>
        <w:jc w:val="both"/>
        <w:rPr>
          <w:rFonts w:ascii="Times New Roman" w:cs="Times New Roman" w:eastAsia="Times New Roman" w:hAnsi="Times New Roman"/>
          <w:color w:val="111111"/>
          <w:sz w:val="26"/>
          <w:szCs w:val="26"/>
          <w:highlight w:val="white"/>
        </w:rPr>
      </w:pPr>
      <w:r w:rsidDel="00000000" w:rsidR="00000000" w:rsidRPr="00000000">
        <w:rPr>
          <w:rFonts w:ascii="Times New Roman" w:cs="Times New Roman" w:eastAsia="Times New Roman" w:hAnsi="Times New Roman"/>
          <w:color w:val="111111"/>
          <w:sz w:val="26"/>
          <w:szCs w:val="26"/>
          <w:highlight w:val="white"/>
          <w:rtl w:val="0"/>
        </w:rPr>
        <w:t xml:space="preserve">| motd | </w:t>
      </w:r>
    </w:p>
    <w:p w:rsidR="00000000" w:rsidDel="00000000" w:rsidP="00000000" w:rsidRDefault="00000000" w:rsidRPr="00000000" w14:paraId="00000064">
      <w:pPr>
        <w:jc w:val="both"/>
        <w:rPr>
          <w:rFonts w:ascii="Times New Roman" w:cs="Times New Roman" w:eastAsia="Times New Roman" w:hAnsi="Times New Roman"/>
          <w:color w:val="111111"/>
          <w:sz w:val="26"/>
          <w:szCs w:val="26"/>
          <w:highlight w:val="white"/>
        </w:rPr>
      </w:pPr>
      <w:r w:rsidDel="00000000" w:rsidR="00000000" w:rsidRPr="00000000">
        <w:rPr>
          <w:rFonts w:ascii="Times New Roman" w:cs="Times New Roman" w:eastAsia="Times New Roman" w:hAnsi="Times New Roman"/>
          <w:color w:val="111111"/>
          <w:sz w:val="26"/>
          <w:szCs w:val="26"/>
          <w:highlight w:val="white"/>
          <w:rtl w:val="0"/>
        </w:rPr>
        <w:t xml:space="preserve">| muc_registered | </w:t>
      </w:r>
    </w:p>
    <w:p w:rsidR="00000000" w:rsidDel="00000000" w:rsidP="00000000" w:rsidRDefault="00000000" w:rsidRPr="00000000" w14:paraId="00000065">
      <w:pPr>
        <w:jc w:val="both"/>
        <w:rPr>
          <w:rFonts w:ascii="Times New Roman" w:cs="Times New Roman" w:eastAsia="Times New Roman" w:hAnsi="Times New Roman"/>
          <w:color w:val="111111"/>
          <w:sz w:val="26"/>
          <w:szCs w:val="26"/>
          <w:highlight w:val="white"/>
        </w:rPr>
      </w:pPr>
      <w:r w:rsidDel="00000000" w:rsidR="00000000" w:rsidRPr="00000000">
        <w:rPr>
          <w:rFonts w:ascii="Times New Roman" w:cs="Times New Roman" w:eastAsia="Times New Roman" w:hAnsi="Times New Roman"/>
          <w:color w:val="111111"/>
          <w:sz w:val="26"/>
          <w:szCs w:val="26"/>
          <w:highlight w:val="white"/>
          <w:rtl w:val="0"/>
        </w:rPr>
        <w:t xml:space="preserve">| muc_room | </w:t>
      </w:r>
    </w:p>
    <w:p w:rsidR="00000000" w:rsidDel="00000000" w:rsidP="00000000" w:rsidRDefault="00000000" w:rsidRPr="00000000" w14:paraId="00000066">
      <w:pPr>
        <w:jc w:val="both"/>
        <w:rPr>
          <w:rFonts w:ascii="Times New Roman" w:cs="Times New Roman" w:eastAsia="Times New Roman" w:hAnsi="Times New Roman"/>
          <w:color w:val="111111"/>
          <w:sz w:val="26"/>
          <w:szCs w:val="26"/>
          <w:highlight w:val="white"/>
        </w:rPr>
      </w:pPr>
      <w:r w:rsidDel="00000000" w:rsidR="00000000" w:rsidRPr="00000000">
        <w:rPr>
          <w:rFonts w:ascii="Times New Roman" w:cs="Times New Roman" w:eastAsia="Times New Roman" w:hAnsi="Times New Roman"/>
          <w:color w:val="111111"/>
          <w:sz w:val="26"/>
          <w:szCs w:val="26"/>
          <w:highlight w:val="white"/>
          <w:rtl w:val="0"/>
        </w:rPr>
        <w:t xml:space="preserve">| privacy_default_list | </w:t>
      </w:r>
    </w:p>
    <w:p w:rsidR="00000000" w:rsidDel="00000000" w:rsidP="00000000" w:rsidRDefault="00000000" w:rsidRPr="00000000" w14:paraId="00000067">
      <w:pPr>
        <w:jc w:val="both"/>
        <w:rPr>
          <w:rFonts w:ascii="Times New Roman" w:cs="Times New Roman" w:eastAsia="Times New Roman" w:hAnsi="Times New Roman"/>
          <w:color w:val="111111"/>
          <w:sz w:val="26"/>
          <w:szCs w:val="26"/>
          <w:highlight w:val="white"/>
        </w:rPr>
      </w:pPr>
      <w:r w:rsidDel="00000000" w:rsidR="00000000" w:rsidRPr="00000000">
        <w:rPr>
          <w:rFonts w:ascii="Times New Roman" w:cs="Times New Roman" w:eastAsia="Times New Roman" w:hAnsi="Times New Roman"/>
          <w:color w:val="111111"/>
          <w:sz w:val="26"/>
          <w:szCs w:val="26"/>
          <w:highlight w:val="white"/>
          <w:rtl w:val="0"/>
        </w:rPr>
        <w:t xml:space="preserve">| privacy_list | </w:t>
      </w:r>
    </w:p>
    <w:p w:rsidR="00000000" w:rsidDel="00000000" w:rsidP="00000000" w:rsidRDefault="00000000" w:rsidRPr="00000000" w14:paraId="00000068">
      <w:pPr>
        <w:jc w:val="both"/>
        <w:rPr>
          <w:rFonts w:ascii="Times New Roman" w:cs="Times New Roman" w:eastAsia="Times New Roman" w:hAnsi="Times New Roman"/>
          <w:color w:val="111111"/>
          <w:sz w:val="26"/>
          <w:szCs w:val="26"/>
          <w:highlight w:val="white"/>
        </w:rPr>
      </w:pPr>
      <w:r w:rsidDel="00000000" w:rsidR="00000000" w:rsidRPr="00000000">
        <w:rPr>
          <w:rFonts w:ascii="Times New Roman" w:cs="Times New Roman" w:eastAsia="Times New Roman" w:hAnsi="Times New Roman"/>
          <w:color w:val="111111"/>
          <w:sz w:val="26"/>
          <w:szCs w:val="26"/>
          <w:highlight w:val="white"/>
          <w:rtl w:val="0"/>
        </w:rPr>
        <w:t xml:space="preserve">…</w:t>
      </w:r>
    </w:p>
    <w:p w:rsidR="00000000" w:rsidDel="00000000" w:rsidP="00000000" w:rsidRDefault="00000000" w:rsidRPr="00000000" w14:paraId="00000069">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numPr>
          <w:ilvl w:val="0"/>
          <w:numId w:val="3"/>
        </w:numPr>
        <w:ind w:left="720" w:hanging="360"/>
        <w:jc w:val="both"/>
        <w:rPr>
          <w:u w:val="none"/>
        </w:rPr>
      </w:pPr>
      <w:r w:rsidDel="00000000" w:rsidR="00000000" w:rsidRPr="00000000">
        <w:rPr>
          <w:rFonts w:ascii="Times New Roman" w:cs="Times New Roman" w:eastAsia="Times New Roman" w:hAnsi="Times New Roman"/>
          <w:sz w:val="24"/>
          <w:szCs w:val="24"/>
          <w:rtl w:val="0"/>
        </w:rPr>
        <w:t xml:space="preserve">Para activar MySQL se debe de configurar el archivo ejabberd.yml que se encuentra en la ruta </w:t>
      </w:r>
      <w:r w:rsidDel="00000000" w:rsidR="00000000" w:rsidRPr="00000000">
        <w:rPr>
          <w:rFonts w:ascii="Times New Roman" w:cs="Times New Roman" w:eastAsia="Times New Roman" w:hAnsi="Times New Roman"/>
          <w:color w:val="111111"/>
          <w:sz w:val="21"/>
          <w:szCs w:val="21"/>
          <w:shd w:fill="fbfbfb" w:val="clear"/>
          <w:rtl w:val="0"/>
        </w:rPr>
        <w:t xml:space="preserve">/etc/ejabberd/ejabberd.yml , </w:t>
      </w:r>
      <w:r w:rsidDel="00000000" w:rsidR="00000000" w:rsidRPr="00000000">
        <w:rPr>
          <w:rFonts w:ascii="Times New Roman" w:cs="Times New Roman" w:eastAsia="Times New Roman" w:hAnsi="Times New Roman"/>
          <w:sz w:val="24"/>
          <w:szCs w:val="24"/>
          <w:rtl w:val="0"/>
        </w:rPr>
        <w:t xml:space="preserve"> con el editor de su preferencia dirigirse a esta ruta y modificar las siguientes líneas las cuales contienen el nombre del sistema gestor, el host que en este caso es localhost, el puerto por defecto que es el 3306, y los datos que fueron utilizados para otorgar permisos de escritura en el paso anterior:</w:t>
      </w:r>
    </w:p>
    <w:p w:rsidR="00000000" w:rsidDel="00000000" w:rsidP="00000000" w:rsidRDefault="00000000" w:rsidRPr="00000000" w14:paraId="0000006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953254" cy="1233488"/>
            <wp:effectExtent b="0" l="0" r="0" t="0"/>
            <wp:docPr id="5" name="image9.png"/>
            <a:graphic>
              <a:graphicData uri="http://schemas.openxmlformats.org/drawingml/2006/picture">
                <pic:pic>
                  <pic:nvPicPr>
                    <pic:cNvPr id="0" name="image9.png"/>
                    <pic:cNvPicPr preferRelativeResize="0"/>
                  </pic:nvPicPr>
                  <pic:blipFill>
                    <a:blip r:embed="rId16"/>
                    <a:srcRect b="41198" l="35737" r="48116" t="46799"/>
                    <a:stretch>
                      <a:fillRect/>
                    </a:stretch>
                  </pic:blipFill>
                  <pic:spPr>
                    <a:xfrm>
                      <a:off x="0" y="0"/>
                      <a:ext cx="2953254" cy="1233488"/>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Comentamos la línea </w:t>
      </w:r>
      <w:r w:rsidDel="00000000" w:rsidR="00000000" w:rsidRPr="00000000">
        <w:rPr>
          <w:rFonts w:ascii="Times New Roman" w:cs="Times New Roman" w:eastAsia="Times New Roman" w:hAnsi="Times New Roman"/>
          <w:i w:val="1"/>
          <w:color w:val="111111"/>
          <w:sz w:val="24"/>
          <w:szCs w:val="24"/>
          <w:rtl w:val="0"/>
        </w:rPr>
        <w:t xml:space="preserve">##auth_method: internal</w:t>
      </w:r>
      <w:r w:rsidDel="00000000" w:rsidR="00000000" w:rsidRPr="00000000">
        <w:rPr>
          <w:rFonts w:ascii="Times New Roman" w:cs="Times New Roman" w:eastAsia="Times New Roman" w:hAnsi="Times New Roman"/>
          <w:color w:val="111111"/>
          <w:sz w:val="24"/>
          <w:szCs w:val="24"/>
          <w:rtl w:val="0"/>
        </w:rPr>
        <w:t xml:space="preserve"> y descomentamos la línea </w:t>
      </w:r>
      <w:r w:rsidDel="00000000" w:rsidR="00000000" w:rsidRPr="00000000">
        <w:rPr>
          <w:rFonts w:ascii="Times New Roman" w:cs="Times New Roman" w:eastAsia="Times New Roman" w:hAnsi="Times New Roman"/>
          <w:i w:val="1"/>
          <w:color w:val="111111"/>
          <w:sz w:val="24"/>
          <w:szCs w:val="24"/>
          <w:rtl w:val="0"/>
        </w:rPr>
        <w:t xml:space="preserve">auth_method: odbc</w:t>
      </w:r>
      <w:r w:rsidDel="00000000" w:rsidR="00000000" w:rsidRPr="00000000">
        <w:rPr>
          <w:rFonts w:ascii="Times New Roman" w:cs="Times New Roman" w:eastAsia="Times New Roman" w:hAnsi="Times New Roman"/>
          <w:color w:val="111111"/>
          <w:sz w:val="24"/>
          <w:szCs w:val="24"/>
          <w:rtl w:val="0"/>
        </w:rPr>
        <w:t xml:space="preserve">, lo que indicará que las personas registradas en la base de datos, son las únicas que pueden ingresar al servidor.</w:t>
      </w:r>
    </w:p>
    <w:p w:rsidR="00000000" w:rsidDel="00000000" w:rsidP="00000000" w:rsidRDefault="00000000" w:rsidRPr="00000000" w14:paraId="0000006E">
      <w:pPr>
        <w:rPr>
          <w:rFonts w:ascii="Times New Roman" w:cs="Times New Roman" w:eastAsia="Times New Roman" w:hAnsi="Times New Roman"/>
          <w:color w:val="111111"/>
          <w:sz w:val="24"/>
          <w:szCs w:val="24"/>
        </w:rPr>
      </w:pP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i w:val="1"/>
          <w:color w:val="111111"/>
          <w:sz w:val="24"/>
          <w:szCs w:val="24"/>
        </w:rPr>
      </w:pPr>
      <w:r w:rsidDel="00000000" w:rsidR="00000000" w:rsidRPr="00000000">
        <w:rPr>
          <w:rFonts w:ascii="Times New Roman" w:cs="Times New Roman" w:eastAsia="Times New Roman" w:hAnsi="Times New Roman"/>
          <w:color w:val="111111"/>
          <w:sz w:val="24"/>
          <w:szCs w:val="24"/>
          <w:rtl w:val="0"/>
        </w:rPr>
        <w:t xml:space="preserve">También debemos indicar por defecto que la base de datos será MySQL: </w:t>
      </w:r>
      <w:r w:rsidDel="00000000" w:rsidR="00000000" w:rsidRPr="00000000">
        <w:rPr>
          <w:rFonts w:ascii="Times New Roman" w:cs="Times New Roman" w:eastAsia="Times New Roman" w:hAnsi="Times New Roman"/>
          <w:i w:val="1"/>
          <w:color w:val="111111"/>
          <w:sz w:val="24"/>
          <w:szCs w:val="24"/>
          <w:rtl w:val="0"/>
        </w:rPr>
        <w:t xml:space="preserve">default_db: odbc</w:t>
      </w:r>
    </w:p>
    <w:p w:rsidR="00000000" w:rsidDel="00000000" w:rsidP="00000000" w:rsidRDefault="00000000" w:rsidRPr="00000000" w14:paraId="00000070">
      <w:pPr>
        <w:jc w:val="left"/>
        <w:rPr>
          <w:rFonts w:ascii="Times New Roman" w:cs="Times New Roman" w:eastAsia="Times New Roman" w:hAnsi="Times New Roman"/>
          <w:sz w:val="24"/>
          <w:szCs w:val="24"/>
          <w:shd w:fill="cccccc" w:val="clear"/>
        </w:rPr>
      </w:pPr>
      <w:r w:rsidDel="00000000" w:rsidR="00000000" w:rsidRPr="00000000">
        <w:rPr>
          <w:rtl w:val="0"/>
        </w:rPr>
      </w:r>
    </w:p>
    <w:p w:rsidR="00000000" w:rsidDel="00000000" w:rsidP="00000000" w:rsidRDefault="00000000" w:rsidRPr="00000000" w14:paraId="00000071">
      <w:pPr>
        <w:numPr>
          <w:ilvl w:val="0"/>
          <w:numId w:val="5"/>
        </w:numPr>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Finalmente, reiniciamos el servidor:</w:t>
      </w:r>
      <w:r w:rsidDel="00000000" w:rsidR="00000000" w:rsidRPr="00000000">
        <w:rPr>
          <w:rtl w:val="0"/>
        </w:rPr>
      </w:r>
    </w:p>
    <w:tbl>
      <w:tblPr>
        <w:tblStyle w:val="Table2"/>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360"/>
        <w:tblGridChange w:id="0">
          <w:tblGrid>
            <w:gridCol w:w="9360"/>
          </w:tblGrid>
        </w:tblGridChange>
      </w:tblGrid>
      <w:tr>
        <w:trPr>
          <w:trHeight w:val="440" w:hRule="atLeast"/>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systemctl restart ejabberd</w:t>
            </w:r>
            <w:r w:rsidDel="00000000" w:rsidR="00000000" w:rsidRPr="00000000">
              <w:rPr>
                <w:rtl w:val="0"/>
              </w:rPr>
            </w:r>
          </w:p>
        </w:tc>
      </w:tr>
    </w:tbl>
    <w:p w:rsidR="00000000" w:rsidDel="00000000" w:rsidP="00000000" w:rsidRDefault="00000000" w:rsidRPr="00000000" w14:paraId="00000073">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115050" cy="2271713"/>
            <wp:effectExtent b="0" l="0" r="0" t="0"/>
            <wp:docPr id="11" name="image7.png"/>
            <a:graphic>
              <a:graphicData uri="http://schemas.openxmlformats.org/drawingml/2006/picture">
                <pic:pic>
                  <pic:nvPicPr>
                    <pic:cNvPr id="0" name="image7.png"/>
                    <pic:cNvPicPr preferRelativeResize="0"/>
                  </pic:nvPicPr>
                  <pic:blipFill>
                    <a:blip r:embed="rId17"/>
                    <a:srcRect b="13675" l="35737" r="0" t="53846"/>
                    <a:stretch>
                      <a:fillRect/>
                    </a:stretch>
                  </pic:blipFill>
                  <pic:spPr>
                    <a:xfrm>
                      <a:off x="0" y="0"/>
                      <a:ext cx="6115050" cy="2271713"/>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6">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III. Creación de nuevos usuarios</w:t>
      </w:r>
    </w:p>
    <w:p w:rsidR="00000000" w:rsidDel="00000000" w:rsidP="00000000" w:rsidRDefault="00000000" w:rsidRPr="00000000" w14:paraId="00000077">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 crear nuevos usuarios, vamos a usar el siguiente comando </w:t>
      </w:r>
    </w:p>
    <w:p w:rsidR="00000000" w:rsidDel="00000000" w:rsidP="00000000" w:rsidRDefault="00000000" w:rsidRPr="00000000" w14:paraId="0000007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848350" cy="285750"/>
            <wp:effectExtent b="0" l="0" r="0" t="0"/>
            <wp:docPr id="8" name="image5.png"/>
            <a:graphic>
              <a:graphicData uri="http://schemas.openxmlformats.org/drawingml/2006/picture">
                <pic:pic>
                  <pic:nvPicPr>
                    <pic:cNvPr id="0" name="image5.png"/>
                    <pic:cNvPicPr preferRelativeResize="0"/>
                  </pic:nvPicPr>
                  <pic:blipFill>
                    <a:blip r:embed="rId18"/>
                    <a:srcRect b="45924" l="13942" r="57211" t="51567"/>
                    <a:stretch>
                      <a:fillRect/>
                    </a:stretch>
                  </pic:blipFill>
                  <pic:spPr>
                    <a:xfrm>
                      <a:off x="0" y="0"/>
                      <a:ext cx="5848350" cy="285750"/>
                    </a:xfrm>
                    <a:prstGeom prst="rect"/>
                    <a:ln/>
                  </pic:spPr>
                </pic:pic>
              </a:graphicData>
            </a:graphic>
          </wp:inline>
        </w:drawing>
      </w: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right"/>
      <w:pPr>
        <w:ind w:left="1440" w:hanging="360"/>
      </w:pPr>
      <w:rPr>
        <w:u w:val="none"/>
      </w:rPr>
    </w:lvl>
    <w:lvl w:ilvl="1">
      <w:start w:val="1"/>
      <w:numFmt w:val="upperLetter"/>
      <w:lvlText w:val="%2."/>
      <w:lvlJc w:val="lef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decimal"/>
      <w:lvlText w:val="(%5)"/>
      <w:lvlJc w:val="left"/>
      <w:pPr>
        <w:ind w:left="4320" w:hanging="360"/>
      </w:pPr>
      <w:rPr>
        <w:u w:val="none"/>
      </w:rPr>
    </w:lvl>
    <w:lvl w:ilvl="5">
      <w:start w:val="1"/>
      <w:numFmt w:val="lowerLetter"/>
      <w:lvlText w:val="(%6)"/>
      <w:lvlJc w:val="left"/>
      <w:pPr>
        <w:ind w:left="5040" w:hanging="360"/>
      </w:pPr>
      <w:rPr>
        <w:u w:val="none"/>
      </w:rPr>
    </w:lvl>
    <w:lvl w:ilvl="6">
      <w:start w:val="1"/>
      <w:numFmt w:val="lowerRoman"/>
      <w:lvlText w:val="(%7)"/>
      <w:lvlJc w:val="righ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2.png"/><Relationship Id="rId13" Type="http://schemas.openxmlformats.org/officeDocument/2006/relationships/image" Target="media/image4.png"/><Relationship Id="rId12"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ejabberd.im/admin/configuration/" TargetMode="External"/><Relationship Id="rId15" Type="http://schemas.openxmlformats.org/officeDocument/2006/relationships/hyperlink" Target="https://github.com/processone/ejabberd/blob/master/sql/mysql.sql" TargetMode="External"/><Relationship Id="rId14" Type="http://schemas.openxmlformats.org/officeDocument/2006/relationships/image" Target="media/image1.png"/><Relationship Id="rId17" Type="http://schemas.openxmlformats.org/officeDocument/2006/relationships/image" Target="media/image7.png"/><Relationship Id="rId16"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10.png"/><Relationship Id="rId18" Type="http://schemas.openxmlformats.org/officeDocument/2006/relationships/image" Target="media/image5.png"/><Relationship Id="rId7" Type="http://schemas.openxmlformats.org/officeDocument/2006/relationships/image" Target="media/image8.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