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BB6" w:rsidRDefault="009C38D2">
      <w:pPr>
        <w:pStyle w:val="Nessunaspaziatura"/>
        <w:jc w:val="center"/>
        <w:rPr>
          <w:b/>
          <w:smallCaps/>
          <w:sz w:val="36"/>
        </w:rPr>
      </w:pPr>
      <w:r>
        <w:rPr>
          <w:b/>
          <w:smallCaps/>
          <w:sz w:val="36"/>
        </w:rPr>
        <w:t>Università della Calabria</w:t>
      </w:r>
    </w:p>
    <w:p w:rsidR="000A3BB6" w:rsidRDefault="009C38D2">
      <w:pPr>
        <w:pStyle w:val="Nessunaspaziatura"/>
        <w:jc w:val="center"/>
        <w:rPr>
          <w:b/>
          <w:smallCaps/>
          <w:sz w:val="36"/>
        </w:rPr>
      </w:pPr>
      <w:r>
        <w:rPr>
          <w:b/>
          <w:smallCaps/>
          <w:sz w:val="36"/>
        </w:rPr>
        <w:t>Dip. di Matematica e Informatica</w:t>
      </w:r>
    </w:p>
    <w:p w:rsidR="000A3BB6" w:rsidRDefault="000A3BB6">
      <w:pPr>
        <w:pStyle w:val="Nessunaspaziatura"/>
        <w:jc w:val="center"/>
        <w:rPr>
          <w:b/>
          <w:smallCaps/>
          <w:sz w:val="52"/>
        </w:rPr>
      </w:pPr>
    </w:p>
    <w:p w:rsidR="000A3BB6" w:rsidRDefault="009C38D2">
      <w:pPr>
        <w:pStyle w:val="Nessunaspaziatura"/>
        <w:jc w:val="center"/>
        <w:rPr>
          <w:b/>
          <w:smallCaps/>
          <w:sz w:val="52"/>
        </w:rPr>
      </w:pPr>
      <w:r>
        <w:rPr>
          <w:b/>
          <w:smallCaps/>
          <w:sz w:val="52"/>
        </w:rPr>
        <w:t>Corso di laurea in informatica</w:t>
      </w:r>
    </w:p>
    <w:p w:rsidR="000A3BB6" w:rsidRDefault="009C38D2">
      <w:pPr>
        <w:pStyle w:val="Nessunaspaziatura"/>
        <w:jc w:val="center"/>
        <w:rPr>
          <w:b/>
          <w:smallCaps/>
          <w:sz w:val="48"/>
          <w:szCs w:val="22"/>
        </w:rPr>
      </w:pPr>
      <w:r>
        <w:rPr>
          <w:b/>
          <w:smallCaps/>
          <w:sz w:val="48"/>
          <w:szCs w:val="22"/>
        </w:rPr>
        <w:t>a.a. 2014/2015</w:t>
      </w:r>
    </w:p>
    <w:p w:rsidR="000A3BB6" w:rsidRDefault="000A3BB6">
      <w:pPr>
        <w:pStyle w:val="Nessunaspaziatura"/>
        <w:jc w:val="center"/>
        <w:rPr>
          <w:sz w:val="52"/>
        </w:rPr>
      </w:pPr>
    </w:p>
    <w:p w:rsidR="000A3BB6" w:rsidRDefault="000A3BB6">
      <w:pPr>
        <w:pStyle w:val="Nessunaspaziatura"/>
        <w:jc w:val="center"/>
        <w:rPr>
          <w:sz w:val="52"/>
          <w:szCs w:val="24"/>
        </w:rPr>
      </w:pPr>
    </w:p>
    <w:p w:rsidR="000A3BB6" w:rsidRDefault="009C38D2">
      <w:pPr>
        <w:pStyle w:val="Nessunaspaziatura"/>
        <w:jc w:val="center"/>
        <w:rPr>
          <w:sz w:val="52"/>
        </w:rPr>
      </w:pPr>
      <w:r>
        <w:rPr>
          <w:sz w:val="52"/>
        </w:rPr>
        <w:t>Progetto per il Corso di</w:t>
      </w:r>
    </w:p>
    <w:p w:rsidR="000A3BB6" w:rsidRDefault="009C38D2">
      <w:pPr>
        <w:pStyle w:val="Nessunaspaziatura"/>
        <w:jc w:val="center"/>
        <w:rPr>
          <w:b/>
          <w:smallCaps/>
          <w:sz w:val="96"/>
          <w:szCs w:val="24"/>
        </w:rPr>
      </w:pPr>
      <w:r>
        <w:rPr>
          <w:b/>
          <w:smallCaps/>
          <w:sz w:val="96"/>
          <w:szCs w:val="24"/>
        </w:rPr>
        <w:t>Basi di dati</w:t>
      </w:r>
    </w:p>
    <w:p w:rsidR="000A3BB6" w:rsidRDefault="000A3BB6">
      <w:pPr>
        <w:pStyle w:val="Nessunaspaziatura"/>
        <w:jc w:val="center"/>
        <w:rPr>
          <w:sz w:val="52"/>
        </w:rPr>
      </w:pPr>
    </w:p>
    <w:p w:rsidR="000A3BB6" w:rsidRDefault="009C38D2">
      <w:pPr>
        <w:pStyle w:val="Nessunaspaziatura"/>
        <w:jc w:val="center"/>
        <w:rPr>
          <w:rStyle w:val="Enfasi"/>
          <w:sz w:val="52"/>
        </w:rPr>
      </w:pPr>
      <w:r>
        <w:rPr>
          <w:rStyle w:val="Enfasi"/>
          <w:sz w:val="52"/>
        </w:rPr>
        <w:t>Progettazione e implementazione di un sistema informativo</w:t>
      </w:r>
    </w:p>
    <w:p w:rsidR="000A3BB6" w:rsidRDefault="009C38D2">
      <w:pPr>
        <w:pStyle w:val="Nessunaspaziatura"/>
        <w:jc w:val="center"/>
        <w:rPr>
          <w:rStyle w:val="Enfasi"/>
          <w:sz w:val="52"/>
        </w:rPr>
      </w:pPr>
      <w:proofErr w:type="gramStart"/>
      <w:r>
        <w:rPr>
          <w:rStyle w:val="Enfasi"/>
          <w:sz w:val="52"/>
        </w:rPr>
        <w:t>per</w:t>
      </w:r>
      <w:proofErr w:type="gramEnd"/>
      <w:r>
        <w:rPr>
          <w:rStyle w:val="Enfasi"/>
          <w:sz w:val="52"/>
        </w:rPr>
        <w:t xml:space="preserve"> l’ambito sanitario</w:t>
      </w:r>
    </w:p>
    <w:p w:rsidR="000A3BB6" w:rsidRDefault="000A3BB6">
      <w:pPr>
        <w:pStyle w:val="Nessunaspaziatura"/>
      </w:pPr>
    </w:p>
    <w:p w:rsidR="000A3BB6" w:rsidRDefault="000A3BB6">
      <w:pPr>
        <w:pStyle w:val="Nessunaspaziatura"/>
      </w:pPr>
    </w:p>
    <w:p w:rsidR="000A3BB6" w:rsidRDefault="000A3BB6">
      <w:pPr>
        <w:pStyle w:val="Nessunaspaziatura"/>
      </w:pPr>
    </w:p>
    <w:p w:rsidR="000A3BB6" w:rsidRDefault="000A3BB6">
      <w:pPr>
        <w:pStyle w:val="Nessunaspaziatura"/>
      </w:pPr>
    </w:p>
    <w:p w:rsidR="000A3BB6" w:rsidRDefault="000A3BB6">
      <w:pPr>
        <w:pStyle w:val="Nessunaspaziatura"/>
      </w:pPr>
    </w:p>
    <w:p w:rsidR="000A3BB6" w:rsidRDefault="000A3BB6">
      <w:pPr>
        <w:pStyle w:val="Nessunaspaziatura"/>
      </w:pPr>
    </w:p>
    <w:p w:rsidR="000A3BB6" w:rsidRDefault="000A3BB6">
      <w:pPr>
        <w:pStyle w:val="Nessunaspaziatura"/>
      </w:pPr>
    </w:p>
    <w:p w:rsidR="000A3BB6" w:rsidRDefault="000A3BB6">
      <w:pPr>
        <w:pStyle w:val="Nessunaspaziatura"/>
      </w:pPr>
    </w:p>
    <w:p w:rsidR="000A3BB6" w:rsidRDefault="000A3BB6">
      <w:pPr>
        <w:pStyle w:val="Nessunaspaziatura"/>
      </w:pPr>
    </w:p>
    <w:p w:rsidR="000A3BB6" w:rsidRDefault="000A3BB6">
      <w:pPr>
        <w:pStyle w:val="Nessunaspaziatura"/>
      </w:pPr>
    </w:p>
    <w:p w:rsidR="000A3BB6" w:rsidRDefault="000A3BB6">
      <w:pPr>
        <w:sectPr w:rsidR="000A3BB6">
          <w:pgSz w:w="11906" w:h="16838"/>
          <w:pgMar w:top="1134" w:right="1134" w:bottom="1134" w:left="1134" w:header="0" w:footer="0" w:gutter="0"/>
          <w:cols w:space="720"/>
          <w:formProt w:val="0"/>
        </w:sectPr>
      </w:pPr>
    </w:p>
    <w:p w:rsidR="000A3BB6" w:rsidRDefault="009C38D2">
      <w:pPr>
        <w:pStyle w:val="Nessunaspaziatura"/>
        <w:rPr>
          <w:rStyle w:val="Enfasi"/>
          <w:b/>
          <w:bCs/>
          <w:sz w:val="28"/>
        </w:rPr>
      </w:pPr>
      <w:r>
        <w:rPr>
          <w:rStyle w:val="Enfasi"/>
          <w:b/>
          <w:bCs/>
          <w:sz w:val="28"/>
        </w:rPr>
        <w:lastRenderedPageBreak/>
        <w:t>Gruppo &lt;7&gt;</w:t>
      </w:r>
    </w:p>
    <w:p w:rsidR="000A3BB6" w:rsidRDefault="009C38D2">
      <w:pPr>
        <w:pStyle w:val="Nessunaspaziatura"/>
        <w:rPr>
          <w:rStyle w:val="Enfasi"/>
          <w:b/>
          <w:bCs/>
          <w:sz w:val="28"/>
        </w:rPr>
      </w:pPr>
      <w:r>
        <w:rPr>
          <w:rStyle w:val="Enfasi"/>
          <w:b/>
          <w:bCs/>
          <w:sz w:val="28"/>
        </w:rPr>
        <w:t>&lt;162918, Mancuso, Marco Simone&gt;</w:t>
      </w:r>
    </w:p>
    <w:p w:rsidR="000A3BB6" w:rsidRDefault="009C38D2">
      <w:pPr>
        <w:pStyle w:val="Nessunaspaziatura"/>
        <w:rPr>
          <w:rStyle w:val="Enfasi"/>
          <w:b/>
          <w:bCs/>
          <w:sz w:val="28"/>
        </w:rPr>
      </w:pPr>
      <w:r>
        <w:rPr>
          <w:rStyle w:val="Enfasi"/>
          <w:b/>
          <w:bCs/>
          <w:sz w:val="28"/>
        </w:rPr>
        <w:t>&lt;161162, Cinelli, Luca&gt;</w:t>
      </w:r>
    </w:p>
    <w:p w:rsidR="000A3BB6" w:rsidRDefault="009C38D2">
      <w:pPr>
        <w:pStyle w:val="Nessunaspaziatura"/>
        <w:rPr>
          <w:rStyle w:val="Enfasi"/>
          <w:b/>
          <w:bCs/>
          <w:sz w:val="28"/>
        </w:rPr>
      </w:pPr>
      <w:r>
        <w:rPr>
          <w:rStyle w:val="Enfasi"/>
          <w:b/>
          <w:bCs/>
          <w:sz w:val="28"/>
        </w:rPr>
        <w:t>&lt;163021, Multari, Francesco&gt;</w:t>
      </w:r>
    </w:p>
    <w:p w:rsidR="000A3BB6" w:rsidRDefault="009C38D2">
      <w:pPr>
        <w:pStyle w:val="Nessunaspaziatura"/>
        <w:rPr>
          <w:rStyle w:val="Enfasi"/>
          <w:b/>
          <w:bCs/>
          <w:sz w:val="28"/>
        </w:rPr>
      </w:pPr>
      <w:r>
        <w:rPr>
          <w:rStyle w:val="Enfasi"/>
          <w:b/>
          <w:bCs/>
          <w:sz w:val="28"/>
        </w:rPr>
        <w:t>&lt;161987, Arieta, Pasquale&gt;</w:t>
      </w:r>
    </w:p>
    <w:p w:rsidR="000A3BB6" w:rsidRDefault="000A3BB6">
      <w:pPr>
        <w:pStyle w:val="Nessunaspaziatura"/>
        <w:jc w:val="right"/>
        <w:rPr>
          <w:sz w:val="40"/>
        </w:rPr>
      </w:pPr>
    </w:p>
    <w:p w:rsidR="000A3BB6" w:rsidRDefault="000A3BB6">
      <w:pPr>
        <w:pStyle w:val="Nessunaspaziatura"/>
        <w:jc w:val="right"/>
        <w:rPr>
          <w:sz w:val="40"/>
        </w:rPr>
      </w:pPr>
    </w:p>
    <w:p w:rsidR="000A3BB6" w:rsidRDefault="000A3BB6">
      <w:pPr>
        <w:pStyle w:val="Nessunaspaziatura"/>
        <w:jc w:val="right"/>
        <w:rPr>
          <w:sz w:val="36"/>
          <w:szCs w:val="36"/>
        </w:rPr>
      </w:pPr>
    </w:p>
    <w:p w:rsidR="000A3BB6" w:rsidRDefault="009C38D2">
      <w:pPr>
        <w:pStyle w:val="Nessunaspaziatura"/>
        <w:jc w:val="right"/>
        <w:rPr>
          <w:smallCaps/>
          <w:sz w:val="36"/>
          <w:szCs w:val="36"/>
        </w:rPr>
      </w:pPr>
      <w:r>
        <w:rPr>
          <w:smallCaps/>
          <w:sz w:val="36"/>
          <w:szCs w:val="36"/>
        </w:rPr>
        <w:lastRenderedPageBreak/>
        <w:t xml:space="preserve">Docente </w:t>
      </w:r>
    </w:p>
    <w:p w:rsidR="000A3BB6" w:rsidRDefault="009C38D2">
      <w:pPr>
        <w:pStyle w:val="Nessunaspaziatura"/>
        <w:jc w:val="right"/>
        <w:rPr>
          <w:b/>
          <w:sz w:val="36"/>
          <w:szCs w:val="36"/>
        </w:rPr>
      </w:pPr>
      <w:r>
        <w:rPr>
          <w:b/>
          <w:sz w:val="36"/>
          <w:szCs w:val="36"/>
        </w:rPr>
        <w:t>Prof. P. Rullo</w:t>
      </w:r>
    </w:p>
    <w:p w:rsidR="000A3BB6" w:rsidRDefault="000A3BB6">
      <w:pPr>
        <w:pStyle w:val="Nessunaspaziatura"/>
        <w:jc w:val="right"/>
        <w:rPr>
          <w:b/>
          <w:sz w:val="36"/>
          <w:szCs w:val="36"/>
        </w:rPr>
      </w:pPr>
    </w:p>
    <w:p w:rsidR="000A3BB6" w:rsidRDefault="009C38D2">
      <w:pPr>
        <w:pStyle w:val="Nessunaspaziatura"/>
        <w:jc w:val="right"/>
        <w:rPr>
          <w:sz w:val="36"/>
          <w:szCs w:val="36"/>
        </w:rPr>
      </w:pPr>
      <w:r>
        <w:rPr>
          <w:smallCaps/>
          <w:sz w:val="36"/>
          <w:szCs w:val="36"/>
        </w:rPr>
        <w:t>Esercitatori</w:t>
      </w:r>
      <w:r>
        <w:rPr>
          <w:sz w:val="36"/>
          <w:szCs w:val="36"/>
        </w:rPr>
        <w:t xml:space="preserve"> </w:t>
      </w:r>
    </w:p>
    <w:p w:rsidR="000A3BB6" w:rsidRDefault="009C38D2">
      <w:pPr>
        <w:pStyle w:val="Nessunaspaziatura"/>
        <w:jc w:val="right"/>
        <w:rPr>
          <w:b/>
          <w:sz w:val="36"/>
          <w:szCs w:val="36"/>
        </w:rPr>
      </w:pPr>
      <w:r>
        <w:rPr>
          <w:b/>
          <w:sz w:val="36"/>
          <w:szCs w:val="36"/>
        </w:rPr>
        <w:t xml:space="preserve">Ing. G. Laboccetta </w:t>
      </w:r>
    </w:p>
    <w:p w:rsidR="000A3BB6" w:rsidRDefault="009C38D2">
      <w:pPr>
        <w:pStyle w:val="Nessunaspaziatura"/>
        <w:jc w:val="right"/>
        <w:rPr>
          <w:b/>
          <w:sz w:val="36"/>
          <w:szCs w:val="36"/>
        </w:rPr>
      </w:pPr>
      <w:r>
        <w:rPr>
          <w:b/>
          <w:sz w:val="36"/>
          <w:szCs w:val="36"/>
        </w:rPr>
        <w:t>Dott.ssa V. Policicchio</w:t>
      </w:r>
    </w:p>
    <w:p w:rsidR="000A3BB6" w:rsidRDefault="000A3BB6">
      <w:pPr>
        <w:sectPr w:rsidR="000A3BB6">
          <w:type w:val="continuous"/>
          <w:pgSz w:w="11906" w:h="16838"/>
          <w:pgMar w:top="1134" w:right="1134" w:bottom="1134" w:left="1134" w:header="0" w:footer="0" w:gutter="0"/>
          <w:cols w:num="2" w:space="2"/>
          <w:formProt w:val="0"/>
        </w:sectPr>
      </w:pPr>
    </w:p>
    <w:p w:rsidR="000A3BB6" w:rsidRDefault="000A3BB6">
      <w:pPr>
        <w:pStyle w:val="Nessunaspaziatura"/>
      </w:pPr>
    </w:p>
    <w:p w:rsidR="000A3BB6" w:rsidRDefault="009C38D2">
      <w:pPr>
        <w:pageBreakBefore/>
        <w:rPr>
          <w:b/>
        </w:rPr>
      </w:pPr>
      <w:r>
        <w:rPr>
          <w:b/>
        </w:rPr>
        <w:lastRenderedPageBreak/>
        <w:t>Introduzione</w:t>
      </w:r>
    </w:p>
    <w:p w:rsidR="000A3BB6" w:rsidRDefault="000A3BB6"/>
    <w:p w:rsidR="000A3BB6" w:rsidRDefault="009C38D2">
      <w:pPr>
        <w:rPr>
          <w:rFonts w:cs="Calibri"/>
        </w:rPr>
      </w:pPr>
      <w:r>
        <w:rPr>
          <w:rFonts w:cs="Calibri"/>
        </w:rPr>
        <w:t xml:space="preserve">Le fasi di </w:t>
      </w:r>
      <w:r>
        <w:rPr>
          <w:rFonts w:cs="Calibri"/>
        </w:rPr>
        <w:t>progettazione di una base di dati sono le seguenti:</w:t>
      </w:r>
    </w:p>
    <w:p w:rsidR="000A3BB6" w:rsidRDefault="000A3BB6">
      <w:pPr>
        <w:rPr>
          <w:rFonts w:cs="Calibri"/>
        </w:rPr>
      </w:pPr>
    </w:p>
    <w:p w:rsidR="000A3BB6" w:rsidRDefault="009C38D2">
      <w:pPr>
        <w:rPr>
          <w:rFonts w:cs="Calibri"/>
          <w:lang w:eastAsia="it-IT"/>
        </w:rPr>
      </w:pPr>
      <w:r>
        <w:rPr>
          <w:rFonts w:cs="Calibri"/>
          <w:noProof/>
          <w:lang w:eastAsia="it-IT" w:bidi="ar-SA"/>
        </w:rPr>
        <w:drawing>
          <wp:anchor distT="0" distB="0" distL="114935" distR="114935" simplePos="0" relativeHeight="251656192" behindDoc="0" locked="0" layoutInCell="1" allowOverlap="1">
            <wp:simplePos x="0" y="0"/>
            <wp:positionH relativeFrom="column">
              <wp:posOffset>1943100</wp:posOffset>
            </wp:positionH>
            <wp:positionV relativeFrom="paragraph">
              <wp:posOffset>130810</wp:posOffset>
            </wp:positionV>
            <wp:extent cx="2399665" cy="4857115"/>
            <wp:effectExtent l="0" t="0" r="0" b="0"/>
            <wp:wrapSquare wrapText="largest"/>
            <wp:docPr id="1" name="Picture" descr="Oggetto 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ggetto OLE"/>
                    <pic:cNvPicPr>
                      <a:picLocks noChangeAspect="1" noChangeArrowheads="1"/>
                    </pic:cNvPicPr>
                  </pic:nvPicPr>
                  <pic:blipFill>
                    <a:blip r:embed="rId5"/>
                    <a:stretch>
                      <a:fillRect/>
                    </a:stretch>
                  </pic:blipFill>
                  <pic:spPr bwMode="auto">
                    <a:xfrm>
                      <a:off x="0" y="0"/>
                      <a:ext cx="2399665" cy="4857115"/>
                    </a:xfrm>
                    <a:prstGeom prst="rect">
                      <a:avLst/>
                    </a:prstGeom>
                    <a:noFill/>
                    <a:ln w="9525">
                      <a:noFill/>
                      <a:miter lim="800000"/>
                      <a:headEnd/>
                      <a:tailEnd/>
                    </a:ln>
                  </pic:spPr>
                </pic:pic>
              </a:graphicData>
            </a:graphic>
          </wp:anchor>
        </w:drawing>
      </w:r>
    </w:p>
    <w:p w:rsidR="000A3BB6" w:rsidRDefault="000A3BB6">
      <w:pPr>
        <w:rPr>
          <w:rFonts w:cs="Calibri"/>
        </w:rPr>
      </w:pPr>
    </w:p>
    <w:p w:rsidR="000A3BB6" w:rsidRDefault="000A3BB6">
      <w:pPr>
        <w:rPr>
          <w:rFonts w:cs="Calibri"/>
        </w:rPr>
      </w:pPr>
    </w:p>
    <w:p w:rsidR="000A3BB6" w:rsidRDefault="009C38D2">
      <w:pPr>
        <w:pStyle w:val="Titolo1"/>
        <w:pageBreakBefore/>
      </w:pPr>
      <w:r>
        <w:lastRenderedPageBreak/>
        <w:t xml:space="preserve">Tematica Progettuale  </w:t>
      </w:r>
    </w:p>
    <w:p w:rsidR="000A3BB6" w:rsidRDefault="000A3BB6">
      <w:pPr>
        <w:jc w:val="center"/>
        <w:rPr>
          <w:rFonts w:cs="Calibri"/>
          <w:b/>
          <w:smallCaps/>
        </w:rPr>
      </w:pPr>
    </w:p>
    <w:p w:rsidR="000A3BB6" w:rsidRDefault="009C38D2">
      <w:pPr>
        <w:autoSpaceDE w:val="0"/>
        <w:jc w:val="both"/>
        <w:rPr>
          <w:rFonts w:cs="Calibri"/>
        </w:rPr>
      </w:pPr>
      <w:r>
        <w:rPr>
          <w:rFonts w:cs="Calibri"/>
        </w:rPr>
        <w:t>La progettazione del sistema informatico in esame riguarda la base di dati per la gestione dei dati relative agli utenti del settore sanitario nazionale.</w:t>
      </w:r>
    </w:p>
    <w:p w:rsidR="000A3BB6" w:rsidRDefault="000A3BB6">
      <w:pPr>
        <w:pageBreakBefore/>
        <w:autoSpaceDE w:val="0"/>
        <w:jc w:val="both"/>
        <w:rPr>
          <w:rFonts w:cs="Calibri"/>
        </w:rPr>
      </w:pPr>
    </w:p>
    <w:p w:rsidR="000A3BB6" w:rsidRDefault="009C38D2">
      <w:pPr>
        <w:pStyle w:val="Titolo1"/>
      </w:pPr>
      <w:r>
        <w:t>Raccolta e Analisi d</w:t>
      </w:r>
      <w:r>
        <w:t>ei Requisiti</w:t>
      </w:r>
    </w:p>
    <w:p w:rsidR="000A3BB6" w:rsidRDefault="000A3BB6"/>
    <w:p w:rsidR="000A3BB6" w:rsidRDefault="009C38D2">
      <w:pPr>
        <w:jc w:val="both"/>
        <w:rPr>
          <w:rFonts w:cs="Calibri"/>
        </w:rPr>
      </w:pPr>
      <w:r>
        <w:rPr>
          <w:rFonts w:cs="Calibri"/>
        </w:rPr>
        <w:t>L’attività che precede la progettazione vera e propria è la raccolta e l’analisi dei requisiti, che consiste nell’individuare i problemi che l’applicazione intende risolvere e le caratteristiche che tale applicazione dovrà avere.</w:t>
      </w:r>
    </w:p>
    <w:p w:rsidR="000A3BB6" w:rsidRDefault="000A3BB6">
      <w:pPr>
        <w:jc w:val="both"/>
      </w:pPr>
    </w:p>
    <w:p w:rsidR="000A3BB6" w:rsidRDefault="009C38D2">
      <w:pPr>
        <w:pStyle w:val="Titolo2"/>
      </w:pPr>
      <w:r>
        <w:t xml:space="preserve">Raccolta </w:t>
      </w:r>
      <w:r>
        <w:t>dei requisiti</w:t>
      </w:r>
    </w:p>
    <w:p w:rsidR="000A3BB6" w:rsidRDefault="000A3BB6">
      <w:pPr>
        <w:autoSpaceDE w:val="0"/>
        <w:jc w:val="both"/>
        <w:rPr>
          <w:rFonts w:cs="Calibri"/>
        </w:rPr>
      </w:pPr>
    </w:p>
    <w:p w:rsidR="000A3BB6" w:rsidRDefault="009C38D2">
      <w:pPr>
        <w:pStyle w:val="Corpodeltesto21"/>
        <w:rPr>
          <w:rFonts w:cs="Calibri"/>
        </w:rPr>
      </w:pPr>
      <w:r>
        <w:rPr>
          <w:rFonts w:cs="Calibri"/>
        </w:rPr>
        <w:t>In questa fase il progettista deve stabilire “quali dati il sistema informativo deve contenere e cosa deve fare il sistema per gestire questi dati”. Questa attività viene realizzata tramite le seguenti attività:</w:t>
      </w:r>
    </w:p>
    <w:p w:rsidR="000A3BB6" w:rsidRDefault="000A3BB6">
      <w:pPr>
        <w:pStyle w:val="Corpodeltesto21"/>
        <w:rPr>
          <w:rFonts w:cs="Calibri"/>
        </w:rPr>
      </w:pPr>
    </w:p>
    <w:p w:rsidR="000A3BB6" w:rsidRDefault="009C38D2">
      <w:pPr>
        <w:numPr>
          <w:ilvl w:val="0"/>
          <w:numId w:val="3"/>
        </w:numPr>
        <w:rPr>
          <w:rFonts w:cs="Calibri"/>
        </w:rPr>
      </w:pPr>
      <w:proofErr w:type="gramStart"/>
      <w:r>
        <w:rPr>
          <w:rFonts w:cs="Calibri"/>
        </w:rPr>
        <w:t>interviste</w:t>
      </w:r>
      <w:proofErr w:type="gramEnd"/>
      <w:r>
        <w:rPr>
          <w:rFonts w:cs="Calibri"/>
        </w:rPr>
        <w:t xml:space="preserve"> agli utenti del s</w:t>
      </w:r>
      <w:r>
        <w:rPr>
          <w:rFonts w:cs="Calibri"/>
        </w:rPr>
        <w:t>istema</w:t>
      </w:r>
    </w:p>
    <w:p w:rsidR="000A3BB6" w:rsidRDefault="009C38D2">
      <w:pPr>
        <w:numPr>
          <w:ilvl w:val="0"/>
          <w:numId w:val="3"/>
        </w:numPr>
        <w:rPr>
          <w:rFonts w:cs="Calibri"/>
        </w:rPr>
      </w:pPr>
      <w:proofErr w:type="gramStart"/>
      <w:r>
        <w:rPr>
          <w:rFonts w:cs="Calibri"/>
        </w:rPr>
        <w:t>visione</w:t>
      </w:r>
      <w:proofErr w:type="gramEnd"/>
      <w:r>
        <w:rPr>
          <w:rFonts w:cs="Calibri"/>
        </w:rPr>
        <w:t xml:space="preserve"> di documentazione interna</w:t>
      </w:r>
    </w:p>
    <w:p w:rsidR="000A3BB6" w:rsidRDefault="009C38D2">
      <w:pPr>
        <w:numPr>
          <w:ilvl w:val="0"/>
          <w:numId w:val="3"/>
        </w:numPr>
        <w:jc w:val="both"/>
        <w:rPr>
          <w:rFonts w:cs="Calibri"/>
        </w:rPr>
      </w:pPr>
      <w:proofErr w:type="gramStart"/>
      <w:r>
        <w:rPr>
          <w:rFonts w:cs="Calibri"/>
        </w:rPr>
        <w:t>analisi</w:t>
      </w:r>
      <w:proofErr w:type="gramEnd"/>
      <w:r>
        <w:rPr>
          <w:rFonts w:cs="Calibri"/>
        </w:rPr>
        <w:t xml:space="preserve"> di prodotti sw e base dati preesistenti che si intendono rimpiazzare e/o integrare.</w:t>
      </w:r>
    </w:p>
    <w:p w:rsidR="000A3BB6" w:rsidRDefault="000A3BB6">
      <w:pPr>
        <w:ind w:left="360"/>
        <w:jc w:val="both"/>
        <w:rPr>
          <w:rFonts w:cs="Calibri"/>
        </w:rPr>
      </w:pPr>
    </w:p>
    <w:p w:rsidR="000A3BB6" w:rsidRDefault="009C38D2">
      <w:pPr>
        <w:pStyle w:val="Corpodeltesto21"/>
        <w:rPr>
          <w:rFonts w:cs="Calibri"/>
        </w:rPr>
      </w:pPr>
      <w:r>
        <w:rPr>
          <w:rFonts w:cs="Calibri"/>
        </w:rPr>
        <w:t>Il risultato finale di questa attività consiste in un documento che descrive senza ambiguità e/o fraintendimenti ciò che l</w:t>
      </w:r>
      <w:r>
        <w:rPr>
          <w:rFonts w:cs="Calibri"/>
        </w:rPr>
        <w:t xml:space="preserve">’applicazione deve risolvere. L’obiettivo finale consiste, dunque, in una descrizione “precisa” delle </w:t>
      </w:r>
      <w:r>
        <w:rPr>
          <w:rFonts w:cs="Calibri"/>
          <w:u w:val="single"/>
        </w:rPr>
        <w:t>specifiche</w:t>
      </w:r>
      <w:r>
        <w:rPr>
          <w:rFonts w:cs="Calibri"/>
        </w:rPr>
        <w:t xml:space="preserve"> del problema in esame, in termini di dati del problema e operazioni di manipolazione su di essi. </w:t>
      </w:r>
    </w:p>
    <w:p w:rsidR="000A3BB6" w:rsidRDefault="000A3BB6">
      <w:pPr>
        <w:pStyle w:val="Corpodeltesto21"/>
        <w:rPr>
          <w:rFonts w:cs="Calibri"/>
        </w:rPr>
      </w:pPr>
    </w:p>
    <w:tbl>
      <w:tblPr>
        <w:tblW w:w="0" w:type="auto"/>
        <w:tblInd w:w="10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567"/>
        <w:gridCol w:w="9092"/>
      </w:tblGrid>
      <w:tr w:rsidR="000A3BB6">
        <w:tc>
          <w:tcPr>
            <w:tcW w:w="567" w:type="dxa"/>
            <w:tcBorders>
              <w:top w:val="single" w:sz="4" w:space="0" w:color="000000"/>
              <w:left w:val="single" w:sz="4" w:space="0" w:color="000000"/>
              <w:bottom w:val="single" w:sz="4" w:space="0" w:color="000000"/>
              <w:right w:val="nil"/>
            </w:tcBorders>
            <w:shd w:val="clear" w:color="auto" w:fill="auto"/>
            <w:tcMar>
              <w:left w:w="103" w:type="dxa"/>
            </w:tcMar>
          </w:tcPr>
          <w:p w:rsidR="000A3BB6" w:rsidRDefault="000A3BB6">
            <w:pPr>
              <w:keepNext/>
              <w:snapToGrid w:val="0"/>
              <w:jc w:val="both"/>
              <w:rPr>
                <w:rFonts w:ascii="Arial Narrow" w:eastAsia="Calibri" w:hAnsi="Arial Narrow" w:cs="Arial"/>
                <w:color w:val="000000"/>
                <w:szCs w:val="22"/>
              </w:rPr>
            </w:pPr>
          </w:p>
        </w:tc>
        <w:tc>
          <w:tcPr>
            <w:tcW w:w="90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A3BB6" w:rsidRDefault="009C38D2">
            <w:pPr>
              <w:keepNext/>
              <w:jc w:val="center"/>
              <w:rPr>
                <w:rFonts w:ascii="Arial Narrow" w:eastAsia="Calibri" w:hAnsi="Arial Narrow" w:cs="Arial"/>
                <w:b/>
                <w:color w:val="000000"/>
                <w:szCs w:val="22"/>
              </w:rPr>
            </w:pPr>
            <w:r>
              <w:rPr>
                <w:rFonts w:ascii="Arial Narrow" w:eastAsia="Calibri" w:hAnsi="Arial Narrow" w:cs="Arial"/>
                <w:b/>
                <w:color w:val="000000"/>
                <w:szCs w:val="22"/>
              </w:rPr>
              <w:t>Requisiti Richiesti</w:t>
            </w:r>
          </w:p>
        </w:tc>
      </w:tr>
      <w:tr w:rsidR="000A3BB6">
        <w:trPr>
          <w:trHeight w:val="85"/>
        </w:trPr>
        <w:tc>
          <w:tcPr>
            <w:tcW w:w="567" w:type="dxa"/>
            <w:tcBorders>
              <w:top w:val="single" w:sz="4" w:space="0" w:color="000000"/>
              <w:left w:val="single" w:sz="4" w:space="0" w:color="000000"/>
              <w:bottom w:val="single" w:sz="4" w:space="0" w:color="000000"/>
              <w:right w:val="nil"/>
            </w:tcBorders>
            <w:shd w:val="clear" w:color="auto" w:fill="auto"/>
            <w:tcMar>
              <w:left w:w="103" w:type="dxa"/>
            </w:tcMar>
          </w:tcPr>
          <w:p w:rsidR="000A3BB6" w:rsidRDefault="000A3BB6">
            <w:pPr>
              <w:jc w:val="both"/>
            </w:pPr>
            <w:bookmarkStart w:id="0" w:name="_GoBack"/>
            <w:bookmarkEnd w:id="0"/>
          </w:p>
        </w:tc>
        <w:tc>
          <w:tcPr>
            <w:tcW w:w="90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A3BB6" w:rsidRDefault="009C38D2">
            <w:pPr>
              <w:jc w:val="both"/>
            </w:pPr>
            <w:r>
              <w:t>I principali utenti sono i pazienti del sistema sanitario nazionale. Ogni persona, munita di tessera sanitaria, può accedere al portale, controllare e aggiornare la propria storia clinica. Per ogni paziente, oltre a</w:t>
            </w:r>
            <w:r>
              <w:t xml:space="preserve">l codice fiscale, si memorizzano il nome, il cognome, la data di nascita, il sesso, il luogo di nascita e quello di residenza. Per quanto riguarda la residenza è importante tener conto del fatto che questa può cambiare nel tempo. </w:t>
            </w:r>
          </w:p>
          <w:p w:rsidR="000A3BB6" w:rsidRDefault="009C38D2">
            <w:pPr>
              <w:jc w:val="both"/>
            </w:pPr>
            <w:r>
              <w:t xml:space="preserve">In base alla provincia di residenza si determina anche l’ASP (Azienda Sanitaria Provinciale) di appartenenza. Ogni ASP è suddivisa in un insieme di Aziende Sanitarie Locali (ASL), ognuna caratterizzata da un numero, univoco all’interno dell’ASP, e situata </w:t>
            </w:r>
            <w:r>
              <w:t xml:space="preserve">in una città, ad un indirizzo specifico. </w:t>
            </w:r>
          </w:p>
          <w:p w:rsidR="000A3BB6" w:rsidRDefault="009C38D2">
            <w:pPr>
              <w:jc w:val="both"/>
            </w:pPr>
            <w:r>
              <w:t xml:space="preserve">Ogni persona è seguita da un medico di base afferente a una delle ASL del comune di residenza. Il medico di base può essere scelto dal paziente e può cambiare nel tempo. Nei casi in cui un paziente ha il domicilio </w:t>
            </w:r>
            <w:r>
              <w:t>in una città diversa da quella di residenza, questi può richiedere l’assegnazione temporanea ad un medico della città di domicilio. Tale assegnazione ha validità di un anno, allo scadere del quale il paziente viene avvisato tramite e-mail e ha una settiman</w:t>
            </w:r>
            <w:r>
              <w:t xml:space="preserve">a di tempo per riconfermare l’attuale medico o sceglierne uno diverso prima di rimanere senza alcuna assegnazione. </w:t>
            </w:r>
          </w:p>
          <w:p w:rsidR="000A3BB6" w:rsidRDefault="009C38D2">
            <w:pPr>
              <w:jc w:val="both"/>
            </w:pPr>
            <w:r>
              <w:t>Per i pazienti di età inferiore a 14 anni è necessario indicare un tutore (che in genere è uno dei genitori) e per i pazienti di età inferio</w:t>
            </w:r>
            <w:r>
              <w:t xml:space="preserve">re a 12 anni il medico di base deve essere un pediatra. Anche nel caso di persone portatrici di handicap o affette da patologie invalidanti è necessario indicare un tutore. </w:t>
            </w:r>
          </w:p>
          <w:p w:rsidR="000A3BB6" w:rsidRDefault="009C38D2">
            <w:pPr>
              <w:jc w:val="both"/>
            </w:pPr>
            <w:r>
              <w:t xml:space="preserve">La base di dati è usata per memorizzare la storia clinica dei pazienti. </w:t>
            </w:r>
          </w:p>
          <w:p w:rsidR="000A3BB6" w:rsidRDefault="009C38D2">
            <w:pPr>
              <w:jc w:val="both"/>
            </w:pPr>
            <w:r>
              <w:t>Ad esempi</w:t>
            </w:r>
            <w:r>
              <w:t xml:space="preserve">o, vengono memorizzate tutte le patologie avute da un paziente nella sua vita. Per ogni evento patologico, viene memorizzata la data di insorgenza e quella di superamento e può essere fornita una </w:t>
            </w:r>
            <w:proofErr w:type="gramStart"/>
            <w:r>
              <w:t>descrizione.</w:t>
            </w:r>
            <w:r>
              <w:rPr>
                <w:color w:val="FFFFFF"/>
              </w:rPr>
              <w:t>.</w:t>
            </w:r>
            <w:proofErr w:type="gramEnd"/>
            <w:r>
              <w:rPr>
                <w:color w:val="FFFFFF"/>
              </w:rPr>
              <w:t xml:space="preserve"> </w:t>
            </w:r>
            <w:r>
              <w:t>Talvolta le patologie possono ripresentarsi so</w:t>
            </w:r>
            <w:r>
              <w:t xml:space="preserve">tto forma di ricaduta, in tal caso la patologia che si presenta due o più volte e ogni volta è possibile ricondurre l’evento al primo. Altre </w:t>
            </w:r>
            <w:proofErr w:type="gramStart"/>
            <w:r>
              <w:t>volte,  le</w:t>
            </w:r>
            <w:proofErr w:type="gramEnd"/>
            <w:r>
              <w:t xml:space="preserve"> patologie possono provocarne altre (ad esempio, talvolta l’appendicite può provocare la peritonite). </w:t>
            </w:r>
          </w:p>
          <w:p w:rsidR="000A3BB6" w:rsidRDefault="009C38D2">
            <w:pPr>
              <w:jc w:val="both"/>
            </w:pPr>
            <w:r>
              <w:lastRenderedPageBreak/>
              <w:t>Le</w:t>
            </w:r>
            <w:r>
              <w:t xml:space="preserve"> patologie sono classificate secondo uno schema internazionale (ICD-09-CM), in cui esistono quattro livelli. Ad esempio, nel primo livello della gerarchia ci sono le malattie infettive e parassitarie, i disturbi psichici, le malattie della cute ecc… Ogni l</w:t>
            </w:r>
            <w:r>
              <w:t xml:space="preserve">ivello è specializzato in vari sottolivelli fino a un massimo di 4 (ad es. malattie infettive e </w:t>
            </w:r>
            <w:proofErr w:type="gramStart"/>
            <w:r>
              <w:t xml:space="preserve">parassitarie </w:t>
            </w:r>
            <w:r>
              <w:rPr>
                <w:rFonts w:ascii="Wingdings" w:hAnsi="Wingdings" w:cs="Wingdings"/>
              </w:rPr>
              <w:t></w:t>
            </w:r>
            <w:r>
              <w:t xml:space="preserve"> micosi</w:t>
            </w:r>
            <w:proofErr w:type="gramEnd"/>
            <w:r>
              <w:t xml:space="preserve"> </w:t>
            </w:r>
            <w:r>
              <w:rPr>
                <w:rFonts w:ascii="Wingdings" w:hAnsi="Wingdings" w:cs="Wingdings"/>
              </w:rPr>
              <w:t></w:t>
            </w:r>
            <w:r>
              <w:t xml:space="preserve"> candidiasi </w:t>
            </w:r>
            <w:r>
              <w:rPr>
                <w:rFonts w:ascii="Wingdings" w:hAnsi="Wingdings" w:cs="Wingdings"/>
              </w:rPr>
              <w:t></w:t>
            </w:r>
            <w:r>
              <w:t xml:space="preserve"> candiadiasi della bocca), ma a volte  la specifica malattia si trova solo a livello 3 della gerarchia (malattie infettive e</w:t>
            </w:r>
            <w:r>
              <w:t xml:space="preserve"> parassitarie </w:t>
            </w:r>
            <w:r>
              <w:rPr>
                <w:rFonts w:ascii="Wingdings" w:hAnsi="Wingdings" w:cs="Wingdings"/>
              </w:rPr>
              <w:t></w:t>
            </w:r>
            <w:r>
              <w:t xml:space="preserve"> micosi </w:t>
            </w:r>
            <w:r>
              <w:rPr>
                <w:rFonts w:ascii="Wingdings" w:hAnsi="Wingdings" w:cs="Wingdings"/>
              </w:rPr>
              <w:t></w:t>
            </w:r>
            <w:r>
              <w:t xml:space="preserve"> micosi da patogeni facoltativi). Ogni patologia è indentificata, internamente a questa gerarchia, da un codice univoco e da un nome. L’intera classificazione delle patologie può essere consultata al link </w:t>
            </w:r>
            <w:hyperlink r:id="rId6">
              <w:proofErr w:type="gramStart"/>
              <w:r>
                <w:rPr>
                  <w:rStyle w:val="CollegamentoInternet"/>
                </w:rPr>
                <w:t>http://www.salute.gov.it/portale/temi/ric_codice/homepage_capitoli.jsp</w:t>
              </w:r>
            </w:hyperlink>
            <w:r>
              <w:t xml:space="preserve"> ,</w:t>
            </w:r>
            <w:proofErr w:type="gramEnd"/>
            <w:r>
              <w:t xml:space="preserve"> che contiene tutte le categorie di primo livello con le relative sottocategorie.  </w:t>
            </w:r>
          </w:p>
          <w:p w:rsidR="000A3BB6" w:rsidRDefault="009C38D2">
            <w:pPr>
              <w:jc w:val="both"/>
            </w:pPr>
            <w:r>
              <w:t>Per alcune patologie, i pazienti poss</w:t>
            </w:r>
            <w:r>
              <w:t xml:space="preserve">ono inserire con una certa frequenza predefinita dei dati di monitoraggio nel sistema (ad esempio, i diabetici possono inserire i dati ottenuti dalla misurazione quotidiana della glicemia). </w:t>
            </w:r>
          </w:p>
          <w:p w:rsidR="000A3BB6" w:rsidRDefault="009C38D2">
            <w:pPr>
              <w:jc w:val="both"/>
            </w:pPr>
            <w:r>
              <w:t>Nel caso in cui la cura richieda l’impiego di farmaci, se ne memo</w:t>
            </w:r>
            <w:r>
              <w:t>rizza la lista di quelli assegnati dal medico di base o dallo specialista e i dati relativi alla posologia, quali quantità, modalità (intramuscolo, orale…) e frequenza di assunzione. I farmaci sono caratterizzati da un nome e dalla casa farmaceutica che li</w:t>
            </w:r>
            <w:r>
              <w:t xml:space="preserve"> produce, identificata da un nome e da un recapito. </w:t>
            </w:r>
          </w:p>
          <w:p w:rsidR="000A3BB6" w:rsidRDefault="009C38D2">
            <w:pPr>
              <w:jc w:val="both"/>
            </w:pPr>
            <w:r>
              <w:t>I farmaci possono essere prescritti attraverso una ricetta rossa o semplicemente indicati in una ricetta bianca. Ogni ricetta (bianca o rossa) ha un codice che la caratterizza in maniera univoca tra quel</w:t>
            </w:r>
            <w:r>
              <w:t>le emesse dal medico, ha una data di emissione e una validità massima, espressa in numero di giorni.  Il medico assegna al paziente una ricetta, eventualmente associandola a una specifica patologia. Egli inoltre deve caricare il formato elettronico della r</w:t>
            </w:r>
            <w:r>
              <w:t>icetta nel sistema e la base di dati deve memorizzare il percorso del file fisico all’interno del repository centrale, collocato sullo stesso server su cui si trova la base di dati.  Le prescrizioni attive danno diritto a ricevere i relativi medicinali, me</w:t>
            </w:r>
            <w:r>
              <w:t>ntre quelle scadute non hanno più alcuna validità. Una volta che i farmaci di una particolare ricetta sono stati venduti, essa deve essere invalidata.</w:t>
            </w:r>
          </w:p>
          <w:p w:rsidR="000A3BB6" w:rsidRDefault="009C38D2">
            <w:pPr>
              <w:jc w:val="both"/>
            </w:pPr>
            <w:r>
              <w:t>Nella base di dati occorre memorizzare anche le relazioni familiari tra le persone, importanti perché per</w:t>
            </w:r>
            <w:r>
              <w:t xml:space="preserve">mettono </w:t>
            </w:r>
            <w:proofErr w:type="gramStart"/>
            <w:r>
              <w:t>di  ricostruire</w:t>
            </w:r>
            <w:proofErr w:type="gramEnd"/>
            <w:r>
              <w:t xml:space="preserve"> l’anamnesi familiare di una persona. Ad esempio si deve sapere se un paziente ha un familiare affetto da malattie cardiovascolari, problemi psicologici ecc.</w:t>
            </w:r>
          </w:p>
          <w:p w:rsidR="000A3BB6" w:rsidRDefault="009C38D2">
            <w:pPr>
              <w:jc w:val="both"/>
            </w:pPr>
            <w:r>
              <w:t>Per quanto riguarda i pazienti di sesso femminile occorre memorizzare anche</w:t>
            </w:r>
            <w:r>
              <w:t xml:space="preserve"> la lista delle gravidanze portate a termine, riportando per ognuna la data di inizio e fine, e quella delle gravidanze interrotte, indicando per ognuna se si tratta di un’interruzione spontanea o volontaria. Se la donna è in menopausa, si deve anche speci</w:t>
            </w:r>
            <w:r>
              <w:t xml:space="preserve">ficare da quando. </w:t>
            </w:r>
          </w:p>
          <w:p w:rsidR="000A3BB6" w:rsidRDefault="009C38D2">
            <w:pPr>
              <w:jc w:val="both"/>
            </w:pPr>
            <w:r>
              <w:t xml:space="preserve">Altre informazioni relative alle persone sono quelle che riguardano lo stile di vita. A tal fine, si memorizza ad esempio se la persona fuma o meno (e se si tratta di un ex fumatore, bisogna indicare da quanto tempo), se pratica sport e </w:t>
            </w:r>
            <w:r>
              <w:t xml:space="preserve">eventualmente le tipologie di sport praticato (calcio, tennis, pallavolo, </w:t>
            </w:r>
            <w:proofErr w:type="gramStart"/>
            <w:r>
              <w:t>basket….</w:t>
            </w:r>
            <w:proofErr w:type="gramEnd"/>
            <w:r>
              <w:t xml:space="preserve">) e la frequenza settimanale. </w:t>
            </w:r>
          </w:p>
          <w:p w:rsidR="000A3BB6" w:rsidRDefault="009C38D2">
            <w:pPr>
              <w:jc w:val="both"/>
            </w:pPr>
            <w:r>
              <w:t xml:space="preserve">Il sistema tiene memoria anche degli interventi e dei ricoveri in ospedale o in cliniche convenzionate. Un ricovero (che a volte può essere di </w:t>
            </w:r>
            <w:r>
              <w:t>tipo day hospital, cioè può non prevedere il pernottamento) è effettuato per un paziente presso un ospedale, ognuno dei quali è identificato da un nome all’interno di una città. Al momento dell’accettazione, al ricovero viene assegnato un codice numerico u</w:t>
            </w:r>
            <w:r>
              <w:t xml:space="preserve">nivoco per quel particolare giorno e per l’ospedale. </w:t>
            </w:r>
          </w:p>
          <w:p w:rsidR="000A3BB6" w:rsidRDefault="009C38D2">
            <w:pPr>
              <w:jc w:val="both"/>
            </w:pPr>
            <w:r>
              <w:t>Il ricovero è effettuato in una stanza di un particolare reparto di una particolare specializzazione (ad es. chirurgia, medicina interna, ostetricia e ginecologia…).  Per ogni specializzazione un ospedale può presentare uno o più reparti, eventualmente ide</w:t>
            </w:r>
            <w:r>
              <w:t>ntificati con il nome della specializzazione e un numero assegnato in maniera crescente a partire da 1 (ad es. Chirurgia1, Chirurgia2…). Per ogni reparto esiste la sezione maschile e quella femminile, ognuna delle quali ha una capienza massima. Se l’ospeda</w:t>
            </w:r>
            <w:r>
              <w:t xml:space="preserve">le ha più piani si </w:t>
            </w:r>
            <w:r>
              <w:lastRenderedPageBreak/>
              <w:t>memorizza anche il piano a cui si trova. All’atto del ricovero al paziente viene assegnato un letto, identificato da un numero univoco all’interno della stanza, la quale a sua volta è identificata da un numero univoco all’interno del rep</w:t>
            </w:r>
            <w:r>
              <w:t xml:space="preserve">arto. A volte però accade che durante uno stesso ricovero l’assegnazione al letto e/o alla stanza cambi, per cui si deve tenere traccia di questi spostamenti. </w:t>
            </w:r>
          </w:p>
          <w:p w:rsidR="000A3BB6" w:rsidRDefault="009C38D2">
            <w:pPr>
              <w:jc w:val="both"/>
            </w:pPr>
            <w:r>
              <w:t>Per ogni ricovero, inoltre, si vuole conoscere la data di inizio e fine, l’elenco degli esami ef</w:t>
            </w:r>
            <w:r>
              <w:t>fettuati, l’elenco dei farmaci assegnati durante la degenza e la lista degli eventuali interventi subiti. In maniera analoga a quanto avviene per le patologie, anche le tipologie di intervento sono memorizzate nella classificazione ICD-09-CM in un albero c</w:t>
            </w:r>
            <w:r>
              <w:t xml:space="preserve">on diversi livelli (consultabile al link </w:t>
            </w:r>
            <w:hyperlink r:id="rId7">
              <w:proofErr w:type="gramStart"/>
              <w:r>
                <w:rPr>
                  <w:rStyle w:val="CollegamentoInternet"/>
                </w:rPr>
                <w:t>http://www.salute.gov.it/portale/temi/ric_codice/homepage_capitoli_int.jsp</w:t>
              </w:r>
            </w:hyperlink>
            <w:r>
              <w:t xml:space="preserve"> ,</w:t>
            </w:r>
            <w:proofErr w:type="gramEnd"/>
            <w:r>
              <w:t xml:space="preserve"> che contiene tutte le categorie di primo liv</w:t>
            </w:r>
            <w:r>
              <w:t xml:space="preserve">ello con le relative sottocategorie). </w:t>
            </w:r>
          </w:p>
          <w:p w:rsidR="000A3BB6" w:rsidRDefault="009C38D2">
            <w:pPr>
              <w:jc w:val="both"/>
            </w:pPr>
            <w:r>
              <w:t>Nell’ambito di un ricovero, ogni paziente è assegnato almeno ad un medico, che fa parte dello staff dell’ospedale. Per ogni medico si vogliono conoscere i classici dati anagrafici, le specializzazioni e l’assegnazione</w:t>
            </w:r>
            <w:r>
              <w:t xml:space="preserve"> al reparto.</w:t>
            </w:r>
          </w:p>
          <w:p w:rsidR="000A3BB6" w:rsidRDefault="009C38D2">
            <w:pPr>
              <w:jc w:val="both"/>
            </w:pPr>
            <w:r>
              <w:t>Gli esami sostenuti durante i ricoveri possono essere di diversa tipologia (tac, ecografia, radiografia, analisi sangue…) e riguardare uno specifico organo, una parte di corpo o essere total body (cioè riguardare l’intero corpo).  Per ogni esa</w:t>
            </w:r>
            <w:r>
              <w:t xml:space="preserve">me sostenuto si memorizza un referto di tipo testuale e in alcuni casi anche un referto di tipo immagine (la tac, la radiografia ecc). </w:t>
            </w:r>
          </w:p>
          <w:p w:rsidR="000A3BB6" w:rsidRDefault="009C38D2">
            <w:pPr>
              <w:jc w:val="both"/>
            </w:pPr>
            <w:r>
              <w:t>Nel caso in cui il ricovero sia effettuato in previsione di un parto, si deve memorizzare anche la data presunta e quell</w:t>
            </w:r>
            <w:r>
              <w:t xml:space="preserve">a effettiva e la tipologia di parto (naturale o cesareo). </w:t>
            </w:r>
          </w:p>
          <w:p w:rsidR="000A3BB6" w:rsidRDefault="009C38D2">
            <w:pPr>
              <w:jc w:val="both"/>
            </w:pPr>
            <w:r>
              <w:t xml:space="preserve">Tutti questi documenti devono essere memorizzati in un repository fisico e la base di dati deve memorizzare il percorso dei file sul disco.  </w:t>
            </w:r>
          </w:p>
          <w:p w:rsidR="000A3BB6" w:rsidRDefault="009C38D2">
            <w:pPr>
              <w:jc w:val="both"/>
            </w:pPr>
            <w:r>
              <w:t xml:space="preserve">La base di dati deve raccogliere anche gli esiti degli </w:t>
            </w:r>
            <w:r>
              <w:t>esami sostenuti a prescindere da un ricovero, in un ospedale, in una ASL o in una struttura convenzionata (cliniche private o laboratori di analisi). Il costo di un particolare esame ha un costo predefinito per il sistema nazionale, ma i laboratori convenz</w:t>
            </w:r>
            <w:r>
              <w:t xml:space="preserve">ionati talvolta possono offrire la prestazione a prezzi diversi. Per ogni struttura, si deve memorizzare il listino dei prezzi relativi agli esami.  I prezzi possono cambiare nel tempo e occorre sempre mantenere lo storico delle variazioni.  </w:t>
            </w:r>
          </w:p>
          <w:p w:rsidR="000A3BB6" w:rsidRDefault="009C38D2">
            <w:pPr>
              <w:jc w:val="both"/>
            </w:pPr>
            <w:r>
              <w:t>Per ogni esam</w:t>
            </w:r>
            <w:r>
              <w:t xml:space="preserve">e si deve memorizzare anche il medico che l’ha effettuato e quello che ha stilato il referto. </w:t>
            </w:r>
          </w:p>
          <w:p w:rsidR="000A3BB6" w:rsidRDefault="000A3BB6">
            <w:pPr>
              <w:autoSpaceDE w:val="0"/>
              <w:jc w:val="both"/>
              <w:rPr>
                <w:rFonts w:eastAsia="Calibri"/>
                <w:sz w:val="22"/>
                <w:szCs w:val="22"/>
              </w:rPr>
            </w:pPr>
          </w:p>
        </w:tc>
      </w:tr>
    </w:tbl>
    <w:p w:rsidR="000A3BB6" w:rsidRDefault="000A3BB6">
      <w:pPr>
        <w:pStyle w:val="Corpodeltesto21"/>
        <w:rPr>
          <w:rFonts w:cs="Calibri"/>
        </w:rPr>
      </w:pPr>
    </w:p>
    <w:p w:rsidR="000A3BB6" w:rsidRDefault="000A3BB6">
      <w:pPr>
        <w:pStyle w:val="Corpodeltesto21"/>
        <w:rPr>
          <w:rFonts w:cs="Calibri"/>
        </w:rPr>
      </w:pPr>
    </w:p>
    <w:p w:rsidR="000A3BB6" w:rsidRDefault="009C38D2">
      <w:pPr>
        <w:pStyle w:val="Titolo2"/>
        <w:pageBreakBefore/>
      </w:pPr>
      <w:r>
        <w:lastRenderedPageBreak/>
        <w:t>Analisi dei requisiti</w:t>
      </w:r>
    </w:p>
    <w:p w:rsidR="000A3BB6" w:rsidRDefault="000A3BB6">
      <w:pPr>
        <w:pStyle w:val="Titolo3grassettomaiuscoletto"/>
        <w:ind w:left="1080"/>
        <w:rPr>
          <w:rFonts w:ascii="Calibri" w:hAnsi="Calibri" w:cs="Calibri"/>
        </w:rPr>
      </w:pPr>
    </w:p>
    <w:p w:rsidR="000A3BB6" w:rsidRDefault="009C38D2">
      <w:pPr>
        <w:autoSpaceDE w:val="0"/>
        <w:jc w:val="both"/>
        <w:rPr>
          <w:rFonts w:cs="Calibri"/>
        </w:rPr>
      </w:pPr>
      <w:r>
        <w:rPr>
          <w:rFonts w:cs="Calibri"/>
        </w:rPr>
        <w:t xml:space="preserve">Il documento di raccolta dei requisiti potrebbe presentare delle ambiguità e delle imprecisioni essendo stato scritto in un linguaggio </w:t>
      </w:r>
      <w:r>
        <w:rPr>
          <w:rFonts w:cs="Calibri"/>
          <w:u w:val="single"/>
        </w:rPr>
        <w:t>non formale</w:t>
      </w:r>
      <w:r>
        <w:rPr>
          <w:rFonts w:cs="Calibri"/>
        </w:rPr>
        <w:t>. Il linguaggio naturale, infatti, è ambiguo, essendo soggetto ad interpretazioni personali. L’obiettivo è que</w:t>
      </w:r>
      <w:r>
        <w:rPr>
          <w:rFonts w:cs="Calibri"/>
        </w:rPr>
        <w:t>llo di individuare tutte le ambiguità, i sinonimi e/o gli omonimi presenti, in modo da filtrare tutte le inesattezze derivanti da una strutturazione dei requisiti scritti in un linguaggio naturale. Le attività presenti in questa fase sono difficilmente sta</w:t>
      </w:r>
      <w:r>
        <w:rPr>
          <w:rFonts w:cs="Calibri"/>
        </w:rPr>
        <w:t>ndardizzabili; tuttavia esistono alcune regole pratiche che si possono seguire:</w:t>
      </w:r>
    </w:p>
    <w:p w:rsidR="000A3BB6" w:rsidRDefault="000A3BB6">
      <w:pPr>
        <w:autoSpaceDE w:val="0"/>
        <w:jc w:val="both"/>
        <w:rPr>
          <w:rFonts w:cs="Calibri"/>
        </w:rPr>
      </w:pPr>
    </w:p>
    <w:p w:rsidR="000A3BB6" w:rsidRDefault="009C38D2">
      <w:pPr>
        <w:numPr>
          <w:ilvl w:val="0"/>
          <w:numId w:val="4"/>
        </w:numPr>
        <w:autoSpaceDE w:val="0"/>
        <w:jc w:val="both"/>
        <w:rPr>
          <w:rFonts w:cs="Calibri"/>
        </w:rPr>
      </w:pPr>
      <w:r>
        <w:rPr>
          <w:rFonts w:cs="Calibri"/>
          <w:b/>
          <w:bCs/>
          <w:smallCaps/>
        </w:rPr>
        <w:t>Scegliere il corretto livello di astrazione</w:t>
      </w:r>
      <w:r>
        <w:rPr>
          <w:rFonts w:cs="Calibri"/>
        </w:rPr>
        <w:t>:</w:t>
      </w:r>
    </w:p>
    <w:p w:rsidR="000A3BB6" w:rsidRDefault="009C38D2">
      <w:pPr>
        <w:numPr>
          <w:ilvl w:val="1"/>
          <w:numId w:val="4"/>
        </w:numPr>
        <w:autoSpaceDE w:val="0"/>
        <w:jc w:val="both"/>
        <w:rPr>
          <w:rFonts w:cs="Calibri"/>
        </w:rPr>
      </w:pPr>
      <w:r>
        <w:rPr>
          <w:rFonts w:cs="Calibri"/>
        </w:rPr>
        <w:t>Non usare termini troppo generici o troppo specifici.</w:t>
      </w:r>
    </w:p>
    <w:p w:rsidR="000A3BB6" w:rsidRDefault="009C38D2">
      <w:pPr>
        <w:numPr>
          <w:ilvl w:val="0"/>
          <w:numId w:val="5"/>
        </w:numPr>
        <w:autoSpaceDE w:val="0"/>
        <w:jc w:val="both"/>
        <w:rPr>
          <w:rFonts w:cs="Calibri"/>
          <w:b/>
          <w:bCs/>
          <w:smallCaps/>
        </w:rPr>
      </w:pPr>
      <w:r>
        <w:rPr>
          <w:rFonts w:cs="Calibri"/>
          <w:b/>
          <w:bCs/>
          <w:smallCaps/>
        </w:rPr>
        <w:t>Standardizzare la struttura delle frasi:</w:t>
      </w:r>
    </w:p>
    <w:p w:rsidR="000A3BB6" w:rsidRDefault="009C38D2">
      <w:pPr>
        <w:numPr>
          <w:ilvl w:val="0"/>
          <w:numId w:val="6"/>
        </w:numPr>
        <w:autoSpaceDE w:val="0"/>
        <w:jc w:val="both"/>
        <w:rPr>
          <w:rFonts w:cs="Calibri"/>
        </w:rPr>
      </w:pPr>
      <w:r>
        <w:rPr>
          <w:rFonts w:cs="Calibri"/>
        </w:rPr>
        <w:t xml:space="preserve">Usare sempre lo stesso stile </w:t>
      </w:r>
      <w:r>
        <w:rPr>
          <w:rFonts w:cs="Calibri"/>
        </w:rPr>
        <w:t>sintattico.</w:t>
      </w:r>
    </w:p>
    <w:p w:rsidR="000A3BB6" w:rsidRDefault="009C38D2">
      <w:pPr>
        <w:numPr>
          <w:ilvl w:val="0"/>
          <w:numId w:val="7"/>
        </w:numPr>
        <w:autoSpaceDE w:val="0"/>
        <w:jc w:val="both"/>
        <w:rPr>
          <w:rFonts w:cs="Calibri"/>
          <w:b/>
          <w:bCs/>
          <w:smallCaps/>
        </w:rPr>
      </w:pPr>
      <w:r>
        <w:rPr>
          <w:rFonts w:cs="Calibri"/>
          <w:b/>
          <w:bCs/>
          <w:smallCaps/>
        </w:rPr>
        <w:t>Evitare frasi contorte:</w:t>
      </w:r>
    </w:p>
    <w:p w:rsidR="000A3BB6" w:rsidRDefault="009C38D2">
      <w:pPr>
        <w:numPr>
          <w:ilvl w:val="0"/>
          <w:numId w:val="8"/>
        </w:numPr>
        <w:autoSpaceDE w:val="0"/>
        <w:jc w:val="both"/>
        <w:rPr>
          <w:rFonts w:cs="Calibri"/>
        </w:rPr>
      </w:pPr>
      <w:r>
        <w:rPr>
          <w:rFonts w:cs="Calibri"/>
        </w:rPr>
        <w:t>Usare definizioni semplici e chiare.</w:t>
      </w:r>
    </w:p>
    <w:p w:rsidR="000A3BB6" w:rsidRDefault="009C38D2">
      <w:pPr>
        <w:numPr>
          <w:ilvl w:val="0"/>
          <w:numId w:val="9"/>
        </w:numPr>
        <w:autoSpaceDE w:val="0"/>
        <w:jc w:val="both"/>
        <w:rPr>
          <w:rFonts w:cs="Calibri"/>
          <w:b/>
          <w:bCs/>
          <w:smallCaps/>
        </w:rPr>
      </w:pPr>
      <w:r>
        <w:rPr>
          <w:rFonts w:cs="Calibri"/>
          <w:b/>
          <w:bCs/>
          <w:smallCaps/>
        </w:rPr>
        <w:t>Individuare sinonimi/omonimi e unificare i termini:</w:t>
      </w:r>
    </w:p>
    <w:p w:rsidR="000A3BB6" w:rsidRDefault="009C38D2">
      <w:pPr>
        <w:numPr>
          <w:ilvl w:val="0"/>
          <w:numId w:val="10"/>
        </w:numPr>
        <w:autoSpaceDE w:val="0"/>
        <w:jc w:val="both"/>
        <w:rPr>
          <w:rFonts w:cs="Calibri"/>
        </w:rPr>
      </w:pPr>
      <w:r>
        <w:rPr>
          <w:rFonts w:cs="Calibri"/>
        </w:rPr>
        <w:t>S</w:t>
      </w:r>
      <w:r>
        <w:rPr>
          <w:rFonts w:cs="Calibri"/>
        </w:rPr>
        <w:pict>
          <v:shapetype id="shapetype_93" o:spid="_x0000_m1028" coordsize="21600,21600" o:spt="100" adj="10800,10800,0" path="m0@6l675@6,675@7,0@7xm1350@6l2700@6,2700@7,1350@7xm@3@6l@4@6@4,,21600,10800@4,21600@4@7@3@7xe">
            <v:stroke joinstyle="miter"/>
            <v:formulas>
              <v:f eqn="val 18225"/>
              <v:f eqn="val #1"/>
              <v:f eqn="val #0"/>
              <v:f eqn="prod 21600 5 32"/>
              <v:f eqn="sum width 0 @2"/>
              <v:f eqn="prod 1 @1 2"/>
              <v:f eqn="sum 10800 0 @5"/>
              <v:f eqn="sum 10800 @5 0"/>
              <v:f eqn="prod @5 @2 10800"/>
              <v:f eqn="sum width 0 @8"/>
            </v:formulas>
            <v:path gradientshapeok="t" o:connecttype="rect" textboxrect="@3,@6,@9,@7"/>
            <v:handles>
              <v:h position="center,@6"/>
              <v:h position="@4,center"/>
            </v:handles>
          </v:shapetype>
        </w:pict>
      </w:r>
      <w:r>
        <w:rPr>
          <w:rFonts w:cs="Calibri"/>
        </w:rPr>
        <w:pict>
          <v:shape id="shape_0" o:spid="_x0000_s1027" type="#shapetype_93" style="position:absolute;left:0;text-align:left;margin-left:332.25pt;margin-top:2.3pt;width:17.95pt;height:11.2pt;z-index:251658240;mso-position-horizontal-relative:text;mso-position-vertical-relative:text" o:spt="100" adj="10800,10800,0" path="m0@6l675@6,675@7,0@7xm1350@6l2700@6,2700@7,1350@7xm@3@6l@4@6@4,,21600,10800@4,21600@4@7@3@7xe" fillcolor="white" stroked="t" strokecolor="black" strokeweight=".26mm">
            <v:fill color2="black" type="solid"/>
            <v:stroke joinstyle="miter" endcap="square"/>
            <v:formulas>
              <v:f eqn="val 18225"/>
              <v:f eqn="val #1"/>
              <v:f eqn="val #0"/>
              <v:f eqn="prod 21600 5 32"/>
              <v:f eqn="sum width 0 @2"/>
              <v:f eqn="prod 1 @1 2"/>
              <v:f eqn="sum 10800 0 @5"/>
              <v:f eqn="sum 10800 @5 0"/>
              <v:f eqn="prod @5 @2 10800"/>
              <v:f eqn="sum width 0 @8"/>
            </v:formulas>
            <v:path gradientshapeok="t" o:connecttype="rect" textboxrect="@3,@6,@9,@7"/>
            <v:handles>
              <v:h position="center,@6"/>
              <v:h position="@4,center"/>
            </v:handles>
          </v:shape>
        </w:pict>
      </w:r>
      <w:r>
        <w:rPr>
          <w:rFonts w:cs="Calibri"/>
        </w:rPr>
        <w:t>inonimi: termini diversi con lo stesso significato         unificare i termini.</w:t>
      </w:r>
    </w:p>
    <w:p w:rsidR="000A3BB6" w:rsidRDefault="009C38D2">
      <w:pPr>
        <w:numPr>
          <w:ilvl w:val="0"/>
          <w:numId w:val="10"/>
        </w:numPr>
        <w:autoSpaceDE w:val="0"/>
        <w:jc w:val="both"/>
        <w:rPr>
          <w:rFonts w:cs="Calibri"/>
        </w:rPr>
      </w:pPr>
      <w:r>
        <w:rPr>
          <w:rFonts w:cs="Calibri"/>
        </w:rPr>
        <w:t>O</w:t>
      </w:r>
      <w:r>
        <w:rPr>
          <w:rFonts w:cs="Calibri"/>
        </w:rPr>
        <w:pict>
          <v:shape id="_x0000_s1026" type="#shapetype_93" style="position:absolute;left:0;text-align:left;margin-left:336.75pt;margin-top:3.45pt;width:17.95pt;height:11.2pt;z-index:251659264;mso-position-horizontal-relative:text;mso-position-vertical-relative:text" o:spt="100" adj="10800,10800,0" path="m0@6l675@6,675@7,0@7xm1350@6l2700@6,2700@7,1350@7xm@3@6l@4@6@4,,21600,10800@4,21600@4@7@3@7xe" fillcolor="white" stroked="t" strokecolor="black" strokeweight=".26mm">
            <v:fill color2="black" type="solid"/>
            <v:stroke joinstyle="miter" endcap="square"/>
            <v:formulas>
              <v:f eqn="val 18225"/>
              <v:f eqn="val #1"/>
              <v:f eqn="val #0"/>
              <v:f eqn="prod 21600 5 32"/>
              <v:f eqn="sum width 0 @2"/>
              <v:f eqn="prod 1 @1 2"/>
              <v:f eqn="sum 10800 0 @5"/>
              <v:f eqn="sum 10800 @5 0"/>
              <v:f eqn="prod @5 @2 10800"/>
              <v:f eqn="sum width 0 @8"/>
            </v:formulas>
            <v:path gradientshapeok="t" o:connecttype="rect" textboxrect="@3,@6,@9,@7"/>
            <v:handles>
              <v:h position="center,@6"/>
              <v:h position="@4,center"/>
            </v:handles>
          </v:shape>
        </w:pict>
      </w:r>
      <w:r>
        <w:rPr>
          <w:rFonts w:cs="Calibri"/>
        </w:rPr>
        <w:t>monimi: termini uguali con significato diverso</w:t>
      </w:r>
      <w:r>
        <w:rPr>
          <w:rFonts w:cs="Calibri"/>
        </w:rPr>
        <w:t xml:space="preserve">             termini diversi.</w:t>
      </w:r>
    </w:p>
    <w:p w:rsidR="000A3BB6" w:rsidRDefault="009C38D2">
      <w:pPr>
        <w:numPr>
          <w:ilvl w:val="0"/>
          <w:numId w:val="9"/>
        </w:numPr>
        <w:autoSpaceDE w:val="0"/>
        <w:jc w:val="both"/>
        <w:rPr>
          <w:rFonts w:cs="Calibri"/>
          <w:b/>
          <w:bCs/>
          <w:smallCaps/>
        </w:rPr>
      </w:pPr>
      <w:r>
        <w:rPr>
          <w:rFonts w:cs="Calibri"/>
          <w:b/>
          <w:bCs/>
          <w:smallCaps/>
        </w:rPr>
        <w:t>Rendere esplicito il riferimento tra termini:</w:t>
      </w:r>
    </w:p>
    <w:p w:rsidR="000A3BB6" w:rsidRDefault="009C38D2">
      <w:pPr>
        <w:numPr>
          <w:ilvl w:val="0"/>
          <w:numId w:val="11"/>
        </w:numPr>
        <w:autoSpaceDE w:val="0"/>
        <w:jc w:val="both"/>
        <w:rPr>
          <w:rFonts w:cs="Calibri"/>
        </w:rPr>
      </w:pPr>
      <w:r>
        <w:rPr>
          <w:rFonts w:cs="Calibri"/>
        </w:rPr>
        <w:t>Esplicitare il riferimento (collegamento) tra termini.</w:t>
      </w:r>
    </w:p>
    <w:p w:rsidR="000A3BB6" w:rsidRDefault="009C38D2">
      <w:pPr>
        <w:numPr>
          <w:ilvl w:val="0"/>
          <w:numId w:val="12"/>
        </w:numPr>
        <w:autoSpaceDE w:val="0"/>
        <w:jc w:val="both"/>
        <w:rPr>
          <w:rFonts w:cs="Calibri"/>
          <w:b/>
          <w:bCs/>
          <w:smallCaps/>
        </w:rPr>
      </w:pPr>
      <w:r>
        <w:rPr>
          <w:rFonts w:cs="Calibri"/>
          <w:b/>
          <w:bCs/>
          <w:smallCaps/>
        </w:rPr>
        <w:t>Costruire un glossario dei termini:</w:t>
      </w:r>
    </w:p>
    <w:p w:rsidR="000A3BB6" w:rsidRDefault="009C38D2">
      <w:pPr>
        <w:numPr>
          <w:ilvl w:val="0"/>
          <w:numId w:val="1"/>
        </w:numPr>
        <w:autoSpaceDE w:val="0"/>
        <w:jc w:val="both"/>
        <w:rPr>
          <w:rFonts w:cs="Calibri"/>
        </w:rPr>
      </w:pPr>
      <w:r>
        <w:rPr>
          <w:rFonts w:cs="Calibri"/>
        </w:rPr>
        <w:t>Per ogni termine una breve descrizione e possibili sinonimi.</w:t>
      </w:r>
    </w:p>
    <w:sectPr w:rsidR="000A3BB6">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436D5"/>
    <w:multiLevelType w:val="multilevel"/>
    <w:tmpl w:val="79A4FEDA"/>
    <w:lvl w:ilvl="0">
      <w:start w:val="1"/>
      <w:numFmt w:val="bullet"/>
      <w:lvlText w:val=""/>
      <w:lvlJc w:val="left"/>
      <w:pPr>
        <w:tabs>
          <w:tab w:val="num" w:pos="1776"/>
        </w:tabs>
        <w:ind w:left="1776" w:hanging="360"/>
      </w:pPr>
      <w:rPr>
        <w:rFonts w:ascii="Wingdings" w:hAnsi="Wingdings" w:cs="Wingdings" w:hint="default"/>
        <w:smallCap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445B91"/>
    <w:multiLevelType w:val="multilevel"/>
    <w:tmpl w:val="192E4F84"/>
    <w:lvl w:ilvl="0">
      <w:start w:val="1"/>
      <w:numFmt w:val="bullet"/>
      <w:lvlText w:val=""/>
      <w:lvlJc w:val="left"/>
      <w:pPr>
        <w:tabs>
          <w:tab w:val="num" w:pos="1100"/>
        </w:tabs>
        <w:ind w:left="110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CD59FE"/>
    <w:multiLevelType w:val="multilevel"/>
    <w:tmpl w:val="7982CE12"/>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D1C72E1"/>
    <w:multiLevelType w:val="multilevel"/>
    <w:tmpl w:val="BF9427A4"/>
    <w:lvl w:ilvl="0">
      <w:start w:val="1"/>
      <w:numFmt w:val="decimal"/>
      <w:pStyle w:val="Titolo1"/>
      <w:lvlText w:val=""/>
      <w:lvlJc w:val="left"/>
      <w:pPr>
        <w:ind w:left="432" w:hanging="432"/>
      </w:pPr>
    </w:lvl>
    <w:lvl w:ilvl="1">
      <w:start w:val="1"/>
      <w:numFmt w:val="decimal"/>
      <w:pStyle w:val="Titolo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62093D"/>
    <w:multiLevelType w:val="multilevel"/>
    <w:tmpl w:val="500E8254"/>
    <w:lvl w:ilvl="0">
      <w:start w:val="1"/>
      <w:numFmt w:val="bullet"/>
      <w:lvlText w:val=""/>
      <w:lvlJc w:val="left"/>
      <w:pPr>
        <w:tabs>
          <w:tab w:val="num" w:pos="1100"/>
        </w:tabs>
        <w:ind w:left="1100" w:hanging="360"/>
      </w:pPr>
      <w:rPr>
        <w:rFonts w:ascii="Wingdings" w:hAnsi="Wingdings" w:cs="Wingdings" w:hint="default"/>
        <w:smallCaps/>
      </w:rPr>
    </w:lvl>
    <w:lvl w:ilvl="1">
      <w:start w:val="1"/>
      <w:numFmt w:val="bullet"/>
      <w:lvlText w:val=""/>
      <w:lvlJc w:val="left"/>
      <w:pPr>
        <w:tabs>
          <w:tab w:val="num" w:pos="1820"/>
        </w:tabs>
        <w:ind w:left="1820" w:hanging="360"/>
      </w:pPr>
      <w:rPr>
        <w:rFonts w:ascii="Wingdings" w:hAnsi="Wingdings" w:cs="Wingdings" w:hint="default"/>
        <w:smallCaps/>
      </w:rPr>
    </w:lvl>
    <w:lvl w:ilvl="2">
      <w:start w:val="1"/>
      <w:numFmt w:val="bullet"/>
      <w:lvlText w:val=""/>
      <w:lvlJc w:val="left"/>
      <w:pPr>
        <w:tabs>
          <w:tab w:val="num" w:pos="2540"/>
        </w:tabs>
        <w:ind w:left="2540" w:hanging="360"/>
      </w:pPr>
      <w:rPr>
        <w:rFonts w:ascii="Wingdings" w:hAnsi="Wingdings" w:cs="Wingdings" w:hint="default"/>
        <w:smallCaps/>
      </w:rPr>
    </w:lvl>
    <w:lvl w:ilvl="3">
      <w:start w:val="1"/>
      <w:numFmt w:val="bullet"/>
      <w:lvlText w:val=""/>
      <w:lvlJc w:val="left"/>
      <w:pPr>
        <w:tabs>
          <w:tab w:val="num" w:pos="3260"/>
        </w:tabs>
        <w:ind w:left="3260" w:hanging="360"/>
      </w:pPr>
      <w:rPr>
        <w:rFonts w:ascii="Symbol" w:hAnsi="Symbol" w:cs="Symbol" w:hint="default"/>
      </w:rPr>
    </w:lvl>
    <w:lvl w:ilvl="4">
      <w:start w:val="1"/>
      <w:numFmt w:val="bullet"/>
      <w:lvlText w:val="o"/>
      <w:lvlJc w:val="left"/>
      <w:pPr>
        <w:tabs>
          <w:tab w:val="num" w:pos="3980"/>
        </w:tabs>
        <w:ind w:left="3980" w:hanging="360"/>
      </w:pPr>
      <w:rPr>
        <w:rFonts w:ascii="Courier New" w:hAnsi="Courier New" w:cs="Courier New" w:hint="default"/>
      </w:rPr>
    </w:lvl>
    <w:lvl w:ilvl="5">
      <w:start w:val="1"/>
      <w:numFmt w:val="bullet"/>
      <w:lvlText w:val=""/>
      <w:lvlJc w:val="left"/>
      <w:pPr>
        <w:tabs>
          <w:tab w:val="num" w:pos="4700"/>
        </w:tabs>
        <w:ind w:left="4700" w:hanging="360"/>
      </w:pPr>
      <w:rPr>
        <w:rFonts w:ascii="Wingdings" w:hAnsi="Wingdings" w:cs="Wingdings" w:hint="default"/>
        <w:smallCaps/>
      </w:rPr>
    </w:lvl>
    <w:lvl w:ilvl="6">
      <w:start w:val="1"/>
      <w:numFmt w:val="bullet"/>
      <w:lvlText w:val=""/>
      <w:lvlJc w:val="left"/>
      <w:pPr>
        <w:tabs>
          <w:tab w:val="num" w:pos="5420"/>
        </w:tabs>
        <w:ind w:left="5420" w:hanging="360"/>
      </w:pPr>
      <w:rPr>
        <w:rFonts w:ascii="Symbol" w:hAnsi="Symbol" w:cs="Symbol" w:hint="default"/>
      </w:rPr>
    </w:lvl>
    <w:lvl w:ilvl="7">
      <w:start w:val="1"/>
      <w:numFmt w:val="bullet"/>
      <w:lvlText w:val="o"/>
      <w:lvlJc w:val="left"/>
      <w:pPr>
        <w:tabs>
          <w:tab w:val="num" w:pos="6140"/>
        </w:tabs>
        <w:ind w:left="6140" w:hanging="360"/>
      </w:pPr>
      <w:rPr>
        <w:rFonts w:ascii="Courier New" w:hAnsi="Courier New" w:cs="Courier New" w:hint="default"/>
      </w:rPr>
    </w:lvl>
    <w:lvl w:ilvl="8">
      <w:start w:val="1"/>
      <w:numFmt w:val="bullet"/>
      <w:lvlText w:val=""/>
      <w:lvlJc w:val="left"/>
      <w:pPr>
        <w:tabs>
          <w:tab w:val="num" w:pos="6860"/>
        </w:tabs>
        <w:ind w:left="6860" w:hanging="360"/>
      </w:pPr>
      <w:rPr>
        <w:rFonts w:ascii="Wingdings" w:hAnsi="Wingdings" w:cs="Wingdings" w:hint="default"/>
        <w:smallCaps/>
      </w:rPr>
    </w:lvl>
  </w:abstractNum>
  <w:abstractNum w:abstractNumId="5">
    <w:nsid w:val="21DA54F4"/>
    <w:multiLevelType w:val="multilevel"/>
    <w:tmpl w:val="DCB6D04C"/>
    <w:lvl w:ilvl="0">
      <w:start w:val="1"/>
      <w:numFmt w:val="bullet"/>
      <w:lvlText w:val=""/>
      <w:lvlJc w:val="left"/>
      <w:pPr>
        <w:tabs>
          <w:tab w:val="num" w:pos="1100"/>
        </w:tabs>
        <w:ind w:left="110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007740"/>
    <w:multiLevelType w:val="multilevel"/>
    <w:tmpl w:val="5D12D1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3A6F6120"/>
    <w:multiLevelType w:val="multilevel"/>
    <w:tmpl w:val="B998A504"/>
    <w:lvl w:ilvl="0">
      <w:start w:val="1"/>
      <w:numFmt w:val="bullet"/>
      <w:lvlText w:val=""/>
      <w:lvlJc w:val="left"/>
      <w:pPr>
        <w:tabs>
          <w:tab w:val="num" w:pos="1776"/>
        </w:tabs>
        <w:ind w:left="1776" w:hanging="360"/>
      </w:pPr>
      <w:rPr>
        <w:rFonts w:ascii="Wingdings" w:hAnsi="Wingdings" w:cs="Wingdings" w:hint="default"/>
        <w:smallCap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BA15430"/>
    <w:multiLevelType w:val="multilevel"/>
    <w:tmpl w:val="EC0E86D6"/>
    <w:lvl w:ilvl="0">
      <w:start w:val="1"/>
      <w:numFmt w:val="bullet"/>
      <w:lvlText w:val=""/>
      <w:lvlJc w:val="left"/>
      <w:pPr>
        <w:tabs>
          <w:tab w:val="num" w:pos="1776"/>
        </w:tabs>
        <w:ind w:left="1776"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F466778"/>
    <w:multiLevelType w:val="multilevel"/>
    <w:tmpl w:val="50E01988"/>
    <w:lvl w:ilvl="0">
      <w:start w:val="1"/>
      <w:numFmt w:val="bullet"/>
      <w:lvlText w:val=""/>
      <w:lvlJc w:val="left"/>
      <w:pPr>
        <w:tabs>
          <w:tab w:val="num" w:pos="1100"/>
        </w:tabs>
        <w:ind w:left="110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A0E076B"/>
    <w:multiLevelType w:val="multilevel"/>
    <w:tmpl w:val="79122252"/>
    <w:lvl w:ilvl="0">
      <w:start w:val="1"/>
      <w:numFmt w:val="bullet"/>
      <w:lvlText w:val=""/>
      <w:lvlJc w:val="left"/>
      <w:pPr>
        <w:tabs>
          <w:tab w:val="num" w:pos="1776"/>
        </w:tabs>
        <w:ind w:left="1776" w:hanging="360"/>
      </w:pPr>
      <w:rPr>
        <w:rFonts w:ascii="Wingdings" w:hAnsi="Wingdings" w:cs="Wingdings" w:hint="default"/>
        <w:smallCap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EE47D9E"/>
    <w:multiLevelType w:val="multilevel"/>
    <w:tmpl w:val="F6C6C726"/>
    <w:lvl w:ilvl="0">
      <w:start w:val="1"/>
      <w:numFmt w:val="bullet"/>
      <w:lvlText w:val=""/>
      <w:lvlJc w:val="left"/>
      <w:pPr>
        <w:tabs>
          <w:tab w:val="num" w:pos="1776"/>
        </w:tabs>
        <w:ind w:left="1776" w:hanging="360"/>
      </w:pPr>
      <w:rPr>
        <w:rFonts w:ascii="Wingdings" w:hAnsi="Wingdings" w:cs="Wingdings" w:hint="default"/>
        <w:smallCap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F21710C"/>
    <w:multiLevelType w:val="multilevel"/>
    <w:tmpl w:val="56823C86"/>
    <w:lvl w:ilvl="0">
      <w:start w:val="1"/>
      <w:numFmt w:val="bullet"/>
      <w:lvlText w:val=""/>
      <w:lvlJc w:val="left"/>
      <w:pPr>
        <w:tabs>
          <w:tab w:val="num" w:pos="1100"/>
        </w:tabs>
        <w:ind w:left="110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2"/>
  </w:num>
  <w:num w:numId="4">
    <w:abstractNumId w:val="4"/>
  </w:num>
  <w:num w:numId="5">
    <w:abstractNumId w:val="5"/>
  </w:num>
  <w:num w:numId="6">
    <w:abstractNumId w:val="7"/>
  </w:num>
  <w:num w:numId="7">
    <w:abstractNumId w:val="1"/>
  </w:num>
  <w:num w:numId="8">
    <w:abstractNumId w:val="0"/>
  </w:num>
  <w:num w:numId="9">
    <w:abstractNumId w:val="9"/>
  </w:num>
  <w:num w:numId="10">
    <w:abstractNumId w:val="11"/>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9"/>
  <w:hyphenationZone w:val="283"/>
  <w:characterSpacingControl w:val="doNotCompress"/>
  <w:compat>
    <w:compatSetting w:name="compatibilityMode" w:uri="http://schemas.microsoft.com/office/word" w:val="12"/>
  </w:compat>
  <w:rsids>
    <w:rsidRoot w:val="000A3BB6"/>
    <w:rsid w:val="000A3BB6"/>
    <w:rsid w:val="009C38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A5CB8D33-A80F-42CE-85B3-E2A90B0E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widowControl w:val="0"/>
      <w:suppressAutoHyphens/>
    </w:pPr>
  </w:style>
  <w:style w:type="paragraph" w:styleId="Titolo1">
    <w:name w:val="heading 1"/>
    <w:basedOn w:val="Normale"/>
    <w:next w:val="Normale"/>
    <w:pPr>
      <w:keepNext/>
      <w:numPr>
        <w:numId w:val="2"/>
      </w:numPr>
      <w:spacing w:before="240" w:after="60"/>
      <w:outlineLvl w:val="0"/>
    </w:pPr>
  </w:style>
  <w:style w:type="paragraph" w:styleId="Titolo2">
    <w:name w:val="heading 2"/>
    <w:basedOn w:val="Normale"/>
    <w:next w:val="Normale"/>
    <w:pPr>
      <w:keepNext/>
      <w:numPr>
        <w:ilvl w:val="1"/>
        <w:numId w:val="2"/>
      </w:numPr>
      <w:spacing w:before="240" w:after="60"/>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3z0">
    <w:name w:val="WW8Num13z0"/>
    <w:rPr>
      <w:rFonts w:ascii="Wingdings" w:hAnsi="Wingdings" w:cs="Wingdings"/>
    </w:rPr>
  </w:style>
  <w:style w:type="character" w:customStyle="1" w:styleId="Enfasi">
    <w:name w:val="Enfasi"/>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8z0">
    <w:name w:val="WW8Num18z0"/>
  </w:style>
  <w:style w:type="character" w:customStyle="1" w:styleId="CollegamentoInternet">
    <w:name w:val="Collegamento Internet"/>
  </w:style>
  <w:style w:type="character" w:customStyle="1" w:styleId="WW8Num17z0">
    <w:name w:val="WW8Num17z0"/>
    <w:rPr>
      <w:rFonts w:ascii="Wingdings" w:hAnsi="Wingdings" w:cs="Wingdings"/>
      <w:smallCaps/>
    </w:rPr>
  </w:style>
  <w:style w:type="character" w:customStyle="1" w:styleId="WW8Num17z3">
    <w:name w:val="WW8Num17z3"/>
    <w:rPr>
      <w:rFonts w:ascii="Symbol" w:hAnsi="Symbol" w:cs="Symbol"/>
    </w:rPr>
  </w:style>
  <w:style w:type="character" w:customStyle="1" w:styleId="WW8Num17z4">
    <w:name w:val="WW8Num17z4"/>
    <w:rPr>
      <w:rFonts w:ascii="Courier New" w:hAnsi="Courier New" w:cs="Courier New"/>
    </w:rPr>
  </w:style>
  <w:style w:type="character" w:customStyle="1" w:styleId="WW8Num14z0">
    <w:name w:val="WW8Num14z0"/>
    <w:rPr>
      <w:rFonts w:ascii="Wingdings" w:hAnsi="Wingdings" w:cs="Wingdings"/>
    </w:rPr>
  </w:style>
  <w:style w:type="character" w:customStyle="1" w:styleId="WW8Num6z0">
    <w:name w:val="WW8Num6z0"/>
    <w:rPr>
      <w:rFonts w:ascii="Wingdings" w:hAnsi="Wingdings" w:cs="Wingdings"/>
      <w:smallCaps/>
    </w:rPr>
  </w:style>
  <w:style w:type="character" w:customStyle="1" w:styleId="WW8Num3z0">
    <w:name w:val="WW8Num3z0"/>
    <w:rPr>
      <w:rFonts w:ascii="Wingdings" w:hAnsi="Wingdings" w:cs="Wingdings"/>
    </w:rPr>
  </w:style>
  <w:style w:type="character" w:customStyle="1" w:styleId="WW8Num10z0">
    <w:name w:val="WW8Num10z0"/>
    <w:rPr>
      <w:rFonts w:ascii="Wingdings" w:hAnsi="Wingdings" w:cs="Wingdings"/>
      <w:smallCaps/>
    </w:rPr>
  </w:style>
  <w:style w:type="character" w:customStyle="1" w:styleId="WW8Num11z0">
    <w:name w:val="WW8Num11z0"/>
    <w:rPr>
      <w:rFonts w:ascii="Wingdings" w:hAnsi="Wingdings" w:cs="Wingdings"/>
    </w:rPr>
  </w:style>
  <w:style w:type="character" w:customStyle="1" w:styleId="WW8Num5z0">
    <w:name w:val="WW8Num5z0"/>
    <w:rPr>
      <w:rFonts w:ascii="Wingdings" w:hAnsi="Wingdings" w:cs="Wingdings"/>
      <w:smallCaps/>
    </w:rPr>
  </w:style>
  <w:style w:type="character" w:customStyle="1" w:styleId="WW8Num12z0">
    <w:name w:val="WW8Num12z0"/>
    <w:rPr>
      <w:rFonts w:ascii="Wingdings" w:hAnsi="Wingdings" w:cs="Wingdings"/>
      <w:smallCaps/>
    </w:rPr>
  </w:style>
  <w:style w:type="character" w:customStyle="1" w:styleId="WW8Num8z0">
    <w:name w:val="WW8Num8z0"/>
    <w:rPr>
      <w:rFonts w:ascii="Wingdings" w:hAnsi="Wingdings" w:cs="Wingdings"/>
    </w:rPr>
  </w:style>
  <w:style w:type="paragraph" w:styleId="Titolo">
    <w:name w:val="Title"/>
    <w:basedOn w:val="Normale"/>
    <w:next w:val="Corpodeltesto"/>
    <w:pPr>
      <w:keepNext/>
      <w:spacing w:before="240" w:after="120"/>
    </w:pPr>
    <w:rPr>
      <w:rFonts w:ascii="Liberation Sans" w:hAnsi="Liberation 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style>
  <w:style w:type="paragraph" w:styleId="Didascalia">
    <w:name w:val="caption"/>
    <w:basedOn w:val="Normale"/>
    <w:pPr>
      <w:suppressLineNumbers/>
      <w:spacing w:before="120" w:after="120"/>
    </w:pPr>
    <w:rPr>
      <w:i/>
      <w:iCs/>
    </w:rPr>
  </w:style>
  <w:style w:type="paragraph" w:customStyle="1" w:styleId="Indice">
    <w:name w:val="Indice"/>
    <w:basedOn w:val="Normale"/>
    <w:pPr>
      <w:suppressLineNumbers/>
    </w:pPr>
  </w:style>
  <w:style w:type="paragraph" w:styleId="Nessunaspaziatura">
    <w:name w:val="No Spacing"/>
    <w:basedOn w:val="Normale"/>
    <w:rPr>
      <w:szCs w:val="32"/>
    </w:rPr>
  </w:style>
  <w:style w:type="paragraph" w:customStyle="1" w:styleId="Corpodeltesto21">
    <w:name w:val="Corpo del testo 21"/>
    <w:basedOn w:val="Normale"/>
    <w:pPr>
      <w:jc w:val="both"/>
    </w:pPr>
  </w:style>
  <w:style w:type="paragraph" w:customStyle="1" w:styleId="Titolo3grassettomaiuscoletto">
    <w:name w:val="Titolo 3 grassetto maiuscoletto"/>
    <w:basedOn w:val="Normale"/>
    <w:pPr>
      <w:jc w:val="center"/>
    </w:pPr>
  </w:style>
  <w:style w:type="numbering" w:customStyle="1" w:styleId="WW8Num13">
    <w:name w:val="WW8Num13"/>
  </w:style>
  <w:style w:type="numbering" w:customStyle="1" w:styleId="WW8Num7">
    <w:name w:val="WW8Num7"/>
  </w:style>
  <w:style w:type="numbering" w:customStyle="1" w:styleId="WW8Num18">
    <w:name w:val="WW8Num18"/>
  </w:style>
  <w:style w:type="numbering" w:customStyle="1" w:styleId="WW8Num17">
    <w:name w:val="WW8Num17"/>
  </w:style>
  <w:style w:type="numbering" w:customStyle="1" w:styleId="WW8Num14">
    <w:name w:val="WW8Num14"/>
  </w:style>
  <w:style w:type="numbering" w:customStyle="1" w:styleId="WW8Num6">
    <w:name w:val="WW8Num6"/>
  </w:style>
  <w:style w:type="numbering" w:customStyle="1" w:styleId="WW8Num3">
    <w:name w:val="WW8Num3"/>
  </w:style>
  <w:style w:type="numbering" w:customStyle="1" w:styleId="WW8Num10">
    <w:name w:val="WW8Num10"/>
  </w:style>
  <w:style w:type="numbering" w:customStyle="1" w:styleId="WW8Num11">
    <w:name w:val="WW8Num11"/>
  </w:style>
  <w:style w:type="numbering" w:customStyle="1" w:styleId="WW8Num5">
    <w:name w:val="WW8Num5"/>
  </w:style>
  <w:style w:type="numbering" w:customStyle="1" w:styleId="WW8Num12">
    <w:name w:val="WW8Num12"/>
  </w:style>
  <w:style w:type="numbering" w:customStyle="1" w:styleId="WW8Num8">
    <w:name w:val="WW8Num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lute.gov.it/portale/temi/ric_codice/homepage_capitoli_int.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lute.gov.it/portale/temi/ric_codice/homepage_capitoli.jsp" TargetMode="Externa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1836</Words>
  <Characters>10468</Characters>
  <Application>Microsoft Office Word</Application>
  <DocSecurity>0</DocSecurity>
  <Lines>87</Lines>
  <Paragraphs>24</Paragraphs>
  <ScaleCrop>false</ScaleCrop>
  <Company/>
  <LinksUpToDate>false</LinksUpToDate>
  <CharactersWithSpaces>12280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Simone</cp:lastModifiedBy>
  <cp:revision>1</cp:revision>
  <dcterms:created xsi:type="dcterms:W3CDTF">2015-02-24T14:41:00Z</dcterms:created>
  <dcterms:modified xsi:type="dcterms:W3CDTF">2015-02-24T14:04:00Z</dcterms:modified>
  <dc:language>it-IT</dc:language>
</cp:coreProperties>
</file>