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Pursuit Agreement: Amendment Reference Sheet</w:t>
      </w:r>
    </w:p>
    <w:p>
      <w:r>
        <w:t>Prepared for meeting with Katie - Reference guide for requested changes and source clauses.</w:t>
        <w:br/>
      </w:r>
    </w:p>
    <w:p>
      <w:pPr>
        <w:pStyle w:val="Heading2"/>
      </w:pPr>
      <w:r>
        <w:t>1. Intellectual Property &amp; Confidentiality</w:t>
      </w:r>
    </w:p>
    <w:p>
      <w:pPr>
        <w:pStyle w:val="ListBullet"/>
      </w:pPr>
      <w:r>
        <w:t>🔹 Contract Reference(s):</w:t>
      </w:r>
    </w:p>
    <w:p>
      <w:pPr>
        <w:pStyle w:val="ListBullet2"/>
      </w:pPr>
      <w:r>
        <w:t>Section 5.1.3 – Pursuit granted royalty-free license to distribute any app developed.</w:t>
      </w:r>
    </w:p>
    <w:p>
      <w:pPr>
        <w:pStyle w:val="ListBullet2"/>
      </w:pPr>
      <w:r>
        <w:t>Section 6.1.3 – No obligation for other participants to keep your ideas confidential.</w:t>
      </w:r>
    </w:p>
    <w:p>
      <w:pPr>
        <w:pStyle w:val="ListBullet"/>
      </w:pPr>
      <w:r>
        <w:t>✅ Your Request:</w:t>
      </w:r>
    </w:p>
    <w:p>
      <w:pPr>
        <w:pStyle w:val="ListBullet2"/>
      </w:pPr>
      <w:r>
        <w:t>Clarify that independently developed projects remain your property. Add mutual confidentiality for any idea you explicitly mark as private.</w:t>
      </w:r>
    </w:p>
    <w:p/>
    <w:p>
      <w:pPr>
        <w:pStyle w:val="Heading2"/>
      </w:pPr>
      <w:r>
        <w:t>2. Payment Terms (Good Job Agreement)</w:t>
      </w:r>
    </w:p>
    <w:p>
      <w:pPr>
        <w:pStyle w:val="ListBullet"/>
      </w:pPr>
      <w:r>
        <w:t>🔹 Contract Reference(s):</w:t>
      </w:r>
    </w:p>
    <w:p>
      <w:pPr>
        <w:pStyle w:val="ListBullet2"/>
      </w:pPr>
      <w:r>
        <w:t>Good Job Agreement Section I &amp; III – 15% of income if earning over $7,083/month ($85K/year).</w:t>
      </w:r>
    </w:p>
    <w:p>
      <w:pPr>
        <w:pStyle w:val="ListBullet2"/>
      </w:pPr>
      <w:r>
        <w:t>Section II – Payments end after 36 payments, $55K total, or 5 years.</w:t>
      </w:r>
    </w:p>
    <w:p>
      <w:pPr>
        <w:pStyle w:val="ListBullet"/>
      </w:pPr>
      <w:r>
        <w:t>✅ Your Request:</w:t>
      </w:r>
    </w:p>
    <w:p>
      <w:pPr>
        <w:pStyle w:val="ListBullet2"/>
      </w:pPr>
      <w:r>
        <w:t>Lower income share to 10% OR raise threshold to $95K/year. Factor in existing student loan payments for affordability.</w:t>
      </w:r>
    </w:p>
    <w:p/>
    <w:p>
      <w:pPr>
        <w:pStyle w:val="Heading2"/>
      </w:pPr>
      <w:r>
        <w:t>3. Hardship Pause</w:t>
      </w:r>
    </w:p>
    <w:p>
      <w:pPr>
        <w:pStyle w:val="ListBullet"/>
      </w:pPr>
      <w:r>
        <w:t>🔹 Contract Reference(s):</w:t>
      </w:r>
    </w:p>
    <w:p>
      <w:pPr>
        <w:pStyle w:val="ListBullet2"/>
      </w:pPr>
      <w:r>
        <w:t>Section VI – Maximum of 3 months total pause, $20 fee per month during pause.</w:t>
      </w:r>
    </w:p>
    <w:p>
      <w:pPr>
        <w:pStyle w:val="ListBullet"/>
      </w:pPr>
      <w:r>
        <w:t>✅ Your Request:</w:t>
      </w:r>
    </w:p>
    <w:p>
      <w:pPr>
        <w:pStyle w:val="ListBullet2"/>
      </w:pPr>
      <w:r>
        <w:t>Extend hardship pause to 6 months. Remove the $20/month fee.</w:t>
      </w:r>
    </w:p>
    <w:p/>
    <w:p>
      <w:pPr>
        <w:pStyle w:val="Heading2"/>
      </w:pPr>
      <w:r>
        <w:t>4. Employer Payment Collection</w:t>
      </w:r>
    </w:p>
    <w:p>
      <w:pPr>
        <w:pStyle w:val="ListBullet"/>
      </w:pPr>
      <w:r>
        <w:t>🔹 Contract Reference(s):</w:t>
      </w:r>
    </w:p>
    <w:p>
      <w:pPr>
        <w:pStyle w:val="ListBullet2"/>
      </w:pPr>
      <w:r>
        <w:t>Section X – Pursuit can collect payments directly from your employer or ask for full salary to be paid to Pursuit.</w:t>
      </w:r>
    </w:p>
    <w:p>
      <w:pPr>
        <w:pStyle w:val="ListBullet"/>
      </w:pPr>
      <w:r>
        <w:t>✅ Your Request:</w:t>
      </w:r>
    </w:p>
    <w:p>
      <w:pPr>
        <w:pStyle w:val="ListBullet2"/>
      </w:pPr>
      <w:r>
        <w:t>Remove this clause or make it optional with your written consent per employer.</w:t>
      </w:r>
    </w:p>
    <w:p/>
    <w:p>
      <w:pPr>
        <w:pStyle w:val="Heading2"/>
      </w:pPr>
      <w:r>
        <w:t>5. Reporting &amp; Default Salary Assumption</w:t>
      </w:r>
    </w:p>
    <w:p>
      <w:pPr>
        <w:pStyle w:val="ListBullet"/>
      </w:pPr>
      <w:r>
        <w:t>🔹 Contract Reference(s):</w:t>
      </w:r>
    </w:p>
    <w:p>
      <w:pPr>
        <w:pStyle w:val="ListBullet2"/>
      </w:pPr>
      <w:r>
        <w:t>Section VIII – Must report income changes within 14 days; semi-annual reporting (Jan/July).</w:t>
      </w:r>
    </w:p>
    <w:p>
      <w:pPr>
        <w:pStyle w:val="ListBullet2"/>
      </w:pPr>
      <w:r>
        <w:t>Section IX.D – If reporting is missed, assumed salary is $160K and $2,000/month is due.</w:t>
      </w:r>
    </w:p>
    <w:p>
      <w:pPr>
        <w:pStyle w:val="ListBullet"/>
      </w:pPr>
      <w:r>
        <w:t>✅ Your Request:</w:t>
      </w:r>
    </w:p>
    <w:p>
      <w:pPr>
        <w:pStyle w:val="ListBullet2"/>
      </w:pPr>
      <w:r>
        <w:t>Switch to annual reporting. Lower default income to $85K. Add a grace period and reminder system before penalties.</w:t>
      </w:r>
    </w:p>
    <w:p/>
    <w:p>
      <w:pPr>
        <w:pStyle w:val="Heading2"/>
      </w:pPr>
      <w:r>
        <w:t>6. Freedom to Enter Other Agreements</w:t>
      </w:r>
    </w:p>
    <w:p>
      <w:pPr>
        <w:pStyle w:val="ListBullet"/>
      </w:pPr>
      <w:r>
        <w:t>🔹 Contract Reference(s):</w:t>
      </w:r>
    </w:p>
    <w:p>
      <w:pPr>
        <w:pStyle w:val="ListBullet2"/>
      </w:pPr>
      <w:r>
        <w:t>Section XII.A – No similar income-share agreements allowed without Pursuit’s consent.</w:t>
      </w:r>
    </w:p>
    <w:p>
      <w:pPr>
        <w:pStyle w:val="ListBullet"/>
      </w:pPr>
      <w:r>
        <w:t>✅ Your Request:</w:t>
      </w:r>
    </w:p>
    <w:p>
      <w:pPr>
        <w:pStyle w:val="ListBullet2"/>
      </w:pPr>
      <w:r>
        <w:t>Remove this restriction or allow other agreements if they don’t conflict with payments to Pursuit.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