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8BC1F" w14:textId="6E6E4AAD" w:rsidR="00AC59DE" w:rsidRPr="006C61C2" w:rsidRDefault="003D2826" w:rsidP="006C61C2">
      <w:pPr>
        <w:spacing w:after="120"/>
        <w:jc w:val="both"/>
        <w:rPr>
          <w:rFonts w:ascii="Arial" w:hAnsi="Arial" w:cs="Arial"/>
          <w:sz w:val="32"/>
          <w:szCs w:val="32"/>
          <w:u w:val="single"/>
        </w:rPr>
      </w:pPr>
      <w:r w:rsidRPr="006C61C2">
        <w:rPr>
          <w:rFonts w:ascii="Arial" w:hAnsi="Arial" w:cs="Arial"/>
          <w:sz w:val="32"/>
          <w:szCs w:val="32"/>
          <w:u w:val="single"/>
        </w:rPr>
        <w:t>Associazioni</w:t>
      </w:r>
    </w:p>
    <w:p w14:paraId="1833B7E6" w14:textId="42CDBE04" w:rsidR="003D2826" w:rsidRDefault="003D2826" w:rsidP="00987730">
      <w:pPr>
        <w:spacing w:after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Persona “lavora per” Azienda</w:t>
      </w:r>
    </w:p>
    <w:p w14:paraId="69FF84FB" w14:textId="0A61CB35" w:rsidR="003D2826" w:rsidRPr="006C61C2" w:rsidRDefault="003D2826" w:rsidP="006C61C2">
      <w:pPr>
        <w:pStyle w:val="Paragrafoelenco"/>
        <w:numPr>
          <w:ilvl w:val="0"/>
          <w:numId w:val="5"/>
        </w:numPr>
        <w:spacing w:after="0"/>
        <w:jc w:val="both"/>
        <w:rPr>
          <w:rFonts w:ascii="Arial" w:hAnsi="Arial" w:cs="Arial"/>
          <w:sz w:val="32"/>
          <w:szCs w:val="32"/>
        </w:rPr>
      </w:pPr>
      <w:proofErr w:type="gramStart"/>
      <w:r w:rsidRPr="006C61C2">
        <w:rPr>
          <w:rFonts w:ascii="Arial" w:hAnsi="Arial" w:cs="Arial"/>
          <w:sz w:val="32"/>
          <w:szCs w:val="32"/>
        </w:rPr>
        <w:t>Uno</w:t>
      </w:r>
      <w:proofErr w:type="gramEnd"/>
      <w:r w:rsidRPr="006C61C2">
        <w:rPr>
          <w:rFonts w:ascii="Arial" w:hAnsi="Arial" w:cs="Arial"/>
          <w:sz w:val="32"/>
          <w:szCs w:val="32"/>
        </w:rPr>
        <w:t xml:space="preserve"> a uno</w:t>
      </w:r>
      <w:bookmarkStart w:id="0" w:name="_GoBack"/>
      <w:bookmarkEnd w:id="0"/>
    </w:p>
    <w:p w14:paraId="64BD73C3" w14:textId="41F03032" w:rsidR="003D2826" w:rsidRPr="006C61C2" w:rsidRDefault="003D2826" w:rsidP="006C61C2">
      <w:pPr>
        <w:pStyle w:val="Paragrafoelenco"/>
        <w:numPr>
          <w:ilvl w:val="0"/>
          <w:numId w:val="5"/>
        </w:numPr>
        <w:spacing w:after="0"/>
        <w:jc w:val="both"/>
        <w:rPr>
          <w:rFonts w:ascii="Arial" w:hAnsi="Arial" w:cs="Arial"/>
          <w:sz w:val="32"/>
          <w:szCs w:val="32"/>
        </w:rPr>
      </w:pPr>
      <w:r w:rsidRPr="006C61C2">
        <w:rPr>
          <w:rFonts w:ascii="Arial" w:hAnsi="Arial" w:cs="Arial"/>
          <w:sz w:val="32"/>
          <w:szCs w:val="32"/>
        </w:rPr>
        <w:t>Uno a molti</w:t>
      </w:r>
    </w:p>
    <w:p w14:paraId="3675BB31" w14:textId="075AA00E" w:rsidR="003D2826" w:rsidRPr="006C61C2" w:rsidRDefault="003D2826" w:rsidP="006C61C2">
      <w:pPr>
        <w:pStyle w:val="Paragrafoelenco"/>
        <w:numPr>
          <w:ilvl w:val="0"/>
          <w:numId w:val="5"/>
        </w:numPr>
        <w:spacing w:after="0"/>
        <w:jc w:val="both"/>
        <w:rPr>
          <w:rFonts w:ascii="Arial" w:hAnsi="Arial" w:cs="Arial"/>
          <w:sz w:val="32"/>
          <w:szCs w:val="32"/>
        </w:rPr>
      </w:pPr>
      <w:r w:rsidRPr="006C61C2">
        <w:rPr>
          <w:rFonts w:ascii="Arial" w:hAnsi="Arial" w:cs="Arial"/>
          <w:sz w:val="32"/>
          <w:szCs w:val="32"/>
        </w:rPr>
        <w:t>Molti a molti</w:t>
      </w:r>
    </w:p>
    <w:p w14:paraId="4BCE1857" w14:textId="77777777" w:rsidR="006C61C2" w:rsidRDefault="006C61C2" w:rsidP="006C61C2">
      <w:pPr>
        <w:pStyle w:val="Paragrafoelenco"/>
        <w:spacing w:after="0"/>
        <w:jc w:val="both"/>
        <w:rPr>
          <w:rFonts w:ascii="Arial" w:hAnsi="Arial" w:cs="Arial"/>
          <w:sz w:val="32"/>
          <w:szCs w:val="32"/>
        </w:rPr>
      </w:pPr>
    </w:p>
    <w:p w14:paraId="0A582205" w14:textId="14563F7B" w:rsidR="003D2826" w:rsidRPr="006C61C2" w:rsidRDefault="003D2826" w:rsidP="006C61C2">
      <w:pPr>
        <w:pStyle w:val="Paragrafoelenco"/>
        <w:numPr>
          <w:ilvl w:val="0"/>
          <w:numId w:val="6"/>
        </w:numPr>
        <w:spacing w:after="0"/>
        <w:jc w:val="both"/>
        <w:rPr>
          <w:rFonts w:ascii="Arial" w:hAnsi="Arial" w:cs="Arial"/>
          <w:sz w:val="32"/>
          <w:szCs w:val="32"/>
        </w:rPr>
      </w:pPr>
      <w:r w:rsidRPr="006C61C2">
        <w:rPr>
          <w:rFonts w:ascii="Arial" w:hAnsi="Arial" w:cs="Arial"/>
          <w:sz w:val="32"/>
          <w:szCs w:val="32"/>
        </w:rPr>
        <w:t>Nel primo caso l'oggetto della classe A contiene un puntatore che fa riferimento all'oggetto della classe</w:t>
      </w:r>
      <w:r w:rsidRPr="006C61C2">
        <w:rPr>
          <w:rFonts w:ascii="Arial" w:hAnsi="Arial" w:cs="Arial"/>
          <w:sz w:val="32"/>
          <w:szCs w:val="32"/>
        </w:rPr>
        <w:t xml:space="preserve">. </w:t>
      </w:r>
      <w:r w:rsidRPr="006C61C2">
        <w:rPr>
          <w:rFonts w:ascii="Arial" w:hAnsi="Arial" w:cs="Arial"/>
          <w:sz w:val="32"/>
          <w:szCs w:val="32"/>
        </w:rPr>
        <w:t>Lo stesso succede per B (che avrà un puntatore che fa riferimento alla classe A).</w:t>
      </w:r>
    </w:p>
    <w:p w14:paraId="7BFD8C0E" w14:textId="3E24B804" w:rsidR="003D2826" w:rsidRPr="006C61C2" w:rsidRDefault="003D2826" w:rsidP="006C61C2">
      <w:pPr>
        <w:pStyle w:val="Paragrafoelenco"/>
        <w:numPr>
          <w:ilvl w:val="0"/>
          <w:numId w:val="6"/>
        </w:numPr>
        <w:spacing w:after="0"/>
        <w:jc w:val="both"/>
        <w:rPr>
          <w:rFonts w:ascii="Arial" w:hAnsi="Arial" w:cs="Arial"/>
          <w:sz w:val="32"/>
          <w:szCs w:val="32"/>
        </w:rPr>
      </w:pPr>
      <w:r w:rsidRPr="006C61C2">
        <w:rPr>
          <w:rFonts w:ascii="Arial" w:hAnsi="Arial" w:cs="Arial"/>
          <w:sz w:val="32"/>
          <w:szCs w:val="32"/>
        </w:rPr>
        <w:t xml:space="preserve">Nel secondo caso l'oggetto della classe </w:t>
      </w:r>
      <w:r w:rsidRPr="006C61C2">
        <w:rPr>
          <w:rFonts w:ascii="Arial" w:hAnsi="Arial" w:cs="Arial"/>
          <w:sz w:val="32"/>
          <w:szCs w:val="32"/>
        </w:rPr>
        <w:t>A</w:t>
      </w:r>
      <w:r w:rsidRPr="006C61C2">
        <w:rPr>
          <w:rFonts w:ascii="Arial" w:hAnsi="Arial" w:cs="Arial"/>
          <w:sz w:val="32"/>
          <w:szCs w:val="32"/>
        </w:rPr>
        <w:t xml:space="preserve"> contiene un array</w:t>
      </w:r>
      <w:r w:rsidRPr="006C61C2">
        <w:rPr>
          <w:rFonts w:ascii="Arial" w:hAnsi="Arial" w:cs="Arial"/>
          <w:sz w:val="32"/>
          <w:szCs w:val="32"/>
        </w:rPr>
        <w:t xml:space="preserve">. </w:t>
      </w:r>
      <w:r w:rsidRPr="006C61C2">
        <w:rPr>
          <w:rFonts w:ascii="Arial" w:hAnsi="Arial" w:cs="Arial"/>
          <w:sz w:val="32"/>
          <w:szCs w:val="32"/>
        </w:rPr>
        <w:t>La classe B, invece, contiene solamente un puntatore che fa riferimento ad A.</w:t>
      </w:r>
    </w:p>
    <w:p w14:paraId="3ABAEE6F" w14:textId="6E705CB7" w:rsidR="003D2826" w:rsidRPr="006C61C2" w:rsidRDefault="003D2826" w:rsidP="006C61C2">
      <w:pPr>
        <w:pStyle w:val="Paragrafoelenco"/>
        <w:numPr>
          <w:ilvl w:val="0"/>
          <w:numId w:val="6"/>
        </w:numPr>
        <w:spacing w:after="0"/>
        <w:jc w:val="both"/>
        <w:rPr>
          <w:rFonts w:ascii="Arial" w:hAnsi="Arial" w:cs="Arial"/>
          <w:sz w:val="32"/>
          <w:szCs w:val="32"/>
        </w:rPr>
      </w:pPr>
      <w:r w:rsidRPr="006C61C2">
        <w:rPr>
          <w:rFonts w:ascii="Arial" w:hAnsi="Arial" w:cs="Arial"/>
          <w:sz w:val="32"/>
          <w:szCs w:val="32"/>
        </w:rPr>
        <w:t xml:space="preserve">L'ultimo caso, cambia dal secondo solo </w:t>
      </w:r>
      <w:r w:rsidR="006C61C2" w:rsidRPr="006C61C2">
        <w:rPr>
          <w:rFonts w:ascii="Arial" w:hAnsi="Arial" w:cs="Arial"/>
          <w:sz w:val="32"/>
          <w:szCs w:val="32"/>
        </w:rPr>
        <w:t>perché</w:t>
      </w:r>
      <w:r w:rsidRPr="006C61C2">
        <w:rPr>
          <w:rFonts w:ascii="Arial" w:hAnsi="Arial" w:cs="Arial"/>
          <w:sz w:val="32"/>
          <w:szCs w:val="32"/>
        </w:rPr>
        <w:t xml:space="preserve"> pure la classe B avrà un array che fa riferimento alla classe A.</w:t>
      </w:r>
    </w:p>
    <w:p w14:paraId="5D15853B" w14:textId="1DA50ECA" w:rsidR="00987730" w:rsidRDefault="00987730" w:rsidP="00987730">
      <w:pPr>
        <w:spacing w:after="0"/>
        <w:jc w:val="both"/>
        <w:rPr>
          <w:rFonts w:ascii="Arial" w:hAnsi="Arial" w:cs="Arial"/>
          <w:sz w:val="32"/>
          <w:szCs w:val="32"/>
        </w:rPr>
      </w:pPr>
    </w:p>
    <w:p w14:paraId="60351381" w14:textId="146DA6B7" w:rsidR="00987730" w:rsidRPr="006C61C2" w:rsidRDefault="00987730" w:rsidP="006C61C2">
      <w:pPr>
        <w:spacing w:after="120"/>
        <w:jc w:val="both"/>
        <w:rPr>
          <w:rFonts w:ascii="Arial" w:hAnsi="Arial" w:cs="Arial"/>
          <w:sz w:val="32"/>
          <w:szCs w:val="32"/>
          <w:u w:val="single"/>
        </w:rPr>
      </w:pPr>
      <w:r w:rsidRPr="006C61C2">
        <w:rPr>
          <w:rFonts w:ascii="Arial" w:hAnsi="Arial" w:cs="Arial"/>
          <w:sz w:val="32"/>
          <w:szCs w:val="32"/>
          <w:u w:val="single"/>
        </w:rPr>
        <w:t>Generalizzazione-Specializzazione</w:t>
      </w:r>
    </w:p>
    <w:p w14:paraId="157D196D" w14:textId="1D1D8784" w:rsidR="00987730" w:rsidRDefault="00987730" w:rsidP="00987730">
      <w:pPr>
        <w:spacing w:after="0"/>
        <w:jc w:val="both"/>
        <w:rPr>
          <w:rFonts w:ascii="Arial" w:hAnsi="Arial" w:cs="Arial"/>
          <w:sz w:val="32"/>
          <w:szCs w:val="32"/>
        </w:rPr>
      </w:pPr>
      <w:r w:rsidRPr="00987730">
        <w:rPr>
          <w:rFonts w:ascii="Arial" w:hAnsi="Arial" w:cs="Arial"/>
          <w:sz w:val="32"/>
          <w:szCs w:val="32"/>
        </w:rPr>
        <w:t>Si basa sul concetto di ereditarietà: un</w:t>
      </w:r>
      <w:r>
        <w:rPr>
          <w:rFonts w:ascii="Arial" w:hAnsi="Arial" w:cs="Arial"/>
          <w:sz w:val="32"/>
          <w:szCs w:val="32"/>
        </w:rPr>
        <w:t xml:space="preserve"> </w:t>
      </w:r>
      <w:r w:rsidRPr="00987730">
        <w:rPr>
          <w:rFonts w:ascii="Arial" w:hAnsi="Arial" w:cs="Arial"/>
          <w:sz w:val="32"/>
          <w:szCs w:val="32"/>
        </w:rPr>
        <w:t>oggetto di classe A deriva da un oggetto di</w:t>
      </w:r>
      <w:r>
        <w:rPr>
          <w:rFonts w:ascii="Arial" w:hAnsi="Arial" w:cs="Arial"/>
          <w:sz w:val="32"/>
          <w:szCs w:val="32"/>
        </w:rPr>
        <w:t xml:space="preserve"> </w:t>
      </w:r>
      <w:r w:rsidRPr="00987730">
        <w:rPr>
          <w:rFonts w:ascii="Arial" w:hAnsi="Arial" w:cs="Arial"/>
          <w:sz w:val="32"/>
          <w:szCs w:val="32"/>
        </w:rPr>
        <w:t>classe B se A è in grado di compiere tutte le</w:t>
      </w:r>
      <w:r>
        <w:rPr>
          <w:rFonts w:ascii="Arial" w:hAnsi="Arial" w:cs="Arial"/>
          <w:sz w:val="32"/>
          <w:szCs w:val="32"/>
        </w:rPr>
        <w:t xml:space="preserve"> </w:t>
      </w:r>
      <w:r w:rsidRPr="00987730">
        <w:rPr>
          <w:rFonts w:ascii="Arial" w:hAnsi="Arial" w:cs="Arial"/>
          <w:sz w:val="32"/>
          <w:szCs w:val="32"/>
        </w:rPr>
        <w:t>azioni che l’oggetto B è in grado di compiere.</w:t>
      </w:r>
    </w:p>
    <w:p w14:paraId="4DA17141" w14:textId="1931613B" w:rsidR="00987730" w:rsidRDefault="00987730" w:rsidP="00987730">
      <w:pPr>
        <w:spacing w:after="0"/>
        <w:jc w:val="both"/>
        <w:rPr>
          <w:rFonts w:ascii="Arial" w:hAnsi="Arial" w:cs="Arial"/>
          <w:sz w:val="32"/>
          <w:szCs w:val="32"/>
        </w:rPr>
      </w:pPr>
      <w:r w:rsidRPr="00987730">
        <w:rPr>
          <w:rFonts w:ascii="Arial" w:hAnsi="Arial" w:cs="Arial"/>
          <w:sz w:val="32"/>
          <w:szCs w:val="32"/>
        </w:rPr>
        <w:t>In più A è una specializzazione e B è una</w:t>
      </w:r>
      <w:r>
        <w:rPr>
          <w:rFonts w:ascii="Arial" w:hAnsi="Arial" w:cs="Arial"/>
          <w:sz w:val="32"/>
          <w:szCs w:val="32"/>
        </w:rPr>
        <w:t xml:space="preserve"> </w:t>
      </w:r>
      <w:r w:rsidRPr="00987730">
        <w:rPr>
          <w:rFonts w:ascii="Arial" w:hAnsi="Arial" w:cs="Arial"/>
          <w:sz w:val="32"/>
          <w:szCs w:val="32"/>
        </w:rPr>
        <w:t>generalizzazione se l’oggetto di classe A è in</w:t>
      </w:r>
      <w:r>
        <w:rPr>
          <w:rFonts w:ascii="Arial" w:hAnsi="Arial" w:cs="Arial"/>
          <w:sz w:val="32"/>
          <w:szCs w:val="32"/>
        </w:rPr>
        <w:t xml:space="preserve"> </w:t>
      </w:r>
      <w:r w:rsidRPr="00987730">
        <w:rPr>
          <w:rFonts w:ascii="Arial" w:hAnsi="Arial" w:cs="Arial"/>
          <w:sz w:val="32"/>
          <w:szCs w:val="32"/>
        </w:rPr>
        <w:t>grado di eseguire anche azioni che</w:t>
      </w:r>
      <w:r>
        <w:rPr>
          <w:rFonts w:ascii="Arial" w:hAnsi="Arial" w:cs="Arial"/>
          <w:sz w:val="32"/>
          <w:szCs w:val="32"/>
        </w:rPr>
        <w:t xml:space="preserve"> </w:t>
      </w:r>
      <w:r w:rsidRPr="00987730">
        <w:rPr>
          <w:rFonts w:ascii="Arial" w:hAnsi="Arial" w:cs="Arial"/>
          <w:sz w:val="32"/>
          <w:szCs w:val="32"/>
        </w:rPr>
        <w:t>l’oggetto B</w:t>
      </w:r>
      <w:r>
        <w:rPr>
          <w:rFonts w:ascii="Arial" w:hAnsi="Arial" w:cs="Arial"/>
          <w:sz w:val="32"/>
          <w:szCs w:val="32"/>
        </w:rPr>
        <w:t xml:space="preserve"> </w:t>
      </w:r>
      <w:r w:rsidRPr="00987730">
        <w:rPr>
          <w:rFonts w:ascii="Arial" w:hAnsi="Arial" w:cs="Arial"/>
          <w:sz w:val="32"/>
          <w:szCs w:val="32"/>
        </w:rPr>
        <w:t>non può compiere</w:t>
      </w:r>
    </w:p>
    <w:p w14:paraId="166BD8B2" w14:textId="4264EA59" w:rsidR="00987730" w:rsidRDefault="00987730" w:rsidP="00987730">
      <w:pPr>
        <w:spacing w:after="0"/>
        <w:jc w:val="both"/>
        <w:rPr>
          <w:rFonts w:ascii="Arial" w:hAnsi="Arial" w:cs="Arial"/>
          <w:sz w:val="32"/>
          <w:szCs w:val="32"/>
        </w:rPr>
      </w:pPr>
    </w:p>
    <w:p w14:paraId="347F2F53" w14:textId="685E7DF5" w:rsidR="00987730" w:rsidRPr="006C61C2" w:rsidRDefault="00987730" w:rsidP="006C61C2">
      <w:pPr>
        <w:spacing w:after="120"/>
        <w:jc w:val="both"/>
        <w:rPr>
          <w:rFonts w:ascii="Arial" w:hAnsi="Arial" w:cs="Arial"/>
          <w:sz w:val="32"/>
          <w:szCs w:val="32"/>
          <w:u w:val="single"/>
        </w:rPr>
      </w:pPr>
      <w:r w:rsidRPr="006C61C2">
        <w:rPr>
          <w:rFonts w:ascii="Arial" w:hAnsi="Arial" w:cs="Arial"/>
          <w:sz w:val="32"/>
          <w:szCs w:val="32"/>
          <w:u w:val="single"/>
        </w:rPr>
        <w:t>Aggregazione (lasca)</w:t>
      </w:r>
    </w:p>
    <w:p w14:paraId="0C13132C" w14:textId="18C3A533" w:rsidR="00987730" w:rsidRDefault="00987730" w:rsidP="00987730">
      <w:pPr>
        <w:spacing w:after="0"/>
        <w:jc w:val="both"/>
        <w:rPr>
          <w:rFonts w:ascii="Arial" w:hAnsi="Arial" w:cs="Arial"/>
          <w:sz w:val="32"/>
          <w:szCs w:val="32"/>
        </w:rPr>
      </w:pPr>
      <w:r w:rsidRPr="00987730">
        <w:rPr>
          <w:rFonts w:ascii="Arial" w:hAnsi="Arial" w:cs="Arial"/>
          <w:sz w:val="32"/>
          <w:szCs w:val="32"/>
        </w:rPr>
        <w:t>Indica "contiene", "è parte di", “è un insieme di”</w:t>
      </w:r>
    </w:p>
    <w:p w14:paraId="24A54AA7" w14:textId="5716CBA4" w:rsidR="00987730" w:rsidRDefault="00987730" w:rsidP="00987730">
      <w:pPr>
        <w:spacing w:after="0"/>
        <w:jc w:val="both"/>
        <w:rPr>
          <w:rFonts w:ascii="Arial" w:hAnsi="Arial" w:cs="Arial"/>
          <w:sz w:val="32"/>
          <w:szCs w:val="32"/>
        </w:rPr>
      </w:pPr>
      <w:r w:rsidRPr="00987730">
        <w:rPr>
          <w:rFonts w:ascii="Arial" w:hAnsi="Arial" w:cs="Arial"/>
          <w:sz w:val="32"/>
          <w:szCs w:val="32"/>
        </w:rPr>
        <w:t>Gli oggetti aggreganti (parti) possono appartenere a</w:t>
      </w:r>
      <w:r>
        <w:rPr>
          <w:rFonts w:ascii="Arial" w:hAnsi="Arial" w:cs="Arial"/>
          <w:sz w:val="32"/>
          <w:szCs w:val="32"/>
        </w:rPr>
        <w:t xml:space="preserve"> </w:t>
      </w:r>
      <w:r w:rsidRPr="00987730">
        <w:rPr>
          <w:rFonts w:ascii="Arial" w:hAnsi="Arial" w:cs="Arial"/>
          <w:sz w:val="32"/>
          <w:szCs w:val="32"/>
        </w:rPr>
        <w:t>più di un oggetto aggregato il quale a sua volta può</w:t>
      </w:r>
      <w:r>
        <w:rPr>
          <w:rFonts w:ascii="Arial" w:hAnsi="Arial" w:cs="Arial"/>
          <w:sz w:val="32"/>
          <w:szCs w:val="32"/>
        </w:rPr>
        <w:t xml:space="preserve"> </w:t>
      </w:r>
      <w:r w:rsidRPr="00987730">
        <w:rPr>
          <w:rFonts w:ascii="Arial" w:hAnsi="Arial" w:cs="Arial"/>
          <w:sz w:val="32"/>
          <w:szCs w:val="32"/>
        </w:rPr>
        <w:t>esistere indipendentemente dalle parti</w:t>
      </w:r>
    </w:p>
    <w:p w14:paraId="208F46B8" w14:textId="5FDC4738" w:rsidR="006C61C2" w:rsidRDefault="006C61C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07699B83" w14:textId="186BC8A7" w:rsidR="00987730" w:rsidRPr="006C61C2" w:rsidRDefault="00987730" w:rsidP="006C61C2">
      <w:pPr>
        <w:spacing w:after="120"/>
        <w:jc w:val="both"/>
        <w:rPr>
          <w:rFonts w:ascii="Arial" w:hAnsi="Arial" w:cs="Arial"/>
          <w:sz w:val="32"/>
          <w:szCs w:val="32"/>
          <w:u w:val="single"/>
        </w:rPr>
      </w:pPr>
      <w:r w:rsidRPr="006C61C2">
        <w:rPr>
          <w:rFonts w:ascii="Arial" w:hAnsi="Arial" w:cs="Arial"/>
          <w:sz w:val="32"/>
          <w:szCs w:val="32"/>
          <w:u w:val="single"/>
        </w:rPr>
        <w:lastRenderedPageBreak/>
        <w:t>Composizione (aggregazione stretta)</w:t>
      </w:r>
    </w:p>
    <w:p w14:paraId="771CF98C" w14:textId="44432B2D" w:rsidR="00987730" w:rsidRDefault="00987730" w:rsidP="00987730">
      <w:pPr>
        <w:spacing w:after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Es. Un libro ha da uno ad infiniti capitoli, un capitolo può essere solo in un libro.</w:t>
      </w:r>
    </w:p>
    <w:p w14:paraId="2388B817" w14:textId="77777777" w:rsidR="00987730" w:rsidRDefault="00987730" w:rsidP="00987730">
      <w:pPr>
        <w:pStyle w:val="Paragrafoelenco"/>
        <w:numPr>
          <w:ilvl w:val="0"/>
          <w:numId w:val="1"/>
        </w:numPr>
        <w:spacing w:after="0"/>
        <w:jc w:val="both"/>
        <w:rPr>
          <w:rFonts w:ascii="Arial" w:hAnsi="Arial" w:cs="Arial"/>
          <w:sz w:val="32"/>
          <w:szCs w:val="32"/>
        </w:rPr>
      </w:pPr>
      <w:r w:rsidRPr="00987730">
        <w:rPr>
          <w:rFonts w:ascii="Arial" w:hAnsi="Arial" w:cs="Arial"/>
          <w:sz w:val="32"/>
          <w:szCs w:val="32"/>
        </w:rPr>
        <w:t>L'oggetto aggregato/composto ha senso di</w:t>
      </w:r>
      <w:r>
        <w:rPr>
          <w:rFonts w:ascii="Arial" w:hAnsi="Arial" w:cs="Arial"/>
          <w:sz w:val="32"/>
          <w:szCs w:val="32"/>
        </w:rPr>
        <w:t xml:space="preserve"> </w:t>
      </w:r>
      <w:r w:rsidRPr="00987730">
        <w:rPr>
          <w:rFonts w:ascii="Arial" w:hAnsi="Arial" w:cs="Arial"/>
          <w:sz w:val="32"/>
          <w:szCs w:val="32"/>
        </w:rPr>
        <w:t>esistere, ha uno scopo, se l'oggetto</w:t>
      </w:r>
      <w:r>
        <w:rPr>
          <w:rFonts w:ascii="Arial" w:hAnsi="Arial" w:cs="Arial"/>
          <w:sz w:val="32"/>
          <w:szCs w:val="32"/>
        </w:rPr>
        <w:t xml:space="preserve"> </w:t>
      </w:r>
      <w:r w:rsidRPr="00987730">
        <w:rPr>
          <w:rFonts w:ascii="Arial" w:hAnsi="Arial" w:cs="Arial"/>
          <w:sz w:val="32"/>
          <w:szCs w:val="32"/>
        </w:rPr>
        <w:t>aggregante/componente non esiste?</w:t>
      </w:r>
    </w:p>
    <w:p w14:paraId="2232C942" w14:textId="77777777" w:rsidR="00987730" w:rsidRDefault="00987730" w:rsidP="00987730">
      <w:pPr>
        <w:pStyle w:val="Paragrafoelenco"/>
        <w:numPr>
          <w:ilvl w:val="1"/>
          <w:numId w:val="1"/>
        </w:numPr>
        <w:spacing w:after="0"/>
        <w:jc w:val="both"/>
        <w:rPr>
          <w:rFonts w:ascii="Arial" w:hAnsi="Arial" w:cs="Arial"/>
          <w:sz w:val="32"/>
          <w:szCs w:val="32"/>
        </w:rPr>
      </w:pPr>
      <w:r w:rsidRPr="00987730">
        <w:rPr>
          <w:rFonts w:ascii="Arial" w:hAnsi="Arial" w:cs="Arial"/>
          <w:sz w:val="32"/>
          <w:szCs w:val="32"/>
        </w:rPr>
        <w:t>Sì: aggregazione, non necessariamente l'oggetto</w:t>
      </w:r>
      <w:r>
        <w:rPr>
          <w:rFonts w:ascii="Arial" w:hAnsi="Arial" w:cs="Arial"/>
          <w:sz w:val="32"/>
          <w:szCs w:val="32"/>
        </w:rPr>
        <w:t xml:space="preserve"> </w:t>
      </w:r>
      <w:r w:rsidRPr="00987730">
        <w:rPr>
          <w:rFonts w:ascii="Arial" w:hAnsi="Arial" w:cs="Arial"/>
          <w:sz w:val="32"/>
          <w:szCs w:val="32"/>
        </w:rPr>
        <w:t>aggregato deve ricevere l'oggetto aggregante</w:t>
      </w:r>
      <w:r>
        <w:rPr>
          <w:rFonts w:ascii="Arial" w:hAnsi="Arial" w:cs="Arial"/>
          <w:sz w:val="32"/>
          <w:szCs w:val="32"/>
        </w:rPr>
        <w:t xml:space="preserve"> </w:t>
      </w:r>
      <w:r w:rsidRPr="00987730">
        <w:rPr>
          <w:rFonts w:ascii="Arial" w:hAnsi="Arial" w:cs="Arial"/>
          <w:sz w:val="32"/>
          <w:szCs w:val="32"/>
        </w:rPr>
        <w:t>dall'esterno, può anche crearne uno di default che</w:t>
      </w:r>
      <w:r>
        <w:rPr>
          <w:rFonts w:ascii="Arial" w:hAnsi="Arial" w:cs="Arial"/>
          <w:sz w:val="32"/>
          <w:szCs w:val="32"/>
        </w:rPr>
        <w:t xml:space="preserve"> </w:t>
      </w:r>
      <w:r w:rsidRPr="00987730">
        <w:rPr>
          <w:rFonts w:ascii="Arial" w:hAnsi="Arial" w:cs="Arial"/>
          <w:sz w:val="32"/>
          <w:szCs w:val="32"/>
        </w:rPr>
        <w:t>poi sia successivamente sostituibile</w:t>
      </w:r>
    </w:p>
    <w:p w14:paraId="3407B6CD" w14:textId="7E5872A3" w:rsidR="00987730" w:rsidRPr="00987730" w:rsidRDefault="00987730" w:rsidP="00987730">
      <w:pPr>
        <w:pStyle w:val="Paragrafoelenco"/>
        <w:numPr>
          <w:ilvl w:val="1"/>
          <w:numId w:val="1"/>
        </w:numPr>
        <w:spacing w:after="0"/>
        <w:jc w:val="both"/>
        <w:rPr>
          <w:rFonts w:ascii="Arial" w:hAnsi="Arial" w:cs="Arial"/>
          <w:sz w:val="32"/>
          <w:szCs w:val="32"/>
        </w:rPr>
      </w:pPr>
      <w:r w:rsidRPr="00987730">
        <w:rPr>
          <w:rFonts w:ascii="Arial" w:hAnsi="Arial" w:cs="Arial"/>
          <w:sz w:val="32"/>
          <w:szCs w:val="32"/>
        </w:rPr>
        <w:t>No: composizione</w:t>
      </w:r>
    </w:p>
    <w:p w14:paraId="414A772A" w14:textId="77777777" w:rsidR="00987730" w:rsidRDefault="00987730" w:rsidP="00987730">
      <w:pPr>
        <w:pStyle w:val="Paragrafoelenco"/>
        <w:numPr>
          <w:ilvl w:val="0"/>
          <w:numId w:val="1"/>
        </w:numPr>
        <w:spacing w:after="0"/>
        <w:jc w:val="both"/>
        <w:rPr>
          <w:rFonts w:ascii="Arial" w:hAnsi="Arial" w:cs="Arial"/>
          <w:sz w:val="32"/>
          <w:szCs w:val="32"/>
        </w:rPr>
      </w:pPr>
      <w:r w:rsidRPr="00987730">
        <w:rPr>
          <w:rFonts w:ascii="Arial" w:hAnsi="Arial" w:cs="Arial"/>
          <w:sz w:val="32"/>
          <w:szCs w:val="32"/>
        </w:rPr>
        <w:t>Se si elimina oggetto composto si eliminano</w:t>
      </w:r>
      <w:r>
        <w:rPr>
          <w:rFonts w:ascii="Arial" w:hAnsi="Arial" w:cs="Arial"/>
          <w:sz w:val="32"/>
          <w:szCs w:val="32"/>
        </w:rPr>
        <w:t xml:space="preserve"> </w:t>
      </w:r>
      <w:r w:rsidRPr="00987730">
        <w:rPr>
          <w:rFonts w:ascii="Arial" w:hAnsi="Arial" w:cs="Arial"/>
          <w:sz w:val="32"/>
          <w:szCs w:val="32"/>
        </w:rPr>
        <w:t>anche le parti?</w:t>
      </w:r>
    </w:p>
    <w:p w14:paraId="2EF9D3D0" w14:textId="77777777" w:rsidR="00987730" w:rsidRDefault="00987730" w:rsidP="00987730">
      <w:pPr>
        <w:pStyle w:val="Paragrafoelenco"/>
        <w:numPr>
          <w:ilvl w:val="1"/>
          <w:numId w:val="1"/>
        </w:numPr>
        <w:spacing w:after="0"/>
        <w:jc w:val="both"/>
        <w:rPr>
          <w:rFonts w:ascii="Arial" w:hAnsi="Arial" w:cs="Arial"/>
          <w:sz w:val="32"/>
          <w:szCs w:val="32"/>
        </w:rPr>
      </w:pPr>
      <w:r w:rsidRPr="00987730">
        <w:rPr>
          <w:rFonts w:ascii="Arial" w:hAnsi="Arial" w:cs="Arial"/>
          <w:sz w:val="32"/>
          <w:szCs w:val="32"/>
        </w:rPr>
        <w:t>Sì: composizione</w:t>
      </w:r>
    </w:p>
    <w:p w14:paraId="71D09D07" w14:textId="1E936B5A" w:rsidR="00987730" w:rsidRDefault="00987730" w:rsidP="00987730">
      <w:pPr>
        <w:pStyle w:val="Paragrafoelenco"/>
        <w:numPr>
          <w:ilvl w:val="1"/>
          <w:numId w:val="1"/>
        </w:numPr>
        <w:spacing w:after="0"/>
        <w:jc w:val="both"/>
        <w:rPr>
          <w:rFonts w:ascii="Arial" w:hAnsi="Arial" w:cs="Arial"/>
          <w:sz w:val="32"/>
          <w:szCs w:val="32"/>
        </w:rPr>
      </w:pPr>
      <w:r w:rsidRPr="00987730">
        <w:rPr>
          <w:rFonts w:ascii="Arial" w:hAnsi="Arial" w:cs="Arial"/>
          <w:sz w:val="32"/>
          <w:szCs w:val="32"/>
        </w:rPr>
        <w:t>No: aggregazione</w:t>
      </w:r>
    </w:p>
    <w:p w14:paraId="46D662BF" w14:textId="77777777" w:rsidR="006C61C2" w:rsidRDefault="006C61C2" w:rsidP="006C61C2">
      <w:pPr>
        <w:spacing w:after="0"/>
        <w:jc w:val="both"/>
        <w:rPr>
          <w:rFonts w:ascii="Arial" w:hAnsi="Arial" w:cs="Arial"/>
          <w:sz w:val="32"/>
          <w:szCs w:val="32"/>
        </w:rPr>
      </w:pPr>
    </w:p>
    <w:p w14:paraId="1F426DEB" w14:textId="36611E5B" w:rsidR="006C61C2" w:rsidRPr="006C61C2" w:rsidRDefault="006C61C2" w:rsidP="006C61C2">
      <w:pPr>
        <w:spacing w:after="120"/>
        <w:jc w:val="both"/>
        <w:rPr>
          <w:rFonts w:ascii="Arial" w:hAnsi="Arial" w:cs="Arial"/>
          <w:sz w:val="32"/>
          <w:szCs w:val="32"/>
          <w:u w:val="single"/>
        </w:rPr>
      </w:pPr>
      <w:r w:rsidRPr="006C61C2">
        <w:rPr>
          <w:rFonts w:ascii="Arial" w:hAnsi="Arial" w:cs="Arial"/>
          <w:sz w:val="32"/>
          <w:szCs w:val="32"/>
          <w:u w:val="single"/>
        </w:rPr>
        <w:t>Dipendenza</w:t>
      </w:r>
    </w:p>
    <w:p w14:paraId="527F8BCA" w14:textId="26392DAE" w:rsidR="006C61C2" w:rsidRPr="006C61C2" w:rsidRDefault="006C61C2" w:rsidP="006C61C2">
      <w:pPr>
        <w:pStyle w:val="Paragrafoelenco"/>
        <w:numPr>
          <w:ilvl w:val="0"/>
          <w:numId w:val="3"/>
        </w:numPr>
        <w:spacing w:after="0"/>
        <w:jc w:val="both"/>
        <w:rPr>
          <w:rFonts w:ascii="Arial" w:hAnsi="Arial" w:cs="Arial"/>
          <w:sz w:val="32"/>
          <w:szCs w:val="32"/>
        </w:rPr>
      </w:pPr>
      <w:r w:rsidRPr="006C61C2">
        <w:rPr>
          <w:rFonts w:ascii="Arial" w:hAnsi="Arial" w:cs="Arial"/>
          <w:sz w:val="32"/>
          <w:szCs w:val="32"/>
        </w:rPr>
        <w:t>Una relazione d’uso fra due classi si ha se:</w:t>
      </w:r>
    </w:p>
    <w:p w14:paraId="02229FCD" w14:textId="56E8DEA7" w:rsidR="006C61C2" w:rsidRPr="006C61C2" w:rsidRDefault="006C61C2" w:rsidP="006C61C2">
      <w:pPr>
        <w:pStyle w:val="Paragrafoelenco"/>
        <w:numPr>
          <w:ilvl w:val="0"/>
          <w:numId w:val="4"/>
        </w:numPr>
        <w:spacing w:after="0"/>
        <w:jc w:val="both"/>
        <w:rPr>
          <w:rFonts w:ascii="Arial" w:hAnsi="Arial" w:cs="Arial"/>
          <w:sz w:val="32"/>
          <w:szCs w:val="32"/>
        </w:rPr>
      </w:pPr>
      <w:r w:rsidRPr="006C61C2">
        <w:rPr>
          <w:rFonts w:ascii="Arial" w:hAnsi="Arial" w:cs="Arial"/>
          <w:sz w:val="32"/>
          <w:szCs w:val="32"/>
        </w:rPr>
        <w:t>Un metodo di Class1 ha un parametro di tipo Class2</w:t>
      </w:r>
    </w:p>
    <w:p w14:paraId="47208C55" w14:textId="67F7C67D" w:rsidR="006C61C2" w:rsidRPr="006C61C2" w:rsidRDefault="006C61C2" w:rsidP="006C61C2">
      <w:pPr>
        <w:pStyle w:val="Paragrafoelenco"/>
        <w:numPr>
          <w:ilvl w:val="0"/>
          <w:numId w:val="4"/>
        </w:numPr>
        <w:spacing w:after="0"/>
        <w:jc w:val="both"/>
        <w:rPr>
          <w:rFonts w:ascii="Arial" w:hAnsi="Arial" w:cs="Arial"/>
          <w:sz w:val="32"/>
          <w:szCs w:val="32"/>
        </w:rPr>
      </w:pPr>
      <w:r w:rsidRPr="006C61C2">
        <w:rPr>
          <w:rFonts w:ascii="Arial" w:hAnsi="Arial" w:cs="Arial"/>
          <w:sz w:val="32"/>
          <w:szCs w:val="32"/>
        </w:rPr>
        <w:t>Un metodo di Class1 restituisce un valore di tipo</w:t>
      </w:r>
      <w:r>
        <w:rPr>
          <w:rFonts w:ascii="Arial" w:hAnsi="Arial" w:cs="Arial"/>
          <w:sz w:val="32"/>
          <w:szCs w:val="32"/>
        </w:rPr>
        <w:t xml:space="preserve"> </w:t>
      </w:r>
      <w:r w:rsidRPr="006C61C2">
        <w:rPr>
          <w:rFonts w:ascii="Arial" w:hAnsi="Arial" w:cs="Arial"/>
          <w:sz w:val="32"/>
          <w:szCs w:val="32"/>
        </w:rPr>
        <w:t>Class2</w:t>
      </w:r>
    </w:p>
    <w:p w14:paraId="34D3CB92" w14:textId="011FD9A0" w:rsidR="006C61C2" w:rsidRPr="006C61C2" w:rsidRDefault="006C61C2" w:rsidP="006C61C2">
      <w:pPr>
        <w:pStyle w:val="Paragrafoelenco"/>
        <w:numPr>
          <w:ilvl w:val="0"/>
          <w:numId w:val="4"/>
        </w:numPr>
        <w:spacing w:after="0"/>
        <w:jc w:val="both"/>
        <w:rPr>
          <w:rFonts w:ascii="Arial" w:hAnsi="Arial" w:cs="Arial"/>
          <w:sz w:val="32"/>
          <w:szCs w:val="32"/>
        </w:rPr>
      </w:pPr>
      <w:r w:rsidRPr="006C61C2">
        <w:rPr>
          <w:rFonts w:ascii="Arial" w:hAnsi="Arial" w:cs="Arial"/>
          <w:sz w:val="32"/>
          <w:szCs w:val="32"/>
        </w:rPr>
        <w:t>Un metodo di Class1 usa un oggetto di tipo Class2</w:t>
      </w:r>
      <w:r>
        <w:rPr>
          <w:rFonts w:ascii="Arial" w:hAnsi="Arial" w:cs="Arial"/>
          <w:sz w:val="32"/>
          <w:szCs w:val="32"/>
        </w:rPr>
        <w:t xml:space="preserve"> </w:t>
      </w:r>
      <w:r w:rsidRPr="006C61C2">
        <w:rPr>
          <w:rFonts w:ascii="Arial" w:hAnsi="Arial" w:cs="Arial"/>
          <w:sz w:val="32"/>
          <w:szCs w:val="32"/>
        </w:rPr>
        <w:t>ma non come attributo. (per es. quando in un</w:t>
      </w:r>
      <w:r>
        <w:rPr>
          <w:rFonts w:ascii="Arial" w:hAnsi="Arial" w:cs="Arial"/>
          <w:sz w:val="32"/>
          <w:szCs w:val="32"/>
        </w:rPr>
        <w:t xml:space="preserve"> </w:t>
      </w:r>
      <w:r w:rsidRPr="006C61C2">
        <w:rPr>
          <w:rFonts w:ascii="Arial" w:hAnsi="Arial" w:cs="Arial"/>
          <w:sz w:val="32"/>
          <w:szCs w:val="32"/>
        </w:rPr>
        <w:t>metodo di Class1 si dichiara una variabile locale di</w:t>
      </w:r>
      <w:r>
        <w:rPr>
          <w:rFonts w:ascii="Arial" w:hAnsi="Arial" w:cs="Arial"/>
          <w:sz w:val="32"/>
          <w:szCs w:val="32"/>
        </w:rPr>
        <w:t xml:space="preserve"> </w:t>
      </w:r>
      <w:r w:rsidRPr="006C61C2">
        <w:rPr>
          <w:rFonts w:ascii="Arial" w:hAnsi="Arial" w:cs="Arial"/>
          <w:sz w:val="32"/>
          <w:szCs w:val="32"/>
        </w:rPr>
        <w:t>tipo Class2)</w:t>
      </w:r>
    </w:p>
    <w:p w14:paraId="188A1A43" w14:textId="07D796FE" w:rsidR="006C61C2" w:rsidRPr="006C61C2" w:rsidRDefault="006C61C2" w:rsidP="006C61C2">
      <w:pPr>
        <w:pStyle w:val="Paragrafoelenco"/>
        <w:numPr>
          <w:ilvl w:val="0"/>
          <w:numId w:val="3"/>
        </w:numPr>
        <w:spacing w:after="0"/>
        <w:jc w:val="both"/>
        <w:rPr>
          <w:rFonts w:ascii="Arial" w:hAnsi="Arial" w:cs="Arial"/>
          <w:sz w:val="32"/>
          <w:szCs w:val="32"/>
        </w:rPr>
      </w:pPr>
      <w:r w:rsidRPr="006C61C2">
        <w:rPr>
          <w:rFonts w:ascii="Arial" w:hAnsi="Arial" w:cs="Arial"/>
          <w:sz w:val="32"/>
          <w:szCs w:val="32"/>
        </w:rPr>
        <w:t>Nel caso di una classe e di un’interfaccia la relazione</w:t>
      </w:r>
      <w:r>
        <w:rPr>
          <w:rFonts w:ascii="Arial" w:hAnsi="Arial" w:cs="Arial"/>
          <w:sz w:val="32"/>
          <w:szCs w:val="32"/>
        </w:rPr>
        <w:t xml:space="preserve"> </w:t>
      </w:r>
      <w:r w:rsidRPr="006C61C2">
        <w:rPr>
          <w:rFonts w:ascii="Arial" w:hAnsi="Arial" w:cs="Arial"/>
          <w:sz w:val="32"/>
          <w:szCs w:val="32"/>
        </w:rPr>
        <w:t>d’uso ha un significato più generico: indica che la</w:t>
      </w:r>
      <w:r>
        <w:rPr>
          <w:rFonts w:ascii="Arial" w:hAnsi="Arial" w:cs="Arial"/>
          <w:sz w:val="32"/>
          <w:szCs w:val="32"/>
        </w:rPr>
        <w:t xml:space="preserve"> </w:t>
      </w:r>
      <w:r w:rsidRPr="006C61C2">
        <w:rPr>
          <w:rFonts w:ascii="Arial" w:hAnsi="Arial" w:cs="Arial"/>
          <w:sz w:val="32"/>
          <w:szCs w:val="32"/>
        </w:rPr>
        <w:t>classe invoca uno o più metodi definiti nell’interfaccia.</w:t>
      </w:r>
    </w:p>
    <w:sectPr w:rsidR="006C61C2" w:rsidRPr="006C61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4636F"/>
    <w:multiLevelType w:val="hybridMultilevel"/>
    <w:tmpl w:val="EA7293D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2647E"/>
    <w:multiLevelType w:val="hybridMultilevel"/>
    <w:tmpl w:val="47DC30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9465E"/>
    <w:multiLevelType w:val="hybridMultilevel"/>
    <w:tmpl w:val="6B286B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74060"/>
    <w:multiLevelType w:val="hybridMultilevel"/>
    <w:tmpl w:val="06424D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C078B"/>
    <w:multiLevelType w:val="hybridMultilevel"/>
    <w:tmpl w:val="6FBA9A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909A3"/>
    <w:multiLevelType w:val="hybridMultilevel"/>
    <w:tmpl w:val="DFFAF4E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DE"/>
    <w:rsid w:val="003D2826"/>
    <w:rsid w:val="003E146B"/>
    <w:rsid w:val="006C61C2"/>
    <w:rsid w:val="00987730"/>
    <w:rsid w:val="00AC59DE"/>
    <w:rsid w:val="00B2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AC46E"/>
  <w15:chartTrackingRefBased/>
  <w15:docId w15:val="{7DF94FB9-F8DE-4F88-8B8F-02861D4E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87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3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bruno</dc:creator>
  <cp:keywords/>
  <dc:description/>
  <cp:lastModifiedBy>francesco bruno</cp:lastModifiedBy>
  <cp:revision>1</cp:revision>
  <dcterms:created xsi:type="dcterms:W3CDTF">2020-03-24T09:28:00Z</dcterms:created>
  <dcterms:modified xsi:type="dcterms:W3CDTF">2020-03-24T10:19:00Z</dcterms:modified>
</cp:coreProperties>
</file>