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28CC5" w14:textId="0C9A2668" w:rsidR="00DF5582" w:rsidRDefault="00DF5582"/>
    <w:p w14:paraId="10C01264" w14:textId="338E390E" w:rsidR="000344E2" w:rsidRDefault="000344E2"/>
    <w:p w14:paraId="722FA6CC" w14:textId="5A3B7CEE" w:rsidR="000344E2" w:rsidRDefault="000344E2">
      <w:r>
        <w:t>Hola435</w:t>
      </w:r>
    </w:p>
    <w:sectPr w:rsidR="00034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82"/>
    <w:rsid w:val="000344E2"/>
    <w:rsid w:val="00DF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C6F0"/>
  <w15:chartTrackingRefBased/>
  <w15:docId w15:val="{4CFB4F77-1779-4B9A-B7EA-86EE654E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Fernández</dc:creator>
  <cp:keywords/>
  <dc:description/>
  <cp:lastModifiedBy>Fran Fernández</cp:lastModifiedBy>
  <cp:revision>3</cp:revision>
  <dcterms:created xsi:type="dcterms:W3CDTF">2022-01-28T12:16:00Z</dcterms:created>
  <dcterms:modified xsi:type="dcterms:W3CDTF">2022-01-28T12:16:00Z</dcterms:modified>
</cp:coreProperties>
</file>