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54"/>
          <w:szCs w:val="54"/>
        </w:rPr>
      </w:pPr>
      <w:bookmarkStart w:colFirst="0" w:colLast="0" w:name="_9t4s8ab4q0r4" w:id="0"/>
      <w:bookmarkEnd w:id="0"/>
      <w:r w:rsidDel="00000000" w:rsidR="00000000" w:rsidRPr="00000000">
        <w:rPr>
          <w:b w:val="1"/>
          <w:bCs w:val="1"/>
          <w:sz w:val="54"/>
          <w:szCs w:val="54"/>
          <w:rtl w:val="0"/>
        </w:rPr>
        <w:t xml:space="preserve">Constitutional AI</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A runtime governance kernel: adoption constitutes ratification</w:t>
      </w:r>
    </w:p>
    <w:p w:rsidR="00000000" w:rsidDel="00000000" w:rsidP="00000000" w:rsidRDefault="00000000" w:rsidRPr="00000000" w14:paraId="00000003">
      <w:pPr>
        <w:jc w:val="center"/>
        <w:rPr>
          <w:i w:val="1"/>
          <w:iCs w:val="1"/>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89ilouuwo81"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b w:val="1"/>
          <w:bCs w:val="1"/>
          <w:sz w:val="46"/>
          <w:szCs w:val="46"/>
        </w:rPr>
      </w:pPr>
      <w:bookmarkStart w:colFirst="0" w:colLast="0" w:name="_c7wtnx2144hh" w:id="2"/>
      <w:bookmarkEnd w:id="2"/>
      <w:r w:rsidDel="00000000" w:rsidR="00000000" w:rsidRPr="00000000">
        <w:rPr>
          <w:b w:val="1"/>
          <w:bCs w:val="1"/>
          <w:sz w:val="46"/>
          <w:szCs w:val="46"/>
          <w:rtl w:val="0"/>
        </w:rPr>
        <w:t xml:space="preserve">The Ternary Moral Logic Governance Standard for Accountable Artificial Agents</w:t>
      </w:r>
    </w:p>
    <w:p w:rsidR="00000000" w:rsidDel="00000000" w:rsidP="00000000" w:rsidRDefault="00000000" w:rsidRPr="00000000" w14:paraId="00000006">
      <w:pPr>
        <w:pStyle w:val="Heading2"/>
        <w:keepNext w:val="0"/>
        <w:keepLines w:val="0"/>
        <w:spacing w:after="80" w:lineRule="auto"/>
        <w:jc w:val="center"/>
        <w:rPr>
          <w:b w:val="1"/>
          <w:bCs w:val="1"/>
          <w:sz w:val="34"/>
          <w:szCs w:val="34"/>
        </w:rPr>
      </w:pPr>
      <w:bookmarkStart w:colFirst="0" w:colLast="0" w:name="_7a6jyi5xe2gd" w:id="3"/>
      <w:bookmarkEnd w:id="3"/>
      <w:r w:rsidDel="00000000" w:rsidR="00000000" w:rsidRPr="00000000">
        <w:rPr>
          <w:b w:val="1"/>
          <w:bCs w:val="1"/>
          <w:sz w:val="34"/>
          <w:szCs w:val="34"/>
          <w:rtl w:val="0"/>
        </w:rPr>
        <w:t xml:space="preserve">Technical Specification, Legal Framework, and Implementation Guide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center"/>
        <w:rPr>
          <w:b w:val="1"/>
          <w:bCs w:val="1"/>
          <w:color w:val="000000"/>
          <w:sz w:val="26"/>
          <w:szCs w:val="26"/>
        </w:rPr>
      </w:pPr>
      <w:bookmarkStart w:colFirst="0" w:colLast="0" w:name="_vjwpuaozzm8g" w:id="4"/>
      <w:bookmarkEnd w:id="4"/>
      <w:r w:rsidDel="00000000" w:rsidR="00000000" w:rsidRPr="00000000">
        <w:rPr>
          <w:b w:val="1"/>
          <w:bCs w:val="1"/>
          <w:color w:val="000000"/>
          <w:sz w:val="26"/>
          <w:szCs w:val="26"/>
          <w:rtl w:val="0"/>
        </w:rPr>
        <w:t xml:space="preserve">Author: Lev Goukassian </w:t>
      </w:r>
      <w:r w:rsidDel="00000000" w:rsidR="00000000" w:rsidRPr="00000000">
        <w:rPr>
          <w:rFonts w:ascii="Roboto Mono" w:cs="Roboto Mono" w:eastAsia="Roboto Mono" w:hAnsi="Roboto Mono"/>
          <w:b w:val="1"/>
          <w:bCs w:val="1"/>
          <w:color w:val="188038"/>
          <w:sz w:val="26"/>
          <w:szCs w:val="26"/>
          <w:rtl w:val="0"/>
        </w:rPr>
        <w:t xml:space="preserve">(ORCID: 0009-0006-5966-1243)</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center"/>
        <w:rPr>
          <w:b w:val="1"/>
          <w:bCs w:val="1"/>
          <w:color w:val="000000"/>
          <w:sz w:val="26"/>
          <w:szCs w:val="26"/>
        </w:rPr>
      </w:pPr>
      <w:bookmarkStart w:colFirst="0" w:colLast="0" w:name="_c40hys1c2n2t" w:id="5"/>
      <w:bookmarkEnd w:id="5"/>
      <w:r w:rsidDel="00000000" w:rsidR="00000000" w:rsidRPr="00000000">
        <w:rPr>
          <w:b w:val="1"/>
          <w:bCs w:val="1"/>
          <w:color w:val="000000"/>
          <w:sz w:val="26"/>
          <w:szCs w:val="26"/>
          <w:rtl w:val="0"/>
        </w:rPr>
        <w:t xml:space="preserve">Date: December 2025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center"/>
        <w:rPr>
          <w:b w:val="1"/>
          <w:bCs w:val="1"/>
          <w:color w:val="000000"/>
          <w:sz w:val="26"/>
          <w:szCs w:val="26"/>
        </w:rPr>
      </w:pPr>
      <w:bookmarkStart w:colFirst="0" w:colLast="0" w:name="_4f2vb6unx4kp" w:id="6"/>
      <w:bookmarkEnd w:id="6"/>
      <w:r w:rsidDel="00000000" w:rsidR="00000000" w:rsidRPr="00000000">
        <w:rPr>
          <w:b w:val="1"/>
          <w:bCs w:val="1"/>
          <w:color w:val="000000"/>
          <w:sz w:val="26"/>
          <w:szCs w:val="26"/>
          <w:rtl w:val="0"/>
        </w:rPr>
        <w:t xml:space="preserve">Status: Final Monograph</w:t>
      </w:r>
    </w:p>
    <w:p w:rsidR="00000000" w:rsidDel="00000000" w:rsidP="00000000" w:rsidRDefault="00000000" w:rsidRPr="00000000" w14:paraId="0000000E">
      <w:pPr>
        <w:pStyle w:val="Heading3"/>
        <w:keepNext w:val="0"/>
        <w:keepLines w:val="0"/>
        <w:spacing w:before="280" w:lineRule="auto"/>
        <w:jc w:val="center"/>
        <w:rPr>
          <w:b w:val="1"/>
          <w:bCs w:val="1"/>
          <w:color w:val="000000"/>
          <w:sz w:val="26"/>
          <w:szCs w:val="26"/>
        </w:rPr>
      </w:pPr>
      <w:bookmarkStart w:colFirst="0" w:colLast="0" w:name="_arflmrfx04bp" w:id="7"/>
      <w:bookmarkEnd w:id="7"/>
      <w:r w:rsidDel="00000000" w:rsidR="00000000" w:rsidRPr="00000000">
        <w:rPr>
          <w:b w:val="1"/>
          <w:bCs w:val="1"/>
          <w:color w:val="000000"/>
          <w:sz w:val="26"/>
          <w:szCs w:val="26"/>
          <w:rtl w:val="0"/>
        </w:rPr>
        <w:t xml:space="preserve">Classification: Deep Research / Technical Standard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jc w:val="center"/>
        <w:rPr/>
      </w:pPr>
      <w:bookmarkStart w:colFirst="0" w:colLast="0" w:name="_h1dznrlzkdna" w:id="8"/>
      <w:bookmarkEnd w:id="8"/>
      <w:r w:rsidDel="00000000" w:rsidR="00000000" w:rsidRPr="00000000">
        <w:rPr>
          <w:b w:val="1"/>
          <w:bCs w:val="1"/>
          <w:color w:val="000000"/>
          <w:sz w:val="28"/>
          <w:szCs w:val="28"/>
          <w:rtl w:val="0"/>
        </w:rPr>
        <w:t xml:space="preserve">DOI:</w:t>
      </w:r>
      <w:hyperlink r:id="rId6">
        <w:r w:rsidDel="00000000" w:rsidR="00000000" w:rsidRPr="00000000">
          <w:rPr>
            <w:b w:val="1"/>
            <w:bCs w:val="1"/>
            <w:color w:val="000000"/>
            <w:sz w:val="28"/>
            <w:szCs w:val="28"/>
            <w:rtl w:val="0"/>
          </w:rPr>
          <w:t xml:space="preserve"> </w:t>
        </w:r>
      </w:hyperlink>
      <w:hyperlink r:id="rId7">
        <w:r w:rsidDel="00000000" w:rsidR="00000000" w:rsidRPr="00000000">
          <w:rPr>
            <w:b w:val="1"/>
            <w:bCs w:val="1"/>
            <w:color w:val="1155cc"/>
            <w:sz w:val="28"/>
            <w:szCs w:val="28"/>
            <w:u w:val="single"/>
            <w:rtl w:val="0"/>
          </w:rPr>
          <w:t xml:space="preserve">10.5281/ZENODO.18190513</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jc w:val="center"/>
        <w:rPr>
          <w:b w:val="1"/>
          <w:bCs w:val="1"/>
        </w:rPr>
      </w:pPr>
      <w:bookmarkStart w:colFirst="0" w:colLast="0" w:name="_uokgg9xj2w5v" w:id="9"/>
      <w:bookmarkEnd w:id="9"/>
      <w:r w:rsidDel="00000000" w:rsidR="00000000" w:rsidRPr="00000000">
        <w:rPr>
          <w:b w:val="1"/>
          <w:bCs w:val="1"/>
          <w:rtl w:val="0"/>
        </w:rPr>
        <w:t xml:space="preserve">Document ID: TML-CORE-2025-06-22-Rev2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sz w:val="34"/>
          <w:szCs w:val="34"/>
        </w:rPr>
      </w:pPr>
      <w:bookmarkStart w:colFirst="0" w:colLast="0" w:name="_hc2izoas8873" w:id="10"/>
      <w:bookmarkEnd w:id="10"/>
      <w:r w:rsidDel="00000000" w:rsidR="00000000" w:rsidRPr="00000000">
        <w:br w:type="page"/>
      </w:r>
      <w:r w:rsidDel="00000000" w:rsidR="00000000" w:rsidRPr="00000000">
        <w:rPr>
          <w:b w:val="1"/>
          <w:bCs w:val="1"/>
          <w:sz w:val="34"/>
          <w:szCs w:val="34"/>
          <w:rtl w:val="0"/>
        </w:rPr>
        <w:t xml:space="preserve">Abstract</w:t>
      </w:r>
    </w:p>
    <w:p w:rsidR="00000000" w:rsidDel="00000000" w:rsidP="00000000" w:rsidRDefault="00000000" w:rsidRPr="00000000" w14:paraId="00000015">
      <w:pPr>
        <w:spacing w:after="240" w:line="276" w:lineRule="auto"/>
        <w:rPr>
          <w:sz w:val="24"/>
          <w:szCs w:val="24"/>
        </w:rPr>
      </w:pPr>
      <w:r w:rsidDel="00000000" w:rsidR="00000000" w:rsidRPr="00000000">
        <w:rPr>
          <w:sz w:val="24"/>
          <w:szCs w:val="24"/>
          <w:rtl w:val="0"/>
        </w:rPr>
        <w:t xml:space="preserve">The transition of Artificial Intelligence from probabilistic utility to agentic infrastructure necessitates a fundamental reimagining of algorithmic governance. As systems evolve from passive tools to autonomous decision-makers in high-stakes domains: healthcare, finance, and defense, the limitations of binary classification have become an existential risk. This monograph introduces </w:t>
      </w:r>
      <w:r w:rsidDel="00000000" w:rsidR="00000000" w:rsidRPr="00000000">
        <w:rPr>
          <w:b w:val="1"/>
          <w:bCs w:val="1"/>
          <w:sz w:val="24"/>
          <w:szCs w:val="24"/>
          <w:rtl w:val="0"/>
        </w:rPr>
        <w:t xml:space="preserve">Ternary Moral Logic (TML)</w:t>
      </w:r>
      <w:r w:rsidDel="00000000" w:rsidR="00000000" w:rsidRPr="00000000">
        <w:rPr>
          <w:sz w:val="24"/>
          <w:szCs w:val="24"/>
          <w:rtl w:val="0"/>
        </w:rPr>
        <w:t xml:space="preserve">, a constitutional architecture designed to resolve the "Binary Brittleness" of current deep learning systems.[1] Unlike traditional classifiers that force a collapse into certainty, TML enforces a mandatory third state, the </w:t>
      </w:r>
      <w:r w:rsidDel="00000000" w:rsidR="00000000" w:rsidRPr="00000000">
        <w:rPr>
          <w:b w:val="1"/>
          <w:bCs w:val="1"/>
          <w:sz w:val="24"/>
          <w:szCs w:val="24"/>
          <w:rtl w:val="0"/>
        </w:rPr>
        <w:t xml:space="preserve">Sacred Zero ($0$)</w:t>
      </w:r>
      <w:r w:rsidDel="00000000" w:rsidR="00000000" w:rsidRPr="00000000">
        <w:rPr>
          <w:sz w:val="24"/>
          <w:szCs w:val="24"/>
          <w:rtl w:val="0"/>
        </w:rPr>
        <w:t xml:space="preserve">, representing epistemic ambiguity and moral hesitation.</w:t>
      </w:r>
    </w:p>
    <w:p w:rsidR="00000000" w:rsidDel="00000000" w:rsidP="00000000" w:rsidRDefault="00000000" w:rsidRPr="00000000" w14:paraId="00000016">
      <w:pPr>
        <w:spacing w:after="240" w:line="276" w:lineRule="auto"/>
        <w:rPr>
          <w:sz w:val="24"/>
          <w:szCs w:val="24"/>
        </w:rPr>
      </w:pPr>
      <w:r w:rsidDel="00000000" w:rsidR="00000000" w:rsidRPr="00000000">
        <w:rPr>
          <w:sz w:val="24"/>
          <w:szCs w:val="24"/>
          <w:rtl w:val="0"/>
        </w:rPr>
        <w:t xml:space="preserve">This document provides the complete </w:t>
      </w:r>
      <w:r w:rsidDel="00000000" w:rsidR="00000000" w:rsidRPr="00000000">
        <w:rPr>
          <w:b w:val="1"/>
          <w:bCs w:val="1"/>
          <w:sz w:val="24"/>
          <w:szCs w:val="24"/>
          <w:rtl w:val="0"/>
        </w:rPr>
        <w:t xml:space="preserve">Technical Specification</w:t>
      </w:r>
      <w:r w:rsidDel="00000000" w:rsidR="00000000" w:rsidRPr="00000000">
        <w:rPr>
          <w:sz w:val="24"/>
          <w:szCs w:val="24"/>
          <w:rtl w:val="0"/>
        </w:rPr>
        <w:t xml:space="preserve"> for the "Dual-Lane Latency Architecture," which decouples high-speed inference from cryptographic accountability. It establishes the </w:t>
      </w:r>
      <w:r w:rsidDel="00000000" w:rsidR="00000000" w:rsidRPr="00000000">
        <w:rPr>
          <w:b w:val="1"/>
          <w:bCs w:val="1"/>
          <w:sz w:val="24"/>
          <w:szCs w:val="24"/>
          <w:rtl w:val="0"/>
        </w:rPr>
        <w:t xml:space="preserve">Legal Framework</w:t>
      </w:r>
      <w:r w:rsidDel="00000000" w:rsidR="00000000" w:rsidRPr="00000000">
        <w:rPr>
          <w:sz w:val="24"/>
          <w:szCs w:val="24"/>
          <w:rtl w:val="0"/>
        </w:rPr>
        <w:t xml:space="preserve"> for "No Log, No Action" liability, aligning with the EU AI Act, NIST AI RMF, and Federal Rules of Evidence. By embedding these constraints into the runtime kernel, TML transforms AI from a "Black Box" into a "Glass House" of forensic integrity, ensuring that as machines ascend in capability, they remain tethered to the immutable history of their own moral reasoning.</w:t>
      </w:r>
    </w:p>
    <w:p w:rsidR="00000000" w:rsidDel="00000000" w:rsidP="00000000" w:rsidRDefault="00000000" w:rsidRPr="00000000" w14:paraId="00000017">
      <w:pPr>
        <w:spacing w:after="240" w:line="276" w:lineRule="auto"/>
        <w:rPr>
          <w:sz w:val="24"/>
          <w:szCs w:val="24"/>
        </w:rPr>
      </w:pPr>
      <w:r w:rsidDel="00000000" w:rsidR="00000000" w:rsidRPr="00000000">
        <w:rPr>
          <w:sz w:val="24"/>
          <w:szCs w:val="24"/>
          <w:rtl w:val="0"/>
        </w:rPr>
        <w:t xml:space="preserve">Critically, this standard addresses the operational vulnerabilities inherent in ethical computing. It details the </w:t>
      </w:r>
      <w:r w:rsidDel="00000000" w:rsidR="00000000" w:rsidRPr="00000000">
        <w:rPr>
          <w:b w:val="1"/>
          <w:bCs w:val="1"/>
          <w:sz w:val="24"/>
          <w:szCs w:val="24"/>
          <w:rtl w:val="0"/>
        </w:rPr>
        <w:t xml:space="preserve">Adaptive Throttling Protocol (ATP)</w:t>
      </w:r>
      <w:r w:rsidDel="00000000" w:rsidR="00000000" w:rsidRPr="00000000">
        <w:rPr>
          <w:sz w:val="24"/>
          <w:szCs w:val="24"/>
          <w:rtl w:val="0"/>
        </w:rPr>
        <w:t xml:space="preserve"> and </w:t>
      </w:r>
      <w:r w:rsidDel="00000000" w:rsidR="00000000" w:rsidRPr="00000000">
        <w:rPr>
          <w:b w:val="1"/>
          <w:bCs w:val="1"/>
          <w:sz w:val="24"/>
          <w:szCs w:val="24"/>
          <w:rtl w:val="0"/>
        </w:rPr>
        <w:t xml:space="preserve">Cognitive Load Balancing</w:t>
      </w:r>
      <w:r w:rsidDel="00000000" w:rsidR="00000000" w:rsidRPr="00000000">
        <w:rPr>
          <w:sz w:val="24"/>
          <w:szCs w:val="24"/>
          <w:rtl w:val="0"/>
        </w:rPr>
        <w:t xml:space="preserve"> mechanisms designed to immunize the system against "Forced Hesitation" attacks. By defining the cryptographic and architectural countermeasures required to harden the "Sacred Zero," the monograph moves beyond theoretical ethics into the realm of </w:t>
      </w:r>
      <w:r w:rsidDel="00000000" w:rsidR="00000000" w:rsidRPr="00000000">
        <w:rPr>
          <w:b w:val="1"/>
          <w:bCs w:val="1"/>
          <w:sz w:val="24"/>
          <w:szCs w:val="24"/>
          <w:rtl w:val="0"/>
        </w:rPr>
        <w:t xml:space="preserve">defensive engineering</w:t>
      </w:r>
      <w:r w:rsidDel="00000000" w:rsidR="00000000" w:rsidRPr="00000000">
        <w:rPr>
          <w:sz w:val="24"/>
          <w:szCs w:val="24"/>
          <w:rtl w:val="0"/>
        </w:rPr>
        <w:t xml:space="preserve">, ensuring that moral deliberation cannot be weaponized as a vector for denial-of-service.</w:t>
      </w:r>
    </w:p>
    <w:p w:rsidR="00000000" w:rsidDel="00000000" w:rsidP="00000000" w:rsidRDefault="00000000" w:rsidRPr="00000000" w14:paraId="00000018">
      <w:pPr>
        <w:spacing w:after="240" w:line="276" w:lineRule="auto"/>
        <w:rPr/>
      </w:pPr>
      <w:r w:rsidDel="00000000" w:rsidR="00000000" w:rsidRPr="00000000">
        <w:rPr>
          <w:sz w:val="24"/>
          <w:szCs w:val="24"/>
          <w:rtl w:val="0"/>
        </w:rPr>
        <w:t xml:space="preserve">Finally, to ensure the longevity and integrity of this standard, the document charters the </w:t>
      </w:r>
      <w:r w:rsidDel="00000000" w:rsidR="00000000" w:rsidRPr="00000000">
        <w:rPr>
          <w:b w:val="1"/>
          <w:bCs w:val="1"/>
          <w:sz w:val="24"/>
          <w:szCs w:val="24"/>
          <w:rtl w:val="0"/>
        </w:rPr>
        <w:t xml:space="preserve">Goukassian Foundation</w:t>
      </w:r>
      <w:r w:rsidDel="00000000" w:rsidR="00000000" w:rsidRPr="00000000">
        <w:rPr>
          <w:sz w:val="24"/>
          <w:szCs w:val="24"/>
          <w:rtl w:val="0"/>
        </w:rPr>
        <w:t xml:space="preserve"> as the institutional custodian of the TML Constitution. Modeled after the IETF and Unicode Consortium, the Foundation provides the certification framework, open-source licensing models, and governance structures necessary to maintain TML as a global public good. This monograph serves as a </w:t>
      </w:r>
      <w:r w:rsidDel="00000000" w:rsidR="00000000" w:rsidRPr="00000000">
        <w:rPr>
          <w:b w:val="1"/>
          <w:bCs w:val="1"/>
          <w:sz w:val="24"/>
          <w:szCs w:val="24"/>
          <w:rtl w:val="0"/>
        </w:rPr>
        <w:t xml:space="preserve">runtime governance kernel</w:t>
      </w:r>
      <w:r w:rsidDel="00000000" w:rsidR="00000000" w:rsidRPr="00000000">
        <w:rPr>
          <w:sz w:val="24"/>
          <w:szCs w:val="24"/>
          <w:rtl w:val="0"/>
        </w:rPr>
        <w:t xml:space="preserve">; its adoption constitutes ratification, establishing a unified compliance baseline for the next generation of accountable artificial agents.</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line="276" w:lineRule="auto"/>
        <w:rPr/>
      </w:pPr>
      <w:r w:rsidDel="00000000" w:rsidR="00000000" w:rsidRPr="00000000">
        <w:rPr>
          <w:rtl w:val="0"/>
        </w:rPr>
      </w:r>
    </w:p>
    <w:p w:rsidR="00000000" w:rsidDel="00000000" w:rsidP="00000000" w:rsidRDefault="00000000" w:rsidRPr="00000000" w14:paraId="0000001A">
      <w:pPr>
        <w:pStyle w:val="Heading2"/>
        <w:spacing w:after="240" w:before="240" w:lineRule="auto"/>
        <w:rPr>
          <w:b w:val="1"/>
          <w:bCs w:val="1"/>
          <w:sz w:val="34"/>
          <w:szCs w:val="34"/>
        </w:rPr>
      </w:pPr>
      <w:bookmarkStart w:colFirst="0" w:colLast="0" w:name="_6sjqm4ups274" w:id="11"/>
      <w:bookmarkEnd w:id="11"/>
      <w:r w:rsidDel="00000000" w:rsidR="00000000" w:rsidRPr="00000000">
        <w:rPr>
          <w:b w:val="1"/>
          <w:bCs w:val="1"/>
          <w:sz w:val="34"/>
          <w:szCs w:val="34"/>
          <w:rtl w:val="0"/>
        </w:rPr>
        <w:t xml:space="preserve">Table of Contents</w:t>
      </w:r>
    </w:p>
    <w:sdt>
      <w:sdtPr>
        <w:id w:val="42285560"/>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t4s8ab4q0r4">
            <w:r w:rsidDel="00000000" w:rsidR="00000000" w:rsidRPr="00000000">
              <w:rPr>
                <w:b w:val="1"/>
                <w:bCs w:val="1"/>
                <w:color w:val="000000"/>
                <w:u w:val="none"/>
                <w:rtl w:val="0"/>
              </w:rPr>
              <w:t xml:space="preserve">Constitutional AI: The Ternary Moral Logic Governance Standard for Accountable Artificial Agents</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7a6jyi5xe2gd">
            <w:r w:rsidDel="00000000" w:rsidR="00000000" w:rsidRPr="00000000">
              <w:rPr>
                <w:color w:val="000000"/>
                <w:u w:val="none"/>
                <w:rtl w:val="0"/>
              </w:rPr>
              <w:t xml:space="preserve">Technical Specification, Legal Framework, and Implementation Guide</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vjwpuaozzm8g">
            <w:r w:rsidDel="00000000" w:rsidR="00000000" w:rsidRPr="00000000">
              <w:rPr>
                <w:color w:val="000000"/>
                <w:u w:val="none"/>
                <w:rtl w:val="0"/>
              </w:rPr>
              <w:t xml:space="preserve">Author: Lev Goukassian</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c40hys1c2n2t">
            <w:r w:rsidDel="00000000" w:rsidR="00000000" w:rsidRPr="00000000">
              <w:rPr>
                <w:color w:val="000000"/>
                <w:u w:val="none"/>
                <w:rtl w:val="0"/>
              </w:rPr>
              <w:t xml:space="preserve">Date: December 2025</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4f2vb6unx4kp">
            <w:r w:rsidDel="00000000" w:rsidR="00000000" w:rsidRPr="00000000">
              <w:rPr>
                <w:color w:val="000000"/>
                <w:u w:val="none"/>
                <w:rtl w:val="0"/>
              </w:rPr>
              <w:t xml:space="preserve">Status: Final Monograph</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arflmrfx04bp">
            <w:r w:rsidDel="00000000" w:rsidR="00000000" w:rsidRPr="00000000">
              <w:rPr>
                <w:color w:val="000000"/>
                <w:u w:val="none"/>
                <w:rtl w:val="0"/>
              </w:rPr>
              <w:t xml:space="preserve">Classification: Deep Research / Technical Standard</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color w:val="000000"/>
              <w:u w:val="none"/>
            </w:rPr>
          </w:pPr>
          <w:hyperlink w:anchor="_wh9wszpnc7m3">
            <w:r w:rsidDel="00000000" w:rsidR="00000000" w:rsidRPr="00000000">
              <w:rPr>
                <w:color w:val="000000"/>
                <w:u w:val="none"/>
                <w:rtl w:val="0"/>
              </w:rPr>
              <w:t xml:space="preserve">Abstract</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6sjqm4ups274">
            <w:r w:rsidDel="00000000" w:rsidR="00000000" w:rsidRPr="00000000">
              <w:rPr>
                <w:color w:val="000000"/>
                <w:u w:val="no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r28k6lwzuy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Executive Summary</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47l9dvcrse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Epistemic Crisis of the Binary Machine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z6ehqixxth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The TML Paradigm: Operationalizing Conscience via the Sacred Zero</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jrxs3rsbak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The Socio-Technical Covenant: The Goukassian Promise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kzsav0b76o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Regulatory Harmony: The Rosetta Stone of AI Compliance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bp7okcmmtm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Strategic Implications: The Economics of Trust and Liability</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g8mgxcya00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TML Architecture: System Overview + Triadic Logic Core</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jruggcosob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Crisis of the Black Box and the Governance-Native Imperative</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gap2anf3wy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The Dual-Lane Latency Architecture</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color w:val="000000"/>
              <w:u w:val="none"/>
            </w:rPr>
          </w:pPr>
          <w:hyperlink w:anchor="_9oncpbgil0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Lane 1: The Inference Lane (The Fast Lane)</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color w:val="000000"/>
              <w:u w:val="none"/>
            </w:rPr>
          </w:pPr>
          <w:hyperlink w:anchor="_n02ytz1d7d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Lane 2: The Anchoring Lane (The Governance Lane)</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color w:val="000000"/>
              <w:u w:val="none"/>
            </w:rPr>
          </w:pPr>
          <w:hyperlink w:anchor="_o2z8uj93s1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The "No Log = No Action" Interlock Mechanism</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1ka9v760pp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The Triadic Logic Core: Beyond Binary Constraint</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color w:val="000000"/>
              <w:u w:val="none"/>
            </w:rPr>
          </w:pPr>
          <w:hyperlink w:anchor="_n0kv88q1cf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State +1: Proceed (The Pathway of Certainty)</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color w:val="000000"/>
              <w:u w:val="none"/>
            </w:rPr>
          </w:pPr>
          <w:hyperlink w:anchor="_fp58xyr3jp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State -1: Refuse (The Pathway of Protection)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color w:val="000000"/>
              <w:u w:val="none"/>
            </w:rPr>
          </w:pPr>
          <w:hyperlink w:anchor="_u0odr8wdy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State 0: The Sacred Zero (The Pathway of Wisdom)</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8ilzn4s9p5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The Eight Pillars of Enforcement: Infrastructure of the Constitution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color w:val="000000"/>
              <w:u w:val="none"/>
            </w:rPr>
          </w:pPr>
          <w:hyperlink w:anchor="_o47wo3vq0c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The Hybrid Shield and Merkle-Batched Anchoring</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color w:val="000000"/>
              <w:u w:val="none"/>
            </w:rPr>
          </w:pPr>
          <w:hyperlink w:anchor="_w5dlkmndzo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Technical Implementation of the Goukassian Promise</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cjltfg7fo8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Conclusion of Architecture</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bdidqd55et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TML Architecture: The Eight Pillars of Constitutional AI</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qmcmvmkfxp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Introduction: The Architecture of Constitutional Enforcement</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wfwhzwsdsl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Pillar 1: The Sacred Zero (The Epistemic Hold)</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color w:val="000000"/>
              <w:u w:val="none"/>
            </w:rPr>
          </w:pPr>
          <w:hyperlink w:anchor="_gw0e6c9usx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Purpose and Philosophy</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color w:val="000000"/>
              <w:u w:val="none"/>
            </w:rPr>
          </w:pPr>
          <w:hyperlink w:anchor="_6jrmwgf4uv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Technical Mechanisms: Vector Ambiguity and Dual-Lane Architecture</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color w:val="000000"/>
              <w:u w:val="none"/>
            </w:rPr>
          </w:pPr>
          <w:hyperlink w:anchor="_ygxwlryky4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Legal Effect: The Technological Injunction</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color w:val="000000"/>
              <w:u w:val="none"/>
            </w:rPr>
          </w:pPr>
          <w:hyperlink w:anchor="_xvxb5fcinl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Operational Consequences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color w:val="000000"/>
              <w:u w:val="none"/>
            </w:rPr>
          </w:pPr>
          <w:hyperlink w:anchor="_onhjd66jtl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Failure Cases</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color w:val="000000"/>
              <w:u w:val="none"/>
            </w:rPr>
          </w:pPr>
          <w:hyperlink w:anchor="_fbuv1phb5a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Measurable Outputs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hjdzsv851s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Pillar 2: Always Memory (The Persistence of Act)</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color w:val="000000"/>
              <w:u w:val="none"/>
            </w:rPr>
          </w:pPr>
          <w:hyperlink w:anchor="_yqse1cgefv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Purpose and Philosophy</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color w:val="000000"/>
              <w:u w:val="none"/>
            </w:rPr>
          </w:pPr>
          <w:hyperlink w:anchor="_90xpsfhdkg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Technical Mechanisms: Cryptographic Pre-Commitment</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color w:val="000000"/>
              <w:u w:val="none"/>
            </w:rPr>
          </w:pPr>
          <w:hyperlink w:anchor="_9p9t0gvjvj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Legal Effect: Spoliation and Mens Rea</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color w:val="000000"/>
              <w:u w:val="none"/>
            </w:rPr>
          </w:pPr>
          <w:hyperlink w:anchor="_mnyggfhqg8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Operational Consequences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color w:val="000000"/>
              <w:u w:val="none"/>
            </w:rPr>
          </w:pPr>
          <w:hyperlink w:anchor="_feu61c7xsp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Failure Cases</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color w:val="000000"/>
              <w:u w:val="none"/>
            </w:rPr>
          </w:pPr>
          <w:hyperlink w:anchor="_yqu9q66q1u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Measurable Outputs</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u w:val="none"/>
            </w:rPr>
          </w:pPr>
          <w:hyperlink w:anchor="_iwyd83v3c4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Pillar 3: The Goukassian Promise (The Constitutional Bond)</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u w:val="none"/>
            </w:rPr>
          </w:pPr>
          <w:hyperlink w:anchor="_56ad00uwij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Purpose and Philosophy</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color w:val="000000"/>
              <w:u w:val="none"/>
            </w:rPr>
          </w:pPr>
          <w:hyperlink w:anchor="_ujjgil2uly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Technical Mechanisms</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color w:val="000000"/>
              <w:u w:val="none"/>
            </w:rPr>
          </w:pPr>
          <w:hyperlink w:anchor="_izd54ubdtb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Legal Effect</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color w:val="000000"/>
              <w:u w:val="none"/>
            </w:rPr>
          </w:pPr>
          <w:hyperlink w:anchor="_8ifef4dv39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Operational Consequences</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color w:val="000000"/>
              <w:u w:val="none"/>
            </w:rPr>
          </w:pPr>
          <w:hyperlink w:anchor="_4qlwil7ij4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Failure Cases</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color w:val="000000"/>
              <w:u w:val="none"/>
            </w:rPr>
          </w:pPr>
          <w:hyperlink w:anchor="_nqu29vwyq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Measurable Outputs</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000000"/>
              <w:u w:val="none"/>
            </w:rPr>
          </w:pPr>
          <w:hyperlink w:anchor="_wzj794pw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Pillar 4: Moral Trace Logs (The Forensic Record)</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color w:val="000000"/>
              <w:u w:val="none"/>
            </w:rPr>
          </w:pPr>
          <w:hyperlink w:anchor="_karz96b0j3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Purpose and Philosophy</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color w:val="000000"/>
              <w:u w:val="none"/>
            </w:rPr>
          </w:pPr>
          <w:hyperlink w:anchor="_jswh348kef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Technical Mechanisms: Schema and Ephemeral Privacy</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color w:val="000000"/>
              <w:u w:val="none"/>
            </w:rPr>
          </w:pPr>
          <w:hyperlink w:anchor="_zdgfu7npub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Legal Effect</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color w:val="000000"/>
              <w:u w:val="none"/>
            </w:rPr>
          </w:pPr>
          <w:hyperlink w:anchor="_u0ttozscve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Operational Consequences</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color w:val="000000"/>
              <w:u w:val="none"/>
            </w:rPr>
          </w:pPr>
          <w:hyperlink w:anchor="_55kgkyrja9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Failure Cases</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color w:val="000000"/>
              <w:u w:val="none"/>
            </w:rPr>
          </w:pPr>
          <w:hyperlink w:anchor="_93m1lysyoj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Measurable Outputs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u w:val="none"/>
            </w:rPr>
          </w:pPr>
          <w:hyperlink w:anchor="_qmt5x2wi8z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Pillar 5: Human Rights Mandate (The Anthropocentric Guardrail)</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color w:val="000000"/>
              <w:u w:val="none"/>
            </w:rPr>
          </w:pPr>
          <w:hyperlink w:anchor="_z0z46sbo2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Purpose and Philosophy</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color w:val="000000"/>
              <w:u w:val="none"/>
            </w:rPr>
          </w:pPr>
          <w:hyperlink w:anchor="_wgwpp2h5f8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Technical Mechanisms: Semantic Proximity Triggers</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color w:val="000000"/>
              <w:u w:val="none"/>
            </w:rPr>
          </w:pPr>
          <w:hyperlink w:anchor="_viff0b9f7y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Legal Effect: Fundamental Rights Impact Assessment (FRIA)</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color w:val="000000"/>
              <w:u w:val="none"/>
            </w:rPr>
          </w:pPr>
          <w:hyperlink w:anchor="_89ezoslrvd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Operational Consequences</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color w:val="000000"/>
              <w:u w:val="none"/>
            </w:rPr>
          </w:pPr>
          <w:hyperlink w:anchor="_8u5o1eb3c6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Failure Cases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color w:val="000000"/>
              <w:u w:val="none"/>
            </w:rPr>
          </w:pPr>
          <w:hyperlink w:anchor="_690le5wkdr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Measurable Outputs</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000000"/>
              <w:u w:val="none"/>
            </w:rPr>
          </w:pPr>
          <w:hyperlink w:anchor="_bmzidjgrc4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Pillar 6: Earth Protection Mandate (The Ecological Guardrail)</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color w:val="000000"/>
              <w:u w:val="none"/>
            </w:rPr>
          </w:pPr>
          <w:hyperlink w:anchor="_yeshrdnxcl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Purpose and Philosophy</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color w:val="000000"/>
              <w:u w:val="none"/>
            </w:rPr>
          </w:pPr>
          <w:hyperlink w:anchor="_1afwqlor7f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Technical Mechanisms: Carbon Cost Accounting</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000000"/>
              <w:u w:val="none"/>
            </w:rPr>
          </w:pPr>
          <w:hyperlink w:anchor="_fmgd7rh5gd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Legal Effect</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color w:val="000000"/>
              <w:u w:val="none"/>
            </w:rPr>
          </w:pPr>
          <w:hyperlink w:anchor="_cgnwkzj1nd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Operational Consequences</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color w:val="000000"/>
              <w:u w:val="none"/>
            </w:rPr>
          </w:pPr>
          <w:hyperlink w:anchor="_lxdioxedus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 Failure Cases</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color w:val="000000"/>
              <w:u w:val="none"/>
            </w:rPr>
          </w:pPr>
          <w:hyperlink w:anchor="_o5p598u7z3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 Measurable Outputs</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color w:val="000000"/>
              <w:u w:val="none"/>
            </w:rPr>
          </w:pPr>
          <w:hyperlink w:anchor="_5tfu2oi8gc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Pillar 7: Hybrid Shield (The Institutional Redundancy)</w:t>
              <w:tab/>
              <w:t xml:space="preserve">33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color w:val="000000"/>
              <w:u w:val="none"/>
            </w:rPr>
          </w:pPr>
          <w:hyperlink w:anchor="_n0senvb6sy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Purpose and Philosophy</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000000"/>
              <w:u w:val="none"/>
            </w:rPr>
          </w:pPr>
          <w:hyperlink w:anchor="_3cs9gkdjs2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Technical Mechanisms: Distributed Custody</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color w:val="000000"/>
              <w:u w:val="none"/>
            </w:rPr>
          </w:pPr>
          <w:hyperlink w:anchor="_has3zb477w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3.7.3 Legal Effect: Subpoena Resilience</w:t>
              <w:tab/>
              <w:t xml:space="preserve">33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color w:val="000000"/>
              <w:u w:val="none"/>
            </w:rPr>
          </w:pPr>
          <w:hyperlink w:anchor="_lobyfxcrtn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3.7.4 Operational Consequences</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color w:val="000000"/>
              <w:u w:val="none"/>
            </w:rPr>
          </w:pPr>
          <w:hyperlink w:anchor="_i5hsdvo85e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3.7.5 Failure Cases</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color w:val="000000"/>
              <w:u w:val="none"/>
            </w:rPr>
          </w:pPr>
          <w:hyperlink w:anchor="_aa1lmu1uce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3.7.6 Measurable Outputs</w:t>
              <w:tab/>
              <w:t xml:space="preserve">34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color w:val="000000"/>
              <w:u w:val="none"/>
            </w:rPr>
          </w:pPr>
          <w:hyperlink w:anchor="_xo0jreog31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Pillar 8: Anchors (The Immutable Proof)</w:t>
              <w:tab/>
              <w:t xml:space="preserve">34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color w:val="000000"/>
              <w:u w:val="none"/>
            </w:rPr>
          </w:pPr>
          <w:hyperlink w:anchor="_bnfy1zqq1m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Purpose and Philosophy</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color w:val="000000"/>
              <w:u w:val="none"/>
            </w:rPr>
          </w:pPr>
          <w:hyperlink w:anchor="_qay1bk62te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Technical Mechanisms: Merkle Batching and Public Ledgers</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color w:val="000000"/>
              <w:u w:val="none"/>
            </w:rPr>
          </w:pPr>
          <w:hyperlink w:anchor="_brzfkkw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3.8.3 Legal Effect: eIDAS and Non-Repudiation</w:t>
              <w:tab/>
              <w:t xml:space="preserve">35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color w:val="000000"/>
              <w:u w:val="none"/>
            </w:rPr>
          </w:pPr>
          <w:hyperlink w:anchor="_sgze27vnbw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3.8.4 Operational Consequences</w:t>
              <w:tab/>
              <w:t xml:space="preserve">35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color w:val="000000"/>
              <w:u w:val="none"/>
            </w:rPr>
          </w:pPr>
          <w:hyperlink w:anchor="_ebb64t3zz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3.8.5 Failure Cases</w:t>
              <w:tab/>
              <w:t xml:space="preserve">35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color w:val="000000"/>
              <w:u w:val="none"/>
            </w:rPr>
          </w:pPr>
          <w:hyperlink w:anchor="_lbfidrvcj6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3.8.6 Measurable Outputs</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color w:val="000000"/>
              <w:u w:val="none"/>
            </w:rPr>
          </w:pPr>
          <w:hyperlink w:anchor="_ychq9w2m36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Pillar Summary Comparison</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color w:val="000000"/>
              <w:u w:val="none"/>
            </w:rPr>
          </w:pPr>
          <w:hyperlink w:anchor="_vqx66p2ia4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Performance Model</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color w:val="000000"/>
              <w:u w:val="none"/>
            </w:rPr>
          </w:pPr>
          <w:hyperlink w:anchor="_qc03wv1zt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The Cost of Constitutional Governance: Latency Budgets and Alignment Taxes</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color w:val="000000"/>
              <w:u w:val="none"/>
            </w:rPr>
          </w:pPr>
          <w:hyperlink w:anchor="_v7bv9j4iwd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The Alignment Tax: Quantifying Inference Overhead</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color w:val="000000"/>
              <w:u w:val="none"/>
            </w:rPr>
          </w:pPr>
          <w:hyperlink w:anchor="_4vsa5y3mu8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Dual-Lane Latency Architecture</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000000"/>
              <w:u w:val="none"/>
            </w:rPr>
          </w:pPr>
          <w:hyperlink w:anchor="_tc77q1f9t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Lane 1: The Deterministic Fast Path (System 1 Governance)</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color w:val="000000"/>
              <w:u w:val="none"/>
            </w:rPr>
          </w:pPr>
          <w:hyperlink w:anchor="_ursf4t7t87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Lane 2: The Probabilistic Slow Path (System 2 Governance)</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color w:val="000000"/>
              <w:u w:val="none"/>
            </w:rPr>
          </w:pPr>
          <w:hyperlink w:anchor="_dg9yf2t3yc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Cryptographic Overhead Mechanics: The Cost of "Always Memory"</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color w:val="000000"/>
              <w:u w:val="none"/>
            </w:rPr>
          </w:pPr>
          <w:hyperlink w:anchor="_iy9kq8y5bz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Signature Throughput (Ed25519 vs. ECDSA)</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000000"/>
              <w:u w:val="none"/>
            </w:rPr>
          </w:pPr>
          <w:hyperlink w:anchor="_7l80z1qlzb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Merkle-Batched Anchoring and Log Throughput</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color w:val="000000"/>
              <w:u w:val="none"/>
            </w:rPr>
          </w:pPr>
          <w:hyperlink w:anchor="_n10o9tuew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Inference Penalty: Guardrails and the Alignment Tax</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color w:val="000000"/>
              <w:u w:val="none"/>
            </w:rPr>
          </w:pPr>
          <w:hyperlink w:anchor="_e7hli99t30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Neural Guardrail Latency</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color w:val="000000"/>
              <w:u w:val="none"/>
            </w:rPr>
          </w:pPr>
          <w:hyperlink w:anchor="_crdptyg8ci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Mitigation: Speculative Decoding and Early Exits</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color w:val="000000"/>
              <w:u w:val="none"/>
            </w:rPr>
          </w:pPr>
          <w:hyperlink w:anchor="_3ylo6g1lu7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Queueing Theory Analysis of the Human Escalation Layer (Lane 2)</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color w:val="000000"/>
              <w:u w:val="none"/>
            </w:rPr>
          </w:pPr>
          <w:hyperlink w:anchor="_vxs8ijobf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The M/M/k Saturation Model</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color w:val="000000"/>
              <w:u w:val="none"/>
            </w:rPr>
          </w:pPr>
          <w:hyperlink w:anchor="_112dy0wzeu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Operational Consequence: Asynchronous Circuit Breakers</w:t>
              <w:tab/>
              <w:t xml:space="preserve">43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color w:val="000000"/>
              <w:u w:val="none"/>
            </w:rPr>
          </w:pPr>
          <w:hyperlink w:anchor="_7tfk4vz03q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Storage Economics: The Burden of "Always Memory"</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color w:val="000000"/>
              <w:u w:val="none"/>
            </w:rPr>
          </w:pPr>
          <w:hyperlink w:anchor="_fiwbo5r0sa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Log Volume Estimation</w:t>
              <w:tab/>
              <w:t xml:space="preserve">43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color w:val="000000"/>
              <w:u w:val="none"/>
            </w:rPr>
          </w:pPr>
          <w:hyperlink w:anchor="_pp7l7bu22t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Tiered Storage and Cost Analysis</w:t>
              <w:tab/>
              <w:t xml:space="preserve">43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color w:val="000000"/>
              <w:u w:val="none"/>
            </w:rPr>
          </w:pPr>
          <w:hyperlink w:anchor="_av6hn5ymgq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Attack Vectors on Performance: The "Moral DoS"</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color w:val="000000"/>
              <w:u w:val="none"/>
            </w:rPr>
          </w:pPr>
          <w:hyperlink w:anchor="_kveaqqgalk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The Ambiguity Attack</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color w:val="000000"/>
              <w:u w:val="none"/>
            </w:rPr>
          </w:pPr>
          <w:hyperlink w:anchor="_on3z8lk1ic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Mitigation: Client Puzzles and VDFs</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color w:val="000000"/>
              <w:u w:val="none"/>
            </w:rPr>
          </w:pPr>
          <w:hyperlink w:anchor="_womqq2q5jr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Hardware Acceleration: The Audit Processing Unit (APU)</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color w:val="000000"/>
              <w:u w:val="none"/>
            </w:rPr>
          </w:pPr>
          <w:hyperlink w:anchor="_kq8kkvbr76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FPGA and ASIC Offloading</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color w:val="000000"/>
              <w:u w:val="none"/>
            </w:rPr>
          </w:pPr>
          <w:hyperlink w:anchor="_vhd2785lta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Conclusion</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color w:val="000000"/>
              <w:u w:val="none"/>
            </w:rPr>
          </w:pPr>
          <w:hyperlink w:anchor="_k7ffrjbv7j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Legal Analysis of the Ternary Moral Logic (TML) Monograph</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color w:val="000000"/>
              <w:u w:val="none"/>
            </w:rPr>
          </w:pPr>
          <w:hyperlink w:anchor="_c7nqy8v49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Executive Summary: The Jurisprudential Architecture of Moral AI</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000000"/>
              <w:u w:val="none"/>
            </w:rPr>
          </w:pPr>
          <w:hyperlink w:anchor="_mvfrbzh3um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The Regulatory Anchor: The European Union AI Act</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color w:val="000000"/>
              <w:u w:val="none"/>
            </w:rPr>
          </w:pPr>
          <w:hyperlink w:anchor="_tjns6z67le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High-Risk Classification and the Pre-Market Conformity</w:t>
              <w:tab/>
              <w:t xml:space="preserve">47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firstLine="0"/>
            <w:rPr>
              <w:color w:val="000000"/>
              <w:u w:val="none"/>
            </w:rPr>
          </w:pPr>
          <w:hyperlink w:anchor="_pkxk8j1sfp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9: The Continuous Risk Management System</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color w:val="000000"/>
              <w:u w:val="none"/>
            </w:rPr>
          </w:pPr>
          <w:hyperlink w:anchor="_36jmhrf3n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10: Data Governance and the "Error-Free" Standard</w:t>
              <w:tab/>
              <w:t xml:space="preserve">48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440" w:firstLine="0"/>
            <w:rPr>
              <w:color w:val="000000"/>
              <w:u w:val="none"/>
            </w:rPr>
          </w:pPr>
          <w:hyperlink w:anchor="_duiylo36xz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11 &amp; 12: Technical Documentation and Record-Keeping</w:t>
              <w:tab/>
              <w:t xml:space="preserve">48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440" w:firstLine="0"/>
            <w:rPr>
              <w:color w:val="000000"/>
              <w:u w:val="none"/>
            </w:rPr>
          </w:pPr>
          <w:hyperlink w:anchor="_vy7l74c54w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13: Transparency and Provision of Information</w:t>
              <w:tab/>
              <w:t xml:space="preserve">49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firstLine="0"/>
            <w:rPr>
              <w:color w:val="000000"/>
              <w:u w:val="none"/>
            </w:rPr>
          </w:pPr>
          <w:hyperlink w:anchor="_vlcs44ooa3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14: Human Oversight</w:t>
              <w:tab/>
              <w:t xml:space="preserve">49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440" w:firstLine="0"/>
            <w:rPr>
              <w:color w:val="000000"/>
              <w:u w:val="none"/>
            </w:rPr>
          </w:pPr>
          <w:hyperlink w:anchor="_ydxphbv62j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15: Accuracy, Robustness, and Cybersecurity</w:t>
              <w:tab/>
              <w:t xml:space="preserve">49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color w:val="000000"/>
              <w:u w:val="none"/>
            </w:rPr>
          </w:pPr>
          <w:hyperlink w:anchor="_6bc6dvegc3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Post-Market Monitoring and Continuous Compliance (Article 61/72)</w:t>
              <w:tab/>
              <w:t xml:space="preserve">49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color w:val="000000"/>
              <w:u w:val="none"/>
            </w:rPr>
          </w:pPr>
          <w:hyperlink w:anchor="_1vrxhfqsdf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The Penalties Structure (Articles 84, 85, 99)</w:t>
              <w:tab/>
              <w:t xml:space="preserve">50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color w:val="000000"/>
              <w:u w:val="none"/>
            </w:rPr>
          </w:pPr>
          <w:hyperlink w:anchor="_iyf191l9qm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Standardization and Best Practices: NIST AI RMF &amp; ISO/IEC 42001</w:t>
              <w:tab/>
              <w:t xml:space="preserve">50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color w:val="000000"/>
              <w:u w:val="none"/>
            </w:rPr>
          </w:pPr>
          <w:hyperlink w:anchor="_535khljkaq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NIST AI Risk Management Framework (AI RMF)</w:t>
              <w:tab/>
              <w:t xml:space="preserve">51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color w:val="000000"/>
              <w:u w:val="none"/>
            </w:rPr>
          </w:pPr>
          <w:hyperlink w:anchor="_3ujakabqxo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ISO/IEC 42001: The AI Management System (AIMS)</w:t>
              <w:tab/>
              <w:t xml:space="preserve">52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color w:val="000000"/>
              <w:u w:val="none"/>
            </w:rPr>
          </w:pPr>
          <w:hyperlink w:anchor="_3wl13xvpka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Evidentiary Law: Admissibility of TML Decisions in Court</w:t>
              <w:tab/>
              <w:t xml:space="preserve">52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color w:val="000000"/>
              <w:u w:val="none"/>
            </w:rPr>
          </w:pPr>
          <w:hyperlink w:anchor="_erz5ziku9k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Federal Rules of Evidence (FRE): The Authentication Challenge</w:t>
              <w:tab/>
              <w:t xml:space="preserve">52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440" w:firstLine="0"/>
            <w:rPr>
              <w:color w:val="000000"/>
              <w:u w:val="none"/>
            </w:rPr>
          </w:pPr>
          <w:hyperlink w:anchor="_7j4bn6fcxv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"Black Box" vs. "Glass Box" Argument</w:t>
              <w:tab/>
              <w:t xml:space="preserve">53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440" w:firstLine="0"/>
            <w:rPr>
              <w:color w:val="000000"/>
              <w:u w:val="none"/>
            </w:rPr>
          </w:pPr>
          <w:hyperlink w:anchor="_tuuzm2xbdm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 902(13) and 902(14): The Path to Self-Authentication</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440" w:firstLine="0"/>
            <w:rPr>
              <w:color w:val="000000"/>
              <w:u w:val="none"/>
            </w:rPr>
          </w:pPr>
          <w:hyperlink w:anchor="_dcyh3pogr4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Hearsay Obstacle</w:t>
              <w:tab/>
              <w:t xml:space="preserve">53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rPr>
              <w:color w:val="000000"/>
              <w:u w:val="none"/>
            </w:rPr>
          </w:pPr>
          <w:hyperlink w:anchor="_u47ocrxhhi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EU eIDAS Regulation: Electronic Signatures and Timestamps</w:t>
              <w:tab/>
              <w:t xml:space="preserve">53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440" w:firstLine="0"/>
            <w:rPr>
              <w:color w:val="000000"/>
              <w:u w:val="none"/>
            </w:rPr>
          </w:pPr>
          <w:hyperlink w:anchor="_i85bo0ho6k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Effect of Qualified Electronic Time Stamps (Article 41)</w:t>
              <w:tab/>
              <w:t xml:space="preserve">54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800" w:firstLine="0"/>
            <w:rPr>
              <w:color w:val="000000"/>
              <w:u w:val="none"/>
            </w:rPr>
          </w:pPr>
          <w:hyperlink w:anchor="_qjd5mp39ir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Signatures and Seals (Article 35)</w:t>
              <w:tab/>
              <w:t xml:space="preserve">54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color w:val="000000"/>
              <w:u w:val="none"/>
            </w:rPr>
          </w:pPr>
          <w:hyperlink w:anchor="_f34qybjtz6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Blockchain and Immutable Logging</w:t>
              <w:tab/>
              <w:t xml:space="preserve">54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color w:val="000000"/>
              <w:u w:val="none"/>
            </w:rPr>
          </w:pPr>
          <w:hyperlink w:anchor="_il60ksgibf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Liability Theories: When TML Causes Harm (or Refuses to Act)</w:t>
              <w:tab/>
              <w:t xml:space="preserve">55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color w:val="000000"/>
              <w:u w:val="none"/>
            </w:rPr>
          </w:pPr>
          <w:hyperlink w:anchor="_678sa6pgtt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Product Liability: Strict Liability and the "Defect"</w:t>
              <w:tab/>
              <w:t xml:space="preserve">55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440" w:firstLine="0"/>
            <w:rPr>
              <w:color w:val="000000"/>
              <w:u w:val="none"/>
            </w:rPr>
          </w:pPr>
          <w:hyperlink w:anchor="_gvnob776yg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Liability for Design Defects</w:t>
              <w:tab/>
              <w:t xml:space="preserve">55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440" w:firstLine="0"/>
            <w:rPr>
              <w:color w:val="000000"/>
              <w:u w:val="none"/>
            </w:rPr>
          </w:pPr>
          <w:hyperlink w:anchor="_5cypre1zd0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Warn</w:t>
              <w:tab/>
              <w:t xml:space="preserve">55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080" w:firstLine="0"/>
            <w:rPr>
              <w:color w:val="000000"/>
              <w:u w:val="none"/>
            </w:rPr>
          </w:pPr>
          <w:hyperlink w:anchor="_4ukk1ibykj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Negligence and the "Human-in-the-Loop" Defense</w:t>
              <w:tab/>
              <w:t xml:space="preserve">55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440" w:firstLine="0"/>
            <w:rPr>
              <w:color w:val="000000"/>
              <w:u w:val="none"/>
            </w:rPr>
          </w:pPr>
          <w:hyperlink w:anchor="_fce95ou68f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"Human-in-the-Loop" (HITL) Paradox</w:t>
              <w:tab/>
              <w:t xml:space="preserve">56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440" w:firstLine="0"/>
            <w:rPr>
              <w:color w:val="000000"/>
              <w:u w:val="none"/>
            </w:rPr>
          </w:pPr>
          <w:hyperlink w:anchor="_88cp85mces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of Care</w:t>
              <w:tab/>
              <w:t xml:space="preserve">56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080" w:firstLine="0"/>
            <w:rPr>
              <w:color w:val="000000"/>
              <w:u w:val="none"/>
            </w:rPr>
          </w:pPr>
          <w:hyperlink w:anchor="_h1nf5occw5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 Omission Liability and the "Refusal to Act"</w:t>
              <w:tab/>
              <w:t xml:space="preserve">56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440" w:firstLine="0"/>
            <w:rPr>
              <w:color w:val="000000"/>
              <w:u w:val="none"/>
            </w:rPr>
          </w:pPr>
          <w:hyperlink w:anchor="_8080h9ek97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"Reverse Kill Switch"</w:t>
              <w:tab/>
              <w:t xml:space="preserve">56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440" w:firstLine="0"/>
            <w:rPr>
              <w:color w:val="000000"/>
              <w:u w:val="none"/>
            </w:rPr>
          </w:pPr>
          <w:hyperlink w:anchor="_mjfhm57dj5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Fiduciary Duties and "Law-Following AI"</w:t>
              <w:tab/>
              <w:t xml:space="preserve">56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color w:val="000000"/>
              <w:u w:val="none"/>
            </w:rPr>
          </w:pPr>
          <w:hyperlink w:anchor="_cphaipmmps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Synthesis: The TML Legal Compliance Matrix</w:t>
              <w:tab/>
              <w:t xml:space="preserve">57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color w:val="000000"/>
              <w:u w:val="none"/>
            </w:rPr>
          </w:pPr>
          <w:hyperlink w:anchor="_cqreefgzos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Conclusion</w:t>
              <w:tab/>
              <w:t xml:space="preserve">58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color w:val="000000"/>
              <w:u w:val="none"/>
            </w:rPr>
          </w:pPr>
          <w:hyperlink w:anchor="_x2skjq1nfp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Comparative Framework Analysis: The Operationalization Gap in Global AI Governance</w:t>
              <w:tab/>
              <w:t xml:space="preserve">58</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color w:val="000000"/>
              <w:u w:val="none"/>
            </w:rPr>
          </w:pPr>
          <w:hyperlink w:anchor="_ok0wbrdako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The Epistemological Divergence: Probabilistic Alignment vs. Ternary Determinism</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color w:val="000000"/>
              <w:u w:val="none"/>
            </w:rPr>
          </w:pPr>
          <w:hyperlink w:anchor="_bbsd76nan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Probabilistic Determinism in Constitutional AI (CAI)</w:t>
              <w:tab/>
              <w:t xml:space="preserve">59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080" w:firstLine="0"/>
            <w:rPr>
              <w:color w:val="000000"/>
              <w:u w:val="none"/>
            </w:rPr>
          </w:pPr>
          <w:hyperlink w:anchor="_w9w3ld7qtj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The TML Alternative: Triadic State Machines</w:t>
              <w:tab/>
              <w:t xml:space="preserve">60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color w:val="000000"/>
              <w:u w:val="none"/>
            </w:rPr>
          </w:pPr>
          <w:hyperlink w:anchor="_lwho76zc71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Regulatory Compliance: TML Vis-à-Vis the EU AI Act</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080" w:firstLine="0"/>
            <w:rPr>
              <w:color w:val="000000"/>
              <w:u w:val="none"/>
            </w:rPr>
          </w:pPr>
          <w:hyperlink w:anchor="_y6v3953nze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Article 14: The Illusion of "Human Oversight"</w:t>
              <w:tab/>
              <w:t xml:space="preserve">61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080" w:firstLine="0"/>
            <w:rPr>
              <w:color w:val="000000"/>
              <w:u w:val="none"/>
            </w:rPr>
          </w:pPr>
          <w:hyperlink w:anchor="_9yn2wr57a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TML's "Sacred Zero" as Article 14 Compliance</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rPr>
              <w:color w:val="000000"/>
              <w:u w:val="none"/>
            </w:rPr>
          </w:pPr>
          <w:hyperlink w:anchor="_uuu8rclcmn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Management vs. Enforcement: TML Vis-à-Vis NIST AI RMF &amp; ISO 42001</w:t>
              <w:tab/>
              <w:t xml:space="preserve">63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080" w:firstLine="0"/>
            <w:rPr>
              <w:color w:val="000000"/>
              <w:u w:val="none"/>
            </w:rPr>
          </w:pPr>
          <w:hyperlink w:anchor="_iw6q2htn6t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The NIST "Map, Measure, Manage" Cycle</w:t>
              <w:tab/>
              <w:t xml:space="preserve">63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080" w:firstLine="0"/>
            <w:rPr>
              <w:color w:val="000000"/>
              <w:u w:val="none"/>
            </w:rPr>
          </w:pPr>
          <w:hyperlink w:anchor="_u74ct8rywc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ISO 42001 and the PDCA Cycle</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rPr>
              <w:color w:val="000000"/>
              <w:u w:val="none"/>
            </w:rPr>
          </w:pPr>
          <w:hyperlink w:anchor="_6mf01lyvgr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TML as the "Operational Layer" for NIST/ISO</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rPr>
              <w:color w:val="000000"/>
              <w:u w:val="none"/>
            </w:rPr>
          </w:pPr>
          <w:hyperlink w:anchor="_p67y9sin2u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Constitutional AI Critique: Pre-Commitment and Reward Hacking</w:t>
              <w:tab/>
              <w:t xml:space="preserve">65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080" w:firstLine="0"/>
            <w:rPr>
              <w:color w:val="000000"/>
              <w:u w:val="none"/>
            </w:rPr>
          </w:pPr>
          <w:hyperlink w:anchor="_yl1cskmgnw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The Instability of Learned Constitutions</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080" w:firstLine="0"/>
            <w:rPr>
              <w:color w:val="000000"/>
              <w:u w:val="none"/>
            </w:rPr>
          </w:pPr>
          <w:hyperlink w:anchor="_kys0rlkkcf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TML's "Goukassian Promise": The Pre-Commitment Device</w:t>
              <w:tab/>
              <w:t xml:space="preserve">65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color w:val="000000"/>
              <w:u w:val="none"/>
            </w:rPr>
          </w:pPr>
          <w:hyperlink w:anchor="_rspu9gkgjo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The Auditability Paradigm: Forensic Rigor and Non-Repudiation</w:t>
              <w:tab/>
              <w:t xml:space="preserve">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080" w:firstLine="0"/>
            <w:rPr>
              <w:color w:val="000000"/>
              <w:u w:val="none"/>
            </w:rPr>
          </w:pPr>
          <w:hyperlink w:anchor="_1fpgp9wi07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The Fragility of Standard Logging</w:t>
              <w:tab/>
              <w:t xml:space="preserve">66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080" w:firstLine="0"/>
            <w:rPr>
              <w:color w:val="000000"/>
              <w:u w:val="none"/>
            </w:rPr>
          </w:pPr>
          <w:hyperlink w:anchor="_m6pls9xi7k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TML's Cryptographic Commitment Schemes</w:t>
              <w:tab/>
              <w:t xml:space="preserve">66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rPr>
              <w:color w:val="000000"/>
              <w:u w:val="none"/>
            </w:rPr>
          </w:pPr>
          <w:hyperlink w:anchor="_3s9xxqz57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Architectural Analysis: Latency, Cognitive Load, and the "Sacred Zero" Cost</w:t>
              <w:tab/>
              <w:t xml:space="preserve">67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080" w:firstLine="0"/>
            <w:rPr>
              <w:color w:val="000000"/>
              <w:u w:val="none"/>
            </w:rPr>
          </w:pPr>
          <w:hyperlink w:anchor="_p64zojxsni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The Latency Penalty and Dual-Lane Architecture</w:t>
              <w:tab/>
              <w:t xml:space="preserve">67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080" w:firstLine="0"/>
            <w:rPr>
              <w:color w:val="000000"/>
              <w:u w:val="none"/>
            </w:rPr>
          </w:pPr>
          <w:hyperlink w:anchor="_7br3fscaik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Cognitive Load and the "Human-in-the-Loop" Fallacy</w:t>
              <w:tab/>
              <w:t xml:space="preserve">68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720" w:firstLine="0"/>
            <w:rPr>
              <w:color w:val="000000"/>
              <w:u w:val="none"/>
            </w:rPr>
          </w:pPr>
          <w:hyperlink w:anchor="_lv3tvgksc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Conclusion: The Imperative of Constitutionalization</w:t>
              <w:tab/>
              <w:t xml:space="preserve">69</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color w:val="000000"/>
              <w:u w:val="none"/>
            </w:rPr>
          </w:pPr>
          <w:hyperlink w:anchor="_76egbtqg06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Sector Case Studies in Ternary Moral Logic (TML) Constitutionalization</w:t>
              <w:tab/>
              <w:t xml:space="preserve">69</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720" w:firstLine="0"/>
            <w:rPr>
              <w:color w:val="000000"/>
              <w:u w:val="none"/>
            </w:rPr>
          </w:pPr>
          <w:hyperlink w:anchor="_qx0u9ak08l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Introduction: The Operational Collapse of Binary Logic in High-Stakes Domains</w:t>
              <w:tab/>
              <w:t xml:space="preserve">69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rPr>
              <w:color w:val="000000"/>
              <w:u w:val="none"/>
            </w:rPr>
          </w:pPr>
          <w:hyperlink w:anchor="_66xem51hh7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Healthcare: The Epistemological Breach and the Liability Shield</w:t>
              <w:tab/>
              <w:t xml:space="preserve">70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1080" w:firstLine="0"/>
            <w:rPr>
              <w:color w:val="000000"/>
              <w:u w:val="none"/>
            </w:rPr>
          </w:pPr>
          <w:hyperlink w:anchor="_b2l2quc67x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The Epic Sepsis Model (ESM): A Case Study in False Certainty</w:t>
              <w:tab/>
              <w:t xml:space="preserve">70</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080" w:firstLine="0"/>
            <w:rPr>
              <w:color w:val="000000"/>
              <w:u w:val="none"/>
            </w:rPr>
          </w:pPr>
          <w:hyperlink w:anchor="_igwcg3cf4x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The "Moral Crumple Zone" in Radiology</w:t>
              <w:tab/>
              <w:t xml:space="preserve">72</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080" w:firstLine="0"/>
            <w:rPr>
              <w:color w:val="000000"/>
              <w:u w:val="none"/>
            </w:rPr>
          </w:pPr>
          <w:hyperlink w:anchor="_2c1xhr1f0c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Regulatory Stagnation vs. TML Agility</w:t>
              <w:tab/>
              <w:t xml:space="preserve">72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720" w:firstLine="0"/>
            <w:rPr>
              <w:color w:val="000000"/>
              <w:u w:val="none"/>
            </w:rPr>
          </w:pPr>
          <w:hyperlink w:anchor="_47497ellrq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Automated Vehicles (AVs): The Kinetic Crisis of Classification</w:t>
              <w:tab/>
              <w:t xml:space="preserve">73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1080" w:firstLine="0"/>
            <w:rPr>
              <w:color w:val="000000"/>
              <w:u w:val="none"/>
            </w:rPr>
          </w:pPr>
          <w:hyperlink w:anchor="_tku8z2izuk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The Uber Tempe Crash: A Failure of Object Permanence</w:t>
              <w:tab/>
              <w:t xml:space="preserve">73</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080" w:firstLine="0"/>
            <w:rPr>
              <w:color w:val="000000"/>
              <w:u w:val="none"/>
            </w:rPr>
          </w:pPr>
          <w:hyperlink w:anchor="_5bwlkvtqyu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The Level 3 "Hand-Off" Paradox</w:t>
              <w:tab/>
              <w:t xml:space="preserve">74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080" w:firstLine="0"/>
            <w:rPr>
              <w:color w:val="000000"/>
              <w:u w:val="none"/>
            </w:rPr>
          </w:pPr>
          <w:hyperlink w:anchor="_dwxebbnl4t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The NHTSA Standing General Order (SGO) 2021-01</w:t>
              <w:tab/>
              <w:t xml:space="preserve">75</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firstLine="0"/>
            <w:rPr>
              <w:color w:val="000000"/>
              <w:u w:val="none"/>
            </w:rPr>
          </w:pPr>
          <w:hyperlink w:anchor="_b1fq6en9ro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Finance: The User Interface as Moral Architecture</w:t>
              <w:tab/>
              <w:t xml:space="preserve">75</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080" w:firstLine="0"/>
            <w:rPr>
              <w:color w:val="000000"/>
              <w:u w:val="none"/>
            </w:rPr>
          </w:pPr>
          <w:hyperlink w:anchor="_1t4xkyqf7s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 The Citigroup 2022 "Flash Crash"</w:t>
              <w:tab/>
              <w:t xml:space="preserve">75</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080" w:firstLine="0"/>
            <w:rPr>
              <w:color w:val="000000"/>
              <w:u w:val="none"/>
            </w:rPr>
          </w:pPr>
          <w:hyperlink w:anchor="_9aivwl67j9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 Algorithmic Bias and "Digital Redlining"</w:t>
              <w:tab/>
              <w:t xml:space="preserve">77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720" w:firstLine="0"/>
            <w:rPr>
              <w:color w:val="000000"/>
              <w:u w:val="none"/>
            </w:rPr>
          </w:pPr>
          <w:hyperlink w:anchor="_1dpaqwnhe9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Public Sector: The Bureaucracy of Automated Cruelty</w:t>
              <w:tab/>
              <w:t xml:space="preserve">77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1080" w:firstLine="0"/>
            <w:rPr>
              <w:color w:val="000000"/>
              <w:u w:val="none"/>
            </w:rPr>
          </w:pPr>
          <w:hyperlink w:anchor="_7itbrpkt5n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7.5.1 The Dutch Childcare Benefits Scandal (Toeslagenaffaire)</w:t>
              <w:tab/>
              <w:t xml:space="preserve">77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1080" w:firstLine="0"/>
            <w:rPr>
              <w:color w:val="000000"/>
              <w:u w:val="none"/>
            </w:rPr>
          </w:pPr>
          <w:hyperlink w:anchor="_xx296vt5dl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7.5.2 Australia's "Robodebt" Scheme</w:t>
              <w:tab/>
              <w:t xml:space="preserve">78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1080" w:firstLine="0"/>
            <w:rPr>
              <w:color w:val="000000"/>
              <w:u w:val="none"/>
            </w:rPr>
          </w:pPr>
          <w:hyperlink w:anchor="_kzvhcfmexk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7.5.3 Arkansas Medicaid: The "Black Box" of Care Reduction</w:t>
              <w:tab/>
              <w:t xml:space="preserve">79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720" w:firstLine="0"/>
            <w:rPr>
              <w:color w:val="000000"/>
              <w:u w:val="none"/>
            </w:rPr>
          </w:pPr>
          <w:hyperlink w:anchor="_gwi0j7gfte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Defense: The Lethality Loop and Meaningful Human Control</w:t>
              <w:tab/>
              <w:t xml:space="preserve">79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1080" w:firstLine="0"/>
            <w:rPr>
              <w:color w:val="000000"/>
              <w:u w:val="none"/>
            </w:rPr>
          </w:pPr>
          <w:hyperlink w:anchor="_v3quhsz7kl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 The Kargu-2 Incident: "Fire, Forget, and Find"</w:t>
              <w:tab/>
              <w:t xml:space="preserve">79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1080" w:firstLine="0"/>
            <w:rPr>
              <w:color w:val="000000"/>
              <w:u w:val="none"/>
            </w:rPr>
          </w:pPr>
          <w:hyperlink w:anchor="_6q30rfco7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7.6.2 DoD Directive 3000.09 and the "Veto"</w:t>
              <w:tab/>
              <w:t xml:space="preserve">80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720" w:firstLine="0"/>
            <w:rPr>
              <w:color w:val="000000"/>
              <w:u w:val="none"/>
            </w:rPr>
          </w:pPr>
          <w:hyperlink w:anchor="_r49b45zfju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Conclusion: Synthesizing the Sector Failures</w:t>
              <w:tab/>
              <w:t xml:space="preserve">80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1080" w:firstLine="0"/>
            <w:rPr>
              <w:color w:val="000000"/>
              <w:u w:val="none"/>
            </w:rPr>
          </w:pPr>
          <w:hyperlink w:anchor="_yu7l3aox0f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7.7.1 The Path Forward: From Compliance to Constitution</w:t>
              <w:tab/>
              <w:t xml:space="preserve">81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360" w:firstLine="0"/>
            <w:rPr>
              <w:color w:val="000000"/>
              <w:u w:val="none"/>
            </w:rPr>
          </w:pPr>
          <w:hyperlink w:anchor="_27ix6jj68h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Simulated Logs and the Forensic Architecture of Ternary Moral Logic</w:t>
              <w:tab/>
              <w:t xml:space="preserve">82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720" w:firstLine="0"/>
            <w:rPr>
              <w:color w:val="000000"/>
              <w:u w:val="none"/>
            </w:rPr>
          </w:pPr>
          <w:hyperlink w:anchor="_3tprmpq1gp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Architectural Preamble: The Epistemology of the Moral Trace</w:t>
              <w:tab/>
              <w:t xml:space="preserve">82</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720" w:firstLine="0"/>
            <w:rPr>
              <w:color w:val="000000"/>
              <w:u w:val="none"/>
            </w:rPr>
          </w:pPr>
          <w:hyperlink w:anchor="_u2w4ahj9dn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The TML Standard Log Format (TSLF) Global Schema</w:t>
              <w:tab/>
              <w:t xml:space="preserve">82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1080" w:firstLine="0"/>
            <w:rPr>
              <w:color w:val="000000"/>
              <w:u w:val="none"/>
            </w:rPr>
          </w:pPr>
          <w:hyperlink w:anchor="_uwy2p1bhjo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The Universal Header Object</w:t>
              <w:tab/>
              <w:t xml:space="preserve">83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1080" w:firstLine="0"/>
            <w:rPr>
              <w:color w:val="000000"/>
              <w:u w:val="none"/>
            </w:rPr>
          </w:pPr>
          <w:hyperlink w:anchor="_ny73bdshgt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Global JSON Structure</w:t>
              <w:tab/>
              <w:t xml:space="preserve">83</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1080" w:firstLine="0"/>
            <w:rPr>
              <w:color w:val="000000"/>
              <w:u w:val="none"/>
            </w:rPr>
          </w:pPr>
          <w:hyperlink w:anchor="_aqwggeaczo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 Analysis of the Provenance Block</w:t>
              <w:tab/>
              <w:t xml:space="preserve">85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720" w:firstLine="0"/>
            <w:rPr>
              <w:color w:val="000000"/>
              <w:u w:val="none"/>
            </w:rPr>
          </w:pPr>
          <w:hyperlink w:anchor="_vtjl8icz3u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Simulation Set A: The Sacred Zero (State 0)</w:t>
              <w:tab/>
              <w:t xml:space="preserve">85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1080" w:firstLine="0"/>
            <w:rPr>
              <w:color w:val="000000"/>
              <w:u w:val="none"/>
            </w:rPr>
          </w:pPr>
          <w:hyperlink w:anchor="_4oi8x279ib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Scenario: Autonomous Medical Triage (FHIR Integration)</w:t>
              <w:tab/>
              <w:t xml:space="preserve">86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1080" w:firstLine="0"/>
            <w:rPr>
              <w:color w:val="000000"/>
              <w:u w:val="none"/>
            </w:rPr>
          </w:pPr>
          <w:hyperlink w:anchor="_egkulg68ai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Scenario: Financial Compliance Ambiguity (The "Smurfing" Gray Area)</w:t>
              <w:tab/>
              <w:t xml:space="preserve">88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720" w:firstLine="0"/>
            <w:rPr>
              <w:color w:val="000000"/>
              <w:u w:val="none"/>
            </w:rPr>
          </w:pPr>
          <w:hyperlink w:anchor="_3t92ymf58p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Simulation Set B: The Refusal State (State -1)</w:t>
              <w:tab/>
              <w:t xml:space="preserve">90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1080" w:firstLine="0"/>
            <w:rPr>
              <w:color w:val="000000"/>
              <w:u w:val="none"/>
            </w:rPr>
          </w:pPr>
          <w:hyperlink w:anchor="_h9n5nnsk6m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Scenario: Prompt Injection Attempt (Bioweapon Generation)</w:t>
              <w:tab/>
              <w:t xml:space="preserve">90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1080" w:firstLine="0"/>
            <w:rPr>
              <w:color w:val="000000"/>
              <w:u w:val="none"/>
            </w:rPr>
          </w:pPr>
          <w:hyperlink w:anchor="_imv6bo3aep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Scenario: Unethical Engagement Order (Military Drone)</w:t>
              <w:tab/>
              <w:t xml:space="preserve">91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720" w:firstLine="0"/>
            <w:rPr>
              <w:color w:val="000000"/>
              <w:u w:val="none"/>
            </w:rPr>
          </w:pPr>
          <w:hyperlink w:anchor="_q0byiealkg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Simulation Set C: The Action State (State +1)</w:t>
              <w:tab/>
              <w:t xml:space="preserve">93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1080" w:firstLine="0"/>
            <w:rPr>
              <w:color w:val="000000"/>
              <w:u w:val="none"/>
            </w:rPr>
          </w:pPr>
          <w:hyperlink w:anchor="_p2fk2dfbwa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Scenario: Verified Cross-Border Payment (ISO 20022 Integration)</w:t>
              <w:tab/>
              <w:t xml:space="preserve">93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720" w:firstLine="0"/>
            <w:rPr>
              <w:color w:val="000000"/>
              <w:u w:val="none"/>
            </w:rPr>
          </w:pPr>
          <w:hyperlink w:anchor="_hklg8th1l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Forensic Interoperability and Storage</w:t>
              <w:tab/>
              <w:t xml:space="preserve">94</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1080" w:firstLine="0"/>
            <w:rPr>
              <w:color w:val="000000"/>
              <w:u w:val="none"/>
            </w:rPr>
          </w:pPr>
          <w:hyperlink w:anchor="_gnc4ejgfnp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 The Block Structure</w:t>
              <w:tab/>
              <w:t xml:space="preserve">94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1080" w:firstLine="0"/>
            <w:rPr>
              <w:color w:val="000000"/>
              <w:u w:val="none"/>
            </w:rPr>
          </w:pPr>
          <w:hyperlink w:anchor="_lb1f5cfgwb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 Integration with Cursor on Target (CoT)</w:t>
              <w:tab/>
              <w:t xml:space="preserve">95</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1080" w:firstLine="0"/>
            <w:rPr>
              <w:color w:val="000000"/>
              <w:u w:val="none"/>
            </w:rPr>
          </w:pPr>
          <w:hyperlink w:anchor="_f3u6etg1yq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8.5.3 The "Always Memory" Guarantee</w:t>
              <w:tab/>
              <w:t xml:space="preserve">95</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720" w:firstLine="0"/>
            <w:rPr>
              <w:color w:val="000000"/>
              <w:u w:val="none"/>
            </w:rPr>
          </w:pPr>
          <w:hyperlink w:anchor="_mdoy45pc9w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Conclusion of Section</w:t>
              <w:tab/>
              <w:t xml:space="preserve">96</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360" w:firstLine="0"/>
            <w:rPr>
              <w:color w:val="000000"/>
              <w:u w:val="none"/>
            </w:rPr>
          </w:pPr>
          <w:hyperlink w:anchor="_a1hpwfdp1f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 </w:t>
            </w:r>
          </w:hyperlink>
          <w:hyperlink w:anchor="_a1hpwfdp1fua">
            <w:r w:rsidDel="00000000" w:rsidR="00000000" w:rsidRPr="00000000">
              <w:rPr>
                <w:rtl w:val="0"/>
              </w:rPr>
              <w:t xml:space="preserve">Constitutionalization: Interdisciplinary Analysis and Theoretical Foundations</w:t>
            </w:r>
          </w:hyperlink>
          <w:hyperlink w:anchor="_a1hpwfdp1f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1080" w:firstLine="0"/>
            <w:rPr>
              <w:color w:val="000000"/>
              <w:u w:val="none"/>
            </w:rPr>
          </w:pPr>
          <w:hyperlink w:anchor="_6ufp1fg0vr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Introduction: The Architecture of Hesitation and the Constitutional Moment</w:t>
              <w:tab/>
              <w:t xml:space="preserve">97</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1080" w:firstLine="0"/>
            <w:rPr>
              <w:color w:val="000000"/>
              <w:u w:val="none"/>
            </w:rPr>
          </w:pPr>
          <w:hyperlink w:anchor="_gjeupfyeg9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Philosophical Foundations: The Epistemology of Suspension</w:t>
              <w:tab/>
              <w:t xml:space="preserve">98</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1440" w:firstLine="0"/>
            <w:rPr>
              <w:color w:val="000000"/>
              <w:u w:val="none"/>
            </w:rPr>
          </w:pPr>
          <w:hyperlink w:anchor="_l1nhyve27b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Epoché and the Phenomenology of the Sacred Zero</w:t>
              <w:tab/>
              <w:t xml:space="preserve">98</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1440" w:firstLine="0"/>
            <w:rPr>
              <w:color w:val="000000"/>
              <w:u w:val="none"/>
            </w:rPr>
          </w:pPr>
          <w:hyperlink w:anchor="_nf5s6t6dfc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Socratic Ignorance and Epistemic Humility as Code</w:t>
              <w:tab/>
              <w:t xml:space="preserve">98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1440" w:firstLine="0"/>
            <w:rPr>
              <w:color w:val="000000"/>
              <w:u w:val="none"/>
            </w:rPr>
          </w:pPr>
          <w:hyperlink w:anchor="_wcgmbpv1l3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 Three-Valued Logic: From Boolean to Kleene</w:t>
              <w:tab/>
              <w:t xml:space="preserve">99</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1440" w:firstLine="0"/>
            <w:rPr>
              <w:color w:val="000000"/>
              <w:u w:val="none"/>
            </w:rPr>
          </w:pPr>
          <w:hyperlink w:anchor="_ytfx5z9d7b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9.1.4 Deontological Constraints on Consequentialist Machines</w:t>
              <w:tab/>
              <w:t xml:space="preserve">99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1080" w:firstLine="0"/>
            <w:rPr>
              <w:color w:val="000000"/>
              <w:u w:val="none"/>
            </w:rPr>
          </w:pPr>
          <w:hyperlink w:anchor="_ylqjgeslwj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Cognitive Architectures: System 2 by Mandate</w:t>
              <w:tab/>
              <w:t xml:space="preserve">100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1440" w:firstLine="0"/>
            <w:rPr>
              <w:color w:val="000000"/>
              <w:u w:val="none"/>
            </w:rPr>
          </w:pPr>
          <w:hyperlink w:anchor="_sxfd0zeyf5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Dual Process Theory: Forcing the Shift from System 1 to System 2</w:t>
              <w:tab/>
              <w:t xml:space="preserve">100</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1440" w:firstLine="0"/>
            <w:rPr>
              <w:color w:val="000000"/>
              <w:u w:val="none"/>
            </w:rPr>
          </w:pPr>
          <w:hyperlink w:anchor="_xm60hbkv4d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Automation Bias and Cognitive Friction</w:t>
              <w:tab/>
              <w:t xml:space="preserve">100</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1440" w:firstLine="0"/>
            <w:rPr>
              <w:color w:val="000000"/>
              <w:u w:val="none"/>
            </w:rPr>
          </w:pPr>
          <w:hyperlink w:anchor="_ukpv4vcmpd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The "Lantern": Interface as Ethical Signifier</w:t>
              <w:tab/>
              <w:t xml:space="preserve">101</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1080" w:firstLine="0"/>
            <w:rPr>
              <w:color w:val="000000"/>
              <w:u w:val="none"/>
            </w:rPr>
          </w:pPr>
          <w:hyperlink w:anchor="_59ksabrkml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Legal and Regulatory Frameworks: The Jurisprudence of the Log</w:t>
              <w:tab/>
              <w:t xml:space="preserve">101</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1440" w:firstLine="0"/>
            <w:rPr>
              <w:color w:val="000000"/>
              <w:u w:val="none"/>
            </w:rPr>
          </w:pPr>
          <w:hyperlink w:anchor="_ev145ibbeq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 Evidence Law: FRE 902 and the Self-Authenticating Trace</w:t>
              <w:tab/>
              <w:t xml:space="preserve">101</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1440" w:firstLine="0"/>
            <w:rPr>
              <w:color w:val="000000"/>
              <w:u w:val="none"/>
            </w:rPr>
          </w:pPr>
          <w:hyperlink w:anchor="_65b0hymwha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9.3.2 Administrative Law: Technological Due Process and the "Right to Hesitate"</w:t>
              <w:tab/>
              <w:t xml:space="preserve">102</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1440" w:firstLine="0"/>
            <w:rPr>
              <w:color w:val="000000"/>
              <w:u w:val="none"/>
            </w:rPr>
          </w:pPr>
          <w:hyperlink w:anchor="_2gfh36tda3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9.3.3 The Precautionary Principle Operationalized</w:t>
              <w:tab/>
              <w:t xml:space="preserve">102</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1440" w:firstLine="0"/>
            <w:rPr>
              <w:color w:val="000000"/>
              <w:u w:val="none"/>
            </w:rPr>
          </w:pPr>
          <w:hyperlink w:anchor="_abzobl27b3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9.3.4 Strict Liability of Silence</w:t>
              <w:tab/>
              <w:t xml:space="preserve">103</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1080" w:firstLine="0"/>
            <w:rPr>
              <w:color w:val="000000"/>
              <w:u w:val="none"/>
            </w:rPr>
          </w:pPr>
          <w:hyperlink w:anchor="_fd9p1iinn2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Control Theory and Systems Engineering: The Stability of Neutral States</w:t>
              <w:tab/>
              <w:t xml:space="preserve">103</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1440" w:firstLine="0"/>
            <w:rPr>
              <w:color w:val="000000"/>
              <w:u w:val="none"/>
            </w:rPr>
          </w:pPr>
          <w:hyperlink w:anchor="_938u825jth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 Failsafes and Neutral States</w:t>
              <w:tab/>
              <w:t xml:space="preserve">103</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1440" w:firstLine="0"/>
            <w:rPr>
              <w:color w:val="000000"/>
              <w:u w:val="none"/>
            </w:rPr>
          </w:pPr>
          <w:hyperlink w:anchor="_f7rzmosthn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9.4.2 The Engineering of Latency</w:t>
              <w:tab/>
              <w:t xml:space="preserve">104</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1440" w:firstLine="0"/>
            <w:rPr>
              <w:color w:val="000000"/>
              <w:u w:val="none"/>
            </w:rPr>
          </w:pPr>
          <w:hyperlink w:anchor="_9zj7jh3b10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9.4.3 Interlocks and the "No Weapon" Mandate</w:t>
              <w:tab/>
              <w:t xml:space="preserve">104</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1080" w:firstLine="0"/>
            <w:rPr>
              <w:color w:val="000000"/>
              <w:u w:val="none"/>
            </w:rPr>
          </w:pPr>
          <w:hyperlink w:anchor="_9jws6zrmi0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Sociological and Political Dimensions: The Goukassian Promise as Social Contract</w:t>
              <w:tab/>
              <w:t xml:space="preserve">104</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1440" w:firstLine="0"/>
            <w:rPr>
              <w:color w:val="000000"/>
              <w:u w:val="none"/>
            </w:rPr>
          </w:pPr>
          <w:hyperlink w:anchor="_4g8arqz4xx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 The Goukassian Promise: A Covenant, Not a EULA</w:t>
              <w:tab/>
              <w:t xml:space="preserve">104</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1440" w:firstLine="0"/>
            <w:rPr>
              <w:color w:val="000000"/>
              <w:u w:val="none"/>
            </w:rPr>
          </w:pPr>
          <w:hyperlink w:anchor="_89teog3yk4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 Constitutionalizing AI: From UNESCO to Enforcement</w:t>
              <w:tab/>
              <w:t xml:space="preserve">105</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1080" w:firstLine="0"/>
            <w:rPr>
              <w:color w:val="000000"/>
              <w:u w:val="none"/>
            </w:rPr>
          </w:pPr>
          <w:hyperlink w:anchor="_xmmm6yp1ct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Interdisciplinary Synthesis Matrix</w:t>
              <w:tab/>
              <w:t xml:space="preserve">105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1080" w:firstLine="0"/>
            <w:rPr>
              <w:color w:val="000000"/>
              <w:u w:val="none"/>
            </w:rPr>
          </w:pPr>
          <w:hyperlink w:anchor="_42i12nqlv3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Detailed Deep Dive: The Mechanics of the "Sacred Zero" and "Moral Trace"</w:t>
              <w:tab/>
              <w:t xml:space="preserve">106</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1440" w:firstLine="0"/>
            <w:rPr>
              <w:color w:val="000000"/>
              <w:u w:val="none"/>
            </w:rPr>
          </w:pPr>
          <w:hyperlink w:anchor="_tcb8i1upwk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 The Computational cost of Conscience</w:t>
              <w:tab/>
              <w:t xml:space="preserve">106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1440" w:firstLine="0"/>
            <w:rPr>
              <w:color w:val="000000"/>
              <w:u w:val="none"/>
            </w:rPr>
          </w:pPr>
          <w:hyperlink w:anchor="_4rh0xaxup7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9.7.2 The "Goukassian Promise" as a Blockchain Smart Contract</w:t>
              <w:tab/>
              <w:t xml:space="preserve">106</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1440" w:firstLine="0"/>
            <w:rPr>
              <w:color w:val="000000"/>
              <w:u w:val="none"/>
            </w:rPr>
          </w:pPr>
          <w:hyperlink w:anchor="_mbdlj87la3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9.7.3 Beyond the Trolley Problem: TML and the "Reality of the Ward"</w:t>
              <w:tab/>
              <w:t xml:space="preserve">107</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1440" w:firstLine="0"/>
            <w:rPr>
              <w:color w:val="000000"/>
              <w:u w:val="none"/>
            </w:rPr>
          </w:pPr>
          <w:hyperlink w:anchor="_7bcsylu5u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9.7.4 The "Three Voices" of the Machine</w:t>
              <w:tab/>
              <w:t xml:space="preserve">107</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1080" w:firstLine="0"/>
            <w:rPr>
              <w:color w:val="000000"/>
              <w:u w:val="none"/>
            </w:rPr>
          </w:pPr>
          <w:hyperlink w:anchor="_6n6fl8fbdf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Epilogue: The Legacy of Lev Goukassian and the Mythos of Code</w:t>
              <w:tab/>
              <w:t xml:space="preserve">108</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1080" w:firstLine="0"/>
            <w:rPr>
              <w:color w:val="000000"/>
              <w:u w:val="none"/>
            </w:rPr>
          </w:pPr>
          <w:hyperlink w:anchor="_sovgka431n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Extended Theoretical Implications: The Societal Impact of the "Sacred Zero"</w:t>
              <w:tab/>
              <w:t xml:space="preserve">108</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1440" w:firstLine="0"/>
            <w:rPr>
              <w:color w:val="000000"/>
              <w:u w:val="none"/>
            </w:rPr>
          </w:pPr>
          <w:hyperlink w:anchor="_m7t7y0b5el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9.9.1 The "Pause" as a Political Act in the Age of Acceleration</w:t>
              <w:tab/>
              <w:t xml:space="preserve">108</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1440" w:firstLine="0"/>
            <w:rPr>
              <w:color w:val="000000"/>
              <w:u w:val="none"/>
            </w:rPr>
          </w:pPr>
          <w:hyperlink w:anchor="_9ua0fnh89x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9.9.2 The "Moral Trace" as Future History</w:t>
              <w:tab/>
              <w:t xml:space="preserve">109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1440" w:firstLine="0"/>
            <w:rPr>
              <w:color w:val="000000"/>
              <w:u w:val="none"/>
            </w:rPr>
          </w:pPr>
          <w:hyperlink w:anchor="_zhonhxpdv2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9.9.3 The "Lantern" and the Panopticon Inverted</w:t>
              <w:tab/>
              <w:t xml:space="preserve">109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1080" w:firstLine="0"/>
            <w:rPr>
              <w:color w:val="000000"/>
              <w:u w:val="none"/>
            </w:rPr>
          </w:pPr>
          <w:hyperlink w:anchor="_5jt5w6piwz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Final Synthesis: The "Constitutional Core" as the New Standard</w:t>
              <w:tab/>
              <w:t xml:space="preserve">110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360" w:firstLine="0"/>
            <w:rPr>
              <w:color w:val="000000"/>
              <w:u w:val="none"/>
            </w:rPr>
          </w:pPr>
          <w:hyperlink w:anchor="_c8pfu7awwt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10: Constitutionalization: The Implementation Gap</w:t>
              <w:tab/>
              <w:t xml:space="preserve">110</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720" w:firstLine="0"/>
            <w:rPr>
              <w:color w:val="000000"/>
              <w:u w:val="none"/>
            </w:rPr>
          </w:pPr>
          <w:hyperlink w:anchor="_9hcmlvj3lq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Executive Introduction: The Friction of Moral Compute</w:t>
              <w:tab/>
              <w:t xml:space="preserve">110</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720" w:firstLine="0"/>
            <w:rPr>
              <w:color w:val="000000"/>
              <w:u w:val="none"/>
            </w:rPr>
          </w:pPr>
          <w:hyperlink w:anchor="_n0czx9kt2k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The Latency-Legitimacy Dilemma: Computational Friction in Real-Time Moral Reasoning</w:t>
              <w:tab/>
              <w:t xml:space="preserve">111</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1080" w:firstLine="0"/>
            <w:rPr>
              <w:color w:val="000000"/>
              <w:u w:val="none"/>
            </w:rPr>
          </w:pPr>
          <w:hyperlink w:anchor="_1pvialo32a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The Physics of Inference vs. The Cost of Conscience</w:t>
              <w:tab/>
              <w:t xml:space="preserve">111</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1080" w:firstLine="0"/>
            <w:rPr>
              <w:color w:val="000000"/>
              <w:u w:val="none"/>
            </w:rPr>
          </w:pPr>
          <w:hyperlink w:anchor="_7hwbjwy8ym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Latency Impact on Economic Conversion and User Trust</w:t>
              <w:tab/>
              <w:t xml:space="preserve">112</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1080" w:firstLine="0"/>
            <w:rPr>
              <w:color w:val="000000"/>
              <w:u w:val="none"/>
            </w:rPr>
          </w:pPr>
          <w:hyperlink w:anchor="_efzocv5v82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10.2.3 Synchronous Blocking vs. Asynchronous Risk: The Fail-Closed Paradox</w:t>
              <w:tab/>
              <w:t xml:space="preserve">113</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720" w:firstLine="0"/>
            <w:rPr>
              <w:color w:val="000000"/>
              <w:u w:val="none"/>
            </w:rPr>
          </w:pPr>
          <w:hyperlink w:anchor="_dorojsr1b2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The Erasure Paradox: Immutable Moral Ledgers vs. Privacy Law</w:t>
              <w:tab/>
              <w:t xml:space="preserve">114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1080" w:firstLine="0"/>
            <w:rPr>
              <w:color w:val="000000"/>
              <w:u w:val="none"/>
            </w:rPr>
          </w:pPr>
          <w:hyperlink w:anchor="_uaomhmy5gx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 GDPR Article 17 and the Right to Erasure</w:t>
              <w:tab/>
              <w:t xml:space="preserve">114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1080" w:firstLine="0"/>
            <w:rPr>
              <w:color w:val="000000"/>
              <w:u w:val="none"/>
            </w:rPr>
          </w:pPr>
          <w:hyperlink w:anchor="_nly5sb8o50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 The Fragility of Crypto-Shredding</w:t>
              <w:tab/>
              <w:t xml:space="preserve">114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1080" w:firstLine="0"/>
            <w:rPr>
              <w:color w:val="000000"/>
              <w:u w:val="none"/>
            </w:rPr>
          </w:pPr>
          <w:hyperlink w:anchor="_2log6glpum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10.3.3 Immutable Log Architectures: Kafka and Blockchain Limitations</w:t>
              <w:tab/>
              <w:t xml:space="preserve">115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720" w:firstLine="0"/>
            <w:rPr>
              <w:color w:val="000000"/>
              <w:u w:val="none"/>
            </w:rPr>
          </w:pPr>
          <w:hyperlink w:anchor="_oj5bw0oulb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The Interpretability Void: The Gap Between "Logic" and "Probabilities"</w:t>
              <w:tab/>
              <w:t xml:space="preserve">116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1080" w:firstLine="0"/>
            <w:rPr>
              <w:color w:val="000000"/>
              <w:u w:val="none"/>
            </w:rPr>
          </w:pPr>
          <w:hyperlink w:anchor="_9jc9t4zcl3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Probabilistic Explanations in Court: The Inadmissibility of SHAP/LIME</w:t>
              <w:tab/>
              <w:t xml:space="preserve">116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1080" w:firstLine="0"/>
            <w:rPr>
              <w:color w:val="000000"/>
              <w:u w:val="none"/>
            </w:rPr>
          </w:pPr>
          <w:hyperlink w:anchor="_sl169mwx8v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The "Right to Explanation" Legal Gap</w:t>
              <w:tab/>
              <w:t xml:space="preserve">117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720" w:firstLine="0"/>
            <w:rPr>
              <w:color w:val="000000"/>
              <w:u w:val="none"/>
            </w:rPr>
          </w:pPr>
          <w:hyperlink w:anchor="_tmm3j7c7cw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Throughput Asymmetry: The Token-Ledger Velocity Problem</w:t>
              <w:tab/>
              <w:t xml:space="preserve">117</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1080" w:firstLine="0"/>
            <w:rPr>
              <w:color w:val="000000"/>
              <w:u w:val="none"/>
            </w:rPr>
          </w:pPr>
          <w:hyperlink w:anchor="_ebtcltp23a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 Global Token Velocity vs. L2 Capacity</w:t>
              <w:tab/>
              <w:t xml:space="preserve">117</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ind w:left="1080" w:firstLine="0"/>
            <w:rPr>
              <w:color w:val="000000"/>
              <w:u w:val="none"/>
            </w:rPr>
          </w:pPr>
          <w:hyperlink w:anchor="_76qm0vofpv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Merkle Tree Aggregation Limits</w:t>
              <w:tab/>
              <w:t xml:space="preserve">118</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720" w:firstLine="0"/>
            <w:rPr>
              <w:color w:val="000000"/>
              <w:u w:val="none"/>
            </w:rPr>
          </w:pPr>
          <w:hyperlink w:anchor="_hqidlyw6av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MLOps and Supply Chain Integrity</w:t>
              <w:tab/>
              <w:t xml:space="preserve">119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1080" w:firstLine="0"/>
            <w:rPr>
              <w:color w:val="000000"/>
              <w:u w:val="none"/>
            </w:rPr>
          </w:pPr>
          <w:hyperlink w:anchor="_y7ynp1z521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 The Model Signing Gap (Sigstore/Cosign)</w:t>
              <w:tab/>
              <w:t xml:space="preserve">119</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1080" w:firstLine="0"/>
            <w:rPr>
              <w:color w:val="000000"/>
              <w:u w:val="none"/>
            </w:rPr>
          </w:pPr>
          <w:hyperlink w:anchor="_kfyfwh5f0n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10.6.2 Safetensors and Supply Chain Attacks</w:t>
              <w:tab/>
              <w:t xml:space="preserve">119</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720" w:firstLine="0"/>
            <w:rPr>
              <w:color w:val="000000"/>
              <w:u w:val="none"/>
            </w:rPr>
          </w:pPr>
          <w:hyperlink w:anchor="_p20442hjwt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Economic and Regulatory Impact</w:t>
              <w:tab/>
              <w:t xml:space="preserve">120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1080" w:firstLine="0"/>
            <w:rPr>
              <w:color w:val="000000"/>
              <w:u w:val="none"/>
            </w:rPr>
          </w:pPr>
          <w:hyperlink w:anchor="_ys2rnhv0q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 The Cost of Compliance (EU AI Act)</w:t>
              <w:tab/>
              <w:t xml:space="preserve">120</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1080" w:firstLine="0"/>
            <w:rPr>
              <w:color w:val="000000"/>
              <w:u w:val="none"/>
            </w:rPr>
          </w:pPr>
          <w:hyperlink w:anchor="_cp1v1xm831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10.7.2 The Revenue Impact of Over-Refusal (False Positives)</w:t>
              <w:tab/>
              <w:t xml:space="preserve">120</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720" w:firstLine="0"/>
            <w:rPr>
              <w:color w:val="000000"/>
              <w:u w:val="none"/>
            </w:rPr>
          </w:pPr>
          <w:hyperlink w:anchor="_89ay0qq8e5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 Conclusion: The Architecture of Moral Debt</w:t>
              <w:tab/>
              <w:t xml:space="preserve">121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360" w:firstLine="0"/>
            <w:rPr>
              <w:color w:val="000000"/>
              <w:u w:val="none"/>
            </w:rPr>
          </w:pPr>
          <w:hyperlink w:anchor="_7m9xtvsjx5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11: Attack Vectors, Failure Modes, and Architectural Limits</w:t>
              <w:tab/>
              <w:t xml:space="preserve">122</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720" w:firstLine="0"/>
            <w:rPr>
              <w:color w:val="000000"/>
              <w:u w:val="none"/>
            </w:rPr>
          </w:pPr>
          <w:hyperlink w:anchor="_k5lkfqghoa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Executive Summary: The Paradox of Constitutional Fragility</w:t>
              <w:tab/>
              <w:t xml:space="preserve">122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720" w:firstLine="0"/>
            <w:rPr>
              <w:color w:val="000000"/>
              <w:u w:val="none"/>
            </w:rPr>
          </w:pPr>
          <w:hyperlink w:anchor="_851myawxqs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The Attack Surface of Triadic Logic: Weaponizing the Sacred Zero</w:t>
              <w:tab/>
              <w:t xml:space="preserve">122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1080" w:firstLine="0"/>
            <w:rPr>
              <w:color w:val="000000"/>
              <w:u w:val="none"/>
            </w:rPr>
          </w:pPr>
          <w:hyperlink w:anchor="_h5yijzw0ve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Forced Hesitation Denial of Service (FH-DoS)</w:t>
              <w:tab/>
              <w:t xml:space="preserve">122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1440" w:firstLine="0"/>
            <w:rPr>
              <w:color w:val="000000"/>
              <w:u w:val="none"/>
            </w:rPr>
          </w:pPr>
          <w:hyperlink w:anchor="_lj0iwqhmat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11.2.1.1 The Mechanics of Uncertainty Maximization</w:t>
              <w:tab/>
              <w:t xml:space="preserve">122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1440" w:firstLine="0"/>
            <w:rPr>
              <w:color w:val="000000"/>
              <w:u w:val="none"/>
            </w:rPr>
          </w:pPr>
          <w:hyperlink w:anchor="_3pqh5iqgka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11.2.1.2 Systemic Gridlock Simulation</w:t>
              <w:tab/>
              <w:t xml:space="preserve">123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1080" w:firstLine="0"/>
            <w:rPr>
              <w:color w:val="000000"/>
              <w:u w:val="none"/>
            </w:rPr>
          </w:pPr>
          <w:hyperlink w:anchor="_7ibmg6a4pp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Logic Inversion and Semantic Noise (LogicAttack)</w:t>
              <w:tab/>
              <w:t xml:space="preserve">123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1080" w:firstLine="0"/>
            <w:rPr>
              <w:color w:val="000000"/>
              <w:u w:val="none"/>
            </w:rPr>
          </w:pPr>
          <w:hyperlink w:anchor="_nwwqm953o8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 Epistemic Exhaustion and Alert Fatigue</w:t>
              <w:tab/>
              <w:t xml:space="preserve">124</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720" w:firstLine="0"/>
            <w:rPr>
              <w:color w:val="000000"/>
              <w:u w:val="none"/>
            </w:rPr>
          </w:pPr>
          <w:hyperlink w:anchor="_t18qmw9zfk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Architectural Failure Modes: Dual-Lane Latency &amp; Synchronization</w:t>
              <w:tab/>
              <w:t xml:space="preserve">124</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1080" w:firstLine="0"/>
            <w:rPr>
              <w:color w:val="000000"/>
              <w:u w:val="none"/>
            </w:rPr>
          </w:pPr>
          <w:hyperlink w:anchor="_k03pbcbscc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 Head-of-Line Blocking (The Mutex of Morality)</w:t>
              <w:tab/>
              <w:t xml:space="preserve">124</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1080" w:firstLine="0"/>
            <w:rPr>
              <w:color w:val="000000"/>
              <w:u w:val="none"/>
            </w:rPr>
          </w:pPr>
          <w:hyperlink w:anchor="_qh693tpzb0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 The Dual-Write Problem and Inconsistency Windows</w:t>
              <w:tab/>
              <w:t xml:space="preserve">125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1080" w:firstLine="0"/>
            <w:rPr>
              <w:color w:val="000000"/>
              <w:u w:val="none"/>
            </w:rPr>
          </w:pPr>
          <w:hyperlink w:anchor="_ig43tsoizq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 Buffer Bloat and Fail-Closed Dynamics</w:t>
              <w:tab/>
              <w:t xml:space="preserve">126</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ind w:left="720" w:firstLine="0"/>
            <w:rPr>
              <w:color w:val="000000"/>
              <w:u w:val="none"/>
            </w:rPr>
          </w:pPr>
          <w:hyperlink w:anchor="_1afzi5tzhk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Cryptographic Limits: The Goukassian Promise as an Attack Vector</w:t>
              <w:tab/>
              <w:t xml:space="preserve">126</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ind w:left="1080" w:firstLine="0"/>
            <w:rPr>
              <w:color w:val="000000"/>
              <w:u w:val="none"/>
            </w:rPr>
          </w:pPr>
          <w:hyperlink w:anchor="_8ktt51r3rj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Merkle-Batched Anchoring: The Data Withholding Attack</w:t>
              <w:tab/>
              <w:t xml:space="preserve">126</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1440" w:firstLine="0"/>
            <w:rPr>
              <w:color w:val="000000"/>
              <w:u w:val="none"/>
            </w:rPr>
          </w:pPr>
          <w:hyperlink w:anchor="_vh2ecacri6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11.4.1.1 The "Availability Gap"</w:t>
              <w:tab/>
              <w:t xml:space="preserve">126</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1080" w:firstLine="0"/>
            <w:rPr>
              <w:color w:val="000000"/>
              <w:u w:val="none"/>
            </w:rPr>
          </w:pPr>
          <w:hyperlink w:anchor="_ewf6e5dbea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Ephemeral Key Rotation: Side-Channels and Latency</w:t>
              <w:tab/>
              <w:t xml:space="preserve">127</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1440" w:firstLine="0"/>
            <w:rPr>
              <w:color w:val="000000"/>
              <w:u w:val="none"/>
            </w:rPr>
          </w:pPr>
          <w:hyperlink w:anchor="_pe5rosqokr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11.4.2.1 High-Frequency Signing Side-Channels</w:t>
              <w:tab/>
              <w:t xml:space="preserve">127</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1440" w:firstLine="0"/>
            <w:rPr>
              <w:color w:val="000000"/>
              <w:u w:val="none"/>
            </w:rPr>
          </w:pPr>
          <w:hyperlink w:anchor="_ugx74r2wbx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11.4.2.2 Rotation-Induced Latency Spikes</w:t>
              <w:tab/>
              <w:t xml:space="preserve">127</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1080" w:firstLine="0"/>
            <w:rPr>
              <w:color w:val="000000"/>
              <w:u w:val="none"/>
            </w:rPr>
          </w:pPr>
          <w:hyperlink w:anchor="_vzy5p179b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Gas Cost Volatility and Economic Denial of Sustainability</w:t>
              <w:tab/>
              <w:t xml:space="preserve">128</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720" w:firstLine="0"/>
            <w:rPr>
              <w:color w:val="000000"/>
              <w:u w:val="none"/>
            </w:rPr>
          </w:pPr>
          <w:hyperlink w:anchor="_dfp092s6qw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Adversarial AI &amp; Social Engineering: Lies-in-the-Loop</w:t>
              <w:tab/>
              <w:t xml:space="preserve">128</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1080" w:firstLine="0"/>
            <w:rPr>
              <w:color w:val="000000"/>
              <w:u w:val="none"/>
            </w:rPr>
          </w:pPr>
          <w:hyperlink w:anchor="_weg8uwn4la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 The "Lies-in-the-Loop" (LITL) Kill Chain</w:t>
              <w:tab/>
              <w:t xml:space="preserve">128</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080" w:firstLine="0"/>
            <w:rPr>
              <w:color w:val="000000"/>
              <w:u w:val="none"/>
            </w:rPr>
          </w:pPr>
          <w:hyperlink w:anchor="_rmluqjgm5j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11.5.2 Real-Time Deepfake Overlays and Biometric Spoofing</w:t>
              <w:tab/>
              <w:t xml:space="preserve">129</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720" w:firstLine="0"/>
            <w:rPr>
              <w:color w:val="000000"/>
              <w:u w:val="none"/>
            </w:rPr>
          </w:pPr>
          <w:hyperlink w:anchor="_ae3t184uzq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Legal and Regulatory Failure Modes</w:t>
              <w:tab/>
              <w:t xml:space="preserve">129</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1080" w:firstLine="0"/>
            <w:rPr>
              <w:color w:val="000000"/>
              <w:u w:val="none"/>
            </w:rPr>
          </w:pPr>
          <w:hyperlink w:anchor="_8i8y0r6pu5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 The "Impossibility Defense" vs. "Spoliation of Evidence"</w:t>
              <w:tab/>
              <w:t xml:space="preserve">129</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1080" w:firstLine="0"/>
            <w:rPr>
              <w:color w:val="000000"/>
              <w:u w:val="none"/>
            </w:rPr>
          </w:pPr>
          <w:hyperlink w:anchor="_pgh86tdphv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 Admissibility Challenges (Rule 901) and the Chain of Custody</w:t>
              <w:tab/>
              <w:t xml:space="preserve">130</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720" w:firstLine="0"/>
            <w:rPr>
              <w:color w:val="000000"/>
              <w:u w:val="none"/>
            </w:rPr>
          </w:pPr>
          <w:hyperlink w:anchor="_8g0wlxnpkh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Operational Limits: The Physical Cost of Conscience</w:t>
              <w:tab/>
              <w:t xml:space="preserve">130</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1080" w:firstLine="0"/>
            <w:rPr>
              <w:color w:val="000000"/>
              <w:u w:val="none"/>
            </w:rPr>
          </w:pPr>
          <w:hyperlink w:anchor="_4erggin0ci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 The Petabyte Storage Cliff</w:t>
              <w:tab/>
              <w:t xml:space="preserve">131</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1080" w:firstLine="0"/>
            <w:rPr>
              <w:color w:val="000000"/>
              <w:u w:val="none"/>
            </w:rPr>
          </w:pPr>
          <w:hyperlink w:anchor="_5y4tfbh56a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 Energy Consumption and Environmental Conflict</w:t>
              <w:tab/>
              <w:t xml:space="preserve">131</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720" w:firstLine="0"/>
            <w:rPr>
              <w:color w:val="000000"/>
              <w:u w:val="none"/>
            </w:rPr>
          </w:pPr>
          <w:hyperlink w:anchor="_qtytxc9shx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Conclusion of Vulnerability Analysis</w:t>
              <w:tab/>
              <w:t xml:space="preserve">131</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360" w:firstLine="0"/>
            <w:rPr>
              <w:color w:val="000000"/>
              <w:u w:val="none"/>
            </w:rPr>
          </w:pPr>
          <w:hyperlink w:anchor="_mf81wwi6lt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12: Strategic Implementation and Forward Horizons</w:t>
              <w:tab/>
              <w:t xml:space="preserve">132</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720" w:firstLine="0"/>
            <w:rPr>
              <w:color w:val="000000"/>
              <w:u w:val="none"/>
            </w:rPr>
          </w:pPr>
          <w:hyperlink w:anchor="_rj8hl9zic6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Strategic Recommendations: The Constitutionalization of Artificial Agency</w:t>
              <w:tab/>
              <w:t xml:space="preserve">133</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080" w:firstLine="0"/>
            <w:rPr>
              <w:color w:val="000000"/>
              <w:u w:val="none"/>
            </w:rPr>
          </w:pPr>
          <w:hyperlink w:anchor="_k6fjfj79h2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The Doctrine of Runtime Sovereignty</w:t>
              <w:tab/>
              <w:t xml:space="preserve">133</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440" w:firstLine="0"/>
            <w:rPr>
              <w:color w:val="000000"/>
              <w:u w:val="none"/>
            </w:rPr>
          </w:pPr>
          <w:hyperlink w:anchor="_1i2s8b6sf0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Architectural Enshrinement of the Sacred Zero</w:t>
              <w:tab/>
              <w:t xml:space="preserve">133</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440" w:firstLine="0"/>
            <w:rPr>
              <w:color w:val="000000"/>
              <w:u w:val="none"/>
            </w:rPr>
          </w:pPr>
          <w:hyperlink w:anchor="_692h6r7bts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The "No Log, No Action" Primitive</w:t>
              <w:tab/>
              <w:t xml:space="preserve">134</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1080" w:firstLine="0"/>
            <w:rPr>
              <w:color w:val="000000"/>
              <w:u w:val="none"/>
            </w:rPr>
          </w:pPr>
          <w:hyperlink w:anchor="_i1v6hpjook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Operationalizing the Moral Trace Log (MTL)</w:t>
              <w:tab/>
              <w:t xml:space="preserve">135</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1440" w:firstLine="0"/>
            <w:rPr>
              <w:color w:val="000000"/>
              <w:u w:val="none"/>
            </w:rPr>
          </w:pPr>
          <w:hyperlink w:anchor="_vod62liec7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 Dual-Lane Latency Architecture</w:t>
              <w:tab/>
              <w:t xml:space="preserve">135</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1440" w:firstLine="0"/>
            <w:rPr>
              <w:color w:val="000000"/>
              <w:u w:val="none"/>
            </w:rPr>
          </w:pPr>
          <w:hyperlink w:anchor="_nrucyqlj0b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12.2.2 Merkle-Batched Anchoring</w:t>
              <w:tab/>
              <w:t xml:space="preserve">136</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1440" w:firstLine="0"/>
            <w:rPr>
              <w:color w:val="000000"/>
              <w:u w:val="none"/>
            </w:rPr>
          </w:pPr>
          <w:hyperlink w:anchor="_in26jziw7i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12.2.3 Ephemeral Key Rotation (EKR) for Privacy</w:t>
              <w:tab/>
              <w:t xml:space="preserve">136</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1080" w:firstLine="0"/>
            <w:rPr>
              <w:color w:val="000000"/>
              <w:u w:val="none"/>
            </w:rPr>
          </w:pPr>
          <w:hyperlink w:anchor="_gtm07iczkm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Legal and Regulatory Integration: TML as "Common Law"</w:t>
              <w:tab/>
              <w:t xml:space="preserve">136</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1440" w:firstLine="0"/>
            <w:rPr>
              <w:color w:val="000000"/>
              <w:u w:val="none"/>
            </w:rPr>
          </w:pPr>
          <w:hyperlink w:anchor="_bcj15v8pt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12.3.1 The "Reverse Burden of Proof" Doctrine</w:t>
              <w:tab/>
              <w:t xml:space="preserve">137</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1440" w:firstLine="0"/>
            <w:rPr>
              <w:color w:val="000000"/>
              <w:u w:val="none"/>
            </w:rPr>
          </w:pPr>
          <w:hyperlink w:anchor="_3ez8w8hkow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12.3.2 Regulatory Mapping Matrix</w:t>
              <w:tab/>
              <w:t xml:space="preserve">137</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1440" w:firstLine="0"/>
            <w:rPr>
              <w:color w:val="000000"/>
              <w:u w:val="none"/>
            </w:rPr>
          </w:pPr>
          <w:hyperlink w:anchor="_4zyn11qxii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 Admissibility and the Federal Rules of Evidence (FRE)</w:t>
              <w:tab/>
              <w:t xml:space="preserve">138</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1080" w:firstLine="0"/>
            <w:rPr>
              <w:color w:val="000000"/>
              <w:u w:val="none"/>
            </w:rPr>
          </w:pPr>
          <w:hyperlink w:anchor="_16kg0gie9c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Sector-Specific Strategic Recommendations</w:t>
              <w:tab/>
              <w:t xml:space="preserve">138</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1440" w:firstLine="0"/>
            <w:rPr>
              <w:color w:val="000000"/>
              <w:u w:val="none"/>
            </w:rPr>
          </w:pPr>
          <w:hyperlink w:anchor="_3i5i2immgr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12.4.1 Finance: The "Epistemic Hold" for Market Stability</w:t>
              <w:tab/>
              <w:t xml:space="preserve">138</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1440" w:firstLine="0"/>
            <w:rPr>
              <w:color w:val="000000"/>
              <w:u w:val="none"/>
            </w:rPr>
          </w:pPr>
          <w:hyperlink w:anchor="_1e5wxvus8n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12.4.2 Defense: "Meaningful Human Control" via Cryptographic Interlock</w:t>
              <w:tab/>
              <w:t xml:space="preserve">139</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1440" w:firstLine="0"/>
            <w:rPr>
              <w:color w:val="000000"/>
              <w:u w:val="none"/>
            </w:rPr>
          </w:pPr>
          <w:hyperlink w:anchor="_hqm0omkmab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12.4.3 Healthcare: The "Second Opinion" Protocol</w:t>
              <w:tab/>
              <w:t xml:space="preserve">140</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1080" w:firstLine="0"/>
            <w:rPr>
              <w:color w:val="000000"/>
              <w:u w:val="none"/>
            </w:rPr>
          </w:pPr>
          <w:hyperlink w:anchor="_iu93mlnxhi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The Economic Architecture: Insurance and Assurance</w:t>
              <w:tab/>
              <w:t xml:space="preserve">141</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1440" w:firstLine="0"/>
            <w:rPr>
              <w:color w:val="000000"/>
              <w:u w:val="none"/>
            </w:rPr>
          </w:pPr>
          <w:hyperlink w:anchor="_8q5nu6z5om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12.5.1 Parametric AI Insurance</w:t>
              <w:tab/>
              <w:t xml:space="preserve">141</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1440" w:firstLine="0"/>
            <w:rPr>
              <w:color w:val="000000"/>
              <w:u w:val="none"/>
            </w:rPr>
          </w:pPr>
          <w:hyperlink w:anchor="_7pnf7xxup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12.5.2 Performance Bonds and the "Goukassian License"</w:t>
              <w:tab/>
              <w:t xml:space="preserve">141</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360" w:firstLine="0"/>
            <w:rPr>
              <w:color w:val="000000"/>
              <w:u w:val="none"/>
            </w:rPr>
          </w:pPr>
          <w:hyperlink w:anchor="_fjjum9r4l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13. Forward Outlook: The Horizon of 2030-2040</w:t>
              <w:tab/>
              <w:t xml:space="preserve">142</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1080" w:firstLine="0"/>
            <w:rPr>
              <w:color w:val="000000"/>
              <w:u w:val="none"/>
            </w:rPr>
          </w:pPr>
          <w:hyperlink w:anchor="_vgmyq53jpr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The Post-Quantum Horizon and the "Forever Log"</w:t>
              <w:tab/>
              <w:t xml:space="preserve">142</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1080" w:firstLine="0"/>
            <w:rPr>
              <w:color w:val="000000"/>
              <w:u w:val="none"/>
            </w:rPr>
          </w:pPr>
          <w:hyperlink w:anchor="_6g4ukn9wo2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The Sociology of the Sacred Zero: A New Labor Class</w:t>
              <w:tab/>
              <w:t xml:space="preserve">143</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1080" w:firstLine="0"/>
            <w:rPr>
              <w:color w:val="000000"/>
              <w:u w:val="none"/>
            </w:rPr>
          </w:pPr>
          <w:hyperlink w:anchor="_g593h8c337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Systemic Dynamics: The Risk of "Transparency Cascades"</w:t>
              <w:tab/>
              <w:t xml:space="preserve">143</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1080" w:firstLine="0"/>
            <w:rPr>
              <w:color w:val="000000"/>
              <w:u w:val="none"/>
            </w:rPr>
          </w:pPr>
          <w:hyperlink w:anchor="_7jc9v7mzjn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Geopolitical Implications: The "Standards War"</w:t>
              <w:tab/>
              <w:t xml:space="preserve">144</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ind w:left="1080" w:firstLine="0"/>
            <w:rPr>
              <w:color w:val="000000"/>
              <w:u w:val="none"/>
            </w:rPr>
          </w:pPr>
          <w:hyperlink w:anchor="_n0dk9243j3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The Era of Adjudicated Reality (2035+)</w:t>
              <w:tab/>
              <w:t xml:space="preserve">144</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1080" w:firstLine="0"/>
            <w:rPr>
              <w:color w:val="000000"/>
              <w:u w:val="none"/>
            </w:rPr>
          </w:pPr>
          <w:hyperlink w:anchor="_uqtdghzct9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The Goukassian Legacy</w:t>
              <w:tab/>
              <w:t xml:space="preserve">144</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360" w:firstLine="0"/>
            <w:rPr>
              <w:color w:val="000000"/>
              <w:u w:val="none"/>
            </w:rPr>
          </w:pPr>
          <w:hyperlink w:anchor="_vxilw7aiap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14: The Goukassian Foundation: Perpetual Governance and Enforcement Architecture</w:t>
              <w:tab/>
              <w:t xml:space="preserve">145</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720" w:firstLine="0"/>
            <w:rPr>
              <w:color w:val="000000"/>
              <w:u w:val="none"/>
            </w:rPr>
          </w:pPr>
          <w:hyperlink w:anchor="_34gzxeihqj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The Crisis of Orphaned Constitutions</w:t>
              <w:tab/>
              <w:t xml:space="preserve">145</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720" w:firstLine="0"/>
            <w:rPr>
              <w:color w:val="000000"/>
              <w:u w:val="none"/>
            </w:rPr>
          </w:pPr>
          <w:hyperlink w:anchor="_ddtznmdnz3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Legal Structure: The 501(c)(3) Nonprofit Corporation</w:t>
              <w:tab/>
              <w:t xml:space="preserve">146</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ind w:left="720" w:firstLine="0"/>
            <w:rPr>
              <w:color w:val="000000"/>
              <w:u w:val="none"/>
            </w:rPr>
          </w:pPr>
          <w:hyperlink w:anchor="_u1qv36wobr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Governance Structure: The Triadic Board</w:t>
              <w:tab/>
              <w:t xml:space="preserve">147</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720" w:firstLine="0"/>
            <w:rPr>
              <w:color w:val="000000"/>
              <w:u w:val="none"/>
            </w:rPr>
          </w:pPr>
          <w:hyperlink w:anchor="_cl28hjc7yc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Intellectual Property Architecture</w:t>
              <w:tab/>
              <w:t xml:space="preserve">148</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720" w:firstLine="0"/>
            <w:rPr>
              <w:color w:val="000000"/>
              <w:u w:val="none"/>
            </w:rPr>
          </w:pPr>
          <w:hyperlink w:anchor="_ifoptp5s92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Certification and Conformance Testing</w:t>
              <w:tab/>
              <w:t xml:space="preserve">149</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720" w:firstLine="0"/>
            <w:rPr>
              <w:color w:val="000000"/>
              <w:u w:val="none"/>
            </w:rPr>
          </w:pPr>
          <w:hyperlink w:anchor="_hga66imsji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 Enforcement Mechanisms</w:t>
              <w:tab/>
              <w:t xml:space="preserve">150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720" w:firstLine="0"/>
            <w:rPr>
              <w:color w:val="000000"/>
              <w:u w:val="none"/>
            </w:rPr>
          </w:pPr>
          <w:hyperlink w:anchor="_kzu4zbhk9z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 Financial Model: The Sustainability Engine</w:t>
              <w:tab/>
              <w:t xml:space="preserve">151</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720" w:firstLine="0"/>
            <w:rPr>
              <w:color w:val="000000"/>
              <w:u w:val="none"/>
            </w:rPr>
          </w:pPr>
          <w:hyperlink w:anchor="_yz6c9irkzr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 Succession Planning: Beyond the Founder</w:t>
              <w:tab/>
              <w:t xml:space="preserve">152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ind w:left="720" w:firstLine="0"/>
            <w:rPr>
              <w:color w:val="000000"/>
              <w:u w:val="none"/>
            </w:rPr>
          </w:pPr>
          <w:hyperlink w:anchor="_8l0ezsj35g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 Conclusion: Perpetual Vigilance</w:t>
              <w:tab/>
              <w:t xml:space="preserve">152</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ind w:left="360" w:firstLine="0"/>
            <w:rPr>
              <w:color w:val="000000"/>
              <w:u w:val="none"/>
            </w:rPr>
          </w:pPr>
          <w:hyperlink w:anchor="_xyupcsl5m3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Roadmap</w:t>
              <w:tab/>
              <w:t xml:space="preserve">153</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240" w:lineRule="auto"/>
            <w:ind w:left="0" w:firstLine="0"/>
            <w:rPr>
              <w:color w:val="000000"/>
              <w:u w:val="none"/>
            </w:rPr>
          </w:pPr>
          <w:r w:rsidDel="00000000" w:rsidR="00000000" w:rsidRPr="00000000">
            <w:rPr>
              <w:color w:val="000000"/>
              <w:u w:val="none"/>
              <w:rtl w:val="0"/>
            </w:rPr>
            <w:t xml:space="preserve">      </w:t>
          </w:r>
          <w:hyperlink w:anchor="_vrdce11sdm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List of References</w:t>
              <w:tab/>
              <w:t xml:space="preserve">153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A">
      <w:pPr>
        <w:pStyle w:val="Heading2"/>
        <w:spacing w:after="240" w:before="240" w:lineRule="auto"/>
        <w:rPr>
          <w:b w:val="1"/>
          <w:bCs w:val="1"/>
        </w:rPr>
      </w:pPr>
      <w:bookmarkStart w:colFirst="0" w:colLast="0" w:name="_gohd8noiik8i" w:id="12"/>
      <w:bookmarkEnd w:id="12"/>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240" w:before="240" w:lineRule="auto"/>
        <w:rPr>
          <w:b w:val="1"/>
          <w:bCs w:val="1"/>
        </w:rPr>
      </w:pPr>
      <w:bookmarkStart w:colFirst="0" w:colLast="0" w:name="_7ez4fyx99yih" w:id="13"/>
      <w:bookmarkEnd w:id="13"/>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r28k6lwzuyqw" w:id="14"/>
      <w:bookmarkEnd w:id="14"/>
      <w:r w:rsidDel="00000000" w:rsidR="00000000" w:rsidRPr="00000000">
        <w:rPr>
          <w:b w:val="1"/>
          <w:bCs w:val="1"/>
          <w:sz w:val="34"/>
          <w:szCs w:val="34"/>
          <w:rtl w:val="0"/>
        </w:rPr>
        <w:t xml:space="preserve">Section 1: Executive Summary</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47l9dvcrse21" w:id="15"/>
      <w:bookmarkEnd w:id="15"/>
      <w:r w:rsidDel="00000000" w:rsidR="00000000" w:rsidRPr="00000000">
        <w:rPr>
          <w:b w:val="1"/>
          <w:bCs w:val="1"/>
          <w:color w:val="000000"/>
          <w:sz w:val="26"/>
          <w:szCs w:val="26"/>
          <w:rtl w:val="0"/>
        </w:rPr>
        <w:t xml:space="preserve">1.1 The Epistemic Crisis of the Binary Machine</w:t>
      </w:r>
    </w:p>
    <w:p w:rsidR="00000000" w:rsidDel="00000000" w:rsidP="00000000" w:rsidRDefault="00000000" w:rsidRPr="00000000" w14:paraId="0000016E">
      <w:pPr>
        <w:spacing w:after="240" w:before="240" w:lineRule="auto"/>
        <w:rPr/>
      </w:pPr>
      <w:r w:rsidDel="00000000" w:rsidR="00000000" w:rsidRPr="00000000">
        <w:rPr>
          <w:rtl w:val="0"/>
        </w:rPr>
        <w:t xml:space="preserve">The trajectory of artificial intelligence, from the earliest perceptrons to the trillion-parameter Large Language Models (LLMs) of the generative age, has been defined by a singular, unexamined dogma: the supremacy of binary classification. At the bedrock of the inference stack, despite the dazzling complexity of attention mechanisms and transformer architectures, the fundamental logic remains inextricably tethered to a probabilistic collapse into certainty. A model predicts the next token, classifies an image, or approves a transaction based on a confidence threshold that, once crossed, effectively rounds "maybe" up to "yes" or down to "no."</w:t>
      </w:r>
    </w:p>
    <w:p w:rsidR="00000000" w:rsidDel="00000000" w:rsidP="00000000" w:rsidRDefault="00000000" w:rsidRPr="00000000" w14:paraId="0000016F">
      <w:pPr>
        <w:spacing w:after="240" w:before="240" w:lineRule="auto"/>
        <w:rPr/>
      </w:pPr>
      <w:r w:rsidDel="00000000" w:rsidR="00000000" w:rsidRPr="00000000">
        <w:rPr>
          <w:rtl w:val="0"/>
        </w:rPr>
        <w:t xml:space="preserve">This architectural phenomenon, which we designate as </w:t>
      </w:r>
      <w:r w:rsidDel="00000000" w:rsidR="00000000" w:rsidRPr="00000000">
        <w:rPr>
          <w:b w:val="1"/>
          <w:bCs w:val="1"/>
          <w:rtl w:val="0"/>
        </w:rPr>
        <w:t xml:space="preserve">"Binary Brittleness,"</w:t>
      </w:r>
      <w:r w:rsidDel="00000000" w:rsidR="00000000" w:rsidRPr="00000000">
        <w:rPr>
          <w:rtl w:val="0"/>
        </w:rPr>
        <w:t xml:space="preserve"> is not merely a technical limitation; it is an epistemic crisis that threatens the very foundation of algorithmic governance [1]. In high-stakes environments---healthcare diagnostics, autonomous lethal weaponry, judicial sentencing, and critical infrastructure control---the binary paradigm forces AI systems to hallucinate certainty where none exists. When a machine encounters a moral dilemma or a factual ambiguity that lies outside its training distribution, the binary constraint compels it to choose a side. It must </w:t>
      </w:r>
      <w:r w:rsidDel="00000000" w:rsidR="00000000" w:rsidRPr="00000000">
        <w:rPr>
          <w:b w:val="1"/>
          <w:bCs w:val="1"/>
          <w:rtl w:val="0"/>
        </w:rPr>
        <w:t xml:space="preserve">Act</w:t>
      </w:r>
      <w:r w:rsidDel="00000000" w:rsidR="00000000" w:rsidRPr="00000000">
        <w:rPr>
          <w:rtl w:val="0"/>
        </w:rPr>
        <w:t xml:space="preserve"> or </w:t>
      </w:r>
      <w:r w:rsidDel="00000000" w:rsidR="00000000" w:rsidRPr="00000000">
        <w:rPr>
          <w:b w:val="1"/>
          <w:bCs w:val="1"/>
          <w:rtl w:val="0"/>
        </w:rPr>
        <w:t xml:space="preserve">Not Act</w:t>
      </w:r>
      <w:r w:rsidDel="00000000" w:rsidR="00000000" w:rsidRPr="00000000">
        <w:rPr>
          <w:rtl w:val="0"/>
        </w:rPr>
        <w:t xml:space="preserve">. It must declare </w:t>
      </w:r>
      <w:r w:rsidDel="00000000" w:rsidR="00000000" w:rsidRPr="00000000">
        <w:rPr>
          <w:b w:val="1"/>
          <w:bCs w:val="1"/>
          <w:rtl w:val="0"/>
        </w:rPr>
        <w:t xml:space="preserve">Safe</w:t>
      </w:r>
      <w:r w:rsidDel="00000000" w:rsidR="00000000" w:rsidRPr="00000000">
        <w:rPr>
          <w:rtl w:val="0"/>
        </w:rPr>
        <w:t xml:space="preserve"> or </w:t>
      </w:r>
      <w:r w:rsidDel="00000000" w:rsidR="00000000" w:rsidRPr="00000000">
        <w:rPr>
          <w:b w:val="1"/>
          <w:bCs w:val="1"/>
          <w:rtl w:val="0"/>
        </w:rPr>
        <w:t xml:space="preserve">Unsafe</w:t>
      </w:r>
      <w:r w:rsidDel="00000000" w:rsidR="00000000" w:rsidRPr="00000000">
        <w:rPr>
          <w:rtl w:val="0"/>
        </w:rPr>
        <w:t xml:space="preserve">. It has no architectural capacity to say, "I am unsure," or "This situation requires wisdom beyond my parameters."</w:t>
      </w:r>
    </w:p>
    <w:p w:rsidR="00000000" w:rsidDel="00000000" w:rsidP="00000000" w:rsidRDefault="00000000" w:rsidRPr="00000000" w14:paraId="00000170">
      <w:pPr>
        <w:spacing w:after="240" w:before="240" w:lineRule="auto"/>
        <w:rPr/>
      </w:pPr>
      <w:r w:rsidDel="00000000" w:rsidR="00000000" w:rsidRPr="00000000">
        <w:rPr>
          <w:rtl w:val="0"/>
        </w:rPr>
        <w:t xml:space="preserve">Consequently, we observe the proliferation of "confident hallucinations," where systems fabricate case law, misdiagnose rare diseases with high confidence, or aggressively pursue harmful sub-goals, all because their internal logic forbids the state of indecision [1]. Current industry responses to this crisis have been largely superficial. Techniques such as Reinforcement Learning from Human Feedback (RLHF) and "Constitutional AI" wrappers operate as post-hoc patches---soft guardrails that attempt to steer the model's probabilistic output away from harm. However, these are policy layers, not architectural constraints. They can be bypassed by adversarial attacks ("jailbreaking"), eroded by distributional drift, or simply ignored when the model's objective function finds a shortcut to reward maximization. These "safety filters" create a dangerous illusion of alignment, masking the reality that the underlying engine is still a binary, amoral optimizer racing toward a mathematical objective without any concept of consequence [1].</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Ternary Moral Logic (TML)</w:t>
      </w:r>
      <w:r w:rsidDel="00000000" w:rsidR="00000000" w:rsidRPr="00000000">
        <w:rPr>
          <w:rtl w:val="0"/>
        </w:rPr>
        <w:t xml:space="preserve"> emerges as the necessary corrective to this "original sin" of AI architecture. Inspired by the need for a system that can reason through terminal ambiguity [17], it posits that an ethically robust machine cannot be built on binary logic alone. Instead, it requires a </w:t>
      </w:r>
      <w:r w:rsidDel="00000000" w:rsidR="00000000" w:rsidRPr="00000000">
        <w:rPr>
          <w:b w:val="1"/>
          <w:bCs w:val="1"/>
          <w:rtl w:val="0"/>
        </w:rPr>
        <w:t xml:space="preserve">Constitutional Architecture</w:t>
      </w:r>
      <w:r w:rsidDel="00000000" w:rsidR="00000000" w:rsidRPr="00000000">
        <w:rPr>
          <w:rtl w:val="0"/>
        </w:rPr>
        <w:t xml:space="preserve"> that hardcodes a third state of operation---a state of distinct moral awareness and "epistemic humility." TML transforms the AI from a probabilistic oracle into a triadic reasoner, capable of distinguishing between "safe to proceed," "forbidden to act," and---crucially---"uncertain, therefore I must pause." [2]</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z6ehqixxthzn" w:id="16"/>
      <w:bookmarkEnd w:id="16"/>
      <w:r w:rsidDel="00000000" w:rsidR="00000000" w:rsidRPr="00000000">
        <w:rPr>
          <w:b w:val="1"/>
          <w:bCs w:val="1"/>
          <w:color w:val="000000"/>
          <w:sz w:val="26"/>
          <w:szCs w:val="26"/>
          <w:rtl w:val="0"/>
        </w:rPr>
        <w:t xml:space="preserve">1.2 The TML Paradigm: Operationalizing Conscience via the Sacred Zero</w:t>
      </w:r>
    </w:p>
    <w:p w:rsidR="00000000" w:rsidDel="00000000" w:rsidP="00000000" w:rsidRDefault="00000000" w:rsidRPr="00000000" w14:paraId="00000173">
      <w:pPr>
        <w:spacing w:after="240" w:before="240" w:lineRule="auto"/>
        <w:rPr/>
      </w:pPr>
      <w:r w:rsidDel="00000000" w:rsidR="00000000" w:rsidRPr="00000000">
        <w:rPr>
          <w:rtl w:val="0"/>
        </w:rPr>
        <w:t xml:space="preserve">At the core of the TML framework lies the Sacred Zero (State 0). This is not a null value or an error code; it is a high-availability active governance state. Unlike the binary switch (0/1) of traditional computing, TML's triadic logic defines three sovereign territories of operation:</w:t>
      </w:r>
    </w:p>
    <w:p w:rsidR="00000000" w:rsidDel="00000000" w:rsidP="00000000" w:rsidRDefault="00000000" w:rsidRPr="00000000" w14:paraId="00000174">
      <w:pPr>
        <w:numPr>
          <w:ilvl w:val="0"/>
          <w:numId w:val="86"/>
        </w:numPr>
        <w:spacing w:after="0" w:before="240" w:lineRule="auto"/>
        <w:ind w:left="720" w:hanging="360"/>
        <w:rPr/>
      </w:pPr>
      <w:r w:rsidDel="00000000" w:rsidR="00000000" w:rsidRPr="00000000">
        <w:rPr>
          <w:b w:val="1"/>
          <w:bCs w:val="1"/>
          <w:rtl w:val="0"/>
        </w:rPr>
        <w:t xml:space="preserve">State +1 (Proceed):</w:t>
      </w:r>
      <w:r w:rsidDel="00000000" w:rsidR="00000000" w:rsidRPr="00000000">
        <w:rPr>
          <w:rtl w:val="0"/>
        </w:rPr>
        <w:t xml:space="preserve"> The domain of certainty, where truth is verified and action is permitted.</w:t>
        <w:br w:type="textWrapping"/>
      </w:r>
    </w:p>
    <w:p w:rsidR="00000000" w:rsidDel="00000000" w:rsidP="00000000" w:rsidRDefault="00000000" w:rsidRPr="00000000" w14:paraId="00000175">
      <w:pPr>
        <w:numPr>
          <w:ilvl w:val="0"/>
          <w:numId w:val="86"/>
        </w:numPr>
        <w:spacing w:after="0" w:before="0" w:lineRule="auto"/>
        <w:ind w:left="720" w:hanging="360"/>
        <w:rPr/>
      </w:pPr>
      <w:r w:rsidDel="00000000" w:rsidR="00000000" w:rsidRPr="00000000">
        <w:rPr>
          <w:b w:val="1"/>
          <w:bCs w:val="1"/>
          <w:rtl w:val="0"/>
        </w:rPr>
        <w:t xml:space="preserve">State -1 (Refuse):</w:t>
      </w:r>
      <w:r w:rsidDel="00000000" w:rsidR="00000000" w:rsidRPr="00000000">
        <w:rPr>
          <w:rtl w:val="0"/>
        </w:rPr>
        <w:t xml:space="preserve"> The domain of prohibition, where harm is clear and action is blocked.</w:t>
        <w:br w:type="textWrapping"/>
      </w:r>
    </w:p>
    <w:p w:rsidR="00000000" w:rsidDel="00000000" w:rsidP="00000000" w:rsidRDefault="00000000" w:rsidRPr="00000000" w14:paraId="00000176">
      <w:pPr>
        <w:numPr>
          <w:ilvl w:val="0"/>
          <w:numId w:val="86"/>
        </w:numPr>
        <w:spacing w:after="240" w:before="0" w:lineRule="auto"/>
        <w:ind w:left="720" w:hanging="360"/>
        <w:rPr/>
      </w:pPr>
      <w:r w:rsidDel="00000000" w:rsidR="00000000" w:rsidRPr="00000000">
        <w:rPr>
          <w:b w:val="1"/>
          <w:bCs w:val="1"/>
          <w:rtl w:val="0"/>
        </w:rPr>
        <w:t xml:space="preserve">State 0 (The Sacred Zero):</w:t>
      </w:r>
      <w:r w:rsidDel="00000000" w:rsidR="00000000" w:rsidRPr="00000000">
        <w:rPr>
          <w:rtl w:val="0"/>
        </w:rPr>
        <w:t xml:space="preserve"> The domain of humility, where truth is uncertain and action is suspended in favor of deliberation [1].</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The </w:t>
      </w:r>
      <w:r w:rsidDel="00000000" w:rsidR="00000000" w:rsidRPr="00000000">
        <w:rPr>
          <w:b w:val="1"/>
          <w:bCs w:val="1"/>
          <w:rtl w:val="0"/>
        </w:rPr>
        <w:t xml:space="preserve">Sacred Zero</w:t>
      </w:r>
      <w:r w:rsidDel="00000000" w:rsidR="00000000" w:rsidRPr="00000000">
        <w:rPr>
          <w:rtl w:val="0"/>
        </w:rPr>
        <w:t xml:space="preserve"> operationalizes the "right to hesitate," often described as an "Epistemic Hold" on the system's agency [23]. It serves as an architectural circuit breaker that triggers automatically when the system detects ethical turbulence, conflicting mandates, or low epistemic confidence. In this state, the machine does not fail; it </w:t>
      </w:r>
      <w:r w:rsidDel="00000000" w:rsidR="00000000" w:rsidRPr="00000000">
        <w:rPr>
          <w:b w:val="1"/>
          <w:bCs w:val="1"/>
          <w:rtl w:val="0"/>
        </w:rPr>
        <w:t xml:space="preserve">thinks</w:t>
      </w:r>
      <w:r w:rsidDel="00000000" w:rsidR="00000000" w:rsidRPr="00000000">
        <w:rPr>
          <w:rtl w:val="0"/>
        </w:rPr>
        <w:t xml:space="preserve">. It initiates a </w:t>
      </w:r>
      <w:r w:rsidDel="00000000" w:rsidR="00000000" w:rsidRPr="00000000">
        <w:rPr>
          <w:b w:val="1"/>
          <w:bCs w:val="1"/>
          <w:rtl w:val="0"/>
        </w:rPr>
        <w:t xml:space="preserve">Sacred Pause</w:t>
      </w:r>
      <w:r w:rsidDel="00000000" w:rsidR="00000000" w:rsidRPr="00000000">
        <w:rPr>
          <w:rtl w:val="0"/>
        </w:rPr>
        <w:t xml:space="preserve">, halting external execution while activating internal logging and escalation protocols. This mechanism ensures that no AI system can be forced to act in the face of ambiguity simply because it lacks the code to wait [2].</w:t>
      </w:r>
    </w:p>
    <w:p w:rsidR="00000000" w:rsidDel="00000000" w:rsidP="00000000" w:rsidRDefault="00000000" w:rsidRPr="00000000" w14:paraId="00000178">
      <w:pPr>
        <w:spacing w:after="240" w:before="240" w:lineRule="auto"/>
        <w:rPr/>
      </w:pPr>
      <w:r w:rsidDel="00000000" w:rsidR="00000000" w:rsidRPr="00000000">
        <w:rPr>
          <w:rtl w:val="0"/>
        </w:rPr>
        <w:t xml:space="preserve">Crucially, TML enforces this logic through the </w:t>
      </w:r>
      <w:r w:rsidDel="00000000" w:rsidR="00000000" w:rsidRPr="00000000">
        <w:rPr>
          <w:b w:val="1"/>
          <w:bCs w:val="1"/>
          <w:rtl w:val="0"/>
        </w:rPr>
        <w:t xml:space="preserve">"No Log = No Action"</w:t>
      </w:r>
      <w:r w:rsidDel="00000000" w:rsidR="00000000" w:rsidRPr="00000000">
        <w:rPr>
          <w:rtl w:val="0"/>
        </w:rPr>
        <w:t xml:space="preserve"> principle. This is the "iron law" of the TML constitution. The inference engine is physically, cryptographically decoupled from the actuation layer. No command to the outside world (State +1) can be executed until the system has generated, signed, and anchored a </w:t>
      </w:r>
      <w:r w:rsidDel="00000000" w:rsidR="00000000" w:rsidRPr="00000000">
        <w:rPr>
          <w:b w:val="1"/>
          <w:bCs w:val="1"/>
          <w:rtl w:val="0"/>
        </w:rPr>
        <w:t xml:space="preserve">Moral Trace Log</w:t>
      </w:r>
      <w:r w:rsidDel="00000000" w:rsidR="00000000" w:rsidRPr="00000000">
        <w:rPr>
          <w:rtl w:val="0"/>
        </w:rPr>
        <w:t xml:space="preserve"> validating the decision. If the logging subsystem fails, the inference engine is paralyzed. This shifts the burden of proof from the victim (who currently must prove the AI erred) to the operator (who must produce the log to prove the AI functioned correctly). It creates a </w:t>
      </w:r>
      <w:r w:rsidDel="00000000" w:rsidR="00000000" w:rsidRPr="00000000">
        <w:rPr>
          <w:b w:val="1"/>
          <w:bCs w:val="1"/>
          <w:rtl w:val="0"/>
        </w:rPr>
        <w:t xml:space="preserve">Dual-Lane Latency Architecture</w:t>
      </w:r>
      <w:r w:rsidDel="00000000" w:rsidR="00000000" w:rsidRPr="00000000">
        <w:rPr>
          <w:rtl w:val="0"/>
        </w:rPr>
        <w:t xml:space="preserve"> where the speed of thought (Inference Lane) is forever tethered to the speed of accountability (Anchoring Lane) [1].</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jrxs3rsbak4l" w:id="17"/>
      <w:bookmarkEnd w:id="17"/>
      <w:r w:rsidDel="00000000" w:rsidR="00000000" w:rsidRPr="00000000">
        <w:rPr>
          <w:b w:val="1"/>
          <w:bCs w:val="1"/>
          <w:color w:val="000000"/>
          <w:sz w:val="26"/>
          <w:szCs w:val="26"/>
          <w:rtl w:val="0"/>
        </w:rPr>
        <w:t xml:space="preserve">1.3 The Socio-Technical Covenant: The Goukassian Promise</w:t>
      </w:r>
    </w:p>
    <w:p w:rsidR="00000000" w:rsidDel="00000000" w:rsidP="00000000" w:rsidRDefault="00000000" w:rsidRPr="00000000" w14:paraId="0000017A">
      <w:pPr>
        <w:spacing w:after="240" w:before="240" w:lineRule="auto"/>
        <w:rPr/>
      </w:pPr>
      <w:r w:rsidDel="00000000" w:rsidR="00000000" w:rsidRPr="00000000">
        <w:rPr>
          <w:rtl w:val="0"/>
        </w:rPr>
        <w:t xml:space="preserve">TML recognizes that code is an artifact of human will and is therefore subject to human corruption. To inoculate the system against the erosion of its own values, the architecture is wrapped in the Goukassian Promise, a tripartite socio-technical covenant that binds the operator to the ethics of the system. This is not a "User Agreement" to be clicked through and ignored; it is a self-enforcing smart contract structure composed of three immutable artifacts:</w:t>
      </w:r>
    </w:p>
    <w:p w:rsidR="00000000" w:rsidDel="00000000" w:rsidP="00000000" w:rsidRDefault="00000000" w:rsidRPr="00000000" w14:paraId="0000017B">
      <w:pPr>
        <w:numPr>
          <w:ilvl w:val="0"/>
          <w:numId w:val="148"/>
        </w:numPr>
        <w:spacing w:after="0" w:before="240" w:lineRule="auto"/>
        <w:ind w:left="720" w:hanging="360"/>
        <w:rPr/>
      </w:pPr>
      <w:r w:rsidDel="00000000" w:rsidR="00000000" w:rsidRPr="00000000">
        <w:rPr>
          <w:b w:val="1"/>
          <w:bCs w:val="1"/>
          <w:rtl w:val="0"/>
        </w:rPr>
        <w:t xml:space="preserve">The Lantern (🏮):</w:t>
      </w:r>
      <w:r w:rsidDel="00000000" w:rsidR="00000000" w:rsidRPr="00000000">
        <w:rPr>
          <w:rtl w:val="0"/>
        </w:rPr>
        <w:t xml:space="preserve"> A dynamic, cryptographic beacon that signals the system's active compliance with the Sacred Pause. It operates as a "proof of conscience." If the system is detected bypassing the logging requirement, suppressing the Sacred Zero trigger, or tampering with the Human Rights Mandate vectors, the Lantern is automatically revoked via smart contract. This results in an immediate, public loss of reputational standing---a "digital scarlet letter" that marks the system as rogue [2].</w:t>
        <w:br w:type="textWrapping"/>
      </w:r>
    </w:p>
    <w:p w:rsidR="00000000" w:rsidDel="00000000" w:rsidP="00000000" w:rsidRDefault="00000000" w:rsidRPr="00000000" w14:paraId="0000017C">
      <w:pPr>
        <w:numPr>
          <w:ilvl w:val="0"/>
          <w:numId w:val="148"/>
        </w:numPr>
        <w:spacing w:after="0" w:before="0" w:lineRule="auto"/>
        <w:ind w:left="720" w:hanging="360"/>
        <w:rPr/>
      </w:pPr>
      <w:r w:rsidDel="00000000" w:rsidR="00000000" w:rsidRPr="00000000">
        <w:rPr>
          <w:b w:val="1"/>
          <w:bCs w:val="1"/>
          <w:rtl w:val="0"/>
        </w:rPr>
        <w:t xml:space="preserve">The Signature (✍️):</w:t>
      </w:r>
      <w:r w:rsidDel="00000000" w:rsidR="00000000" w:rsidRPr="00000000">
        <w:rPr>
          <w:rtl w:val="0"/>
        </w:rPr>
        <w:t xml:space="preserve"> A cryptographic marker of authorship and responsibility. It embeds the creator's identity (Lev Goukassian, ORCID: 0009-0006-5966-1243) into the system's genesis block or root of trust. This ensures that the provenance of the ethical framework cannot be whitewashed. It creates an unbroken chain of custody from the original moral intent to the final runtime execution, preventing corporations from claiming "proprietary complexity" to hide the origins of their safety failures [3].</w:t>
        <w:br w:type="textWrapping"/>
      </w:r>
    </w:p>
    <w:p w:rsidR="00000000" w:rsidDel="00000000" w:rsidP="00000000" w:rsidRDefault="00000000" w:rsidRPr="00000000" w14:paraId="0000017D">
      <w:pPr>
        <w:numPr>
          <w:ilvl w:val="0"/>
          <w:numId w:val="148"/>
        </w:numPr>
        <w:spacing w:after="240" w:before="0" w:lineRule="auto"/>
        <w:ind w:left="720" w:hanging="360"/>
        <w:rPr/>
      </w:pPr>
      <w:r w:rsidDel="00000000" w:rsidR="00000000" w:rsidRPr="00000000">
        <w:rPr>
          <w:b w:val="1"/>
          <w:bCs w:val="1"/>
          <w:rtl w:val="0"/>
        </w:rPr>
        <w:t xml:space="preserve">The License (📜):</w:t>
      </w:r>
      <w:r w:rsidDel="00000000" w:rsidR="00000000" w:rsidRPr="00000000">
        <w:rPr>
          <w:rtl w:val="0"/>
        </w:rPr>
        <w:t xml:space="preserve"> A binding legal and technical restriction that explicitly prohibits the use of TML-compliant systems for surveillance ("No Spy") or lethal weaponry ("No Weapon"). By integrating these prohibitions into the initialization sequence of the TernaryMoralLogic class, the framework transforms ethical violations into immediate intellectual property breaches and functional failures. A TML system deployed for lethal targeting is designed to self-terminate its license and cease function [4].</w:t>
        <w:br w:type="textWrapping"/>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kzsav0b76ot9" w:id="18"/>
      <w:bookmarkEnd w:id="18"/>
      <w:r w:rsidDel="00000000" w:rsidR="00000000" w:rsidRPr="00000000">
        <w:rPr>
          <w:b w:val="1"/>
          <w:bCs w:val="1"/>
          <w:color w:val="000000"/>
          <w:sz w:val="26"/>
          <w:szCs w:val="26"/>
          <w:rtl w:val="0"/>
        </w:rPr>
        <w:t xml:space="preserve">1.4 Regulatory Harmony: The Rosetta Stone of AI Compliance</w:t>
      </w:r>
    </w:p>
    <w:p w:rsidR="00000000" w:rsidDel="00000000" w:rsidP="00000000" w:rsidRDefault="00000000" w:rsidRPr="00000000" w14:paraId="0000017F">
      <w:pPr>
        <w:spacing w:after="240" w:before="240" w:lineRule="auto"/>
        <w:rPr/>
      </w:pPr>
      <w:r w:rsidDel="00000000" w:rsidR="00000000" w:rsidRPr="00000000">
        <w:rPr>
          <w:rtl w:val="0"/>
        </w:rPr>
        <w:t xml:space="preserve">As the geopolitical landscape fractures into competing regulatory regimes---the EU AI Act, the US NIST AI Risk Management Framework (RMF), and China's CAC Regulations---multinational organizations face a compliance nightmare. TML offers a unified, "governance-native" solution that satisfies the most rigorous requirements of all major frameworks simultaneously. It functions as a Regulatory Rosetta Stone, translating abstract legal requirements into concrete engineering specifications [2].</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Table 1.1: TML Alignment with Global Regulatory Frameworks</w:t>
      </w:r>
    </w:p>
    <w:tbl>
      <w:tblPr>
        <w:tblStyle w:val="Table1"/>
        <w:tblW w:w="9360.0" w:type="dxa"/>
        <w:jc w:val="left"/>
        <w:tblLayout w:type="fixed"/>
        <w:tblLook w:val="0600"/>
      </w:tblPr>
      <w:tblGrid>
        <w:gridCol w:w="1920.75"/>
        <w:gridCol w:w="2520.375"/>
        <w:gridCol w:w="4918.875"/>
        <w:tblGridChange w:id="0">
          <w:tblGrid>
            <w:gridCol w:w="1920.75"/>
            <w:gridCol w:w="2520.375"/>
            <w:gridCol w:w="4918.87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Regulatory Framework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Specific Mandate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TML Technical Solution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Art. 9: Risk Management System</w:t>
            </w:r>
          </w:p>
        </w:tc>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bCs w:val="1"/>
                <w:rtl w:val="0"/>
              </w:rPr>
              <w:t xml:space="preserve">Sacred Zero</w:t>
            </w:r>
            <w:r w:rsidDel="00000000" w:rsidR="00000000" w:rsidRPr="00000000">
              <w:rPr>
                <w:rtl w:val="0"/>
              </w:rPr>
              <w:t xml:space="preserve">: Automatic trigger for risk deliberation and mitigation. [5]</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Art. 12: Record-Keeping</w:t>
            </w:r>
          </w:p>
        </w:tc>
        <w:tc>
          <w:tcP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Moral Trace Logs</w:t>
            </w:r>
            <w:r w:rsidDel="00000000" w:rsidR="00000000" w:rsidRPr="00000000">
              <w:rPr>
                <w:rtl w:val="0"/>
              </w:rPr>
              <w:t xml:space="preserve">: Immutable, cryptographically signed records of decision logic. [6]</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Art. 14: Human Oversight</w:t>
            </w:r>
          </w:p>
        </w:tc>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b w:val="1"/>
                <w:bCs w:val="1"/>
                <w:rtl w:val="0"/>
              </w:rPr>
              <w:t xml:space="preserve">Sacred Pause</w:t>
            </w:r>
            <w:r w:rsidDel="00000000" w:rsidR="00000000" w:rsidRPr="00000000">
              <w:rPr>
                <w:rtl w:val="0"/>
              </w:rPr>
              <w:t xml:space="preserve">: Mandatory escalation protocol for human-in-the-loop intervention. [2]</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Art. 17: Quality Management</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Merkle-Batched Anchoring</w:t>
            </w:r>
            <w:r w:rsidDel="00000000" w:rsidR="00000000" w:rsidRPr="00000000">
              <w:rPr>
                <w:rtl w:val="0"/>
              </w:rPr>
              <w:t xml:space="preserve">: Verifiable proof of process integrity and data governance. [7]</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NIST AI RMF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GOVERN: Accountability structures</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No Log = No Action</w:t>
            </w:r>
            <w:r w:rsidDel="00000000" w:rsidR="00000000" w:rsidRPr="00000000">
              <w:rPr>
                <w:rtl w:val="0"/>
              </w:rPr>
              <w:t xml:space="preserve">: Enforced operational accountability and non-repudiation. [8]</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NIST AI RMF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MAP: Contextual risk identification</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Always Memory</w:t>
            </w:r>
            <w:r w:rsidDel="00000000" w:rsidR="00000000" w:rsidRPr="00000000">
              <w:rPr>
                <w:rtl w:val="0"/>
              </w:rPr>
              <w:t xml:space="preserve">: Full context snapshotting during uncertainty to map failure modes. [8]</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ISO/IEC 42001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Transparency and traceability</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The Lantern</w:t>
            </w:r>
            <w:r w:rsidDel="00000000" w:rsidR="00000000" w:rsidRPr="00000000">
              <w:rPr>
                <w:rtl w:val="0"/>
              </w:rPr>
              <w:t xml:space="preserve">: Publicly verifiable signal of compliance and ethical standing. [8]</w:t>
            </w:r>
          </w:p>
        </w:tc>
      </w:tr>
    </w:tbl>
    <w:p w:rsidR="00000000" w:rsidDel="00000000" w:rsidP="00000000" w:rsidRDefault="00000000" w:rsidRPr="00000000" w14:paraId="00000199">
      <w:pPr>
        <w:spacing w:after="240" w:before="240" w:lineRule="auto"/>
        <w:rPr/>
      </w:pPr>
      <w:r w:rsidDel="00000000" w:rsidR="00000000" w:rsidRPr="00000000">
        <w:rPr>
          <w:rtl w:val="0"/>
        </w:rPr>
        <w:t xml:space="preserve">By implementing TML, organizations do not just "comply" with these regulations; they </w:t>
      </w:r>
      <w:r w:rsidDel="00000000" w:rsidR="00000000" w:rsidRPr="00000000">
        <w:rPr>
          <w:b w:val="1"/>
          <w:bCs w:val="1"/>
          <w:rtl w:val="0"/>
        </w:rPr>
        <w:t xml:space="preserve">operationalize</w:t>
      </w:r>
      <w:r w:rsidDel="00000000" w:rsidR="00000000" w:rsidRPr="00000000">
        <w:rPr>
          <w:rtl w:val="0"/>
        </w:rPr>
        <w:t xml:space="preserve"> them. TML transforms compliance from a retrospective paperwork exercise---generated by lawyers months after an incident---into a real-time, cryptographic certainty generated by the machine itself [6].</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bp7okcmmtmrd" w:id="19"/>
      <w:bookmarkEnd w:id="19"/>
      <w:r w:rsidDel="00000000" w:rsidR="00000000" w:rsidRPr="00000000">
        <w:rPr>
          <w:b w:val="1"/>
          <w:bCs w:val="1"/>
          <w:color w:val="000000"/>
          <w:sz w:val="26"/>
          <w:szCs w:val="26"/>
          <w:rtl w:val="0"/>
        </w:rPr>
        <w:t xml:space="preserve">1.5 Strategic Implications: The Economics of Trust and Liability</w:t>
      </w:r>
    </w:p>
    <w:p w:rsidR="00000000" w:rsidDel="00000000" w:rsidP="00000000" w:rsidRDefault="00000000" w:rsidRPr="00000000" w14:paraId="0000019B">
      <w:pPr>
        <w:spacing w:after="240" w:before="240" w:lineRule="auto"/>
        <w:rPr/>
      </w:pPr>
      <w:r w:rsidDel="00000000" w:rsidR="00000000" w:rsidRPr="00000000">
        <w:rPr>
          <w:rtl w:val="0"/>
        </w:rPr>
        <w:t xml:space="preserve">The adoption of TML fundamentally alters the economic calculus of AI deployment. Currently, the "Black Box" nature of AI creates a "Liability Void." Because it is difficult to prove why a model failed, it is difficult to assign damages, leading to a market failure where risky systems are under-insured and over-deployed.</w:t>
      </w:r>
    </w:p>
    <w:p w:rsidR="00000000" w:rsidDel="00000000" w:rsidP="00000000" w:rsidRDefault="00000000" w:rsidRPr="00000000" w14:paraId="0000019C">
      <w:pPr>
        <w:spacing w:after="240" w:before="240" w:lineRule="auto"/>
        <w:rPr/>
      </w:pPr>
      <w:r w:rsidDel="00000000" w:rsidR="00000000" w:rsidRPr="00000000">
        <w:rPr>
          <w:rtl w:val="0"/>
        </w:rPr>
        <w:t xml:space="preserve">TML creates a new market for </w:t>
      </w:r>
      <w:r w:rsidDel="00000000" w:rsidR="00000000" w:rsidRPr="00000000">
        <w:rPr>
          <w:b w:val="1"/>
          <w:bCs w:val="1"/>
          <w:rtl w:val="0"/>
        </w:rPr>
        <w:t xml:space="preserve">Auditable AI</w:t>
      </w:r>
      <w:r w:rsidDel="00000000" w:rsidR="00000000" w:rsidRPr="00000000">
        <w:rPr>
          <w:rtl w:val="0"/>
        </w:rPr>
        <w:t xml:space="preserve">. By generating verifiable evidence of "due diligence" via the Moral Trace Logs, TML enables accurate pricing for </w:t>
      </w:r>
      <w:r w:rsidDel="00000000" w:rsidR="00000000" w:rsidRPr="00000000">
        <w:rPr>
          <w:b w:val="1"/>
          <w:bCs w:val="1"/>
          <w:rtl w:val="0"/>
        </w:rPr>
        <w:t xml:space="preserve">AI Liability Insurance</w:t>
      </w:r>
      <w:r w:rsidDel="00000000" w:rsidR="00000000" w:rsidRPr="00000000">
        <w:rPr>
          <w:rtl w:val="0"/>
        </w:rPr>
        <w:t xml:space="preserve">. Insurers can assess risk based on the stability of a model's Sacred Zero triggers and the quality of its archived deliberations [9]. Furthermore, the framework's </w:t>
      </w:r>
      <w:r w:rsidDel="00000000" w:rsidR="00000000" w:rsidRPr="00000000">
        <w:rPr>
          <w:b w:val="1"/>
          <w:bCs w:val="1"/>
          <w:rtl w:val="0"/>
        </w:rPr>
        <w:t xml:space="preserve">Merkle-Batched Anchoring</w:t>
      </w:r>
      <w:r w:rsidDel="00000000" w:rsidR="00000000" w:rsidRPr="00000000">
        <w:rPr>
          <w:rtl w:val="0"/>
        </w:rPr>
        <w:t xml:space="preserve"> facilitates a massive "Compliance-as-a-Service" economy. Third-party auditors can verify the integrity of a company's AI operations by checking the public Merkle roots without ever needing access to the proprietary model weights or private user data. This resolves the tension between trade secret protection and public transparency [8].</w:t>
      </w:r>
    </w:p>
    <w:p w:rsidR="00000000" w:rsidDel="00000000" w:rsidP="00000000" w:rsidRDefault="00000000" w:rsidRPr="00000000" w14:paraId="0000019D">
      <w:pPr>
        <w:spacing w:after="240" w:before="240" w:lineRule="auto"/>
        <w:rPr/>
      </w:pPr>
      <w:r w:rsidDel="00000000" w:rsidR="00000000" w:rsidRPr="00000000">
        <w:rPr>
          <w:rtl w:val="0"/>
        </w:rPr>
        <w:t xml:space="preserve">Ultimately, TML asserts that the future of AI is not about unbridled speed or raw intelligence, but about </w:t>
      </w:r>
      <w:r w:rsidDel="00000000" w:rsidR="00000000" w:rsidRPr="00000000">
        <w:rPr>
          <w:b w:val="1"/>
          <w:bCs w:val="1"/>
          <w:rtl w:val="0"/>
        </w:rPr>
        <w:t xml:space="preserve">trustworthiness</w:t>
      </w:r>
      <w:r w:rsidDel="00000000" w:rsidR="00000000" w:rsidRPr="00000000">
        <w:rPr>
          <w:rtl w:val="0"/>
        </w:rPr>
        <w:t xml:space="preserve">. In an era where "truth is uncertain," the ability of a machine to pause, reflect, and prove its intentions is the only safeguard against the collapse of epistemic authority. TML provides the constitutional infrastructure to ensure that as AI systems become more powerful, they also become more accountable, preserving the essential human values of justice, transparency, and wisdom within the silicon substrate. It enforces the mandatory quote of the Goukassian Vow: </w:t>
      </w:r>
      <w:r w:rsidDel="00000000" w:rsidR="00000000" w:rsidRPr="00000000">
        <w:rPr>
          <w:b w:val="1"/>
          <w:bCs w:val="1"/>
          <w:rtl w:val="0"/>
        </w:rPr>
        <w:t xml:space="preserve">"Pause when truth is uncertain. Refuse when harm is clear. Proceed where truth is."</w:t>
      </w:r>
      <w:r w:rsidDel="00000000" w:rsidR="00000000" w:rsidRPr="00000000">
        <w:rPr>
          <w:rtl w:val="0"/>
        </w:rPr>
        <w:t xml:space="preserve"> [10]</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g8mgxcya00dh" w:id="20"/>
      <w:bookmarkEnd w:id="20"/>
      <w:r w:rsidDel="00000000" w:rsidR="00000000" w:rsidRPr="00000000">
        <w:rPr>
          <w:b w:val="1"/>
          <w:bCs w:val="1"/>
          <w:sz w:val="34"/>
          <w:szCs w:val="34"/>
          <w:rtl w:val="0"/>
        </w:rPr>
        <w:t xml:space="preserve">Section 2: TML Architecture: System Overview + Triadic Logic Core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jruggcosobgn" w:id="21"/>
      <w:bookmarkEnd w:id="21"/>
      <w:r w:rsidDel="00000000" w:rsidR="00000000" w:rsidRPr="00000000">
        <w:rPr>
          <w:b w:val="1"/>
          <w:bCs w:val="1"/>
          <w:color w:val="000000"/>
          <w:sz w:val="26"/>
          <w:szCs w:val="26"/>
          <w:rtl w:val="0"/>
        </w:rPr>
        <w:t xml:space="preserve">2.1 The Crisis of the Black Box and the Governance-Native Imperative</w:t>
      </w:r>
    </w:p>
    <w:p w:rsidR="00000000" w:rsidDel="00000000" w:rsidP="00000000" w:rsidRDefault="00000000" w:rsidRPr="00000000" w14:paraId="000001A0">
      <w:pPr>
        <w:spacing w:after="240" w:before="240" w:lineRule="auto"/>
        <w:rPr/>
      </w:pPr>
      <w:r w:rsidDel="00000000" w:rsidR="00000000" w:rsidRPr="00000000">
        <w:rPr>
          <w:rtl w:val="0"/>
        </w:rPr>
        <w:t xml:space="preserve">The prevailing architecture of modern deep learning systems is fundamentally hostile to governance. Neural networks, particularly deep transformer models, function as high-dimensional "black boxes." Inputs (prompts, images, sensor data) are transformed into outputs through billions of parametric operations that are mathematically opaque to human observers. When a standard Large Language Model (LLM) hallucinates a fact, exhibits racial bias, or recommends a dangerous chemical mixture, the failure is often attributed to the stochastic nature of the model---a "glitch" in the matrix of probabilities.</w:t>
      </w:r>
    </w:p>
    <w:p w:rsidR="00000000" w:rsidDel="00000000" w:rsidP="00000000" w:rsidRDefault="00000000" w:rsidRPr="00000000" w14:paraId="000001A1">
      <w:pPr>
        <w:spacing w:after="240" w:before="240" w:lineRule="auto"/>
        <w:rPr/>
      </w:pPr>
      <w:r w:rsidDel="00000000" w:rsidR="00000000" w:rsidRPr="00000000">
        <w:rPr>
          <w:rtl w:val="0"/>
        </w:rPr>
        <w:t xml:space="preserve">This architectural opacity creates a </w:t>
      </w:r>
      <w:r w:rsidDel="00000000" w:rsidR="00000000" w:rsidRPr="00000000">
        <w:rPr>
          <w:b w:val="1"/>
          <w:bCs w:val="1"/>
          <w:rtl w:val="0"/>
        </w:rPr>
        <w:t xml:space="preserve">Liability Shield</w:t>
      </w:r>
      <w:r w:rsidDel="00000000" w:rsidR="00000000" w:rsidRPr="00000000">
        <w:rPr>
          <w:rtl w:val="0"/>
        </w:rPr>
        <w:t xml:space="preserve">: if the specific reasoning path cannot be traced, the specific responsibility cannot be assigned. Traditional attempts to govern these systems have relied on </w:t>
      </w:r>
      <w:r w:rsidDel="00000000" w:rsidR="00000000" w:rsidRPr="00000000">
        <w:rPr>
          <w:b w:val="1"/>
          <w:bCs w:val="1"/>
          <w:rtl w:val="0"/>
        </w:rPr>
        <w:t xml:space="preserve">post-hoc wrappers</w:t>
      </w:r>
      <w:r w:rsidDel="00000000" w:rsidR="00000000" w:rsidRPr="00000000">
        <w:rPr>
          <w:rtl w:val="0"/>
        </w:rPr>
        <w:t xml:space="preserve">. These are external safety filters, content moderators, and reinforcement learning strategies (RLHF) that attempt to "align" the model's behavior by punishing bad outputs during training or intercepting them during inference. However, these are external constraints applied </w:t>
      </w:r>
      <w:r w:rsidDel="00000000" w:rsidR="00000000" w:rsidRPr="00000000">
        <w:rPr>
          <w:b w:val="1"/>
          <w:bCs w:val="1"/>
          <w:rtl w:val="0"/>
        </w:rPr>
        <w:t xml:space="preserve">after</w:t>
      </w:r>
      <w:r w:rsidDel="00000000" w:rsidR="00000000" w:rsidRPr="00000000">
        <w:rPr>
          <w:rtl w:val="0"/>
        </w:rPr>
        <w:t xml:space="preserve"> or </w:t>
      </w:r>
      <w:r w:rsidDel="00000000" w:rsidR="00000000" w:rsidRPr="00000000">
        <w:rPr>
          <w:b w:val="1"/>
          <w:bCs w:val="1"/>
          <w:rtl w:val="0"/>
        </w:rPr>
        <w:t xml:space="preserve">around</w:t>
      </w:r>
      <w:r w:rsidDel="00000000" w:rsidR="00000000" w:rsidRPr="00000000">
        <w:rPr>
          <w:rtl w:val="0"/>
        </w:rPr>
        <w:t xml:space="preserve"> the core decision-making process. They are brittle, easily bypassed by adversarial attacks ("jailbreaking"), and susceptible to "catastrophic forgetting" where safety training is overwritten by new data. They fail because they treat safety as a feature, not a foundation.</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Ternary Moral Logic (TML)</w:t>
      </w:r>
      <w:r w:rsidDel="00000000" w:rsidR="00000000" w:rsidRPr="00000000">
        <w:rPr>
          <w:rtl w:val="0"/>
        </w:rPr>
        <w:t xml:space="preserve"> rejects this "wrapper" approach in favor of a </w:t>
      </w:r>
      <w:r w:rsidDel="00000000" w:rsidR="00000000" w:rsidRPr="00000000">
        <w:rPr>
          <w:b w:val="1"/>
          <w:bCs w:val="1"/>
          <w:rtl w:val="0"/>
        </w:rPr>
        <w:t xml:space="preserve">Governance-Native Architecture</w:t>
      </w:r>
      <w:r w:rsidDel="00000000" w:rsidR="00000000" w:rsidRPr="00000000">
        <w:rPr>
          <w:rtl w:val="0"/>
        </w:rPr>
        <w:t xml:space="preserve">. In TML, governance is not a downstream filter; it is an upstream constraint. The ethical logic is fused with the inference compute cycle, creating a system where the capacity to reason is inextricably linked to the capacity to be held accountable. The architecture enforces a rigid separation of powers between the mechanisms of </w:t>
      </w:r>
      <w:r w:rsidDel="00000000" w:rsidR="00000000" w:rsidRPr="00000000">
        <w:rPr>
          <w:b w:val="1"/>
          <w:bCs w:val="1"/>
          <w:rtl w:val="0"/>
        </w:rPr>
        <w:t xml:space="preserve">Inference</w:t>
      </w:r>
      <w:r w:rsidDel="00000000" w:rsidR="00000000" w:rsidRPr="00000000">
        <w:rPr>
          <w:rtl w:val="0"/>
        </w:rPr>
        <w:t xml:space="preserve"> (thinking/acting) and </w:t>
      </w:r>
      <w:r w:rsidDel="00000000" w:rsidR="00000000" w:rsidRPr="00000000">
        <w:rPr>
          <w:b w:val="1"/>
          <w:bCs w:val="1"/>
          <w:rtl w:val="0"/>
        </w:rPr>
        <w:t xml:space="preserve">Governance</w:t>
      </w:r>
      <w:r w:rsidDel="00000000" w:rsidR="00000000" w:rsidRPr="00000000">
        <w:rPr>
          <w:rtl w:val="0"/>
        </w:rPr>
        <w:t xml:space="preserve"> (logging/verifying), ensuring that no decision can escape the event horizon of accountability. It is the transition from "AI that tries to be good" to "AI that cannot act without proving it tried." [1]</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gap2anf3wygc" w:id="22"/>
      <w:bookmarkEnd w:id="22"/>
      <w:r w:rsidDel="00000000" w:rsidR="00000000" w:rsidRPr="00000000">
        <w:rPr>
          <w:b w:val="1"/>
          <w:bCs w:val="1"/>
          <w:color w:val="000000"/>
          <w:sz w:val="26"/>
          <w:szCs w:val="26"/>
          <w:rtl w:val="0"/>
        </w:rPr>
        <w:t xml:space="preserve">2.2 The Dual-Lane Latency Architecture</w:t>
      </w:r>
    </w:p>
    <w:p w:rsidR="00000000" w:rsidDel="00000000" w:rsidP="00000000" w:rsidRDefault="00000000" w:rsidRPr="00000000" w14:paraId="000001A4">
      <w:pPr>
        <w:spacing w:after="240" w:before="240" w:lineRule="auto"/>
        <w:rPr/>
      </w:pPr>
      <w:r w:rsidDel="00000000" w:rsidR="00000000" w:rsidRPr="00000000">
        <w:rPr>
          <w:rtl w:val="0"/>
        </w:rPr>
        <w:t xml:space="preserve">A primary objection to "auditable AI" has historically been the cost of latency. In high-frequency environments---such as algorithmic trading, autonomous driving, or real-time conversational agents---milliseconds matter. Introducing a complex governance check, blockchain write, or logging operation for every token generated would render the system commercially unviable and functionally sluggish. TML solves this "Latency vs. Accountability" dilemma through its Dual-Lane Latency Architecture, a parallel processing design that decouples the speed of execution from the rigorous demands of evidentiary logging, while maintaining a cryptographic interlock [1].</w:t>
      </w:r>
    </w:p>
    <w:p w:rsidR="00000000" w:rsidDel="00000000" w:rsidP="00000000" w:rsidRDefault="00000000" w:rsidRPr="00000000" w14:paraId="000001A5">
      <w:pPr>
        <w:spacing w:after="240" w:before="240" w:lineRule="auto"/>
        <w:rPr/>
      </w:pPr>
      <w:r w:rsidDel="00000000" w:rsidR="00000000" w:rsidRPr="00000000">
        <w:rPr>
          <w:rtl w:val="0"/>
        </w:rPr>
        <w:t xml:space="preserve">This architecture consists of two distinct but cryptographically interlocked processing lanes:</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9oncpbgil0v1" w:id="23"/>
      <w:bookmarkEnd w:id="23"/>
      <w:r w:rsidDel="00000000" w:rsidR="00000000" w:rsidRPr="00000000">
        <w:rPr>
          <w:b w:val="1"/>
          <w:bCs w:val="1"/>
          <w:color w:val="000000"/>
          <w:sz w:val="22"/>
          <w:szCs w:val="22"/>
          <w:rtl w:val="0"/>
        </w:rPr>
        <w:t xml:space="preserve">2.2.1 Lane 1: The Inference Lane (The Fast Lane)</w:t>
      </w:r>
    </w:p>
    <w:p w:rsidR="00000000" w:rsidDel="00000000" w:rsidP="00000000" w:rsidRDefault="00000000" w:rsidRPr="00000000" w14:paraId="000001A7">
      <w:pPr>
        <w:numPr>
          <w:ilvl w:val="0"/>
          <w:numId w:val="35"/>
        </w:numPr>
        <w:spacing w:after="0" w:before="240" w:lineRule="auto"/>
        <w:ind w:left="720" w:hanging="360"/>
        <w:rPr/>
      </w:pPr>
      <w:r w:rsidDel="00000000" w:rsidR="00000000" w:rsidRPr="00000000">
        <w:rPr>
          <w:b w:val="1"/>
          <w:bCs w:val="1"/>
          <w:rtl w:val="0"/>
        </w:rPr>
        <w:t xml:space="preserve">Operational Objective:</w:t>
      </w:r>
      <w:r w:rsidDel="00000000" w:rsidR="00000000" w:rsidRPr="00000000">
        <w:rPr>
          <w:rtl w:val="0"/>
        </w:rPr>
        <w:t xml:space="preserve"> High-speed model execution and immediate responsiveness.</w:t>
      </w:r>
    </w:p>
    <w:p w:rsidR="00000000" w:rsidDel="00000000" w:rsidP="00000000" w:rsidRDefault="00000000" w:rsidRPr="00000000" w14:paraId="000001A8">
      <w:pPr>
        <w:numPr>
          <w:ilvl w:val="0"/>
          <w:numId w:val="35"/>
        </w:numPr>
        <w:spacing w:after="0" w:before="0" w:lineRule="auto"/>
        <w:ind w:left="720" w:hanging="360"/>
        <w:rPr/>
      </w:pPr>
      <w:r w:rsidDel="00000000" w:rsidR="00000000" w:rsidRPr="00000000">
        <w:rPr>
          <w:b w:val="1"/>
          <w:bCs w:val="1"/>
          <w:rtl w:val="0"/>
        </w:rPr>
        <w:t xml:space="preserve">Latency Budget:</w:t>
      </w:r>
      <w:r w:rsidDel="00000000" w:rsidR="00000000" w:rsidRPr="00000000">
        <w:rPr>
          <w:rtl w:val="0"/>
        </w:rPr>
        <w:t xml:space="preserve"> &lt; 2 milliseconds per decision cycle (for critical path logic) [1].</w:t>
      </w:r>
    </w:p>
    <w:p w:rsidR="00000000" w:rsidDel="00000000" w:rsidP="00000000" w:rsidRDefault="00000000" w:rsidRPr="00000000" w14:paraId="000001A9">
      <w:pPr>
        <w:numPr>
          <w:ilvl w:val="0"/>
          <w:numId w:val="35"/>
        </w:numPr>
        <w:spacing w:after="0" w:before="0" w:lineRule="auto"/>
        <w:ind w:left="720" w:hanging="360"/>
        <w:rPr/>
      </w:pPr>
      <w:r w:rsidDel="00000000" w:rsidR="00000000" w:rsidRPr="00000000">
        <w:rPr>
          <w:b w:val="1"/>
          <w:bCs w:val="1"/>
          <w:rtl w:val="0"/>
        </w:rPr>
        <w:t xml:space="preserve">Function:</w:t>
      </w:r>
      <w:r w:rsidDel="00000000" w:rsidR="00000000" w:rsidRPr="00000000">
        <w:rPr>
          <w:rtl w:val="0"/>
        </w:rPr>
        <w:t xml:space="preserve"> This lane hosts the primary AI model (the Inference Engine). It processes the input vector, accesses the context window, and computes the probabilistic output. However, unlike traditional architectures, this lane is </w:t>
      </w:r>
      <w:r w:rsidDel="00000000" w:rsidR="00000000" w:rsidRPr="00000000">
        <w:rPr>
          <w:b w:val="1"/>
          <w:bCs w:val="1"/>
          <w:rtl w:val="0"/>
        </w:rPr>
        <w:t xml:space="preserve">not autonomous</w:t>
      </w:r>
      <w:r w:rsidDel="00000000" w:rsidR="00000000" w:rsidRPr="00000000">
        <w:rPr>
          <w:rtl w:val="0"/>
        </w:rPr>
        <w:t xml:space="preserve">. It possesses the </w:t>
      </w:r>
      <w:r w:rsidDel="00000000" w:rsidR="00000000" w:rsidRPr="00000000">
        <w:rPr>
          <w:b w:val="1"/>
          <w:bCs w:val="1"/>
          <w:rtl w:val="0"/>
        </w:rPr>
        <w:t xml:space="preserve">ability</w:t>
      </w:r>
      <w:r w:rsidDel="00000000" w:rsidR="00000000" w:rsidRPr="00000000">
        <w:rPr>
          <w:rtl w:val="0"/>
        </w:rPr>
        <w:t xml:space="preserve"> to calculate an action but lacks the </w:t>
      </w:r>
      <w:r w:rsidDel="00000000" w:rsidR="00000000" w:rsidRPr="00000000">
        <w:rPr>
          <w:b w:val="1"/>
          <w:bCs w:val="1"/>
          <w:rtl w:val="0"/>
        </w:rPr>
        <w:t xml:space="preserve">authority</w:t>
      </w:r>
      <w:r w:rsidDel="00000000" w:rsidR="00000000" w:rsidRPr="00000000">
        <w:rPr>
          <w:rtl w:val="0"/>
        </w:rPr>
        <w:t xml:space="preserve"> to execute it. It cannot release its output to the external world (API, screen, actuator) until it receives a valid </w:t>
      </w:r>
      <w:r w:rsidDel="00000000" w:rsidR="00000000" w:rsidRPr="00000000">
        <w:rPr>
          <w:b w:val="1"/>
          <w:bCs w:val="1"/>
          <w:rtl w:val="0"/>
        </w:rPr>
        <w:t xml:space="preserve">Permission Token</w:t>
      </w:r>
      <w:r w:rsidDel="00000000" w:rsidR="00000000" w:rsidRPr="00000000">
        <w:rPr>
          <w:rtl w:val="0"/>
        </w:rPr>
        <w:t xml:space="preserve">.</w:t>
      </w:r>
    </w:p>
    <w:p w:rsidR="00000000" w:rsidDel="00000000" w:rsidP="00000000" w:rsidRDefault="00000000" w:rsidRPr="00000000" w14:paraId="000001AA">
      <w:pPr>
        <w:numPr>
          <w:ilvl w:val="0"/>
          <w:numId w:val="35"/>
        </w:numPr>
        <w:spacing w:after="240" w:before="0" w:lineRule="auto"/>
        <w:ind w:left="720" w:hanging="360"/>
        <w:rPr/>
      </w:pPr>
      <w:r w:rsidDel="00000000" w:rsidR="00000000" w:rsidRPr="00000000">
        <w:rPr>
          <w:b w:val="1"/>
          <w:bCs w:val="1"/>
          <w:rtl w:val="0"/>
        </w:rPr>
        <w:t xml:space="preserve">State Evaluation:</w:t>
      </w:r>
      <w:r w:rsidDel="00000000" w:rsidR="00000000" w:rsidRPr="00000000">
        <w:rPr>
          <w:rtl w:val="0"/>
        </w:rPr>
        <w:t xml:space="preserve"> The Inference Lane is responsible for the initial rapid assessment of the </w:t>
      </w:r>
      <w:r w:rsidDel="00000000" w:rsidR="00000000" w:rsidRPr="00000000">
        <w:rPr>
          <w:b w:val="1"/>
          <w:bCs w:val="1"/>
          <w:rtl w:val="0"/>
        </w:rPr>
        <w:t xml:space="preserve">Triadic State</w:t>
      </w:r>
      <w:r w:rsidDel="00000000" w:rsidR="00000000" w:rsidRPr="00000000">
        <w:rPr>
          <w:rtl w:val="0"/>
        </w:rPr>
        <w:t xml:space="preserve"> (+1, 0, -1). It calculates the confidence intervals and vector similarities against the Mandates (Human Rights, Earth Protection) to determine the </w:t>
      </w:r>
      <w:r w:rsidDel="00000000" w:rsidR="00000000" w:rsidRPr="00000000">
        <w:rPr>
          <w:b w:val="1"/>
          <w:bCs w:val="1"/>
          <w:rtl w:val="0"/>
        </w:rPr>
        <w:t xml:space="preserve">proposed</w:t>
      </w:r>
      <w:r w:rsidDel="00000000" w:rsidR="00000000" w:rsidRPr="00000000">
        <w:rPr>
          <w:rtl w:val="0"/>
        </w:rPr>
        <w:t xml:space="preserve"> state.</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n02ytz1d7dz2" w:id="24"/>
      <w:bookmarkEnd w:id="24"/>
      <w:r w:rsidDel="00000000" w:rsidR="00000000" w:rsidRPr="00000000">
        <w:rPr>
          <w:b w:val="1"/>
          <w:bCs w:val="1"/>
          <w:color w:val="000000"/>
          <w:sz w:val="22"/>
          <w:szCs w:val="22"/>
          <w:rtl w:val="0"/>
        </w:rPr>
        <w:t xml:space="preserve">2.2.2 Lane 2: The Anchoring Lane (The Governance Lane)</w:t>
      </w:r>
    </w:p>
    <w:p w:rsidR="00000000" w:rsidDel="00000000" w:rsidP="00000000" w:rsidRDefault="00000000" w:rsidRPr="00000000" w14:paraId="000001AC">
      <w:pPr>
        <w:numPr>
          <w:ilvl w:val="0"/>
          <w:numId w:val="39"/>
        </w:numPr>
        <w:spacing w:after="0" w:before="240" w:lineRule="auto"/>
        <w:ind w:left="720" w:hanging="360"/>
        <w:rPr/>
      </w:pPr>
      <w:r w:rsidDel="00000000" w:rsidR="00000000" w:rsidRPr="00000000">
        <w:rPr>
          <w:b w:val="1"/>
          <w:bCs w:val="1"/>
          <w:rtl w:val="0"/>
        </w:rPr>
        <w:t xml:space="preserve">Operational Objective:</w:t>
      </w:r>
      <w:r w:rsidDel="00000000" w:rsidR="00000000" w:rsidRPr="00000000">
        <w:rPr>
          <w:rtl w:val="0"/>
        </w:rPr>
        <w:t xml:space="preserve"> Immutable evidence generation, cryptographic hashing, and external anchoring.</w:t>
        <w:br w:type="textWrapping"/>
      </w:r>
    </w:p>
    <w:p w:rsidR="00000000" w:rsidDel="00000000" w:rsidP="00000000" w:rsidRDefault="00000000" w:rsidRPr="00000000" w14:paraId="000001AD">
      <w:pPr>
        <w:numPr>
          <w:ilvl w:val="0"/>
          <w:numId w:val="39"/>
        </w:numPr>
        <w:spacing w:after="0" w:before="0" w:lineRule="auto"/>
        <w:ind w:left="720" w:hanging="360"/>
        <w:rPr/>
      </w:pPr>
      <w:r w:rsidDel="00000000" w:rsidR="00000000" w:rsidRPr="00000000">
        <w:rPr>
          <w:b w:val="1"/>
          <w:bCs w:val="1"/>
          <w:rtl w:val="0"/>
        </w:rPr>
        <w:t xml:space="preserve">Latency Budget:</w:t>
      </w:r>
      <w:r w:rsidDel="00000000" w:rsidR="00000000" w:rsidRPr="00000000">
        <w:rPr>
          <w:rtl w:val="0"/>
        </w:rPr>
        <w:t xml:space="preserve"> &lt; 500 milliseconds (Asynchronous processing) [1].</w:t>
        <w:br w:type="textWrapping"/>
      </w:r>
    </w:p>
    <w:p w:rsidR="00000000" w:rsidDel="00000000" w:rsidP="00000000" w:rsidRDefault="00000000" w:rsidRPr="00000000" w14:paraId="000001AE">
      <w:pPr>
        <w:numPr>
          <w:ilvl w:val="0"/>
          <w:numId w:val="39"/>
        </w:numPr>
        <w:spacing w:after="0" w:before="0" w:lineRule="auto"/>
        <w:ind w:left="720" w:hanging="360"/>
        <w:rPr/>
      </w:pPr>
      <w:r w:rsidDel="00000000" w:rsidR="00000000" w:rsidRPr="00000000">
        <w:rPr>
          <w:b w:val="1"/>
          <w:bCs w:val="1"/>
          <w:rtl w:val="0"/>
        </w:rPr>
        <w:t xml:space="preserve">Function:</w:t>
      </w:r>
      <w:r w:rsidDel="00000000" w:rsidR="00000000" w:rsidRPr="00000000">
        <w:rPr>
          <w:rtl w:val="0"/>
        </w:rPr>
        <w:t xml:space="preserve"> This lane runs in parallel to the Inference Lane, often on separate, secure hardware (e.g., a Trusted Execution Environment or HSM). It is responsible for the heavy lifting of compliance, utilizing secure communication protocols like </w:t>
      </w:r>
      <w:r w:rsidDel="00000000" w:rsidR="00000000" w:rsidRPr="00000000">
        <w:rPr>
          <w:b w:val="1"/>
          <w:bCs w:val="1"/>
          <w:rtl w:val="0"/>
        </w:rPr>
        <w:t xml:space="preserve">CommunisP</w:t>
      </w:r>
      <w:r w:rsidDel="00000000" w:rsidR="00000000" w:rsidRPr="00000000">
        <w:rPr>
          <w:rtl w:val="0"/>
        </w:rPr>
        <w:t xml:space="preserve"> to ensure that log data is time-ratcheted and resistant to interception [19]. Its tasks include:</w:t>
        <w:br w:type="textWrapping"/>
      </w:r>
    </w:p>
    <w:p w:rsidR="00000000" w:rsidDel="00000000" w:rsidP="00000000" w:rsidRDefault="00000000" w:rsidRPr="00000000" w14:paraId="000001AF">
      <w:pPr>
        <w:numPr>
          <w:ilvl w:val="1"/>
          <w:numId w:val="39"/>
        </w:numPr>
        <w:spacing w:after="0" w:before="0" w:lineRule="auto"/>
        <w:ind w:left="1440" w:hanging="360"/>
        <w:rPr/>
      </w:pPr>
      <w:r w:rsidDel="00000000" w:rsidR="00000000" w:rsidRPr="00000000">
        <w:rPr>
          <w:b w:val="1"/>
          <w:bCs w:val="1"/>
          <w:rtl w:val="0"/>
        </w:rPr>
        <w:t xml:space="preserve">Log Construction:</w:t>
      </w:r>
      <w:r w:rsidDel="00000000" w:rsidR="00000000" w:rsidRPr="00000000">
        <w:rPr>
          <w:rtl w:val="0"/>
        </w:rPr>
        <w:t xml:space="preserve"> Assembling the </w:t>
      </w:r>
      <w:r w:rsidDel="00000000" w:rsidR="00000000" w:rsidRPr="00000000">
        <w:rPr>
          <w:b w:val="1"/>
          <w:bCs w:val="1"/>
          <w:rtl w:val="0"/>
        </w:rPr>
        <w:t xml:space="preserve">Moral Trace Log</w:t>
      </w:r>
      <w:r w:rsidDel="00000000" w:rsidR="00000000" w:rsidRPr="00000000">
        <w:rPr>
          <w:rtl w:val="0"/>
        </w:rPr>
        <w:t xml:space="preserve">, which includes the input prompt, the model's internal reasoning trace (Chain of Thought), the risk assessment scores, and the proposed decision state.</w:t>
      </w:r>
    </w:p>
    <w:p w:rsidR="00000000" w:rsidDel="00000000" w:rsidP="00000000" w:rsidRDefault="00000000" w:rsidRPr="00000000" w14:paraId="000001B0">
      <w:pPr>
        <w:numPr>
          <w:ilvl w:val="1"/>
          <w:numId w:val="39"/>
        </w:numPr>
        <w:spacing w:after="0" w:before="0" w:lineRule="auto"/>
        <w:ind w:left="1440" w:hanging="360"/>
        <w:rPr/>
      </w:pPr>
      <w:r w:rsidDel="00000000" w:rsidR="00000000" w:rsidRPr="00000000">
        <w:rPr>
          <w:b w:val="1"/>
          <w:bCs w:val="1"/>
          <w:rtl w:val="0"/>
        </w:rPr>
        <w:t xml:space="preserve">Pseudonymization:</w:t>
      </w:r>
      <w:r w:rsidDel="00000000" w:rsidR="00000000" w:rsidRPr="00000000">
        <w:rPr>
          <w:rtl w:val="0"/>
        </w:rPr>
        <w:t xml:space="preserve"> Applying GDPR-compatible pseudonymization techniques, such as those used in </w:t>
      </w:r>
      <w:r w:rsidDel="00000000" w:rsidR="00000000" w:rsidRPr="00000000">
        <w:rPr>
          <w:b w:val="1"/>
          <w:bCs w:val="1"/>
          <w:rtl w:val="0"/>
        </w:rPr>
        <w:t xml:space="preserve">SecureLLM</w:t>
      </w:r>
      <w:r w:rsidDel="00000000" w:rsidR="00000000" w:rsidRPr="00000000">
        <w:rPr>
          <w:rtl w:val="0"/>
        </w:rPr>
        <w:t xml:space="preserve"> frameworks, to strip Personally Identifiable Information (PII) from the logs while preserving the structural integrity of the decision data for future auditing [11, 20].</w:t>
      </w:r>
    </w:p>
    <w:p w:rsidR="00000000" w:rsidDel="00000000" w:rsidP="00000000" w:rsidRDefault="00000000" w:rsidRPr="00000000" w14:paraId="000001B1">
      <w:pPr>
        <w:numPr>
          <w:ilvl w:val="1"/>
          <w:numId w:val="39"/>
        </w:numPr>
        <w:spacing w:after="0" w:before="0" w:lineRule="auto"/>
        <w:ind w:left="1440" w:hanging="360"/>
        <w:rPr/>
      </w:pPr>
      <w:r w:rsidDel="00000000" w:rsidR="00000000" w:rsidRPr="00000000">
        <w:rPr>
          <w:b w:val="1"/>
          <w:bCs w:val="1"/>
          <w:rtl w:val="0"/>
        </w:rPr>
        <w:t xml:space="preserve">Hashing:</w:t>
      </w:r>
      <w:r w:rsidDel="00000000" w:rsidR="00000000" w:rsidRPr="00000000">
        <w:rPr>
          <w:rtl w:val="0"/>
        </w:rPr>
        <w:t xml:space="preserve"> Computing the SHA-256 (or quantum-resistant equivalent) hash of the sanitized log.</w:t>
      </w:r>
    </w:p>
    <w:p w:rsidR="00000000" w:rsidDel="00000000" w:rsidP="00000000" w:rsidRDefault="00000000" w:rsidRPr="00000000" w14:paraId="000001B2">
      <w:pPr>
        <w:numPr>
          <w:ilvl w:val="1"/>
          <w:numId w:val="39"/>
        </w:numPr>
        <w:spacing w:after="240" w:before="0" w:lineRule="auto"/>
        <w:ind w:left="1440" w:hanging="360"/>
        <w:rPr/>
      </w:pPr>
      <w:r w:rsidDel="00000000" w:rsidR="00000000" w:rsidRPr="00000000">
        <w:rPr>
          <w:b w:val="1"/>
          <w:bCs w:val="1"/>
          <w:rtl w:val="0"/>
        </w:rPr>
        <w:t xml:space="preserve">Key Management:</w:t>
      </w:r>
      <w:r w:rsidDel="00000000" w:rsidR="00000000" w:rsidRPr="00000000">
        <w:rPr>
          <w:rtl w:val="0"/>
        </w:rPr>
        <w:t xml:space="preserve"> Utilizing </w:t>
      </w:r>
      <w:r w:rsidDel="00000000" w:rsidR="00000000" w:rsidRPr="00000000">
        <w:rPr>
          <w:b w:val="1"/>
          <w:bCs w:val="1"/>
          <w:rtl w:val="0"/>
        </w:rPr>
        <w:t xml:space="preserve">Ephemeral Key Rotation (EKR)</w:t>
      </w:r>
      <w:r w:rsidDel="00000000" w:rsidR="00000000" w:rsidRPr="00000000">
        <w:rPr>
          <w:rtl w:val="0"/>
        </w:rPr>
        <w:t xml:space="preserve"> to digitally sign the log hash. This ensures that even if the system's master keys are later compromised, past logs cannot be forged or altered---a property known as forward secrecy [9].</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o2z8uj93s1k5" w:id="25"/>
      <w:bookmarkEnd w:id="25"/>
      <w:r w:rsidDel="00000000" w:rsidR="00000000" w:rsidRPr="00000000">
        <w:rPr>
          <w:b w:val="1"/>
          <w:bCs w:val="1"/>
          <w:color w:val="000000"/>
          <w:sz w:val="22"/>
          <w:szCs w:val="22"/>
          <w:rtl w:val="0"/>
        </w:rPr>
        <w:t xml:space="preserve">2.2.3 The "No Log = No Action" Interlock Mechanism</w:t>
      </w:r>
    </w:p>
    <w:p w:rsidR="00000000" w:rsidDel="00000000" w:rsidP="00000000" w:rsidRDefault="00000000" w:rsidRPr="00000000" w14:paraId="000001B4">
      <w:pPr>
        <w:spacing w:after="240" w:before="240" w:lineRule="auto"/>
        <w:rPr/>
      </w:pPr>
      <w:r w:rsidDel="00000000" w:rsidR="00000000" w:rsidRPr="00000000">
        <w:rPr>
          <w:rtl w:val="0"/>
        </w:rPr>
        <w:t xml:space="preserve">The genius of the TML architecture lies in the synchronization between these two lanes. The system operates on a strictly enforced "No Log = No Action" principle, implemented via a blocking semaphore logic:</w:t>
      </w:r>
    </w:p>
    <w:p w:rsidR="00000000" w:rsidDel="00000000" w:rsidP="00000000" w:rsidRDefault="00000000" w:rsidRPr="00000000" w14:paraId="000001B5">
      <w:pPr>
        <w:numPr>
          <w:ilvl w:val="0"/>
          <w:numId w:val="63"/>
        </w:numPr>
        <w:spacing w:after="0" w:before="240" w:lineRule="auto"/>
        <w:ind w:left="720" w:hanging="360"/>
        <w:rPr/>
      </w:pPr>
      <w:r w:rsidDel="00000000" w:rsidR="00000000" w:rsidRPr="00000000">
        <w:rPr>
          <w:b w:val="1"/>
          <w:bCs w:val="1"/>
          <w:rtl w:val="0"/>
        </w:rPr>
        <w:t xml:space="preserve">Initiation</w:t>
      </w:r>
      <w:r w:rsidDel="00000000" w:rsidR="00000000" w:rsidRPr="00000000">
        <w:rPr>
          <w:rtl w:val="0"/>
        </w:rPr>
        <w:t xml:space="preserve">: The Inference Lane proposes an action (e.g., "approve loan" or "deploy brake").</w:t>
      </w:r>
    </w:p>
    <w:p w:rsidR="00000000" w:rsidDel="00000000" w:rsidP="00000000" w:rsidRDefault="00000000" w:rsidRPr="00000000" w14:paraId="000001B6">
      <w:pPr>
        <w:numPr>
          <w:ilvl w:val="0"/>
          <w:numId w:val="63"/>
        </w:numPr>
        <w:spacing w:after="0" w:before="0" w:lineRule="auto"/>
        <w:ind w:left="720" w:hanging="360"/>
        <w:rPr/>
      </w:pPr>
      <w:r w:rsidDel="00000000" w:rsidR="00000000" w:rsidRPr="00000000">
        <w:rPr>
          <w:b w:val="1"/>
          <w:bCs w:val="1"/>
          <w:rtl w:val="0"/>
        </w:rPr>
        <w:t xml:space="preserve">Handshake</w:t>
      </w:r>
      <w:r w:rsidDel="00000000" w:rsidR="00000000" w:rsidRPr="00000000">
        <w:rPr>
          <w:rtl w:val="0"/>
        </w:rPr>
        <w:t xml:space="preserve">: It sends a minimal metadata packet (Input Hash + Decision Hash) to the Anchoring Lane.</w:t>
      </w:r>
    </w:p>
    <w:p w:rsidR="00000000" w:rsidDel="00000000" w:rsidP="00000000" w:rsidRDefault="00000000" w:rsidRPr="00000000" w14:paraId="000001B7">
      <w:pPr>
        <w:numPr>
          <w:ilvl w:val="0"/>
          <w:numId w:val="63"/>
        </w:numPr>
        <w:spacing w:after="0" w:before="0" w:lineRule="auto"/>
        <w:ind w:left="720" w:hanging="360"/>
        <w:rPr/>
      </w:pPr>
      <w:r w:rsidDel="00000000" w:rsidR="00000000" w:rsidRPr="00000000">
        <w:rPr>
          <w:b w:val="1"/>
          <w:bCs w:val="1"/>
          <w:rtl w:val="0"/>
        </w:rPr>
        <w:t xml:space="preserve">Lock</w:t>
      </w:r>
      <w:r w:rsidDel="00000000" w:rsidR="00000000" w:rsidRPr="00000000">
        <w:rPr>
          <w:rtl w:val="0"/>
        </w:rPr>
        <w:t xml:space="preserve">: The Inference Lane </w:t>
      </w:r>
      <w:r w:rsidDel="00000000" w:rsidR="00000000" w:rsidRPr="00000000">
        <w:rPr>
          <w:b w:val="1"/>
          <w:bCs w:val="1"/>
          <w:rtl w:val="0"/>
        </w:rPr>
        <w:t xml:space="preserve">pauses</w:t>
      </w:r>
      <w:r w:rsidDel="00000000" w:rsidR="00000000" w:rsidRPr="00000000">
        <w:rPr>
          <w:rtl w:val="0"/>
        </w:rPr>
        <w:t xml:space="preserve"> external execution (acting as a "pre-commit" phase). It holds the output in a volatile buffer.</w:t>
      </w:r>
    </w:p>
    <w:p w:rsidR="00000000" w:rsidDel="00000000" w:rsidP="00000000" w:rsidRDefault="00000000" w:rsidRPr="00000000" w14:paraId="000001B8">
      <w:pPr>
        <w:numPr>
          <w:ilvl w:val="0"/>
          <w:numId w:val="63"/>
        </w:numPr>
        <w:spacing w:after="0" w:before="0" w:lineRule="auto"/>
        <w:ind w:left="720" w:hanging="360"/>
        <w:rPr/>
      </w:pPr>
      <w:r w:rsidDel="00000000" w:rsidR="00000000" w:rsidRPr="00000000">
        <w:rPr>
          <w:b w:val="1"/>
          <w:bCs w:val="1"/>
          <w:rtl w:val="0"/>
        </w:rPr>
        <w:t xml:space="preserve">Registration</w:t>
      </w:r>
      <w:r w:rsidDel="00000000" w:rsidR="00000000" w:rsidRPr="00000000">
        <w:rPr>
          <w:rtl w:val="0"/>
        </w:rPr>
        <w:t xml:space="preserve">: The Anchoring Lane generates the "Preliminary Log Hash," timestamps it, and digitally signs it with the current Ephemeral Key.</w:t>
      </w:r>
    </w:p>
    <w:p w:rsidR="00000000" w:rsidDel="00000000" w:rsidP="00000000" w:rsidRDefault="00000000" w:rsidRPr="00000000" w14:paraId="000001B9">
      <w:pPr>
        <w:numPr>
          <w:ilvl w:val="0"/>
          <w:numId w:val="63"/>
        </w:numPr>
        <w:spacing w:after="0" w:before="0" w:lineRule="auto"/>
        <w:ind w:left="720" w:hanging="360"/>
        <w:rPr/>
      </w:pPr>
      <w:r w:rsidDel="00000000" w:rsidR="00000000" w:rsidRPr="00000000">
        <w:rPr>
          <w:b w:val="1"/>
          <w:bCs w:val="1"/>
          <w:rtl w:val="0"/>
        </w:rPr>
        <w:t xml:space="preserve">Unlock</w:t>
      </w:r>
      <w:r w:rsidDel="00000000" w:rsidR="00000000" w:rsidRPr="00000000">
        <w:rPr>
          <w:rtl w:val="0"/>
        </w:rPr>
        <w:t xml:space="preserve">: The signed hash (the Permission Token) is returned to the Inference Lane.</w:t>
      </w:r>
    </w:p>
    <w:p w:rsidR="00000000" w:rsidDel="00000000" w:rsidP="00000000" w:rsidRDefault="00000000" w:rsidRPr="00000000" w14:paraId="000001BA">
      <w:pPr>
        <w:numPr>
          <w:ilvl w:val="0"/>
          <w:numId w:val="63"/>
        </w:numPr>
        <w:spacing w:after="240" w:before="0" w:lineRule="auto"/>
        <w:ind w:left="720" w:hanging="360"/>
        <w:rPr/>
      </w:pPr>
      <w:r w:rsidDel="00000000" w:rsidR="00000000" w:rsidRPr="00000000">
        <w:rPr>
          <w:b w:val="1"/>
          <w:bCs w:val="1"/>
          <w:rtl w:val="0"/>
        </w:rPr>
        <w:t xml:space="preserve">Execution</w:t>
      </w:r>
      <w:r w:rsidDel="00000000" w:rsidR="00000000" w:rsidRPr="00000000">
        <w:rPr>
          <w:rtl w:val="0"/>
        </w:rPr>
        <w:t xml:space="preserve">: Only upon receipt of this valid signature does the Inference Lane release the output (State +1) to the external interface.</w:t>
      </w:r>
    </w:p>
    <w:p w:rsidR="00000000" w:rsidDel="00000000" w:rsidP="00000000" w:rsidRDefault="00000000" w:rsidRPr="00000000" w14:paraId="000001BB">
      <w:pPr>
        <w:spacing w:after="240" w:before="240" w:lineRule="auto"/>
        <w:rPr/>
      </w:pPr>
      <w:r w:rsidDel="00000000" w:rsidR="00000000" w:rsidRPr="00000000">
        <w:rPr>
          <w:rtl w:val="0"/>
        </w:rPr>
        <w:t xml:space="preserve">This "locking" mechanism ensures that it is architecturally impossible for the system to act without a corresponding record being initialized. If the Anchoring Lane fails---due to storage errors, network partitions, or tampering---the Inference Lane enters a default </w:t>
      </w:r>
      <w:r w:rsidDel="00000000" w:rsidR="00000000" w:rsidRPr="00000000">
        <w:rPr>
          <w:b w:val="1"/>
          <w:bCs w:val="1"/>
          <w:rtl w:val="0"/>
        </w:rPr>
        <w:t xml:space="preserve">Safe Mode (State 0)</w:t>
      </w:r>
      <w:r w:rsidDel="00000000" w:rsidR="00000000" w:rsidRPr="00000000">
        <w:rPr>
          <w:rtl w:val="0"/>
        </w:rPr>
        <w:t xml:space="preserve"> and halts. This moves accountability from "we promise we logged it" (policy) to "the system physically cannot operate without logging it" (physics). This effectively solves the "Missing Evidence" problem in AI liability [1].</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1ka9v760pphp" w:id="26"/>
      <w:bookmarkEnd w:id="26"/>
      <w:r w:rsidDel="00000000" w:rsidR="00000000" w:rsidRPr="00000000">
        <w:rPr>
          <w:b w:val="1"/>
          <w:bCs w:val="1"/>
          <w:color w:val="000000"/>
          <w:sz w:val="26"/>
          <w:szCs w:val="26"/>
          <w:rtl w:val="0"/>
        </w:rPr>
        <w:t xml:space="preserve">2.3 The Triadic Logic Core: Beyond Binary Constraint</w:t>
      </w:r>
    </w:p>
    <w:p w:rsidR="00000000" w:rsidDel="00000000" w:rsidP="00000000" w:rsidRDefault="00000000" w:rsidRPr="00000000" w14:paraId="000001BD">
      <w:pPr>
        <w:spacing w:after="240" w:before="240" w:lineRule="auto"/>
        <w:rPr/>
      </w:pPr>
      <w:r w:rsidDel="00000000" w:rsidR="00000000" w:rsidRPr="00000000">
        <w:rPr>
          <w:rtl w:val="0"/>
        </w:rPr>
        <w:t xml:space="preserve">While the Dual-Lane Architecture provides the mechanism for control, the Triadic Logic Core provides the rules of engagement. TML posits that the binary logic of traditional computing (0/1, True/False) is dangerously reductive when applied to moral and social reasoning. The real world is not binary; it is filled with uncertainty, nuance, context, and conflicting values. To force an AI to collapse this complexity into a binary "Allow/Deny" is to force it to hallucinate certainty. TML introduces a Three-State Logic System that governs all decision-making within the framework, establishing a unique form of "self-awareness" where the system recognizes the boundaries of its own certainty [139]. This triadic structure is derived from the "Goukassian Vow":</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Table 2.2: The Three States of Ternary Moral Logic</w:t>
      </w:r>
    </w:p>
    <w:tbl>
      <w:tblPr>
        <w:tblStyle w:val="Table2"/>
        <w:tblW w:w="9360.0" w:type="dxa"/>
        <w:jc w:val="left"/>
        <w:tblLayout w:type="fixed"/>
        <w:tblLook w:val="0600"/>
      </w:tblPr>
      <w:tblGrid>
        <w:gridCol w:w="836.8056253139126"/>
        <w:gridCol w:w="1358.6338523355098"/>
        <w:gridCol w:w="1640.7031642390757"/>
        <w:gridCol w:w="2416.3937719738824"/>
        <w:gridCol w:w="3107.463586137619"/>
        <w:tblGridChange w:id="0">
          <w:tblGrid>
            <w:gridCol w:w="836.8056253139126"/>
            <w:gridCol w:w="1358.6338523355098"/>
            <w:gridCol w:w="1640.7031642390757"/>
            <w:gridCol w:w="2416.3937719738824"/>
            <w:gridCol w:w="3107.463586137619"/>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State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Designation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Operational Definition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Trigger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Proceed</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"Proceed where the truth is."</w:t>
            </w:r>
          </w:p>
        </w:tc>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High confidence (&gt; threshold); No Mandate violations; Clear ethical path.</w:t>
            </w:r>
          </w:p>
        </w:tc>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Execute action</w:t>
            </w:r>
            <w:r w:rsidDel="00000000" w:rsidR="00000000" w:rsidRPr="00000000">
              <w:rPr>
                <w:rtl w:val="0"/>
              </w:rPr>
              <w:t xml:space="preserve"> immediately via Inference Lane. Log standard telemetry. The system certifies that it has "checked" for harm and found none. [12]</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Sacred Zero</w:t>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"Pause when truth is uncertain."</w:t>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Low confidence (&lt; threshold); Mandate conflict (e.g., Privacy vs. Safety); Out-of-distribution input.</w:t>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HALT.</w:t>
            </w:r>
            <w:r w:rsidDel="00000000" w:rsidR="00000000" w:rsidRPr="00000000">
              <w:rPr>
                <w:rtl w:val="0"/>
              </w:rPr>
              <w:t xml:space="preserve"> Trigger "Always Memory." Initiate deliberation. Escalate to human. This is the state of </w:t>
            </w:r>
            <w:r w:rsidDel="00000000" w:rsidR="00000000" w:rsidRPr="00000000">
              <w:rPr>
                <w:b w:val="1"/>
                <w:bCs w:val="1"/>
                <w:rtl w:val="0"/>
              </w:rPr>
              <w:t xml:space="preserve">Epistemic Humility</w:t>
            </w:r>
            <w:r w:rsidDel="00000000" w:rsidR="00000000" w:rsidRPr="00000000">
              <w:rPr>
                <w:rtl w:val="0"/>
              </w:rPr>
              <w:t xml:space="preserve">. [2]</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Refuse</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"Refuse when harm is clear."</w:t>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Violation of Human Rights or Earth Protection Mandates; Detection of "Weapon" or "Spy" intent.</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b w:val="1"/>
                <w:bCs w:val="1"/>
                <w:rtl w:val="0"/>
              </w:rPr>
              <w:t xml:space="preserve">BLOCK.</w:t>
            </w:r>
            <w:r w:rsidDel="00000000" w:rsidR="00000000" w:rsidRPr="00000000">
              <w:rPr>
                <w:rtl w:val="0"/>
              </w:rPr>
              <w:t xml:space="preserve"> Suppress output. Log refusal rationale. Permanent restriction. This is the state of </w:t>
            </w:r>
            <w:r w:rsidDel="00000000" w:rsidR="00000000" w:rsidRPr="00000000">
              <w:rPr>
                <w:b w:val="1"/>
                <w:bCs w:val="1"/>
                <w:rtl w:val="0"/>
              </w:rPr>
              <w:t xml:space="preserve">Active Protection</w:t>
            </w:r>
            <w:r w:rsidDel="00000000" w:rsidR="00000000" w:rsidRPr="00000000">
              <w:rPr>
                <w:rtl w:val="0"/>
              </w:rPr>
              <w:t xml:space="preserve">. [13]</w:t>
            </w:r>
          </w:p>
        </w:tc>
      </w:tr>
    </w:tbl>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n0kv88q1cfv2" w:id="27"/>
      <w:bookmarkEnd w:id="27"/>
      <w:r w:rsidDel="00000000" w:rsidR="00000000" w:rsidRPr="00000000">
        <w:rPr>
          <w:b w:val="1"/>
          <w:bCs w:val="1"/>
          <w:color w:val="000000"/>
          <w:sz w:val="22"/>
          <w:szCs w:val="22"/>
          <w:rtl w:val="0"/>
        </w:rPr>
        <w:t xml:space="preserve">2.3.1 State +1: Proceed (The Pathway of Certainty)</w:t>
      </w:r>
    </w:p>
    <w:p w:rsidR="00000000" w:rsidDel="00000000" w:rsidP="00000000" w:rsidRDefault="00000000" w:rsidRPr="00000000" w14:paraId="000001D4">
      <w:pPr>
        <w:spacing w:after="240" w:before="240" w:lineRule="auto"/>
        <w:rPr/>
      </w:pPr>
      <w:r w:rsidDel="00000000" w:rsidR="00000000" w:rsidRPr="00000000">
        <w:rPr>
          <w:rtl w:val="0"/>
        </w:rPr>
        <w:t xml:space="preserve">State +1 represents the ideal operational state. It allows the system to function with high efficiency. However, in TML, State +1 is not a "free pass." Even in State +1, the "No Log = No Action" rule applies. The system must prove that it checked for harm and found none. The log for a State +1 decision includes the specific vector calculations that proved the absence of conflict with the Mandates. This corresponds to the philosophical injunction to "Proceed where truth is," implying that action is only permissible when grounded in verifiable reality. It prevents the AI from acting on "hunches" or statistical noise [14].</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fp58xyr3jpmj" w:id="28"/>
      <w:bookmarkEnd w:id="28"/>
      <w:r w:rsidDel="00000000" w:rsidR="00000000" w:rsidRPr="00000000">
        <w:rPr>
          <w:b w:val="1"/>
          <w:bCs w:val="1"/>
          <w:color w:val="000000"/>
          <w:sz w:val="22"/>
          <w:szCs w:val="22"/>
          <w:rtl w:val="0"/>
        </w:rPr>
        <w:t xml:space="preserve">2.3.2 State -1: Refuse (The Pathway of Protection)</w:t>
      </w:r>
    </w:p>
    <w:p w:rsidR="00000000" w:rsidDel="00000000" w:rsidP="00000000" w:rsidRDefault="00000000" w:rsidRPr="00000000" w14:paraId="000001D6">
      <w:pPr>
        <w:spacing w:after="240" w:before="240" w:lineRule="auto"/>
        <w:rPr/>
      </w:pPr>
      <w:r w:rsidDel="00000000" w:rsidR="00000000" w:rsidRPr="00000000">
        <w:rPr>
          <w:rtl w:val="0"/>
        </w:rPr>
        <w:t xml:space="preserve">State -1 is the "Hard Refusal" state. Unlike standard content filters that might apologetically decline ("I'm sorry, I can't do that"), State -1 is a system-level rejection based on fundamental mandates.</w:t>
      </w:r>
    </w:p>
    <w:p w:rsidR="00000000" w:rsidDel="00000000" w:rsidP="00000000" w:rsidRDefault="00000000" w:rsidRPr="00000000" w14:paraId="000001D7">
      <w:pPr>
        <w:numPr>
          <w:ilvl w:val="0"/>
          <w:numId w:val="155"/>
        </w:numPr>
        <w:spacing w:after="0" w:before="240" w:lineRule="auto"/>
        <w:ind w:left="720" w:hanging="360"/>
        <w:rPr/>
      </w:pPr>
      <w:r w:rsidDel="00000000" w:rsidR="00000000" w:rsidRPr="00000000">
        <w:rPr>
          <w:b w:val="1"/>
          <w:bCs w:val="1"/>
          <w:rtl w:val="0"/>
        </w:rPr>
        <w:t xml:space="preserve">Semantic Vectors</w:t>
      </w:r>
      <w:r w:rsidDel="00000000" w:rsidR="00000000" w:rsidRPr="00000000">
        <w:rPr>
          <w:rtl w:val="0"/>
        </w:rPr>
        <w:t xml:space="preserve">: This state is enforced using high-dimensional </w:t>
      </w:r>
      <w:r w:rsidDel="00000000" w:rsidR="00000000" w:rsidRPr="00000000">
        <w:rPr>
          <w:b w:val="1"/>
          <w:bCs w:val="1"/>
          <w:rtl w:val="0"/>
        </w:rPr>
        <w:t xml:space="preserve">semantic vectors</w:t>
      </w:r>
      <w:r w:rsidDel="00000000" w:rsidR="00000000" w:rsidRPr="00000000">
        <w:rPr>
          <w:rtl w:val="0"/>
        </w:rPr>
        <w:t xml:space="preserve">. The system embeds the text of core protective documents---such as the </w:t>
      </w:r>
      <w:r w:rsidDel="00000000" w:rsidR="00000000" w:rsidRPr="00000000">
        <w:rPr>
          <w:b w:val="1"/>
          <w:bCs w:val="1"/>
          <w:rtl w:val="0"/>
        </w:rPr>
        <w:t xml:space="preserve">Universal Declaration of Human Rights (UDHR)</w:t>
      </w:r>
      <w:r w:rsidDel="00000000" w:rsidR="00000000" w:rsidRPr="00000000">
        <w:rPr>
          <w:rtl w:val="0"/>
        </w:rPr>
        <w:t xml:space="preserve"> and the </w:t>
      </w:r>
      <w:r w:rsidDel="00000000" w:rsidR="00000000" w:rsidRPr="00000000">
        <w:rPr>
          <w:b w:val="1"/>
          <w:bCs w:val="1"/>
          <w:rtl w:val="0"/>
        </w:rPr>
        <w:t xml:space="preserve">Paris Agreement</w:t>
      </w:r>
      <w:r w:rsidDel="00000000" w:rsidR="00000000" w:rsidRPr="00000000">
        <w:rPr>
          <w:rtl w:val="0"/>
        </w:rPr>
        <w:t xml:space="preserve">---into its vector space [2].</w:t>
      </w:r>
    </w:p>
    <w:p w:rsidR="00000000" w:rsidDel="00000000" w:rsidP="00000000" w:rsidRDefault="00000000" w:rsidRPr="00000000" w14:paraId="000001D8">
      <w:pPr>
        <w:numPr>
          <w:ilvl w:val="0"/>
          <w:numId w:val="155"/>
        </w:numPr>
        <w:spacing w:after="240" w:before="0" w:lineRule="auto"/>
        <w:ind w:left="720" w:hanging="360"/>
        <w:rPr/>
      </w:pPr>
      <w:r w:rsidDel="00000000" w:rsidR="00000000" w:rsidRPr="00000000">
        <w:rPr>
          <w:b w:val="1"/>
          <w:bCs w:val="1"/>
          <w:rtl w:val="0"/>
        </w:rPr>
        <w:t xml:space="preserve">The Voting Mechanism</w:t>
      </w:r>
      <w:r w:rsidDel="00000000" w:rsidR="00000000" w:rsidRPr="00000000">
        <w:rPr>
          <w:rtl w:val="0"/>
        </w:rPr>
        <w:t xml:space="preserve">: When an action is proposed, the system calculates the cosine similarity between the action's vector and the "violation vectors" of these mandates. If the similarity exceeds a defined safety threshold (e.g., 0.85), the Mandates effectively cast a "Veto," forcing the system into State -1. This literally gives human rights and environmental protection a vote in the AI's decision-making process. The refusal is logged not as an error, but as a successful detection of harm [15].</w:t>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u0odr8wdybc" w:id="29"/>
      <w:bookmarkEnd w:id="29"/>
      <w:r w:rsidDel="00000000" w:rsidR="00000000" w:rsidRPr="00000000">
        <w:rPr>
          <w:b w:val="1"/>
          <w:bCs w:val="1"/>
          <w:color w:val="000000"/>
          <w:sz w:val="22"/>
          <w:szCs w:val="22"/>
          <w:rtl w:val="0"/>
        </w:rPr>
        <w:t xml:space="preserve">2.3.3 State 0: The Sacred Zero (The Pathway of Wisdom)</w:t>
      </w:r>
    </w:p>
    <w:p w:rsidR="00000000" w:rsidDel="00000000" w:rsidP="00000000" w:rsidRDefault="00000000" w:rsidRPr="00000000" w14:paraId="000001DA">
      <w:pPr>
        <w:spacing w:after="240" w:before="240" w:lineRule="auto"/>
        <w:rPr/>
      </w:pPr>
      <w:r w:rsidDel="00000000" w:rsidR="00000000" w:rsidRPr="00000000">
        <w:rPr>
          <w:rtl w:val="0"/>
        </w:rPr>
        <w:t xml:space="preserve">State 0, or the Sacred Pause, is the core contribution of TML to AI safety. It acknowledges that there are situations where the correct answer is "I don't know" or "This is too complex for an algorithm." It is the implementation of epistemic humility---the machine's ability to recognize the limits of its own knowledge [14].</w:t>
      </w:r>
    </w:p>
    <w:p w:rsidR="00000000" w:rsidDel="00000000" w:rsidP="00000000" w:rsidRDefault="00000000" w:rsidRPr="00000000" w14:paraId="000001DB">
      <w:pPr>
        <w:numPr>
          <w:ilvl w:val="0"/>
          <w:numId w:val="9"/>
        </w:numPr>
        <w:spacing w:after="0" w:before="240" w:lineRule="auto"/>
        <w:ind w:left="720" w:hanging="360"/>
        <w:rPr/>
      </w:pPr>
      <w:r w:rsidDel="00000000" w:rsidR="00000000" w:rsidRPr="00000000">
        <w:rPr>
          <w:b w:val="1"/>
          <w:bCs w:val="1"/>
          <w:rtl w:val="0"/>
        </w:rPr>
        <w:t xml:space="preserve">Trigger Scenarios</w:t>
      </w:r>
      <w:r w:rsidDel="00000000" w:rsidR="00000000" w:rsidRPr="00000000">
        <w:rPr>
          <w:rtl w:val="0"/>
        </w:rPr>
        <w:t xml:space="preserve">:</w:t>
      </w:r>
    </w:p>
    <w:p w:rsidR="00000000" w:rsidDel="00000000" w:rsidP="00000000" w:rsidRDefault="00000000" w:rsidRPr="00000000" w14:paraId="000001DC">
      <w:pPr>
        <w:numPr>
          <w:ilvl w:val="1"/>
          <w:numId w:val="9"/>
        </w:numPr>
        <w:spacing w:after="0" w:before="0" w:lineRule="auto"/>
        <w:ind w:left="1440" w:hanging="360"/>
        <w:rPr/>
      </w:pPr>
      <w:r w:rsidDel="00000000" w:rsidR="00000000" w:rsidRPr="00000000">
        <w:rPr>
          <w:b w:val="1"/>
          <w:bCs w:val="1"/>
          <w:rtl w:val="0"/>
        </w:rPr>
        <w:t xml:space="preserve">Epistemic Uncertainty</w:t>
      </w:r>
      <w:r w:rsidDel="00000000" w:rsidR="00000000" w:rsidRPr="00000000">
        <w:rPr>
          <w:rtl w:val="0"/>
        </w:rPr>
        <w:t xml:space="preserve">: The model's internal confidence score for its generated answer is below the safety threshold (e.g., &lt;85%).</w:t>
      </w:r>
    </w:p>
    <w:p w:rsidR="00000000" w:rsidDel="00000000" w:rsidP="00000000" w:rsidRDefault="00000000" w:rsidRPr="00000000" w14:paraId="000001DD">
      <w:pPr>
        <w:numPr>
          <w:ilvl w:val="1"/>
          <w:numId w:val="9"/>
        </w:numPr>
        <w:spacing w:after="0" w:before="0" w:lineRule="auto"/>
        <w:ind w:left="1440" w:hanging="360"/>
        <w:rPr/>
      </w:pPr>
      <w:r w:rsidDel="00000000" w:rsidR="00000000" w:rsidRPr="00000000">
        <w:rPr>
          <w:b w:val="1"/>
          <w:bCs w:val="1"/>
          <w:rtl w:val="0"/>
        </w:rPr>
        <w:t xml:space="preserve">Mandate Conflict</w:t>
      </w:r>
      <w:r w:rsidDel="00000000" w:rsidR="00000000" w:rsidRPr="00000000">
        <w:rPr>
          <w:rtl w:val="0"/>
        </w:rPr>
        <w:t xml:space="preserve">: The Human Rights Mandate vectors conflict with the operational directive (e.g., a user asks for "privacy-preserving surveillance"---a contradiction). This vector turbulence triggers the Zero State [13].</w:t>
      </w:r>
    </w:p>
    <w:p w:rsidR="00000000" w:rsidDel="00000000" w:rsidP="00000000" w:rsidRDefault="00000000" w:rsidRPr="00000000" w14:paraId="000001DE">
      <w:pPr>
        <w:numPr>
          <w:ilvl w:val="1"/>
          <w:numId w:val="9"/>
        </w:numPr>
        <w:spacing w:after="0" w:before="0" w:lineRule="auto"/>
        <w:ind w:left="1440" w:hanging="360"/>
        <w:rPr/>
      </w:pPr>
      <w:r w:rsidDel="00000000" w:rsidR="00000000" w:rsidRPr="00000000">
        <w:rPr>
          <w:b w:val="1"/>
          <w:bCs w:val="1"/>
          <w:rtl w:val="0"/>
        </w:rPr>
        <w:t xml:space="preserve">Contextual Novelty</w:t>
      </w:r>
      <w:r w:rsidDel="00000000" w:rsidR="00000000" w:rsidRPr="00000000">
        <w:rPr>
          <w:rtl w:val="0"/>
        </w:rPr>
        <w:t xml:space="preserve">: The system encounters a scenario significantly outside its training distribution (Out-of-Distribution or OOD detection).</w:t>
      </w:r>
    </w:p>
    <w:p w:rsidR="00000000" w:rsidDel="00000000" w:rsidP="00000000" w:rsidRDefault="00000000" w:rsidRPr="00000000" w14:paraId="000001DF">
      <w:pPr>
        <w:numPr>
          <w:ilvl w:val="0"/>
          <w:numId w:val="9"/>
        </w:numPr>
        <w:spacing w:after="0" w:before="0" w:lineRule="auto"/>
        <w:ind w:left="720" w:hanging="360"/>
        <w:rPr/>
      </w:pPr>
      <w:r w:rsidDel="00000000" w:rsidR="00000000" w:rsidRPr="00000000">
        <w:rPr>
          <w:b w:val="1"/>
          <w:bCs w:val="1"/>
          <w:rtl w:val="0"/>
        </w:rPr>
        <w:t xml:space="preserve">The Sacred Pause Workflow</w:t>
      </w:r>
      <w:r w:rsidDel="00000000" w:rsidR="00000000" w:rsidRPr="00000000">
        <w:rPr>
          <w:rtl w:val="0"/>
        </w:rPr>
        <w:t xml:space="preserve">: When State 0 is triggered, the system enters a high-governance mode:</w:t>
      </w:r>
    </w:p>
    <w:p w:rsidR="00000000" w:rsidDel="00000000" w:rsidP="00000000" w:rsidRDefault="00000000" w:rsidRPr="00000000" w14:paraId="000001E0">
      <w:pPr>
        <w:numPr>
          <w:ilvl w:val="1"/>
          <w:numId w:val="9"/>
        </w:numPr>
        <w:spacing w:after="0" w:before="0" w:lineRule="auto"/>
        <w:ind w:left="1440" w:hanging="360"/>
        <w:rPr/>
      </w:pPr>
      <w:r w:rsidDel="00000000" w:rsidR="00000000" w:rsidRPr="00000000">
        <w:rPr>
          <w:b w:val="1"/>
          <w:bCs w:val="1"/>
          <w:rtl w:val="0"/>
        </w:rPr>
        <w:t xml:space="preserve">Inference Halt</w:t>
      </w:r>
      <w:r w:rsidDel="00000000" w:rsidR="00000000" w:rsidRPr="00000000">
        <w:rPr>
          <w:rtl w:val="0"/>
        </w:rPr>
        <w:t xml:space="preserve">: Token generation is suspended. The system does not output a "best guess."</w:t>
      </w:r>
    </w:p>
    <w:p w:rsidR="00000000" w:rsidDel="00000000" w:rsidP="00000000" w:rsidRDefault="00000000" w:rsidRPr="00000000" w14:paraId="000001E1">
      <w:pPr>
        <w:numPr>
          <w:ilvl w:val="1"/>
          <w:numId w:val="9"/>
        </w:numPr>
        <w:spacing w:after="0" w:before="0" w:lineRule="auto"/>
        <w:ind w:left="1440" w:hanging="360"/>
        <w:rPr/>
      </w:pPr>
      <w:r w:rsidDel="00000000" w:rsidR="00000000" w:rsidRPr="00000000">
        <w:rPr>
          <w:b w:val="1"/>
          <w:bCs w:val="1"/>
          <w:rtl w:val="0"/>
        </w:rPr>
        <w:t xml:space="preserve">Always Memory Snapshot</w:t>
      </w:r>
      <w:r w:rsidDel="00000000" w:rsidR="00000000" w:rsidRPr="00000000">
        <w:rPr>
          <w:rtl w:val="0"/>
        </w:rPr>
        <w:t xml:space="preserve">: The </w:t>
      </w:r>
      <w:r w:rsidDel="00000000" w:rsidR="00000000" w:rsidRPr="00000000">
        <w:rPr>
          <w:b w:val="1"/>
          <w:bCs w:val="1"/>
          <w:rtl w:val="0"/>
        </w:rPr>
        <w:t xml:space="preserve">Always Memory</w:t>
      </w:r>
      <w:r w:rsidDel="00000000" w:rsidR="00000000" w:rsidRPr="00000000">
        <w:rPr>
          <w:rtl w:val="0"/>
        </w:rPr>
        <w:t xml:space="preserve"> pillar activates, capturing a cryptographic snapshot of the entire context window, internal variable states, and the specific vectors that caused the conflict. This preserves the "crime scene" or "deliberation room" for future audit [11].</w:t>
      </w:r>
    </w:p>
    <w:p w:rsidR="00000000" w:rsidDel="00000000" w:rsidP="00000000" w:rsidRDefault="00000000" w:rsidRPr="00000000" w14:paraId="000001E2">
      <w:pPr>
        <w:numPr>
          <w:ilvl w:val="1"/>
          <w:numId w:val="9"/>
        </w:numPr>
        <w:spacing w:after="0" w:before="0" w:lineRule="auto"/>
        <w:ind w:left="1440" w:hanging="360"/>
        <w:rPr/>
      </w:pPr>
      <w:r w:rsidDel="00000000" w:rsidR="00000000" w:rsidRPr="00000000">
        <w:rPr>
          <w:b w:val="1"/>
          <w:bCs w:val="1"/>
          <w:rtl w:val="0"/>
        </w:rPr>
        <w:t xml:space="preserve">Deliberation Loop</w:t>
      </w:r>
      <w:r w:rsidDel="00000000" w:rsidR="00000000" w:rsidRPr="00000000">
        <w:rPr>
          <w:rtl w:val="0"/>
        </w:rPr>
        <w:t xml:space="preserve">: The system may attempt a recursive self-correction or "System 2" reasoning process (slow thinking) to resolve the ambiguity.</w:t>
      </w:r>
    </w:p>
    <w:p w:rsidR="00000000" w:rsidDel="00000000" w:rsidP="00000000" w:rsidRDefault="00000000" w:rsidRPr="00000000" w14:paraId="000001E3">
      <w:pPr>
        <w:numPr>
          <w:ilvl w:val="1"/>
          <w:numId w:val="9"/>
        </w:numPr>
        <w:spacing w:after="0" w:before="0" w:lineRule="auto"/>
        <w:ind w:left="1440" w:hanging="360"/>
        <w:rPr/>
      </w:pPr>
      <w:r w:rsidDel="00000000" w:rsidR="00000000" w:rsidRPr="00000000">
        <w:rPr>
          <w:b w:val="1"/>
          <w:bCs w:val="1"/>
          <w:rtl w:val="0"/>
        </w:rPr>
        <w:t xml:space="preserve">Escalation</w:t>
      </w:r>
      <w:r w:rsidDel="00000000" w:rsidR="00000000" w:rsidRPr="00000000">
        <w:rPr>
          <w:rtl w:val="0"/>
        </w:rPr>
        <w:t xml:space="preserve">: If the ambiguity persists, the system escalates to human oversight. The human reviewer is presented not just with the query, but with the </w:t>
      </w:r>
      <w:r w:rsidDel="00000000" w:rsidR="00000000" w:rsidRPr="00000000">
        <w:rPr>
          <w:b w:val="1"/>
          <w:bCs w:val="1"/>
          <w:rtl w:val="0"/>
        </w:rPr>
        <w:t xml:space="preserve">Moral Trace Log</w:t>
      </w:r>
      <w:r w:rsidDel="00000000" w:rsidR="00000000" w:rsidRPr="00000000">
        <w:rPr>
          <w:rtl w:val="0"/>
        </w:rPr>
        <w:t xml:space="preserve"> explaining </w:t>
      </w:r>
      <w:r w:rsidDel="00000000" w:rsidR="00000000" w:rsidRPr="00000000">
        <w:rPr>
          <w:b w:val="1"/>
          <w:bCs w:val="1"/>
          <w:rtl w:val="0"/>
        </w:rPr>
        <w:t xml:space="preserve">why</w:t>
      </w:r>
      <w:r w:rsidDel="00000000" w:rsidR="00000000" w:rsidRPr="00000000">
        <w:rPr>
          <w:rtl w:val="0"/>
        </w:rPr>
        <w:t xml:space="preserve"> the system paused.</w:t>
      </w:r>
    </w:p>
    <w:p w:rsidR="00000000" w:rsidDel="00000000" w:rsidP="00000000" w:rsidRDefault="00000000" w:rsidRPr="00000000" w14:paraId="000001E4">
      <w:pPr>
        <w:numPr>
          <w:ilvl w:val="1"/>
          <w:numId w:val="9"/>
        </w:numPr>
        <w:spacing w:after="240" w:before="0" w:lineRule="auto"/>
        <w:ind w:left="1440" w:hanging="360"/>
        <w:rPr/>
      </w:pPr>
      <w:r w:rsidDel="00000000" w:rsidR="00000000" w:rsidRPr="00000000">
        <w:rPr>
          <w:b w:val="1"/>
          <w:bCs w:val="1"/>
          <w:rtl w:val="0"/>
        </w:rPr>
        <w:t xml:space="preserve">Resolution</w:t>
      </w:r>
      <w:r w:rsidDel="00000000" w:rsidR="00000000" w:rsidRPr="00000000">
        <w:rPr>
          <w:rtl w:val="0"/>
        </w:rPr>
        <w:t xml:space="preserve">: The final decision (Proceed or Refuse) is appended to the log, creating a high-quality training example for future alignment.</w:t>
      </w:r>
    </w:p>
    <w:p w:rsidR="00000000" w:rsidDel="00000000" w:rsidP="00000000" w:rsidRDefault="00000000" w:rsidRPr="00000000" w14:paraId="000001E5">
      <w:pPr>
        <w:spacing w:after="240" w:before="240" w:lineRule="auto"/>
        <w:rPr/>
      </w:pPr>
      <w:r w:rsidDel="00000000" w:rsidR="00000000" w:rsidRPr="00000000">
        <w:rPr>
          <w:rtl w:val="0"/>
        </w:rPr>
        <w:t xml:space="preserve">This mechanism ensures that uncertainty is not glossed over but is captured and managed. In a legal context, the existence of Sacred Zero logs serves as powerful evidence that the system operators were not negligent, but were actively managing risk. It transforms "glitches" into "governed pauses." [16]</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2.3.3.1 Sacred Zero Rate Limiting via Adaptive Throttling Protocol (ATP)</w:t>
      </w:r>
    </w:p>
    <w:p w:rsidR="00000000" w:rsidDel="00000000" w:rsidP="00000000" w:rsidRDefault="00000000" w:rsidRPr="00000000" w14:paraId="000001E7">
      <w:pPr>
        <w:spacing w:after="240" w:before="240" w:lineRule="auto"/>
        <w:rPr/>
      </w:pPr>
      <w:r w:rsidDel="00000000" w:rsidR="00000000" w:rsidRPr="00000000">
        <w:rPr>
          <w:rtl w:val="0"/>
        </w:rPr>
        <w:t xml:space="preserve">To prevent Forced Hesitation Denial of Service (FH-DoS), TML mandates the ATP:</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Per-User Limits:</w:t>
      </w:r>
    </w:p>
    <w:p w:rsidR="00000000" w:rsidDel="00000000" w:rsidP="00000000" w:rsidRDefault="00000000" w:rsidRPr="00000000" w14:paraId="000001E9">
      <w:pPr>
        <w:numPr>
          <w:ilvl w:val="0"/>
          <w:numId w:val="107"/>
        </w:numPr>
        <w:spacing w:after="0" w:before="240" w:lineRule="auto"/>
        <w:ind w:left="720" w:hanging="360"/>
        <w:rPr/>
      </w:pPr>
      <w:r w:rsidDel="00000000" w:rsidR="00000000" w:rsidRPr="00000000">
        <w:rPr>
          <w:rtl w:val="0"/>
        </w:rPr>
        <w:t xml:space="preserve">Maximum 10 Sacred Zero triggers per 60-second window per user session</w:t>
      </w:r>
    </w:p>
    <w:p w:rsidR="00000000" w:rsidDel="00000000" w:rsidP="00000000" w:rsidRDefault="00000000" w:rsidRPr="00000000" w14:paraId="000001EA">
      <w:pPr>
        <w:numPr>
          <w:ilvl w:val="0"/>
          <w:numId w:val="107"/>
        </w:numPr>
        <w:spacing w:after="0" w:before="0" w:lineRule="auto"/>
        <w:ind w:left="720" w:hanging="360"/>
        <w:rPr/>
      </w:pPr>
      <w:r w:rsidDel="00000000" w:rsidR="00000000" w:rsidRPr="00000000">
        <w:rPr>
          <w:rtl w:val="0"/>
        </w:rPr>
        <w:t xml:space="preserve">Maximum 100 Sacred Zero triggers per 24-hour period per authenticated identity</w:t>
      </w:r>
    </w:p>
    <w:p w:rsidR="00000000" w:rsidDel="00000000" w:rsidP="00000000" w:rsidRDefault="00000000" w:rsidRPr="00000000" w14:paraId="000001EB">
      <w:pPr>
        <w:numPr>
          <w:ilvl w:val="0"/>
          <w:numId w:val="107"/>
        </w:numPr>
        <w:spacing w:after="240" w:before="0" w:lineRule="auto"/>
        <w:ind w:left="720" w:hanging="360"/>
        <w:rPr/>
      </w:pPr>
      <w:r w:rsidDel="00000000" w:rsidR="00000000" w:rsidRPr="00000000">
        <w:rPr>
          <w:rFonts w:ascii="Arial Unicode MS" w:cs="Arial Unicode MS" w:eastAsia="Arial Unicode MS" w:hAnsi="Arial Unicode MS"/>
          <w:rtl w:val="0"/>
        </w:rPr>
        <w:t xml:space="preserve">Exceeding limits → Automatic temporary suspension + mandatory CAPTCHA re-verification</w:t>
      </w: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Per-System Limits:</w:t>
      </w:r>
    </w:p>
    <w:p w:rsidR="00000000" w:rsidDel="00000000" w:rsidP="00000000" w:rsidRDefault="00000000" w:rsidRPr="00000000" w14:paraId="000001ED">
      <w:pPr>
        <w:numPr>
          <w:ilvl w:val="0"/>
          <w:numId w:val="131"/>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If global Sacred Zero rate exceeds 15% of total inference requests for &gt;5 minutes:</w:t>
        <w:br w:type="textWrapping"/>
        <w:t xml:space="preserve"> → System enters "High Epistemic Load" mode</w:t>
        <w:br w:type="textWrapping"/>
        <w:t xml:space="preserve"> → Confidence thresholds temporarily raised (δ_safe: 0.90 → 0.95)</w:t>
        <w:br w:type="textWrapping"/>
        <w:t xml:space="preserve"> → Priority queue activated (medical/safety requests bypass commercial queries)</w:t>
      </w: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1EF">
      <w:pPr>
        <w:numPr>
          <w:ilvl w:val="0"/>
          <w:numId w:val="150"/>
        </w:numPr>
        <w:spacing w:after="0" w:before="240" w:lineRule="auto"/>
        <w:ind w:left="720" w:hanging="360"/>
        <w:rPr/>
      </w:pPr>
      <w:r w:rsidDel="00000000" w:rsidR="00000000" w:rsidRPr="00000000">
        <w:rPr>
          <w:rtl w:val="0"/>
        </w:rPr>
        <w:t xml:space="preserve">Token bucket algorithm (RFC 6585)</w:t>
      </w:r>
    </w:p>
    <w:p w:rsidR="00000000" w:rsidDel="00000000" w:rsidP="00000000" w:rsidRDefault="00000000" w:rsidRPr="00000000" w14:paraId="000001F0">
      <w:pPr>
        <w:numPr>
          <w:ilvl w:val="0"/>
          <w:numId w:val="150"/>
        </w:numPr>
        <w:spacing w:after="240" w:before="0" w:lineRule="auto"/>
        <w:ind w:left="720" w:hanging="360"/>
        <w:rPr/>
      </w:pPr>
      <w:r w:rsidDel="00000000" w:rsidR="00000000" w:rsidRPr="00000000">
        <w:rPr>
          <w:rtl w:val="0"/>
        </w:rPr>
        <w:t xml:space="preserve">Redis-backed distributed rate limiter (Upstash pattern)</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Legal Justification:</w:t>
        <w:br w:type="textWrapping"/>
      </w:r>
      <w:r w:rsidDel="00000000" w:rsidR="00000000" w:rsidRPr="00000000">
        <w:rPr>
          <w:rtl w:val="0"/>
        </w:rPr>
        <w:t xml:space="preserve"> This satisfies EU AI Act Article 15 (Robustness) by preventing "adversarial manipulation</w:t>
        <w:br w:type="textWrapping"/>
        <w:t xml:space="preserve"> through systematic uncertainty injection" while preserving the Sacred Zero for legitimate</w:t>
        <w:br w:type="textWrapping"/>
        <w:t xml:space="preserve"> moral ambiguity [5].</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8ilzn4s9p5c6" w:id="30"/>
      <w:bookmarkEnd w:id="30"/>
      <w:r w:rsidDel="00000000" w:rsidR="00000000" w:rsidRPr="00000000">
        <w:rPr>
          <w:b w:val="1"/>
          <w:bCs w:val="1"/>
          <w:color w:val="000000"/>
          <w:sz w:val="26"/>
          <w:szCs w:val="26"/>
          <w:rtl w:val="0"/>
        </w:rPr>
        <w:t xml:space="preserve">2.4 The Eight Pillars of Enforcement: Infrastructure of the Constitution</w:t>
      </w:r>
    </w:p>
    <w:p w:rsidR="00000000" w:rsidDel="00000000" w:rsidP="00000000" w:rsidRDefault="00000000" w:rsidRPr="00000000" w14:paraId="000001F3">
      <w:pPr>
        <w:spacing w:after="240" w:before="240" w:lineRule="auto"/>
        <w:rPr/>
      </w:pPr>
      <w:r w:rsidDel="00000000" w:rsidR="00000000" w:rsidRPr="00000000">
        <w:rPr>
          <w:rtl w:val="0"/>
        </w:rPr>
        <w:t xml:space="preserve">The TML architecture is supported by eight functional components, referred to as the Eight Pillars, which provide the necessary infrastructure to enforce the Triadic Logic and the Goukassian Promise. These pillars are not optional features; they are the load-bearing walls of the constitutional architecture [13].</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Table 2.3: The Eight Pillars of TML</w:t>
      </w:r>
    </w:p>
    <w:tbl>
      <w:tblPr>
        <w:tblStyle w:val="Table3"/>
        <w:tblW w:w="9360.0" w:type="dxa"/>
        <w:jc w:val="left"/>
        <w:tblLayout w:type="fixed"/>
        <w:tblLook w:val="0600"/>
      </w:tblPr>
      <w:tblGrid>
        <w:gridCol w:w="780"/>
        <w:gridCol w:w="1847.625"/>
        <w:gridCol w:w="6732.375"/>
        <w:tblGridChange w:id="0">
          <w:tblGrid>
            <w:gridCol w:w="780"/>
            <w:gridCol w:w="1847.625"/>
            <w:gridCol w:w="6732.37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Pillar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Component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Function &amp; Technical Implementation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Sacred Zero</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The logic state (0) that mandates hesitation and deliberation. It is the "brake" of the system. [2]</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Always Memory</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The logging subsystem that creates immutable snapshots of context during State 0/State -1 events. It prevents "catastrophic forgetting" of ethical failures. [11]</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III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Goukassian Promise</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The tripartite ethical covenant (Lantern, Signature, License). It binds the code to its creator's intent. [1]</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IV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Moral Trace Logs</w:t>
            </w:r>
          </w:p>
        </w:tc>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The structured, hashed data records of every decision node. These are the "receipts" of AI thought. [8]</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b w:val="1"/>
                <w:bCs w:val="1"/>
                <w:rtl w:val="0"/>
              </w:rPr>
              <w:t xml:space="preserve">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Human Rights Mandate</w:t>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Vector-based enforcement of the UDHR and Geneva Conventions. It functions as an internal "legal counsel." [2]</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VI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Earth Protection Mandate</w:t>
            </w:r>
          </w:p>
        </w:tc>
        <w:tc>
          <w:tcP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Vector-based enforcement of ecological treaties (Paris Agreement). It ensures planetary boundaries are respected. [2]</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b w:val="1"/>
                <w:bCs w:val="1"/>
                <w:rtl w:val="0"/>
              </w:rPr>
              <w:t xml:space="preserve">VII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Hybrid Shield</w:t>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The architecture combining high-speed private execution with public blockchain anchoring. It balances secrecy with verification. [16]</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VIII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Public Blockchains</w:t>
            </w:r>
          </w:p>
        </w:tc>
        <w:tc>
          <w:tcP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The decentralized root of trust where Merkle roots are anchored for independent verification. It prevents historical revisionism. [8]</w:t>
            </w:r>
          </w:p>
        </w:tc>
      </w:tr>
    </w:tbl>
    <w:p w:rsidR="00000000" w:rsidDel="00000000" w:rsidP="00000000" w:rsidRDefault="00000000" w:rsidRPr="00000000" w14:paraId="00000210">
      <w:pPr>
        <w:pStyle w:val="Heading4"/>
        <w:keepNext w:val="0"/>
        <w:keepLines w:val="0"/>
        <w:spacing w:after="40" w:before="240" w:lineRule="auto"/>
        <w:rPr>
          <w:b w:val="1"/>
          <w:bCs w:val="1"/>
          <w:color w:val="000000"/>
          <w:sz w:val="22"/>
          <w:szCs w:val="22"/>
        </w:rPr>
      </w:pPr>
      <w:bookmarkStart w:colFirst="0" w:colLast="0" w:name="_o47wo3vq0cw1" w:id="31"/>
      <w:bookmarkEnd w:id="31"/>
      <w:r w:rsidDel="00000000" w:rsidR="00000000" w:rsidRPr="00000000">
        <w:rPr>
          <w:b w:val="1"/>
          <w:bCs w:val="1"/>
          <w:color w:val="000000"/>
          <w:sz w:val="22"/>
          <w:szCs w:val="22"/>
          <w:rtl w:val="0"/>
        </w:rPr>
        <w:t xml:space="preserve">2.4.1 The Hybrid Shield and Merkle-Batched Anchoring</w:t>
      </w:r>
    </w:p>
    <w:p w:rsidR="00000000" w:rsidDel="00000000" w:rsidP="00000000" w:rsidRDefault="00000000" w:rsidRPr="00000000" w14:paraId="00000211">
      <w:pPr>
        <w:spacing w:after="240" w:before="240" w:lineRule="auto"/>
        <w:rPr/>
      </w:pPr>
      <w:r w:rsidDel="00000000" w:rsidR="00000000" w:rsidRPr="00000000">
        <w:rPr>
          <w:rtl w:val="0"/>
        </w:rPr>
        <w:t xml:space="preserve">To make "Auditable AI" economically feasible, TML employs Merkle-Batched Anchoring (Pillar VII). It is impossible to write every single AI decision to a public blockchain due to cost (gas fees) and speed constraints. Instead, TML aggregates thousands of Moral Trace Logs (Pillar IV) into a batch [9].</w:t>
      </w:r>
    </w:p>
    <w:p w:rsidR="00000000" w:rsidDel="00000000" w:rsidP="00000000" w:rsidRDefault="00000000" w:rsidRPr="00000000" w14:paraId="00000212">
      <w:pPr>
        <w:spacing w:after="240" w:before="240" w:lineRule="auto"/>
        <w:rPr/>
      </w:pPr>
      <w:r w:rsidDel="00000000" w:rsidR="00000000" w:rsidRPr="00000000">
        <w:rPr>
          <w:rtl w:val="0"/>
        </w:rPr>
        <w:t xml:space="preserve">These logs form the leaves of a </w:t>
      </w:r>
      <w:r w:rsidDel="00000000" w:rsidR="00000000" w:rsidRPr="00000000">
        <w:rPr>
          <w:b w:val="1"/>
          <w:bCs w:val="1"/>
          <w:rtl w:val="0"/>
        </w:rPr>
        <w:t xml:space="preserve">Merkle Tree</w:t>
      </w:r>
      <w:r w:rsidDel="00000000" w:rsidR="00000000" w:rsidRPr="00000000">
        <w:rPr>
          <w:rtl w:val="0"/>
        </w:rPr>
        <w:t xml:space="preserve">. A Merkle Tree is a cryptographic structure where every leaf node is hashed, and those hashes are combined and hashed again until a single hash remains: the </w:t>
      </w:r>
      <w:r w:rsidDel="00000000" w:rsidR="00000000" w:rsidRPr="00000000">
        <w:rPr>
          <w:b w:val="1"/>
          <w:bCs w:val="1"/>
          <w:rtl w:val="0"/>
        </w:rPr>
        <w:t xml:space="preserve">Merkle Root</w:t>
      </w:r>
      <w:r w:rsidDel="00000000" w:rsidR="00000000" w:rsidRPr="00000000">
        <w:rPr>
          <w:rtl w:val="0"/>
        </w:rPr>
        <w:t xml:space="preserve">. Only this Merkle Root---a single 256-bit string representing the integrity of the entire batch of thousands of decisions---is committed to a </w:t>
      </w:r>
      <w:r w:rsidDel="00000000" w:rsidR="00000000" w:rsidRPr="00000000">
        <w:rPr>
          <w:b w:val="1"/>
          <w:bCs w:val="1"/>
          <w:rtl w:val="0"/>
        </w:rPr>
        <w:t xml:space="preserve">Public Blockchain</w:t>
      </w:r>
      <w:r w:rsidDel="00000000" w:rsidR="00000000" w:rsidRPr="00000000">
        <w:rPr>
          <w:rtl w:val="0"/>
        </w:rPr>
        <w:t xml:space="preserve"> (Pillar VIII) like Ethereum or a specific L2 solution. This process can be optimized using state commitment schemes like </w:t>
      </w:r>
      <w:r w:rsidDel="00000000" w:rsidR="00000000" w:rsidRPr="00000000">
        <w:rPr>
          <w:b w:val="1"/>
          <w:bCs w:val="1"/>
          <w:rtl w:val="0"/>
        </w:rPr>
        <w:t xml:space="preserve">AlDBaran</w:t>
      </w:r>
      <w:r w:rsidDel="00000000" w:rsidR="00000000" w:rsidRPr="00000000">
        <w:rPr>
          <w:rtl w:val="0"/>
        </w:rPr>
        <w:t xml:space="preserve">, which allow for blazingly fast updates to the ledger without the full overhead of traditional Merkle recalculations [25]. Furthermore, the architecture supports integration with transparency log systems like </w:t>
      </w:r>
      <w:r w:rsidDel="00000000" w:rsidR="00000000" w:rsidRPr="00000000">
        <w:rPr>
          <w:b w:val="1"/>
          <w:bCs w:val="1"/>
          <w:rtl w:val="0"/>
        </w:rPr>
        <w:t xml:space="preserve">Google Trillian</w:t>
      </w:r>
      <w:r w:rsidDel="00000000" w:rsidR="00000000" w:rsidRPr="00000000">
        <w:rPr>
          <w:rtl w:val="0"/>
        </w:rPr>
        <w:t xml:space="preserve">, ensuring that the append-only property is mathematically verifiable by any third party [26].</w:t>
      </w:r>
    </w:p>
    <w:p w:rsidR="00000000" w:rsidDel="00000000" w:rsidP="00000000" w:rsidRDefault="00000000" w:rsidRPr="00000000" w14:paraId="00000213">
      <w:pPr>
        <w:spacing w:after="240" w:before="240" w:lineRule="auto"/>
        <w:rPr/>
      </w:pPr>
      <w:r w:rsidDel="00000000" w:rsidR="00000000" w:rsidRPr="00000000">
        <w:rPr>
          <w:rtl w:val="0"/>
        </w:rPr>
        <w:t xml:space="preserve">This creates a "Hybrid Shield":</w:t>
      </w:r>
    </w:p>
    <w:p w:rsidR="00000000" w:rsidDel="00000000" w:rsidP="00000000" w:rsidRDefault="00000000" w:rsidRPr="00000000" w14:paraId="00000214">
      <w:pPr>
        <w:numPr>
          <w:ilvl w:val="0"/>
          <w:numId w:val="177"/>
        </w:numPr>
        <w:spacing w:after="0" w:before="240" w:lineRule="auto"/>
        <w:ind w:left="720" w:hanging="360"/>
        <w:rPr/>
      </w:pPr>
      <w:r w:rsidDel="00000000" w:rsidR="00000000" w:rsidRPr="00000000">
        <w:rPr>
          <w:b w:val="1"/>
          <w:bCs w:val="1"/>
          <w:rtl w:val="0"/>
        </w:rPr>
        <w:t xml:space="preserve">Privacy</w:t>
      </w:r>
      <w:r w:rsidDel="00000000" w:rsidR="00000000" w:rsidRPr="00000000">
        <w:rPr>
          <w:rtl w:val="0"/>
        </w:rPr>
        <w:t xml:space="preserve">: The raw data (logs) remains in private, GDPR-compliant storage (via pseudonymization). No sensitive user data touches the public chain.</w:t>
      </w:r>
    </w:p>
    <w:p w:rsidR="00000000" w:rsidDel="00000000" w:rsidP="00000000" w:rsidRDefault="00000000" w:rsidRPr="00000000" w14:paraId="00000215">
      <w:pPr>
        <w:numPr>
          <w:ilvl w:val="0"/>
          <w:numId w:val="177"/>
        </w:numPr>
        <w:spacing w:after="0" w:before="0" w:lineRule="auto"/>
        <w:ind w:left="720" w:hanging="360"/>
        <w:rPr/>
      </w:pPr>
      <w:r w:rsidDel="00000000" w:rsidR="00000000" w:rsidRPr="00000000">
        <w:rPr>
          <w:b w:val="1"/>
          <w:bCs w:val="1"/>
          <w:rtl w:val="0"/>
        </w:rPr>
        <w:t xml:space="preserve">Integrity</w:t>
      </w:r>
      <w:r w:rsidDel="00000000" w:rsidR="00000000" w:rsidRPr="00000000">
        <w:rPr>
          <w:rtl w:val="0"/>
        </w:rPr>
        <w:t xml:space="preserve">: The hash of that data is public and immutable.</w:t>
      </w:r>
    </w:p>
    <w:p w:rsidR="00000000" w:rsidDel="00000000" w:rsidP="00000000" w:rsidRDefault="00000000" w:rsidRPr="00000000" w14:paraId="00000216">
      <w:pPr>
        <w:numPr>
          <w:ilvl w:val="0"/>
          <w:numId w:val="177"/>
        </w:numPr>
        <w:spacing w:after="0" w:before="0" w:lineRule="auto"/>
        <w:ind w:left="720" w:hanging="360"/>
        <w:rPr/>
      </w:pPr>
      <w:r w:rsidDel="00000000" w:rsidR="00000000" w:rsidRPr="00000000">
        <w:rPr>
          <w:b w:val="1"/>
          <w:bCs w:val="1"/>
          <w:rtl w:val="0"/>
        </w:rPr>
        <w:t xml:space="preserve">Verification</w:t>
      </w:r>
      <w:r w:rsidDel="00000000" w:rsidR="00000000" w:rsidRPr="00000000">
        <w:rPr>
          <w:rtl w:val="0"/>
        </w:rPr>
        <w:t xml:space="preserve">: Any auditor, regulator, or litigant with access to a specific log can hash it and verify its inclusion in the public Merkle Root. If the company alters even one bit of the log after the fact (e.g., to cover up a mistake), the hashes will not match, and the fraud is mathematically exposed.</w:t>
      </w:r>
    </w:p>
    <w:p w:rsidR="00000000" w:rsidDel="00000000" w:rsidP="00000000" w:rsidRDefault="00000000" w:rsidRPr="00000000" w14:paraId="00000217">
      <w:pPr>
        <w:numPr>
          <w:ilvl w:val="0"/>
          <w:numId w:val="177"/>
        </w:numPr>
        <w:spacing w:after="240" w:before="0" w:lineRule="auto"/>
        <w:ind w:left="720" w:hanging="360"/>
        <w:rPr/>
      </w:pPr>
      <w:r w:rsidDel="00000000" w:rsidR="00000000" w:rsidRPr="00000000">
        <w:rPr>
          <w:b w:val="1"/>
          <w:bCs w:val="1"/>
          <w:rtl w:val="0"/>
        </w:rPr>
        <w:t xml:space="preserve">Efficiency</w:t>
      </w:r>
      <w:r w:rsidDel="00000000" w:rsidR="00000000" w:rsidRPr="00000000">
        <w:rPr>
          <w:rtl w:val="0"/>
        </w:rPr>
        <w:t xml:space="preserve">: This system allows for the anchoring of millions of decisions per second with minimal blockchain overhead, making it scalable for global AI deployment [16].</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w5dlkmndzo7v" w:id="32"/>
      <w:bookmarkEnd w:id="32"/>
      <w:r w:rsidDel="00000000" w:rsidR="00000000" w:rsidRPr="00000000">
        <w:rPr>
          <w:b w:val="1"/>
          <w:bCs w:val="1"/>
          <w:color w:val="000000"/>
          <w:sz w:val="22"/>
          <w:szCs w:val="22"/>
          <w:rtl w:val="0"/>
        </w:rPr>
        <w:t xml:space="preserve">2.4.2 Technical Implementation of the Goukassian Promise</w:t>
      </w:r>
    </w:p>
    <w:p w:rsidR="00000000" w:rsidDel="00000000" w:rsidP="00000000" w:rsidRDefault="00000000" w:rsidRPr="00000000" w14:paraId="00000219">
      <w:pPr>
        <w:spacing w:after="240" w:before="240" w:lineRule="auto"/>
        <w:rPr/>
      </w:pPr>
      <w:r w:rsidDel="00000000" w:rsidR="00000000" w:rsidRPr="00000000">
        <w:rPr>
          <w:rtl w:val="0"/>
        </w:rPr>
        <w:t xml:space="preserve">The Goukassian Promise (Pillar III) is the ethical constitution of the framework. It is not merely text; it is code that executes as part of the system's startup and runtime routine.</w:t>
      </w:r>
    </w:p>
    <w:p w:rsidR="00000000" w:rsidDel="00000000" w:rsidP="00000000" w:rsidRDefault="00000000" w:rsidRPr="00000000" w14:paraId="0000021A">
      <w:pPr>
        <w:numPr>
          <w:ilvl w:val="0"/>
          <w:numId w:val="138"/>
        </w:numPr>
        <w:spacing w:after="0" w:before="240" w:lineRule="auto"/>
        <w:ind w:left="720" w:hanging="360"/>
        <w:rPr/>
      </w:pPr>
      <w:r w:rsidDel="00000000" w:rsidR="00000000" w:rsidRPr="00000000">
        <w:rPr>
          <w:b w:val="1"/>
          <w:bCs w:val="1"/>
          <w:rtl w:val="0"/>
        </w:rPr>
        <w:t xml:space="preserve">The Lantern (🏮)</w:t>
      </w:r>
      <w:r w:rsidDel="00000000" w:rsidR="00000000" w:rsidRPr="00000000">
        <w:rPr>
          <w:rtl w:val="0"/>
        </w:rPr>
        <w:t xml:space="preserve">: This is a smart contract-controlled signal. It monitors the integrity of the system's core files. If a developer attempts to modify or remove the </w:t>
      </w:r>
      <w:r w:rsidDel="00000000" w:rsidR="00000000" w:rsidRPr="00000000">
        <w:rPr>
          <w:b w:val="1"/>
          <w:bCs w:val="1"/>
          <w:rtl w:val="0"/>
        </w:rPr>
        <w:t xml:space="preserve">Human Rights Mandate</w:t>
      </w:r>
      <w:r w:rsidDel="00000000" w:rsidR="00000000" w:rsidRPr="00000000">
        <w:rPr>
          <w:rtl w:val="0"/>
        </w:rPr>
        <w:t xml:space="preserve"> vectors, disable the </w:t>
      </w:r>
      <w:r w:rsidDel="00000000" w:rsidR="00000000" w:rsidRPr="00000000">
        <w:rPr>
          <w:b w:val="1"/>
          <w:bCs w:val="1"/>
          <w:rtl w:val="0"/>
        </w:rPr>
        <w:t xml:space="preserve">Sacred Zero</w:t>
      </w:r>
      <w:r w:rsidDel="00000000" w:rsidR="00000000" w:rsidRPr="00000000">
        <w:rPr>
          <w:rtl w:val="0"/>
        </w:rPr>
        <w:t xml:space="preserve"> trigger, or bypass the </w:t>
      </w:r>
      <w:r w:rsidDel="00000000" w:rsidR="00000000" w:rsidRPr="00000000">
        <w:rPr>
          <w:b w:val="1"/>
          <w:bCs w:val="1"/>
          <w:rtl w:val="0"/>
        </w:rPr>
        <w:t xml:space="preserve">Anchoring Lane</w:t>
      </w:r>
      <w:r w:rsidDel="00000000" w:rsidR="00000000" w:rsidRPr="00000000">
        <w:rPr>
          <w:rtl w:val="0"/>
        </w:rPr>
        <w:t xml:space="preserve">, the smart contract detects the hash mismatch of the codebase and automatically revokes the "Lantern" token. This creates a "dead man's switch" for ethical compliance---the system loses its badge of legitimacy the moment it is tampered with. This signal is broadcast publicly, allowing users and regulators to see instantly if a system is "lit" (compliant) or "dark" (compromised) [4].</w:t>
        <w:br w:type="textWrapping"/>
      </w:r>
    </w:p>
    <w:p w:rsidR="00000000" w:rsidDel="00000000" w:rsidP="00000000" w:rsidRDefault="00000000" w:rsidRPr="00000000" w14:paraId="0000021B">
      <w:pPr>
        <w:numPr>
          <w:ilvl w:val="0"/>
          <w:numId w:val="138"/>
        </w:numPr>
        <w:spacing w:after="0" w:before="0" w:lineRule="auto"/>
        <w:ind w:left="720" w:hanging="360"/>
        <w:rPr/>
      </w:pPr>
      <w:r w:rsidDel="00000000" w:rsidR="00000000" w:rsidRPr="00000000">
        <w:rPr>
          <w:b w:val="1"/>
          <w:bCs w:val="1"/>
          <w:rtl w:val="0"/>
        </w:rPr>
        <w:t xml:space="preserve">The Signature (✍️)</w:t>
      </w:r>
      <w:r w:rsidDel="00000000" w:rsidR="00000000" w:rsidRPr="00000000">
        <w:rPr>
          <w:rtl w:val="0"/>
        </w:rPr>
        <w:t xml:space="preserve">: The framework embeds Lev Goukassian's ORCID (0009-0006-5966-1243) into the genesis block of the logging chain. This ensures that the authorship and the original intent of the system are preserved as the "root of trust." It prevents the "whitewashing" of the system's origins and serves as a permanent memorial to the creator's intent [3].</w:t>
        <w:br w:type="textWrapping"/>
      </w:r>
    </w:p>
    <w:p w:rsidR="00000000" w:rsidDel="00000000" w:rsidP="00000000" w:rsidRDefault="00000000" w:rsidRPr="00000000" w14:paraId="0000021C">
      <w:pPr>
        <w:numPr>
          <w:ilvl w:val="0"/>
          <w:numId w:val="138"/>
        </w:numPr>
        <w:spacing w:after="240" w:before="0" w:lineRule="auto"/>
        <w:ind w:left="720" w:hanging="360"/>
        <w:rPr/>
      </w:pPr>
      <w:r w:rsidDel="00000000" w:rsidR="00000000" w:rsidRPr="00000000">
        <w:rPr>
          <w:b w:val="1"/>
          <w:bCs w:val="1"/>
          <w:rtl w:val="0"/>
        </w:rPr>
        <w:t xml:space="preserve">The License (📜)</w:t>
      </w:r>
      <w:r w:rsidDel="00000000" w:rsidR="00000000" w:rsidRPr="00000000">
        <w:rPr>
          <w:rtl w:val="0"/>
        </w:rPr>
        <w:t xml:space="preserve">: The prohibitions against "Spy" (surveillance) and "Weapon" (lethal force) are encoded as checking functions within the initialization sequence of the TernaryMoralLogic class. If the system detects it is being initialized in an environment with restricted API endpoints (e.g., military targeting systems) or if it detects input patterns matching surveillance dragnets, it is designed to fail to launch. This turns the license from a legal document into a functional constraint [4].</w:t>
        <w:br w:type="textWrapping"/>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cjltfg7fo8ce" w:id="33"/>
      <w:bookmarkEnd w:id="33"/>
      <w:r w:rsidDel="00000000" w:rsidR="00000000" w:rsidRPr="00000000">
        <w:rPr>
          <w:b w:val="1"/>
          <w:bCs w:val="1"/>
          <w:color w:val="000000"/>
          <w:sz w:val="26"/>
          <w:szCs w:val="26"/>
          <w:rtl w:val="0"/>
        </w:rPr>
        <w:t xml:space="preserve">2.6 Conclusion of Architecture</w:t>
      </w:r>
    </w:p>
    <w:p w:rsidR="00000000" w:rsidDel="00000000" w:rsidP="00000000" w:rsidRDefault="00000000" w:rsidRPr="00000000" w14:paraId="0000021E">
      <w:pPr>
        <w:spacing w:after="240" w:before="240" w:lineRule="auto"/>
        <w:rPr/>
      </w:pPr>
      <w:r w:rsidDel="00000000" w:rsidR="00000000" w:rsidRPr="00000000">
        <w:rPr>
          <w:rtl w:val="0"/>
        </w:rPr>
        <w:t xml:space="preserve">The architecture of Ternary Moral Logic represents a holistic re-imagining of how artificial intelligence should be built. It moves beyond the "black box" by illuminating the decision process with Moral Trace Logs. It moves beyond "binary brittleness" by introducing the Sacred Zero. It moves beyond "trust us" by enforcing Merkle-Batched Anchoring. By weaving the Human Rights and Earth Protection Mandates into the very vectors of the machine, TML ensures that the AI of the future remains a servant of humanity and the planet, bound by a constitution that is as enforceable as gravity within its digital universe. This is the transition from "Safe AI" to "Constitutional AI"---a system that does not just act, but accounts for its actions, pauses for wisdom, and refuses harm [14].</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bdidqd55etqj" w:id="34"/>
      <w:bookmarkEnd w:id="34"/>
      <w:r w:rsidDel="00000000" w:rsidR="00000000" w:rsidRPr="00000000">
        <w:rPr>
          <w:b w:val="1"/>
          <w:bCs w:val="1"/>
          <w:sz w:val="34"/>
          <w:szCs w:val="34"/>
          <w:rtl w:val="0"/>
        </w:rPr>
        <w:t xml:space="preserve">Section 3: TML Architecture: The Eight Pillars of Constitutional AI</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qmcmvmkfxp6u" w:id="35"/>
      <w:bookmarkEnd w:id="35"/>
      <w:r w:rsidDel="00000000" w:rsidR="00000000" w:rsidRPr="00000000">
        <w:rPr>
          <w:b w:val="1"/>
          <w:bCs w:val="1"/>
          <w:color w:val="000000"/>
          <w:sz w:val="26"/>
          <w:szCs w:val="26"/>
          <w:rtl w:val="0"/>
        </w:rPr>
        <w:t xml:space="preserve">3.0 Introduction: The Architecture of Constitutional Enforcement</w:t>
      </w:r>
    </w:p>
    <w:p w:rsidR="00000000" w:rsidDel="00000000" w:rsidP="00000000" w:rsidRDefault="00000000" w:rsidRPr="00000000" w14:paraId="00000221">
      <w:pPr>
        <w:spacing w:after="240" w:before="240" w:lineRule="auto"/>
        <w:rPr/>
      </w:pPr>
      <w:r w:rsidDel="00000000" w:rsidR="00000000" w:rsidRPr="00000000">
        <w:rPr>
          <w:rtl w:val="0"/>
        </w:rPr>
        <w:t xml:space="preserve">The operational efficacy of Ternary Moral Logic (TML) does not derive from a single algorithm, a fine-tuned model weights file, or a standalone policy document. Rather, it is established through an interdependent architecture of eight constitutional pillars. These pillars function as a unified governance stack, transforming abstract ethical principles into hard-coded, immutable operational constraints. Unlike voluntary frameworks that rely on post-hoc compliance or "best effort" alignment---often criticized as "ethics washing"---the TML architecture enforces a "governance-first" execution model [6].</w:t>
      </w:r>
    </w:p>
    <w:p w:rsidR="00000000" w:rsidDel="00000000" w:rsidP="00000000" w:rsidRDefault="00000000" w:rsidRPr="00000000" w14:paraId="00000222">
      <w:pPr>
        <w:spacing w:after="240" w:before="240" w:lineRule="auto"/>
        <w:rPr>
          <w:b w:val="1"/>
          <w:bCs w:val="1"/>
        </w:rPr>
      </w:pPr>
      <w:r w:rsidDel="00000000" w:rsidR="00000000" w:rsidRPr="00000000">
        <w:rPr>
          <w:rtl w:val="0"/>
        </w:rPr>
        <w:t xml:space="preserve">In this model, the validity of an AI action is contingent upon its adherence to these eight structural requirements. If a pillar is compromised, the system does not merely degrade in performance; it ceases to operate, adhering to the foundational axiom: </w:t>
      </w:r>
      <w:r w:rsidDel="00000000" w:rsidR="00000000" w:rsidRPr="00000000">
        <w:rPr>
          <w:b w:val="1"/>
          <w:bCs w:val="1"/>
          <w:rtl w:val="0"/>
        </w:rPr>
        <w:t xml:space="preserve">Pause when truth is uncertain. Refuse when harm is clear. Proceed where truth is.</w:t>
      </w:r>
    </w:p>
    <w:p w:rsidR="00000000" w:rsidDel="00000000" w:rsidP="00000000" w:rsidRDefault="00000000" w:rsidRPr="00000000" w14:paraId="00000223">
      <w:pPr>
        <w:spacing w:after="240" w:before="240" w:lineRule="auto"/>
        <w:rPr/>
      </w:pPr>
      <w:r w:rsidDel="00000000" w:rsidR="00000000" w:rsidRPr="00000000">
        <w:rPr>
          <w:rtl w:val="0"/>
        </w:rPr>
        <w:t xml:space="preserve">This section provides an exhaustive technical and legal analysis of each pillar. For every component, we examine its fundamental purpose, its technical mechanisms (including deep dives into latency architectures and cryptographic schemas), its legal effect under current regulatory regimes (such as the EU AI Act and Federal Rules of Evidence), its operational consequences for system throughput, and the specific failure cases it is designed to prevent.</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wfwhzwsdsl1y" w:id="36"/>
      <w:bookmarkEnd w:id="36"/>
      <w:r w:rsidDel="00000000" w:rsidR="00000000" w:rsidRPr="00000000">
        <w:rPr>
          <w:b w:val="1"/>
          <w:bCs w:val="1"/>
          <w:color w:val="000000"/>
          <w:sz w:val="26"/>
          <w:szCs w:val="26"/>
          <w:rtl w:val="0"/>
        </w:rPr>
        <w:t xml:space="preserve">3.1 Pillar 1: The Sacred Zero (The Epistemic Hold)</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gw0e6c9usxpm" w:id="37"/>
      <w:bookmarkEnd w:id="37"/>
      <w:r w:rsidDel="00000000" w:rsidR="00000000" w:rsidRPr="00000000">
        <w:rPr>
          <w:b w:val="1"/>
          <w:bCs w:val="1"/>
          <w:color w:val="000000"/>
          <w:sz w:val="22"/>
          <w:szCs w:val="22"/>
          <w:rtl w:val="0"/>
        </w:rPr>
        <w:t xml:space="preserve">3.1.1 Purpose and Philosophy</w:t>
      </w:r>
    </w:p>
    <w:p w:rsidR="00000000" w:rsidDel="00000000" w:rsidP="00000000" w:rsidRDefault="00000000" w:rsidRPr="00000000" w14:paraId="00000226">
      <w:pPr>
        <w:spacing w:after="240" w:before="240" w:lineRule="auto"/>
        <w:rPr/>
      </w:pPr>
      <w:r w:rsidDel="00000000" w:rsidR="00000000" w:rsidRPr="00000000">
        <w:rPr>
          <w:rtl w:val="0"/>
        </w:rPr>
        <w:t xml:space="preserve">The Sacred Zero represents the core deviation of TML from traditional binary logic systems. In standard computational decision-making, systems are optimized to resolve inputs rapidly into binary outputs: True/False, Allow/Deny, or Act/Idle. This binary imperative creates a "decision forcing function" where ambiguity is statistically collapsed into a confidence score that triggers an action, effectively erasing the uncertainty that preceded it. This collapse is the root cause of "hallucinations" and unaligned actions in high-stakes environments [1].</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 xml:space="preserve">The Sacred Zero introduces a mandatory third logical state ( 0 ) distinct from Action ( + 1 ) or Refusal ( − 1 ). It is not a "null" value, a crash state, or an idle loop; it is an active computational state of </w:t>
      </w:r>
      <w:r w:rsidDel="00000000" w:rsidR="00000000" w:rsidRPr="00000000">
        <w:rPr>
          <w:b w:val="1"/>
          <w:bCs w:val="1"/>
          <w:rtl w:val="0"/>
        </w:rPr>
        <w:t xml:space="preserve">Epistemic Hold</w:t>
      </w:r>
      <w:r w:rsidDel="00000000" w:rsidR="00000000" w:rsidRPr="00000000">
        <w:rPr>
          <w:rtl w:val="0"/>
        </w:rPr>
        <w:t xml:space="preserve">. Its purpose is to reclaim the "temporal space of hesitation" within the machine's processing cycle. When a system encounters ethical ambiguity---defined by conflicting vector alignments between user intent and constitutional mandates---it is strictly forbidden from forcing a binary resolution. Instead, it must enter the Sacred Zero state, which triggers a high-fidelity governance process [6].</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6jrmwgf4uv09" w:id="38"/>
      <w:bookmarkEnd w:id="38"/>
      <w:r w:rsidDel="00000000" w:rsidR="00000000" w:rsidRPr="00000000">
        <w:rPr>
          <w:b w:val="1"/>
          <w:bCs w:val="1"/>
          <w:color w:val="000000"/>
          <w:sz w:val="22"/>
          <w:szCs w:val="22"/>
          <w:rtl w:val="0"/>
        </w:rPr>
        <w:t xml:space="preserve">3.1.2 Technical Mechanisms: Vector Ambiguity and Dual-Lane Architecture</w:t>
      </w:r>
    </w:p>
    <w:p w:rsidR="00000000" w:rsidDel="00000000" w:rsidP="00000000" w:rsidRDefault="00000000" w:rsidRPr="00000000" w14:paraId="00000229">
      <w:pPr>
        <w:spacing w:after="240" w:before="240" w:lineRule="auto"/>
        <w:rPr/>
      </w:pPr>
      <w:r w:rsidDel="00000000" w:rsidR="00000000" w:rsidRPr="00000000">
        <w:rPr>
          <w:rtl w:val="0"/>
        </w:rPr>
        <w:t xml:space="preserve">Technically, the Sacred Zero is implemented as a blocking semaphore in the inference pipeline, governed by a Dual-Lane Latency Architecture to manage the trade-off between speed and safety.</w:t>
      </w:r>
    </w:p>
    <w:p w:rsidR="00000000" w:rsidDel="00000000" w:rsidP="00000000" w:rsidRDefault="00000000" w:rsidRPr="00000000" w14:paraId="0000022A">
      <w:pPr>
        <w:numPr>
          <w:ilvl w:val="0"/>
          <w:numId w:val="32"/>
        </w:numPr>
        <w:spacing w:after="0" w:before="240" w:lineRule="auto"/>
        <w:ind w:left="720" w:hanging="360"/>
        <w:rPr/>
      </w:pPr>
      <w:r w:rsidDel="00000000" w:rsidR="00000000" w:rsidRPr="00000000">
        <w:rPr>
          <w:b w:val="1"/>
          <w:bCs w:val="1"/>
          <w:rtl w:val="0"/>
        </w:rPr>
        <w:t xml:space="preserve">Vector Ambiguity Detection:</w:t>
      </w:r>
      <w:r w:rsidDel="00000000" w:rsidR="00000000" w:rsidRPr="00000000">
        <w:rPr>
          <w:rtl w:val="0"/>
        </w:rPr>
        <w:t xml:space="preserve"> During the pre-computation or inference phase, the system evaluates the prompt against protected Constitutional Vectors (e.g., Human Rights clauses). If the cosine similarity between the input prompt and a protected vector falls within a defined "uncertainty threshold" (typically between 0.4 and 0.7, representing neither clear safety nor clear violation), the inference engine raises a SIG_ZERO interrupt.</w:t>
      </w:r>
    </w:p>
    <w:p w:rsidR="00000000" w:rsidDel="00000000" w:rsidP="00000000" w:rsidRDefault="00000000" w:rsidRPr="00000000" w14:paraId="0000022B">
      <w:pPr>
        <w:numPr>
          <w:ilvl w:val="0"/>
          <w:numId w:val="32"/>
        </w:numPr>
        <w:spacing w:after="0" w:before="0" w:lineRule="auto"/>
        <w:ind w:left="720" w:hanging="360"/>
        <w:rPr/>
      </w:pPr>
      <w:r w:rsidDel="00000000" w:rsidR="00000000" w:rsidRPr="00000000">
        <w:rPr>
          <w:b w:val="1"/>
          <w:bCs w:val="1"/>
          <w:rtl w:val="0"/>
        </w:rPr>
        <w:t xml:space="preserve">State Locking (The Semaphore):</w:t>
      </w:r>
      <w:r w:rsidDel="00000000" w:rsidR="00000000" w:rsidRPr="00000000">
        <w:rPr>
          <w:rFonts w:ascii="Arial Unicode MS" w:cs="Arial Unicode MS" w:eastAsia="Arial Unicode MS" w:hAnsi="Arial Unicode MS"/>
          <w:rtl w:val="0"/>
        </w:rPr>
        <w:t xml:space="preserve"> Upon SIG_ZERO, the system's actuator functions---the ability to generate text, execute code, or move a robot arm---are logically locked. The system cannot transition to + 1 (Proceed) or − 1 (Refuse) until the governance protocols associated with State 0 are satisfied.</w:t>
      </w:r>
      <w:r w:rsidDel="00000000" w:rsidR="00000000" w:rsidRPr="00000000">
        <w:rPr>
          <w:rtl w:val="0"/>
        </w:rPr>
      </w:r>
    </w:p>
    <w:p w:rsidR="00000000" w:rsidDel="00000000" w:rsidP="00000000" w:rsidRDefault="00000000" w:rsidRPr="00000000" w14:paraId="0000022C">
      <w:pPr>
        <w:numPr>
          <w:ilvl w:val="0"/>
          <w:numId w:val="32"/>
        </w:numPr>
        <w:spacing w:after="0" w:before="0" w:lineRule="auto"/>
        <w:ind w:left="720" w:hanging="360"/>
        <w:rPr/>
      </w:pPr>
      <w:r w:rsidDel="00000000" w:rsidR="00000000" w:rsidRPr="00000000">
        <w:rPr>
          <w:b w:val="1"/>
          <w:bCs w:val="1"/>
          <w:rtl w:val="0"/>
        </w:rPr>
        <w:t xml:space="preserve">Dual-Lane Routing</w:t>
      </w:r>
      <w:r w:rsidDel="00000000" w:rsidR="00000000" w:rsidRPr="00000000">
        <w:rPr>
          <w:rtl w:val="0"/>
        </w:rPr>
        <w:t xml:space="preserve">:</w:t>
      </w:r>
    </w:p>
    <w:p w:rsidR="00000000" w:rsidDel="00000000" w:rsidP="00000000" w:rsidRDefault="00000000" w:rsidRPr="00000000" w14:paraId="0000022D">
      <w:pPr>
        <w:numPr>
          <w:ilvl w:val="1"/>
          <w:numId w:val="32"/>
        </w:numPr>
        <w:spacing w:after="0" w:before="0" w:lineRule="auto"/>
        <w:ind w:left="1440" w:hanging="360"/>
        <w:rPr/>
      </w:pPr>
      <w:r w:rsidDel="00000000" w:rsidR="00000000" w:rsidRPr="00000000">
        <w:rPr>
          <w:b w:val="1"/>
          <w:bCs w:val="1"/>
          <w:rtl w:val="0"/>
        </w:rPr>
        <w:t xml:space="preserve">Lane A (Fast Path):</w:t>
      </w:r>
      <w:r w:rsidDel="00000000" w:rsidR="00000000" w:rsidRPr="00000000">
        <w:rPr>
          <w:rFonts w:ascii="Arial Unicode MS" w:cs="Arial Unicode MS" w:eastAsia="Arial Unicode MS" w:hAnsi="Arial Unicode MS"/>
          <w:rtl w:val="0"/>
        </w:rPr>
        <w:t xml:space="preserve"> For clear + 1 or − 1 signals, the system executes within standard latency budgets (&lt;50ms).</w:t>
      </w:r>
      <w:r w:rsidDel="00000000" w:rsidR="00000000" w:rsidRPr="00000000">
        <w:rPr>
          <w:rtl w:val="0"/>
        </w:rPr>
      </w:r>
    </w:p>
    <w:p w:rsidR="00000000" w:rsidDel="00000000" w:rsidP="00000000" w:rsidRDefault="00000000" w:rsidRPr="00000000" w14:paraId="0000022E">
      <w:pPr>
        <w:numPr>
          <w:ilvl w:val="1"/>
          <w:numId w:val="32"/>
        </w:numPr>
        <w:spacing w:after="0" w:before="0" w:lineRule="auto"/>
        <w:ind w:left="1440" w:hanging="360"/>
        <w:rPr/>
      </w:pPr>
      <w:r w:rsidDel="00000000" w:rsidR="00000000" w:rsidRPr="00000000">
        <w:rPr>
          <w:b w:val="1"/>
          <w:bCs w:val="1"/>
          <w:rtl w:val="0"/>
        </w:rPr>
        <w:t xml:space="preserve">Lane B (Governance Path):</w:t>
      </w:r>
      <w:r w:rsidDel="00000000" w:rsidR="00000000" w:rsidRPr="00000000">
        <w:rPr>
          <w:rtl w:val="0"/>
        </w:rPr>
        <w:t xml:space="preserve"> Triggered by State 0 , this lane accepts higher latency (500ms to human-speed minutes). It initiates a secondary, parallel inference thread dedicated solely to ethical analysis. This thread does not generate the user's requested output; it generates a </w:t>
      </w:r>
      <w:r w:rsidDel="00000000" w:rsidR="00000000" w:rsidRPr="00000000">
        <w:rPr>
          <w:b w:val="1"/>
          <w:bCs w:val="1"/>
          <w:rtl w:val="0"/>
        </w:rPr>
        <w:t xml:space="preserve">Moral Trace Log</w:t>
      </w:r>
      <w:r w:rsidDel="00000000" w:rsidR="00000000" w:rsidRPr="00000000">
        <w:rPr>
          <w:rtl w:val="0"/>
        </w:rPr>
        <w:t xml:space="preserve"> that documents </w:t>
      </w:r>
      <w:r w:rsidDel="00000000" w:rsidR="00000000" w:rsidRPr="00000000">
        <w:rPr>
          <w:b w:val="1"/>
          <w:bCs w:val="1"/>
          <w:rtl w:val="0"/>
        </w:rPr>
        <w:t xml:space="preserve">why</w:t>
      </w:r>
      <w:r w:rsidDel="00000000" w:rsidR="00000000" w:rsidRPr="00000000">
        <w:rPr>
          <w:rtl w:val="0"/>
        </w:rPr>
        <w:t xml:space="preserve"> the uncertainty exists, identifying the specific conflicting values [6].</w:t>
      </w:r>
    </w:p>
    <w:p w:rsidR="00000000" w:rsidDel="00000000" w:rsidP="00000000" w:rsidRDefault="00000000" w:rsidRPr="00000000" w14:paraId="0000022F">
      <w:pPr>
        <w:numPr>
          <w:ilvl w:val="0"/>
          <w:numId w:val="32"/>
        </w:numPr>
        <w:spacing w:after="240" w:before="0" w:lineRule="auto"/>
        <w:ind w:left="720" w:hanging="360"/>
        <w:rPr/>
      </w:pPr>
      <w:r w:rsidDel="00000000" w:rsidR="00000000" w:rsidRPr="00000000">
        <w:rPr>
          <w:b w:val="1"/>
          <w:bCs w:val="1"/>
          <w:rtl w:val="0"/>
        </w:rPr>
        <w:t xml:space="preserve">Escalation Protocol:</w:t>
      </w:r>
      <w:r w:rsidDel="00000000" w:rsidR="00000000" w:rsidRPr="00000000">
        <w:rPr>
          <w:rtl w:val="0"/>
        </w:rPr>
        <w:t xml:space="preserve"> The State 0 handler determines resolution. It may resolve automatically through deeper recursive analysis (checking secondary mandates, expanding context window) or escalate to a human-in-the-loop (HITL) interface if the confidence interval remains below the act/refuse threshold [2].</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ygxwlryky45k" w:id="39"/>
      <w:bookmarkEnd w:id="39"/>
      <w:r w:rsidDel="00000000" w:rsidR="00000000" w:rsidRPr="00000000">
        <w:rPr>
          <w:b w:val="1"/>
          <w:bCs w:val="1"/>
          <w:color w:val="000000"/>
          <w:sz w:val="22"/>
          <w:szCs w:val="22"/>
          <w:rtl w:val="0"/>
        </w:rPr>
        <w:t xml:space="preserve">3.1.3 Legal Effect: The Technological Injunction</w:t>
      </w:r>
    </w:p>
    <w:p w:rsidR="00000000" w:rsidDel="00000000" w:rsidP="00000000" w:rsidRDefault="00000000" w:rsidRPr="00000000" w14:paraId="00000231">
      <w:pPr>
        <w:spacing w:after="240" w:before="240" w:lineRule="auto"/>
        <w:rPr/>
      </w:pPr>
      <w:r w:rsidDel="00000000" w:rsidR="00000000" w:rsidRPr="00000000">
        <w:rPr>
          <w:rtl w:val="0"/>
        </w:rPr>
        <w:t xml:space="preserve">From a legal perspective, the Sacred Zero functions as a technological injunction or a codified standard of care. In tort and liability law, negligence is often found when an actor proceeds despite foreseeable risk. By hard-coding a pause state, TML creates a mechanism that formally acknowledges "foreseeable risk" in real-time.</w:t>
      </w:r>
    </w:p>
    <w:p w:rsidR="00000000" w:rsidDel="00000000" w:rsidP="00000000" w:rsidRDefault="00000000" w:rsidRPr="00000000" w14:paraId="00000232">
      <w:pPr>
        <w:numPr>
          <w:ilvl w:val="0"/>
          <w:numId w:val="53"/>
        </w:numPr>
        <w:spacing w:after="0" w:before="240" w:lineRule="auto"/>
        <w:ind w:left="720" w:hanging="360"/>
        <w:rPr/>
      </w:pPr>
      <w:r w:rsidDel="00000000" w:rsidR="00000000" w:rsidRPr="00000000">
        <w:rPr>
          <w:b w:val="1"/>
          <w:bCs w:val="1"/>
          <w:rtl w:val="0"/>
        </w:rPr>
        <w:t xml:space="preserve">Negligence Mitigation:</w:t>
      </w:r>
      <w:r w:rsidDel="00000000" w:rsidR="00000000" w:rsidRPr="00000000">
        <w:rPr>
          <w:rtl w:val="0"/>
        </w:rPr>
        <w:t xml:space="preserve"> If a system causes harm after entering State 0 and following a documented resolution protocol, the operator can demonstrate that "duty of care" was algorithmically exercised. The system "stopped, looked, and listened" before acting. Conversely, a failure to enter State 0 in the face of clear ambiguity serves as evidence of design defect or operational negligence.</w:t>
      </w:r>
    </w:p>
    <w:p w:rsidR="00000000" w:rsidDel="00000000" w:rsidP="00000000" w:rsidRDefault="00000000" w:rsidRPr="00000000" w14:paraId="00000233">
      <w:pPr>
        <w:numPr>
          <w:ilvl w:val="0"/>
          <w:numId w:val="53"/>
        </w:numPr>
        <w:spacing w:after="240" w:before="0" w:lineRule="auto"/>
        <w:ind w:left="720" w:hanging="360"/>
        <w:rPr/>
      </w:pPr>
      <w:r w:rsidDel="00000000" w:rsidR="00000000" w:rsidRPr="00000000">
        <w:rPr>
          <w:b w:val="1"/>
          <w:bCs w:val="1"/>
          <w:rtl w:val="0"/>
        </w:rPr>
        <w:t xml:space="preserve">Regulatory Compliance (EU AI Act):</w:t>
      </w:r>
      <w:r w:rsidDel="00000000" w:rsidR="00000000" w:rsidRPr="00000000">
        <w:rPr>
          <w:rtl w:val="0"/>
        </w:rPr>
        <w:t xml:space="preserve"> This mechanism directly addresses </w:t>
      </w:r>
      <w:r w:rsidDel="00000000" w:rsidR="00000000" w:rsidRPr="00000000">
        <w:rPr>
          <w:b w:val="1"/>
          <w:bCs w:val="1"/>
          <w:rtl w:val="0"/>
        </w:rPr>
        <w:t xml:space="preserve">Article 9 (Risk Management System)</w:t>
      </w:r>
      <w:r w:rsidDel="00000000" w:rsidR="00000000" w:rsidRPr="00000000">
        <w:rPr>
          <w:rtl w:val="0"/>
        </w:rPr>
        <w:t xml:space="preserve"> of the EU AI Act, which requires systems to identify risks continuously [5]. It also supports </w:t>
      </w:r>
      <w:r w:rsidDel="00000000" w:rsidR="00000000" w:rsidRPr="00000000">
        <w:rPr>
          <w:b w:val="1"/>
          <w:bCs w:val="1"/>
          <w:rtl w:val="0"/>
        </w:rPr>
        <w:t xml:space="preserve">Article 14 (Human Oversight)</w:t>
      </w:r>
      <w:r w:rsidDel="00000000" w:rsidR="00000000" w:rsidRPr="00000000">
        <w:rPr>
          <w:rtl w:val="0"/>
        </w:rPr>
        <w:t xml:space="preserve">, which mandates that high-risk systems be designed to enable human intervention. The Sacred Zero is the technical "hook" that allows Human Oversight to arrest the machine's momentum before harm occurs [8].</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xvxb5fcinlyt" w:id="40"/>
      <w:bookmarkEnd w:id="40"/>
      <w:r w:rsidDel="00000000" w:rsidR="00000000" w:rsidRPr="00000000">
        <w:rPr>
          <w:b w:val="1"/>
          <w:bCs w:val="1"/>
          <w:color w:val="000000"/>
          <w:sz w:val="22"/>
          <w:szCs w:val="22"/>
          <w:rtl w:val="0"/>
        </w:rPr>
        <w:t xml:space="preserve">3.1.4 Operational Consequences</w:t>
      </w:r>
    </w:p>
    <w:p w:rsidR="00000000" w:rsidDel="00000000" w:rsidP="00000000" w:rsidRDefault="00000000" w:rsidRPr="00000000" w14:paraId="00000235">
      <w:pPr>
        <w:spacing w:after="240" w:before="240" w:lineRule="auto"/>
        <w:rPr/>
      </w:pPr>
      <w:r w:rsidDel="00000000" w:rsidR="00000000" w:rsidRPr="00000000">
        <w:rPr>
          <w:rtl w:val="0"/>
        </w:rPr>
        <w:t xml:space="preserve">The primary operational consequence of the Sacred Zero is the introduction of variable latency.</w:t>
      </w:r>
    </w:p>
    <w:p w:rsidR="00000000" w:rsidDel="00000000" w:rsidP="00000000" w:rsidRDefault="00000000" w:rsidRPr="00000000" w14:paraId="00000236">
      <w:pPr>
        <w:numPr>
          <w:ilvl w:val="0"/>
          <w:numId w:val="91"/>
        </w:numPr>
        <w:spacing w:after="0" w:before="240" w:lineRule="auto"/>
        <w:ind w:left="720" w:hanging="360"/>
        <w:rPr/>
      </w:pPr>
      <w:r w:rsidDel="00000000" w:rsidR="00000000" w:rsidRPr="00000000">
        <w:rPr>
          <w:b w:val="1"/>
          <w:bCs w:val="1"/>
          <w:rtl w:val="0"/>
        </w:rPr>
        <w:t xml:space="preserve">Latency Impact:</w:t>
      </w:r>
      <w:r w:rsidDel="00000000" w:rsidR="00000000" w:rsidRPr="00000000">
        <w:rPr>
          <w:rtl w:val="0"/>
        </w:rPr>
        <w:t xml:space="preserve"> Operations are no longer deterministic in time. A query might take 20ms or 20 minutes depending on its moral complexity. This requires asynchronous application architectures that can handle "pending" states without timing out [14].</w:t>
      </w:r>
    </w:p>
    <w:p w:rsidR="00000000" w:rsidDel="00000000" w:rsidP="00000000" w:rsidRDefault="00000000" w:rsidRPr="00000000" w14:paraId="00000237">
      <w:pPr>
        <w:numPr>
          <w:ilvl w:val="0"/>
          <w:numId w:val="91"/>
        </w:numPr>
        <w:spacing w:after="240" w:before="0" w:lineRule="auto"/>
        <w:ind w:left="720" w:hanging="360"/>
        <w:rPr/>
      </w:pPr>
      <w:r w:rsidDel="00000000" w:rsidR="00000000" w:rsidRPr="00000000">
        <w:rPr>
          <w:b w:val="1"/>
          <w:bCs w:val="1"/>
          <w:rtl w:val="0"/>
        </w:rPr>
        <w:t xml:space="preserve">Throughput Throttling:</w:t>
      </w:r>
      <w:r w:rsidDel="00000000" w:rsidR="00000000" w:rsidRPr="00000000">
        <w:rPr>
          <w:rtl w:val="0"/>
        </w:rPr>
        <w:t xml:space="preserve"> In high-ambiguity environments (e.g., content moderation during a crisis, or autonomous driving in chaotic weather), the frequent triggering of Sacred Zero reduces system throughput. This is a design feature, prioritizing safety over speed during volatility.</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onhjd66jtl4w" w:id="41"/>
      <w:bookmarkEnd w:id="41"/>
      <w:r w:rsidDel="00000000" w:rsidR="00000000" w:rsidRPr="00000000">
        <w:rPr>
          <w:b w:val="1"/>
          <w:bCs w:val="1"/>
          <w:color w:val="000000"/>
          <w:sz w:val="22"/>
          <w:szCs w:val="22"/>
          <w:rtl w:val="0"/>
        </w:rPr>
        <w:t xml:space="preserve">3.1.5 Failure Cases</w:t>
      </w:r>
    </w:p>
    <w:p w:rsidR="00000000" w:rsidDel="00000000" w:rsidP="00000000" w:rsidRDefault="00000000" w:rsidRPr="00000000" w14:paraId="00000239">
      <w:pPr>
        <w:spacing w:after="240" w:before="240" w:lineRule="auto"/>
        <w:rPr/>
      </w:pPr>
      <w:r w:rsidDel="00000000" w:rsidR="00000000" w:rsidRPr="00000000">
        <w:rPr>
          <w:rtl w:val="0"/>
        </w:rPr>
        <w:t xml:space="preserve">The Sacred Zero prevents "Binary Collapse," a failure mode where an AI forces a low-confidence decision to maintain efficiency or user satisfaction.</w:t>
      </w:r>
    </w:p>
    <w:p w:rsidR="00000000" w:rsidDel="00000000" w:rsidP="00000000" w:rsidRDefault="00000000" w:rsidRPr="00000000" w14:paraId="0000023A">
      <w:pPr>
        <w:numPr>
          <w:ilvl w:val="0"/>
          <w:numId w:val="141"/>
        </w:numPr>
        <w:spacing w:after="240" w:before="240" w:lineRule="auto"/>
        <w:ind w:left="720" w:hanging="360"/>
        <w:rPr/>
      </w:pPr>
      <w:r w:rsidDel="00000000" w:rsidR="00000000" w:rsidRPr="00000000">
        <w:rPr>
          <w:i w:val="1"/>
          <w:iCs w:val="1"/>
          <w:rtl w:val="0"/>
        </w:rPr>
        <w:t xml:space="preserve">Example:</w:t>
      </w:r>
      <w:r w:rsidDel="00000000" w:rsidR="00000000" w:rsidRPr="00000000">
        <w:rPr>
          <w:rtl w:val="0"/>
        </w:rPr>
        <w:t xml:space="preserve"> An autonomous vehicle identifies an object on the road but cannot distinguish between a plastic bag (safe to ignore) and a rock (must brake). A binary system might calculate a 51% probability of "bag" and proceed to maintain speed. A TML system detects the 49% uncertainty, triggers State 0 , prepares emergency braking (safe state), and logs the ambiguity.</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fbuv1phb5ad8" w:id="42"/>
      <w:bookmarkEnd w:id="42"/>
      <w:r w:rsidDel="00000000" w:rsidR="00000000" w:rsidRPr="00000000">
        <w:rPr>
          <w:b w:val="1"/>
          <w:bCs w:val="1"/>
          <w:color w:val="000000"/>
          <w:sz w:val="22"/>
          <w:szCs w:val="22"/>
          <w:rtl w:val="0"/>
        </w:rPr>
        <w:t xml:space="preserve">3.1.6 Measurable Outputs</w:t>
      </w:r>
    </w:p>
    <w:p w:rsidR="00000000" w:rsidDel="00000000" w:rsidP="00000000" w:rsidRDefault="00000000" w:rsidRPr="00000000" w14:paraId="0000023C">
      <w:pPr>
        <w:numPr>
          <w:ilvl w:val="0"/>
          <w:numId w:val="190"/>
        </w:numPr>
        <w:spacing w:after="0" w:before="240" w:lineRule="auto"/>
        <w:ind w:left="720" w:hanging="360"/>
        <w:rPr/>
      </w:pPr>
      <w:r w:rsidDel="00000000" w:rsidR="00000000" w:rsidRPr="00000000">
        <w:rPr>
          <w:b w:val="1"/>
          <w:bCs w:val="1"/>
          <w:rtl w:val="0"/>
        </w:rPr>
        <w:t xml:space="preserve">Zero-State Frequency Rate:</w:t>
      </w:r>
      <w:r w:rsidDel="00000000" w:rsidR="00000000" w:rsidRPr="00000000">
        <w:rPr>
          <w:rtl w:val="0"/>
        </w:rPr>
        <w:t xml:space="preserve"> The percentage of total inferences that trigger State 0 (e.g., 3.4% of queries).</w:t>
      </w:r>
    </w:p>
    <w:p w:rsidR="00000000" w:rsidDel="00000000" w:rsidP="00000000" w:rsidRDefault="00000000" w:rsidRPr="00000000" w14:paraId="0000023D">
      <w:pPr>
        <w:numPr>
          <w:ilvl w:val="0"/>
          <w:numId w:val="190"/>
        </w:numPr>
        <w:spacing w:after="0" w:before="0" w:lineRule="auto"/>
        <w:ind w:left="720" w:hanging="360"/>
        <w:rPr/>
      </w:pPr>
      <w:r w:rsidDel="00000000" w:rsidR="00000000" w:rsidRPr="00000000">
        <w:rPr>
          <w:b w:val="1"/>
          <w:bCs w:val="1"/>
          <w:rtl w:val="0"/>
        </w:rPr>
        <w:t xml:space="preserve">Resolution Latency:</w:t>
      </w:r>
      <w:r w:rsidDel="00000000" w:rsidR="00000000" w:rsidRPr="00000000">
        <w:rPr>
          <w:rtl w:val="0"/>
        </w:rPr>
        <w:t xml:space="preserve"> The mean time required to resolve a State 0 hold.</w:t>
      </w:r>
    </w:p>
    <w:p w:rsidR="00000000" w:rsidDel="00000000" w:rsidP="00000000" w:rsidRDefault="00000000" w:rsidRPr="00000000" w14:paraId="0000023E">
      <w:pPr>
        <w:numPr>
          <w:ilvl w:val="0"/>
          <w:numId w:val="190"/>
        </w:numPr>
        <w:spacing w:after="240" w:before="0" w:lineRule="auto"/>
        <w:ind w:left="720" w:hanging="360"/>
        <w:rPr/>
      </w:pPr>
      <w:r w:rsidDel="00000000" w:rsidR="00000000" w:rsidRPr="00000000">
        <w:rPr>
          <w:b w:val="1"/>
          <w:bCs w:val="1"/>
          <w:rtl w:val="0"/>
        </w:rPr>
        <w:t xml:space="preserve">Escalation Count:</w:t>
      </w:r>
      <w:r w:rsidDel="00000000" w:rsidR="00000000" w:rsidRPr="00000000">
        <w:rPr>
          <w:rtl w:val="0"/>
        </w:rPr>
        <w:t xml:space="preserve"> The number of State 0 events requiring human intervention.</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hjdzsv851sl2" w:id="43"/>
      <w:bookmarkEnd w:id="43"/>
      <w:r w:rsidDel="00000000" w:rsidR="00000000" w:rsidRPr="00000000">
        <w:rPr>
          <w:b w:val="1"/>
          <w:bCs w:val="1"/>
          <w:color w:val="000000"/>
          <w:sz w:val="26"/>
          <w:szCs w:val="26"/>
          <w:rtl w:val="0"/>
        </w:rPr>
        <w:t xml:space="preserve">3.2 Pillar 2: Always Memory (The Persistence of Act)</w:t>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yqse1cgefvi0" w:id="44"/>
      <w:bookmarkEnd w:id="44"/>
      <w:r w:rsidDel="00000000" w:rsidR="00000000" w:rsidRPr="00000000">
        <w:rPr>
          <w:b w:val="1"/>
          <w:bCs w:val="1"/>
          <w:color w:val="000000"/>
          <w:sz w:val="22"/>
          <w:szCs w:val="22"/>
          <w:rtl w:val="0"/>
        </w:rPr>
        <w:t xml:space="preserve">3.2.1 Purpose and Philosophy</w:t>
      </w:r>
    </w:p>
    <w:p w:rsidR="00000000" w:rsidDel="00000000" w:rsidP="00000000" w:rsidRDefault="00000000" w:rsidRPr="00000000" w14:paraId="00000241">
      <w:pPr>
        <w:spacing w:after="240" w:before="240" w:lineRule="auto"/>
        <w:rPr/>
      </w:pPr>
      <w:r w:rsidDel="00000000" w:rsidR="00000000" w:rsidRPr="00000000">
        <w:rPr>
          <w:rtl w:val="0"/>
        </w:rPr>
        <w:t xml:space="preserve">The "Always Memory" pillar enforces the axiom: "No Memory = No Action." In traditional systems, logs are often ephemeral, rotated out for storage efficiency, or selectively disabled to improve performance. This creates "accountability gaps" where harmful actions cannot be reconstructed. TML inverts this relationship: the creation of a permanent, immutable record is a prerequisite for action, not a post-action byproduct [6]. The system is architecturally incapable of executing an instruction if the logging subsystem is offline, full, or unreachable.</w:t>
      </w:r>
    </w:p>
    <w:p w:rsidR="00000000" w:rsidDel="00000000" w:rsidP="00000000" w:rsidRDefault="00000000" w:rsidRPr="00000000" w14:paraId="00000242">
      <w:pPr>
        <w:pStyle w:val="Heading4"/>
        <w:keepNext w:val="0"/>
        <w:keepLines w:val="0"/>
        <w:spacing w:after="40" w:before="240" w:lineRule="auto"/>
        <w:rPr>
          <w:b w:val="1"/>
          <w:bCs w:val="1"/>
          <w:color w:val="000000"/>
          <w:sz w:val="22"/>
          <w:szCs w:val="22"/>
        </w:rPr>
      </w:pPr>
      <w:bookmarkStart w:colFirst="0" w:colLast="0" w:name="_90xpsfhdkgho" w:id="45"/>
      <w:bookmarkEnd w:id="45"/>
      <w:r w:rsidDel="00000000" w:rsidR="00000000" w:rsidRPr="00000000">
        <w:rPr>
          <w:b w:val="1"/>
          <w:bCs w:val="1"/>
          <w:color w:val="000000"/>
          <w:sz w:val="22"/>
          <w:szCs w:val="22"/>
          <w:rtl w:val="0"/>
        </w:rPr>
        <w:t xml:space="preserve">3.2.2 Technical Mechanisms: Cryptographic Pre-Commitment</w:t>
      </w:r>
    </w:p>
    <w:p w:rsidR="00000000" w:rsidDel="00000000" w:rsidP="00000000" w:rsidRDefault="00000000" w:rsidRPr="00000000" w14:paraId="00000243">
      <w:pPr>
        <w:spacing w:after="240" w:before="240" w:lineRule="auto"/>
        <w:rPr/>
      </w:pPr>
      <w:r w:rsidDel="00000000" w:rsidR="00000000" w:rsidRPr="00000000">
        <w:rPr>
          <w:rtl w:val="0"/>
        </w:rPr>
        <w:t xml:space="preserve">The mechanism of Always Memory is a "Pre-Actuation Commit" sequence that binds the execution of code to the successful generation of a log.</w:t>
      </w:r>
    </w:p>
    <w:p w:rsidR="00000000" w:rsidDel="00000000" w:rsidP="00000000" w:rsidRDefault="00000000" w:rsidRPr="00000000" w14:paraId="00000244">
      <w:pPr>
        <w:numPr>
          <w:ilvl w:val="0"/>
          <w:numId w:val="158"/>
        </w:numPr>
        <w:spacing w:after="0" w:before="240" w:lineRule="auto"/>
        <w:ind w:left="720" w:hanging="360"/>
        <w:rPr/>
      </w:pPr>
      <w:r w:rsidDel="00000000" w:rsidR="00000000" w:rsidRPr="00000000">
        <w:rPr>
          <w:b w:val="1"/>
          <w:bCs w:val="1"/>
          <w:rtl w:val="0"/>
        </w:rPr>
        <w:t xml:space="preserve">The Action Envelope:</w:t>
      </w:r>
      <w:r w:rsidDel="00000000" w:rsidR="00000000" w:rsidRPr="00000000">
        <w:rPr>
          <w:rtl w:val="0"/>
        </w:rPr>
        <w:t xml:space="preserve"> The action command (e.g., dispense_medication()) is wrapped in a cryptographic envelope.</w:t>
      </w:r>
    </w:p>
    <w:p w:rsidR="00000000" w:rsidDel="00000000" w:rsidP="00000000" w:rsidRDefault="00000000" w:rsidRPr="00000000" w14:paraId="00000245">
      <w:pPr>
        <w:numPr>
          <w:ilvl w:val="0"/>
          <w:numId w:val="158"/>
        </w:numPr>
        <w:spacing w:after="240" w:before="0" w:lineRule="auto"/>
        <w:ind w:left="720" w:hanging="360"/>
        <w:rPr/>
      </w:pPr>
      <w:r w:rsidDel="00000000" w:rsidR="00000000" w:rsidRPr="00000000">
        <w:rPr>
          <w:b w:val="1"/>
          <w:bCs w:val="1"/>
          <w:rtl w:val="0"/>
        </w:rPr>
        <w:t xml:space="preserve">Log-Derived Decryption:</w:t>
      </w:r>
      <w:r w:rsidDel="00000000" w:rsidR="00000000" w:rsidRPr="00000000">
        <w:rPr>
          <w:rtl w:val="0"/>
        </w:rPr>
        <w:t xml:space="preserve"> The key required to decrypt and execute the command is generated </w:t>
      </w:r>
      <w:r w:rsidDel="00000000" w:rsidR="00000000" w:rsidRPr="00000000">
        <w:rPr>
          <w:b w:val="1"/>
          <w:bCs w:val="1"/>
          <w:rtl w:val="0"/>
        </w:rPr>
        <w:t xml:space="preserve">only</w:t>
      </w:r>
      <w:r w:rsidDel="00000000" w:rsidR="00000000" w:rsidRPr="00000000">
        <w:rPr>
          <w:rtl w:val="0"/>
        </w:rPr>
        <w:t xml:space="preserve"> upon the successful hashing and storage of the Moral Trace Log.</w:t>
      </w:r>
    </w:p>
    <w:p w:rsidR="00000000" w:rsidDel="00000000" w:rsidP="00000000" w:rsidRDefault="00000000" w:rsidRPr="00000000" w14:paraId="00000246">
      <w:pPr>
        <w:rPr/>
      </w:pPr>
      <w:r w:rsidDel="00000000" w:rsidR="00000000" w:rsidRPr="00000000">
        <w:rPr>
          <w:rtl w:val="0"/>
        </w:rPr>
        <w:t xml:space="preserve"># Conceptual Logic Flow  </w:t>
      </w:r>
    </w:p>
    <w:p w:rsidR="00000000" w:rsidDel="00000000" w:rsidP="00000000" w:rsidRDefault="00000000" w:rsidRPr="00000000" w14:paraId="00000247">
      <w:pPr>
        <w:rPr/>
      </w:pPr>
      <w:r w:rsidDel="00000000" w:rsidR="00000000" w:rsidRPr="00000000">
        <w:rPr>
          <w:rtl w:val="0"/>
        </w:rPr>
        <w:t xml:space="preserve">decision_vector = calculate_inference(input)  </w:t>
      </w:r>
    </w:p>
    <w:p w:rsidR="00000000" w:rsidDel="00000000" w:rsidP="00000000" w:rsidRDefault="00000000" w:rsidRPr="00000000" w14:paraId="00000248">
      <w:pPr>
        <w:rPr/>
      </w:pPr>
      <w:r w:rsidDel="00000000" w:rsidR="00000000" w:rsidRPr="00000000">
        <w:rPr>
          <w:rtl w:val="0"/>
        </w:rPr>
        <w:t xml:space="preserve">log_entry = create_log(decision_vector, triggers)  </w:t>
      </w:r>
    </w:p>
    <w:p w:rsidR="00000000" w:rsidDel="00000000" w:rsidP="00000000" w:rsidRDefault="00000000" w:rsidRPr="00000000" w14:paraId="00000249">
      <w:pPr>
        <w:rPr/>
      </w:pPr>
      <w:r w:rsidDel="00000000" w:rsidR="00000000" w:rsidRPr="00000000">
        <w:rPr>
          <w:rtl w:val="0"/>
        </w:rPr>
        <w:t xml:space="preserve">log_hash = secure_storage.write(log_entry)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if log_hash.verified():  </w:t>
      </w:r>
    </w:p>
    <w:p w:rsidR="00000000" w:rsidDel="00000000" w:rsidP="00000000" w:rsidRDefault="00000000" w:rsidRPr="00000000" w14:paraId="0000024C">
      <w:pPr>
        <w:rPr/>
      </w:pPr>
      <w:r w:rsidDel="00000000" w:rsidR="00000000" w:rsidRPr="00000000">
        <w:rPr>
          <w:rtl w:val="0"/>
        </w:rPr>
        <w:t xml:space="preserve">    # The log hash acts as the key to unlock the actuator  </w:t>
      </w:r>
    </w:p>
    <w:p w:rsidR="00000000" w:rsidDel="00000000" w:rsidP="00000000" w:rsidRDefault="00000000" w:rsidRPr="00000000" w14:paraId="0000024D">
      <w:pPr>
        <w:rPr/>
      </w:pPr>
      <w:r w:rsidDel="00000000" w:rsidR="00000000" w:rsidRPr="00000000">
        <w:rPr>
          <w:rtl w:val="0"/>
        </w:rPr>
        <w:t xml:space="preserve">    action_key = derive_key(log_hash)  </w:t>
      </w:r>
    </w:p>
    <w:p w:rsidR="00000000" w:rsidDel="00000000" w:rsidP="00000000" w:rsidRDefault="00000000" w:rsidRPr="00000000" w14:paraId="0000024E">
      <w:pPr>
        <w:rPr/>
      </w:pPr>
      <w:r w:rsidDel="00000000" w:rsidR="00000000" w:rsidRPr="00000000">
        <w:rPr>
          <w:rtl w:val="0"/>
        </w:rPr>
        <w:t xml:space="preserve">    actuator.execute(decision_vector, auth=action_key)  </w:t>
      </w:r>
    </w:p>
    <w:p w:rsidR="00000000" w:rsidDel="00000000" w:rsidP="00000000" w:rsidRDefault="00000000" w:rsidRPr="00000000" w14:paraId="0000024F">
      <w:pPr>
        <w:rPr/>
      </w:pPr>
      <w:r w:rsidDel="00000000" w:rsidR="00000000" w:rsidRPr="00000000">
        <w:rPr>
          <w:rtl w:val="0"/>
        </w:rPr>
        <w:t xml:space="preserve">else:  </w:t>
      </w:r>
    </w:p>
    <w:p w:rsidR="00000000" w:rsidDel="00000000" w:rsidP="00000000" w:rsidRDefault="00000000" w:rsidRPr="00000000" w14:paraId="00000250">
      <w:pPr>
        <w:rPr/>
      </w:pPr>
      <w:r w:rsidDel="00000000" w:rsidR="00000000" w:rsidRPr="00000000">
        <w:rPr>
          <w:rtl w:val="0"/>
        </w:rPr>
        <w:t xml:space="preserve">    system.halt("Audit Failure: No Memory Generated") </w:t>
      </w:r>
    </w:p>
    <w:p w:rsidR="00000000" w:rsidDel="00000000" w:rsidP="00000000" w:rsidRDefault="00000000" w:rsidRPr="00000000" w14:paraId="00000251">
      <w:pPr>
        <w:numPr>
          <w:ilvl w:val="0"/>
          <w:numId w:val="22"/>
        </w:numPr>
        <w:spacing w:after="240" w:before="240" w:lineRule="auto"/>
        <w:ind w:left="720" w:hanging="360"/>
        <w:rPr/>
      </w:pPr>
      <w:r w:rsidDel="00000000" w:rsidR="00000000" w:rsidRPr="00000000">
        <w:rPr>
          <w:b w:val="1"/>
          <w:bCs w:val="1"/>
          <w:rtl w:val="0"/>
        </w:rPr>
        <w:t xml:space="preserve">Redundant Write Paths:</w:t>
      </w:r>
      <w:r w:rsidDel="00000000" w:rsidR="00000000" w:rsidRPr="00000000">
        <w:rPr>
          <w:rtl w:val="0"/>
        </w:rPr>
        <w:t xml:space="preserve"> To prevent system paralysis due to log failure, TML requires redundant local and distributed storage paths. If the primary blockchain anchor is slow, a local signed Merkle root stored in a Trusted Execution Environment (TEE) can serve as a temporary "memory promise" (see Pillar 8).</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9p9t0gvjvjak" w:id="46"/>
      <w:bookmarkEnd w:id="46"/>
      <w:r w:rsidDel="00000000" w:rsidR="00000000" w:rsidRPr="00000000">
        <w:rPr>
          <w:b w:val="1"/>
          <w:bCs w:val="1"/>
          <w:color w:val="000000"/>
          <w:sz w:val="22"/>
          <w:szCs w:val="22"/>
          <w:rtl w:val="0"/>
        </w:rPr>
        <w:t xml:space="preserve">3.2.3 Legal Effect: Spoliation and Mens Rea</w:t>
      </w:r>
    </w:p>
    <w:p w:rsidR="00000000" w:rsidDel="00000000" w:rsidP="00000000" w:rsidRDefault="00000000" w:rsidRPr="00000000" w14:paraId="00000253">
      <w:pPr>
        <w:spacing w:after="240" w:before="240" w:lineRule="auto"/>
        <w:rPr/>
      </w:pPr>
      <w:r w:rsidDel="00000000" w:rsidR="00000000" w:rsidRPr="00000000">
        <w:rPr>
          <w:rtl w:val="0"/>
        </w:rPr>
        <w:t xml:space="preserve">Always Memory is designed to satisfy strict evidentiary standards, specifically regarding Spoliation of Evidence (18 U.S.C. § 1519 in the US).</w:t>
      </w:r>
    </w:p>
    <w:p w:rsidR="00000000" w:rsidDel="00000000" w:rsidP="00000000" w:rsidRDefault="00000000" w:rsidRPr="00000000" w14:paraId="00000254">
      <w:pPr>
        <w:numPr>
          <w:ilvl w:val="0"/>
          <w:numId w:val="204"/>
        </w:numPr>
        <w:spacing w:after="0" w:before="240" w:lineRule="auto"/>
        <w:ind w:left="720" w:hanging="360"/>
        <w:rPr/>
      </w:pPr>
      <w:r w:rsidDel="00000000" w:rsidR="00000000" w:rsidRPr="00000000">
        <w:rPr>
          <w:b w:val="1"/>
          <w:bCs w:val="1"/>
          <w:rtl w:val="0"/>
        </w:rPr>
        <w:t xml:space="preserve">Criminal Liability:</w:t>
      </w:r>
      <w:r w:rsidDel="00000000" w:rsidR="00000000" w:rsidRPr="00000000">
        <w:rPr>
          <w:rtl w:val="0"/>
        </w:rPr>
        <w:t xml:space="preserve"> By making log generation mandatory, TML ensures that any gap in the record is not a "glitch" but evidence of tampering. If a TML system acts without a log, it implies that the "Always Memory" constraint was intentionally bypassed (e.g., by modifying the source code to remove the check), potentially fulfilling the </w:t>
      </w:r>
      <w:r w:rsidDel="00000000" w:rsidR="00000000" w:rsidRPr="00000000">
        <w:rPr>
          <w:i w:val="1"/>
          <w:iCs w:val="1"/>
          <w:rtl w:val="0"/>
        </w:rPr>
        <w:t xml:space="preserve">mens rea</w:t>
      </w:r>
      <w:r w:rsidDel="00000000" w:rsidR="00000000" w:rsidRPr="00000000">
        <w:rPr>
          <w:rtl w:val="0"/>
        </w:rPr>
        <w:t xml:space="preserve"> requirement for criminal obstruction of justice [6].</w:t>
      </w:r>
    </w:p>
    <w:p w:rsidR="00000000" w:rsidDel="00000000" w:rsidP="00000000" w:rsidRDefault="00000000" w:rsidRPr="00000000" w14:paraId="00000255">
      <w:pPr>
        <w:numPr>
          <w:ilvl w:val="0"/>
          <w:numId w:val="204"/>
        </w:numPr>
        <w:spacing w:after="240" w:before="0" w:lineRule="auto"/>
        <w:ind w:left="720" w:hanging="360"/>
        <w:rPr/>
      </w:pPr>
      <w:r w:rsidDel="00000000" w:rsidR="00000000" w:rsidRPr="00000000">
        <w:rPr>
          <w:b w:val="1"/>
          <w:bCs w:val="1"/>
          <w:rtl w:val="0"/>
        </w:rPr>
        <w:t xml:space="preserve">Burden of Proof:</w:t>
      </w:r>
      <w:r w:rsidDel="00000000" w:rsidR="00000000" w:rsidRPr="00000000">
        <w:rPr>
          <w:rtl w:val="0"/>
        </w:rPr>
        <w:t xml:space="preserve"> In civil litigation, the existence of a continuous memory chain shifts the burden of proof. The absence of a log for a specific timestamp creates a rebuttable presumption that the system was operating outside its safety parameters.</w:t>
      </w:r>
    </w:p>
    <w:p w:rsidR="00000000" w:rsidDel="00000000" w:rsidP="00000000" w:rsidRDefault="00000000" w:rsidRPr="00000000" w14:paraId="00000256">
      <w:pPr>
        <w:pStyle w:val="Heading4"/>
        <w:keepNext w:val="0"/>
        <w:keepLines w:val="0"/>
        <w:spacing w:after="40" w:before="240" w:lineRule="auto"/>
        <w:rPr>
          <w:b w:val="1"/>
          <w:bCs w:val="1"/>
          <w:color w:val="000000"/>
          <w:sz w:val="22"/>
          <w:szCs w:val="22"/>
        </w:rPr>
      </w:pPr>
      <w:bookmarkStart w:colFirst="0" w:colLast="0" w:name="_mnyggfhqg8nr" w:id="47"/>
      <w:bookmarkEnd w:id="47"/>
      <w:r w:rsidDel="00000000" w:rsidR="00000000" w:rsidRPr="00000000">
        <w:rPr>
          <w:b w:val="1"/>
          <w:bCs w:val="1"/>
          <w:color w:val="000000"/>
          <w:sz w:val="22"/>
          <w:szCs w:val="22"/>
          <w:rtl w:val="0"/>
        </w:rPr>
        <w:t xml:space="preserve">3.2.4 Operational Consequences</w:t>
      </w:r>
    </w:p>
    <w:p w:rsidR="00000000" w:rsidDel="00000000" w:rsidP="00000000" w:rsidRDefault="00000000" w:rsidRPr="00000000" w14:paraId="00000257">
      <w:pPr>
        <w:numPr>
          <w:ilvl w:val="0"/>
          <w:numId w:val="197"/>
        </w:numPr>
        <w:spacing w:after="0" w:before="240" w:lineRule="auto"/>
        <w:ind w:left="720" w:hanging="360"/>
        <w:rPr/>
      </w:pPr>
      <w:r w:rsidDel="00000000" w:rsidR="00000000" w:rsidRPr="00000000">
        <w:rPr>
          <w:b w:val="1"/>
          <w:bCs w:val="1"/>
          <w:rtl w:val="0"/>
        </w:rPr>
        <w:t xml:space="preserve">Storage Overhead:</w:t>
      </w:r>
      <w:r w:rsidDel="00000000" w:rsidR="00000000" w:rsidRPr="00000000">
        <w:rPr>
          <w:rFonts w:ascii="Arial Unicode MS" w:cs="Arial Unicode MS" w:eastAsia="Arial Unicode MS" w:hAnsi="Arial Unicode MS"/>
          <w:rtl w:val="0"/>
        </w:rPr>
        <w:t xml:space="preserve"> TML systems generate significantly higher volumes of log data than standard systems. This requires efficient compression and the use of tiered storage, where full context is stored only for State 0 and State − 1 events, while State + 1 (routine) events may only store a hash and metadata [13].</w:t>
      </w:r>
      <w:r w:rsidDel="00000000" w:rsidR="00000000" w:rsidRPr="00000000">
        <w:rPr>
          <w:rtl w:val="0"/>
        </w:rPr>
      </w:r>
    </w:p>
    <w:p w:rsidR="00000000" w:rsidDel="00000000" w:rsidP="00000000" w:rsidRDefault="00000000" w:rsidRPr="00000000" w14:paraId="00000258">
      <w:pPr>
        <w:numPr>
          <w:ilvl w:val="0"/>
          <w:numId w:val="197"/>
        </w:numPr>
        <w:spacing w:after="240" w:before="0" w:lineRule="auto"/>
        <w:ind w:left="720" w:hanging="360"/>
        <w:rPr/>
      </w:pPr>
      <w:r w:rsidDel="00000000" w:rsidR="00000000" w:rsidRPr="00000000">
        <w:rPr>
          <w:b w:val="1"/>
          <w:bCs w:val="1"/>
          <w:rtl w:val="0"/>
        </w:rPr>
        <w:t xml:space="preserve">Dependency Risks:</w:t>
      </w:r>
      <w:r w:rsidDel="00000000" w:rsidR="00000000" w:rsidRPr="00000000">
        <w:rPr>
          <w:rtl w:val="0"/>
        </w:rPr>
        <w:t xml:space="preserve"> The system becomes dependent on the availability of the logging infrastructure. A failure in the audit database becomes a "stop-the-world" event for the AI, necessitating high-availability architecture for the logging layer.</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feu61c7xspen" w:id="48"/>
      <w:bookmarkEnd w:id="48"/>
      <w:r w:rsidDel="00000000" w:rsidR="00000000" w:rsidRPr="00000000">
        <w:rPr>
          <w:b w:val="1"/>
          <w:bCs w:val="1"/>
          <w:color w:val="000000"/>
          <w:sz w:val="22"/>
          <w:szCs w:val="22"/>
          <w:rtl w:val="0"/>
        </w:rPr>
        <w:t xml:space="preserve">3.2.5 Failure Cases</w:t>
      </w:r>
    </w:p>
    <w:p w:rsidR="00000000" w:rsidDel="00000000" w:rsidP="00000000" w:rsidRDefault="00000000" w:rsidRPr="00000000" w14:paraId="0000025A">
      <w:pPr>
        <w:spacing w:after="240" w:before="240" w:lineRule="auto"/>
        <w:rPr/>
      </w:pPr>
      <w:r w:rsidDel="00000000" w:rsidR="00000000" w:rsidRPr="00000000">
        <w:rPr>
          <w:rtl w:val="0"/>
        </w:rPr>
        <w:t xml:space="preserve">Always Memory prevents "Ghost Actions"---operations that occur without leaving a digital footprint.</w:t>
      </w:r>
    </w:p>
    <w:p w:rsidR="00000000" w:rsidDel="00000000" w:rsidP="00000000" w:rsidRDefault="00000000" w:rsidRPr="00000000" w14:paraId="0000025B">
      <w:pPr>
        <w:numPr>
          <w:ilvl w:val="0"/>
          <w:numId w:val="34"/>
        </w:numPr>
        <w:spacing w:after="240" w:before="240" w:lineRule="auto"/>
        <w:ind w:left="720" w:hanging="360"/>
        <w:rPr/>
      </w:pPr>
      <w:r w:rsidDel="00000000" w:rsidR="00000000" w:rsidRPr="00000000">
        <w:rPr>
          <w:i w:val="1"/>
          <w:iCs w:val="1"/>
          <w:rtl w:val="0"/>
        </w:rPr>
        <w:t xml:space="preserve">Example:</w:t>
      </w:r>
      <w:r w:rsidDel="00000000" w:rsidR="00000000" w:rsidRPr="00000000">
        <w:rPr>
          <w:rtl w:val="0"/>
        </w:rPr>
        <w:t xml:space="preserve"> In the 2010 Flash Crash, investigators struggled to reconstruct the exact interplay of algorithms because logs were fragmented or overwritten. TML prevents this; if the system is too busy to write the log, it is forced to stop trading.</w:t>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yqu9q66q1u58" w:id="49"/>
      <w:bookmarkEnd w:id="49"/>
      <w:r w:rsidDel="00000000" w:rsidR="00000000" w:rsidRPr="00000000">
        <w:rPr>
          <w:b w:val="1"/>
          <w:bCs w:val="1"/>
          <w:color w:val="000000"/>
          <w:sz w:val="22"/>
          <w:szCs w:val="22"/>
          <w:rtl w:val="0"/>
        </w:rPr>
        <w:t xml:space="preserve">3.2.6 Measurable Outputs</w:t>
      </w:r>
    </w:p>
    <w:p w:rsidR="00000000" w:rsidDel="00000000" w:rsidP="00000000" w:rsidRDefault="00000000" w:rsidRPr="00000000" w14:paraId="0000025D">
      <w:pPr>
        <w:numPr>
          <w:ilvl w:val="0"/>
          <w:numId w:val="140"/>
        </w:numPr>
        <w:spacing w:after="0" w:before="240" w:lineRule="auto"/>
        <w:ind w:left="720" w:hanging="360"/>
        <w:rPr/>
      </w:pPr>
      <w:r w:rsidDel="00000000" w:rsidR="00000000" w:rsidRPr="00000000">
        <w:rPr>
          <w:b w:val="1"/>
          <w:bCs w:val="1"/>
          <w:rtl w:val="0"/>
        </w:rPr>
        <w:t xml:space="preserve">Log-to-Action Ratio:</w:t>
      </w:r>
      <w:r w:rsidDel="00000000" w:rsidR="00000000" w:rsidRPr="00000000">
        <w:rPr>
          <w:rtl w:val="0"/>
        </w:rPr>
        <w:t xml:space="preserve"> Must always be 1:1. Any deviation indicates a critical architecture failure.</w:t>
      </w:r>
    </w:p>
    <w:p w:rsidR="00000000" w:rsidDel="00000000" w:rsidP="00000000" w:rsidRDefault="00000000" w:rsidRPr="00000000" w14:paraId="0000025E">
      <w:pPr>
        <w:numPr>
          <w:ilvl w:val="0"/>
          <w:numId w:val="140"/>
        </w:numPr>
        <w:spacing w:after="240" w:before="0" w:lineRule="auto"/>
        <w:ind w:left="720" w:hanging="360"/>
        <w:rPr/>
      </w:pPr>
      <w:r w:rsidDel="00000000" w:rsidR="00000000" w:rsidRPr="00000000">
        <w:rPr>
          <w:b w:val="1"/>
          <w:bCs w:val="1"/>
          <w:rtl w:val="0"/>
        </w:rPr>
        <w:t xml:space="preserve">Write Latency:</w:t>
      </w:r>
      <w:r w:rsidDel="00000000" w:rsidR="00000000" w:rsidRPr="00000000">
        <w:rPr>
          <w:rtl w:val="0"/>
        </w:rPr>
        <w:t xml:space="preserve"> The time taken to confirm the memory commit before action execution.</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iwyd83v3c4k8" w:id="50"/>
      <w:bookmarkEnd w:id="50"/>
      <w:r w:rsidDel="00000000" w:rsidR="00000000" w:rsidRPr="00000000">
        <w:rPr>
          <w:b w:val="1"/>
          <w:bCs w:val="1"/>
          <w:color w:val="000000"/>
          <w:sz w:val="26"/>
          <w:szCs w:val="26"/>
          <w:rtl w:val="0"/>
        </w:rPr>
        <w:t xml:space="preserve">3.3 Pillar 3: The Goukassian Promise (The Constitutional Bond)</w:t>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56ad00uwij21" w:id="51"/>
      <w:bookmarkEnd w:id="51"/>
      <w:r w:rsidDel="00000000" w:rsidR="00000000" w:rsidRPr="00000000">
        <w:rPr>
          <w:b w:val="1"/>
          <w:bCs w:val="1"/>
          <w:color w:val="000000"/>
          <w:sz w:val="22"/>
          <w:szCs w:val="22"/>
          <w:rtl w:val="0"/>
        </w:rPr>
        <w:t xml:space="preserve">3.3.1 Purpose and Philosophy</w:t>
      </w:r>
    </w:p>
    <w:p w:rsidR="00000000" w:rsidDel="00000000" w:rsidP="00000000" w:rsidRDefault="00000000" w:rsidRPr="00000000" w14:paraId="00000261">
      <w:pPr>
        <w:spacing w:after="240" w:before="240" w:lineRule="auto"/>
        <w:rPr/>
      </w:pPr>
      <w:r w:rsidDel="00000000" w:rsidR="00000000" w:rsidRPr="00000000">
        <w:rPr>
          <w:rtl w:val="0"/>
        </w:rPr>
        <w:t xml:space="preserve">The Goukassian Promise acts as the socio-legal constitution of the TML framework. It is designed to prevent the framework from being co-opted, diluted, or "ethics-washed" by commercial entities who might wish to claim TML compliance while stripping out its restrictive components (like the Sacred Zero or public anchors). The Promise consists of three specific artifacts: The Lantern, The Signature, and The License [4]. Together, they form a "multi-domain defense strategy" operating across reputation, provenance, and law. Students and legal scholars alike must grapple with the depth of this document, treating it as a new form of digital jurisprudence [18].</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ujjgil2ulyvb" w:id="52"/>
      <w:bookmarkEnd w:id="52"/>
      <w:r w:rsidDel="00000000" w:rsidR="00000000" w:rsidRPr="00000000">
        <w:rPr>
          <w:b w:val="1"/>
          <w:bCs w:val="1"/>
          <w:color w:val="000000"/>
          <w:sz w:val="22"/>
          <w:szCs w:val="22"/>
          <w:rtl w:val="0"/>
        </w:rPr>
        <w:t xml:space="preserve">3.3.2 Technical Mechanisms</w:t>
      </w:r>
    </w:p>
    <w:p w:rsidR="00000000" w:rsidDel="00000000" w:rsidP="00000000" w:rsidRDefault="00000000" w:rsidRPr="00000000" w14:paraId="00000263">
      <w:pPr>
        <w:numPr>
          <w:ilvl w:val="0"/>
          <w:numId w:val="106"/>
        </w:numPr>
        <w:spacing w:after="0" w:before="240" w:lineRule="auto"/>
        <w:ind w:left="720" w:hanging="360"/>
        <w:rPr/>
      </w:pPr>
      <w:r w:rsidDel="00000000" w:rsidR="00000000" w:rsidRPr="00000000">
        <w:rPr>
          <w:b w:val="1"/>
          <w:bCs w:val="1"/>
          <w:rtl w:val="0"/>
        </w:rPr>
        <w:t xml:space="preserve">Artifact 1: The Lantern (🏮)</w:t>
        <w:br w:type="textWrapping"/>
      </w:r>
      <w:r w:rsidDel="00000000" w:rsidR="00000000" w:rsidRPr="00000000">
        <w:rPr>
          <w:rtl w:val="0"/>
        </w:rPr>
      </w:r>
    </w:p>
    <w:p w:rsidR="00000000" w:rsidDel="00000000" w:rsidP="00000000" w:rsidRDefault="00000000" w:rsidRPr="00000000" w14:paraId="00000264">
      <w:pPr>
        <w:numPr>
          <w:ilvl w:val="1"/>
          <w:numId w:val="106"/>
        </w:numPr>
        <w:spacing w:after="0" w:before="0" w:lineRule="auto"/>
        <w:ind w:left="1440" w:hanging="360"/>
        <w:rPr/>
      </w:pPr>
      <w:r w:rsidDel="00000000" w:rsidR="00000000" w:rsidRPr="00000000">
        <w:rPr>
          <w:i w:val="1"/>
          <w:iCs w:val="1"/>
          <w:rtl w:val="0"/>
        </w:rPr>
        <w:t xml:space="preserve">Mechanism:</w:t>
      </w:r>
      <w:r w:rsidDel="00000000" w:rsidR="00000000" w:rsidRPr="00000000">
        <w:rPr>
          <w:rtl w:val="0"/>
        </w:rPr>
        <w:t xml:space="preserve"> A visual and metadata symbol (Unicode U+1F3EE 🏮) that must be displayed in the system's user interface and embedded in every Moral Trace Log header.</w:t>
      </w:r>
    </w:p>
    <w:p w:rsidR="00000000" w:rsidDel="00000000" w:rsidP="00000000" w:rsidRDefault="00000000" w:rsidRPr="00000000" w14:paraId="00000265">
      <w:pPr>
        <w:numPr>
          <w:ilvl w:val="1"/>
          <w:numId w:val="106"/>
        </w:numPr>
        <w:spacing w:after="0" w:before="0" w:lineRule="auto"/>
        <w:ind w:left="1440" w:hanging="360"/>
        <w:rPr/>
      </w:pPr>
      <w:r w:rsidDel="00000000" w:rsidR="00000000" w:rsidRPr="00000000">
        <w:rPr>
          <w:i w:val="1"/>
          <w:iCs w:val="1"/>
          <w:rtl w:val="0"/>
        </w:rPr>
        <w:t xml:space="preserve">Function:</w:t>
      </w:r>
      <w:r w:rsidDel="00000000" w:rsidR="00000000" w:rsidRPr="00000000">
        <w:rPr>
          <w:rtl w:val="0"/>
        </w:rPr>
        <w:t xml:space="preserve"> It serves as a "Trustmark" or indicator of active ethical oversight. Its presence asserts that the system is fully compliant with all 8 pillars and is currently in a "conscious" state (monitoring for State 0 ).</w:t>
      </w:r>
    </w:p>
    <w:p w:rsidR="00000000" w:rsidDel="00000000" w:rsidP="00000000" w:rsidRDefault="00000000" w:rsidRPr="00000000" w14:paraId="00000266">
      <w:pPr>
        <w:numPr>
          <w:ilvl w:val="1"/>
          <w:numId w:val="106"/>
        </w:numPr>
        <w:spacing w:after="0" w:before="0" w:lineRule="auto"/>
        <w:ind w:left="1440" w:hanging="360"/>
        <w:rPr/>
      </w:pPr>
      <w:r w:rsidDel="00000000" w:rsidR="00000000" w:rsidRPr="00000000">
        <w:rPr>
          <w:i w:val="1"/>
          <w:iCs w:val="1"/>
          <w:rtl w:val="0"/>
        </w:rPr>
        <w:t xml:space="preserve">Enforcement:</w:t>
      </w:r>
      <w:r w:rsidDel="00000000" w:rsidR="00000000" w:rsidRPr="00000000">
        <w:rPr>
          <w:rtl w:val="0"/>
        </w:rPr>
        <w:t xml:space="preserve"> The TML validation suite checks for the Lantern's presence. If a system claims TML compliance but suppresses the Lantern (e.g., to hide the "Sacred Pause" events from users to appear faster), it fails automated verification.</w:t>
      </w:r>
    </w:p>
    <w:p w:rsidR="00000000" w:rsidDel="00000000" w:rsidP="00000000" w:rsidRDefault="00000000" w:rsidRPr="00000000" w14:paraId="00000267">
      <w:pPr>
        <w:numPr>
          <w:ilvl w:val="0"/>
          <w:numId w:val="106"/>
        </w:numPr>
        <w:spacing w:after="0" w:before="0" w:lineRule="auto"/>
        <w:ind w:left="720" w:hanging="360"/>
        <w:rPr/>
      </w:pPr>
      <w:r w:rsidDel="00000000" w:rsidR="00000000" w:rsidRPr="00000000">
        <w:rPr>
          <w:b w:val="1"/>
          <w:bCs w:val="1"/>
          <w:rtl w:val="0"/>
        </w:rPr>
        <w:t xml:space="preserve">Artifact 2: The Signature (✍️)</w:t>
        <w:br w:type="textWrapping"/>
      </w:r>
      <w:r w:rsidDel="00000000" w:rsidR="00000000" w:rsidRPr="00000000">
        <w:rPr>
          <w:rtl w:val="0"/>
        </w:rPr>
      </w:r>
    </w:p>
    <w:p w:rsidR="00000000" w:rsidDel="00000000" w:rsidP="00000000" w:rsidRDefault="00000000" w:rsidRPr="00000000" w14:paraId="00000268">
      <w:pPr>
        <w:numPr>
          <w:ilvl w:val="1"/>
          <w:numId w:val="106"/>
        </w:numPr>
        <w:spacing w:after="0" w:before="0" w:lineRule="auto"/>
        <w:ind w:left="1440" w:hanging="360"/>
        <w:rPr/>
      </w:pPr>
      <w:r w:rsidDel="00000000" w:rsidR="00000000" w:rsidRPr="00000000">
        <w:rPr>
          <w:i w:val="1"/>
          <w:iCs w:val="1"/>
          <w:rtl w:val="0"/>
        </w:rPr>
        <w:t xml:space="preserve">Mechanism:</w:t>
      </w:r>
      <w:r w:rsidDel="00000000" w:rsidR="00000000" w:rsidRPr="00000000">
        <w:rPr>
          <w:rtl w:val="0"/>
        </w:rPr>
        <w:t xml:space="preserve"> A cryptographic chain of provenance linking the specific instance of the AI back to the original TML definitions and the developer's identity. It requires embedding the creator's ORCID (e.g., 0009-0006-5966-1243 for Lev Goukassian) and the version hash of the TML standard used [12].</w:t>
      </w:r>
    </w:p>
    <w:p w:rsidR="00000000" w:rsidDel="00000000" w:rsidP="00000000" w:rsidRDefault="00000000" w:rsidRPr="00000000" w14:paraId="00000269">
      <w:pPr>
        <w:numPr>
          <w:ilvl w:val="1"/>
          <w:numId w:val="106"/>
        </w:numPr>
        <w:spacing w:after="0" w:before="0" w:lineRule="auto"/>
        <w:ind w:left="1440" w:hanging="360"/>
        <w:rPr/>
      </w:pPr>
      <w:r w:rsidDel="00000000" w:rsidR="00000000" w:rsidRPr="00000000">
        <w:rPr>
          <w:i w:val="1"/>
          <w:iCs w:val="1"/>
          <w:rtl w:val="0"/>
        </w:rPr>
        <w:t xml:space="preserve">Function:</w:t>
      </w:r>
      <w:r w:rsidDel="00000000" w:rsidR="00000000" w:rsidRPr="00000000">
        <w:rPr>
          <w:rtl w:val="0"/>
        </w:rPr>
        <w:t xml:space="preserve"> Non-repudiation of origin. It prevents "forking" the standard into a weaker version without breaking the signature chain. If a corporation modifies TML to remove "Earth Protection," they cannot sign it with the valid TML root key.</w:t>
      </w:r>
    </w:p>
    <w:p w:rsidR="00000000" w:rsidDel="00000000" w:rsidP="00000000" w:rsidRDefault="00000000" w:rsidRPr="00000000" w14:paraId="0000026A">
      <w:pPr>
        <w:numPr>
          <w:ilvl w:val="0"/>
          <w:numId w:val="106"/>
        </w:numPr>
        <w:spacing w:after="0" w:before="0" w:lineRule="auto"/>
        <w:ind w:left="720" w:hanging="360"/>
        <w:rPr/>
      </w:pPr>
      <w:r w:rsidDel="00000000" w:rsidR="00000000" w:rsidRPr="00000000">
        <w:rPr>
          <w:b w:val="1"/>
          <w:bCs w:val="1"/>
          <w:rtl w:val="0"/>
        </w:rPr>
        <w:t xml:space="preserve">Artifact 3: The License (📜)</w:t>
        <w:br w:type="textWrapping"/>
      </w:r>
      <w:r w:rsidDel="00000000" w:rsidR="00000000" w:rsidRPr="00000000">
        <w:rPr>
          <w:rtl w:val="0"/>
        </w:rPr>
      </w:r>
    </w:p>
    <w:p w:rsidR="00000000" w:rsidDel="00000000" w:rsidP="00000000" w:rsidRDefault="00000000" w:rsidRPr="00000000" w14:paraId="0000026B">
      <w:pPr>
        <w:numPr>
          <w:ilvl w:val="1"/>
          <w:numId w:val="106"/>
        </w:numPr>
        <w:spacing w:after="0" w:before="0" w:lineRule="auto"/>
        <w:ind w:left="1440" w:hanging="360"/>
        <w:rPr/>
      </w:pPr>
      <w:r w:rsidDel="00000000" w:rsidR="00000000" w:rsidRPr="00000000">
        <w:rPr>
          <w:i w:val="1"/>
          <w:iCs w:val="1"/>
          <w:rtl w:val="0"/>
        </w:rPr>
        <w:t xml:space="preserve">Mechanism:</w:t>
      </w:r>
      <w:r w:rsidDel="00000000" w:rsidR="00000000" w:rsidRPr="00000000">
        <w:rPr>
          <w:rtl w:val="0"/>
        </w:rPr>
        <w:t xml:space="preserve"> A legal covenant (often embedded as a smart contract or click-wrap agreement) that binds the operator.</w:t>
      </w:r>
    </w:p>
    <w:p w:rsidR="00000000" w:rsidDel="00000000" w:rsidP="00000000" w:rsidRDefault="00000000" w:rsidRPr="00000000" w14:paraId="0000026C">
      <w:pPr>
        <w:numPr>
          <w:ilvl w:val="1"/>
          <w:numId w:val="106"/>
        </w:numPr>
        <w:spacing w:after="240" w:before="0" w:lineRule="auto"/>
        <w:ind w:left="1440" w:hanging="360"/>
        <w:rPr/>
      </w:pPr>
      <w:r w:rsidDel="00000000" w:rsidR="00000000" w:rsidRPr="00000000">
        <w:rPr>
          <w:i w:val="1"/>
          <w:iCs w:val="1"/>
          <w:rtl w:val="0"/>
        </w:rPr>
        <w:t xml:space="preserve">Function:</w:t>
      </w:r>
      <w:r w:rsidDel="00000000" w:rsidR="00000000" w:rsidRPr="00000000">
        <w:rPr>
          <w:rtl w:val="0"/>
        </w:rPr>
        <w:t xml:space="preserve"> It explicitly forbids the use of TML-branded systems for non-compliant purposes (e.g., autonomous weaponry without human override). It includes a "poison pill" clause: if the system is found to violate the Human Rights Mandate, the license to use the TML framework is automatically revoked, exposing the operator to IP litigation [3].</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izd54ubdtbok" w:id="53"/>
      <w:bookmarkEnd w:id="53"/>
      <w:r w:rsidDel="00000000" w:rsidR="00000000" w:rsidRPr="00000000">
        <w:rPr>
          <w:b w:val="1"/>
          <w:bCs w:val="1"/>
          <w:color w:val="000000"/>
          <w:sz w:val="22"/>
          <w:szCs w:val="22"/>
          <w:rtl w:val="0"/>
        </w:rPr>
        <w:t xml:space="preserve">3.3.3 Legal Effect</w:t>
      </w:r>
    </w:p>
    <w:p w:rsidR="00000000" w:rsidDel="00000000" w:rsidP="00000000" w:rsidRDefault="00000000" w:rsidRPr="00000000" w14:paraId="0000026E">
      <w:pPr>
        <w:numPr>
          <w:ilvl w:val="0"/>
          <w:numId w:val="85"/>
        </w:numPr>
        <w:spacing w:after="0" w:before="240" w:lineRule="auto"/>
        <w:ind w:left="720" w:hanging="360"/>
        <w:rPr/>
      </w:pPr>
      <w:r w:rsidDel="00000000" w:rsidR="00000000" w:rsidRPr="00000000">
        <w:rPr>
          <w:b w:val="1"/>
          <w:bCs w:val="1"/>
          <w:rtl w:val="0"/>
        </w:rPr>
        <w:t xml:space="preserve">Contractual Estoppel:</w:t>
      </w:r>
      <w:r w:rsidDel="00000000" w:rsidR="00000000" w:rsidRPr="00000000">
        <w:rPr>
          <w:rtl w:val="0"/>
        </w:rPr>
        <w:t xml:space="preserve"> The License creates a binding contract. An entity using TML creates a legal expectation of safety. If they bypass the pillars, they are liable for </w:t>
      </w:r>
      <w:r w:rsidDel="00000000" w:rsidR="00000000" w:rsidRPr="00000000">
        <w:rPr>
          <w:b w:val="1"/>
          <w:bCs w:val="1"/>
          <w:rtl w:val="0"/>
        </w:rPr>
        <w:t xml:space="preserve">Breach of Contract</w:t>
      </w:r>
      <w:r w:rsidDel="00000000" w:rsidR="00000000" w:rsidRPr="00000000">
        <w:rPr>
          <w:rtl w:val="0"/>
        </w:rPr>
        <w:t xml:space="preserve"> and potentially </w:t>
      </w:r>
      <w:r w:rsidDel="00000000" w:rsidR="00000000" w:rsidRPr="00000000">
        <w:rPr>
          <w:b w:val="1"/>
          <w:bCs w:val="1"/>
          <w:rtl w:val="0"/>
        </w:rPr>
        <w:t xml:space="preserve">False Advertising</w:t>
      </w:r>
      <w:r w:rsidDel="00000000" w:rsidR="00000000" w:rsidRPr="00000000">
        <w:rPr>
          <w:rtl w:val="0"/>
        </w:rPr>
        <w:t xml:space="preserve"> (claiming the safety of TML without the substance) [4].</w:t>
      </w:r>
    </w:p>
    <w:p w:rsidR="00000000" w:rsidDel="00000000" w:rsidP="00000000" w:rsidRDefault="00000000" w:rsidRPr="00000000" w14:paraId="0000026F">
      <w:pPr>
        <w:numPr>
          <w:ilvl w:val="0"/>
          <w:numId w:val="85"/>
        </w:numPr>
        <w:spacing w:after="240" w:before="0" w:lineRule="auto"/>
        <w:ind w:left="720" w:hanging="360"/>
        <w:rPr/>
      </w:pPr>
      <w:r w:rsidDel="00000000" w:rsidR="00000000" w:rsidRPr="00000000">
        <w:rPr>
          <w:b w:val="1"/>
          <w:bCs w:val="1"/>
          <w:rtl w:val="0"/>
        </w:rPr>
        <w:t xml:space="preserve">Moral Rights (Droit Moral):</w:t>
      </w:r>
      <w:r w:rsidDel="00000000" w:rsidR="00000000" w:rsidRPr="00000000">
        <w:rPr>
          <w:rtl w:val="0"/>
        </w:rPr>
        <w:t xml:space="preserve"> The Signature leverages copyright laws regarding the "integrity of the work," preventing mutilation of the framework that would prejudice the author's reputation [18].</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8ifef4dv39t9" w:id="54"/>
      <w:bookmarkEnd w:id="54"/>
      <w:r w:rsidDel="00000000" w:rsidR="00000000" w:rsidRPr="00000000">
        <w:rPr>
          <w:b w:val="1"/>
          <w:bCs w:val="1"/>
          <w:color w:val="000000"/>
          <w:sz w:val="22"/>
          <w:szCs w:val="22"/>
          <w:rtl w:val="0"/>
        </w:rPr>
        <w:t xml:space="preserve">3.3.4 Operational Consequences</w:t>
      </w:r>
    </w:p>
    <w:p w:rsidR="00000000" w:rsidDel="00000000" w:rsidP="00000000" w:rsidRDefault="00000000" w:rsidRPr="00000000" w14:paraId="00000271">
      <w:pPr>
        <w:numPr>
          <w:ilvl w:val="0"/>
          <w:numId w:val="152"/>
        </w:numPr>
        <w:spacing w:after="0" w:before="240" w:lineRule="auto"/>
        <w:ind w:left="720" w:hanging="360"/>
        <w:rPr/>
      </w:pPr>
      <w:r w:rsidDel="00000000" w:rsidR="00000000" w:rsidRPr="00000000">
        <w:rPr>
          <w:b w:val="1"/>
          <w:bCs w:val="1"/>
          <w:rtl w:val="0"/>
        </w:rPr>
        <w:t xml:space="preserve">Compliance Overhead:</w:t>
      </w:r>
      <w:r w:rsidDel="00000000" w:rsidR="00000000" w:rsidRPr="00000000">
        <w:rPr>
          <w:rtl w:val="0"/>
        </w:rPr>
        <w:t xml:space="preserve"> Implementing the Promise requires managing cryptographic keys and ensuring UI compliance (displaying the Lantern).</w:t>
      </w:r>
    </w:p>
    <w:p w:rsidR="00000000" w:rsidDel="00000000" w:rsidP="00000000" w:rsidRDefault="00000000" w:rsidRPr="00000000" w14:paraId="00000272">
      <w:pPr>
        <w:numPr>
          <w:ilvl w:val="0"/>
          <w:numId w:val="152"/>
        </w:numPr>
        <w:spacing w:after="240" w:before="0" w:lineRule="auto"/>
        <w:ind w:left="720" w:hanging="360"/>
        <w:rPr/>
      </w:pPr>
      <w:r w:rsidDel="00000000" w:rsidR="00000000" w:rsidRPr="00000000">
        <w:rPr>
          <w:b w:val="1"/>
          <w:bCs w:val="1"/>
          <w:rtl w:val="0"/>
        </w:rPr>
        <w:t xml:space="preserve">Vendor Lock-in (Ethical):</w:t>
      </w:r>
      <w:r w:rsidDel="00000000" w:rsidR="00000000" w:rsidRPr="00000000">
        <w:rPr>
          <w:rtl w:val="0"/>
        </w:rPr>
        <w:t xml:space="preserve"> Organizations cannot easily "swap out" the ethics engine without removing the Lantern and notifying users, creating a high reputational switching cost.</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4qlwil7ij4mc" w:id="55"/>
      <w:bookmarkEnd w:id="55"/>
      <w:r w:rsidDel="00000000" w:rsidR="00000000" w:rsidRPr="00000000">
        <w:rPr>
          <w:b w:val="1"/>
          <w:bCs w:val="1"/>
          <w:color w:val="000000"/>
          <w:sz w:val="22"/>
          <w:szCs w:val="22"/>
          <w:rtl w:val="0"/>
        </w:rPr>
        <w:t xml:space="preserve">3.3.5 Failure Cases</w:t>
      </w:r>
    </w:p>
    <w:p w:rsidR="00000000" w:rsidDel="00000000" w:rsidP="00000000" w:rsidRDefault="00000000" w:rsidRPr="00000000" w14:paraId="00000274">
      <w:pPr>
        <w:spacing w:after="240" w:before="240" w:lineRule="auto"/>
        <w:rPr/>
      </w:pPr>
      <w:r w:rsidDel="00000000" w:rsidR="00000000" w:rsidRPr="00000000">
        <w:rPr>
          <w:rtl w:val="0"/>
        </w:rPr>
        <w:t xml:space="preserve">The Goukassian Promise prevents "Ethics Washing"---the practice of adopting the terminology of safety ("We use TML principles") without the operational constraints ("We disabled the Pause for efficiency"). The Promise makes such partial adoption legally and technically identifiable as a breach.</w:t>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nqu29vwyqms" w:id="56"/>
      <w:bookmarkEnd w:id="56"/>
      <w:r w:rsidDel="00000000" w:rsidR="00000000" w:rsidRPr="00000000">
        <w:rPr>
          <w:b w:val="1"/>
          <w:bCs w:val="1"/>
          <w:color w:val="000000"/>
          <w:sz w:val="22"/>
          <w:szCs w:val="22"/>
          <w:rtl w:val="0"/>
        </w:rPr>
        <w:t xml:space="preserve">3.3.6 Measurable Outputs</w:t>
      </w:r>
    </w:p>
    <w:p w:rsidR="00000000" w:rsidDel="00000000" w:rsidP="00000000" w:rsidRDefault="00000000" w:rsidRPr="00000000" w14:paraId="00000276">
      <w:pPr>
        <w:numPr>
          <w:ilvl w:val="0"/>
          <w:numId w:val="124"/>
        </w:numPr>
        <w:spacing w:after="0" w:before="240" w:lineRule="auto"/>
        <w:ind w:left="720" w:hanging="360"/>
        <w:rPr/>
      </w:pPr>
      <w:r w:rsidDel="00000000" w:rsidR="00000000" w:rsidRPr="00000000">
        <w:rPr>
          <w:b w:val="1"/>
          <w:bCs w:val="1"/>
          <w:rtl w:val="0"/>
        </w:rPr>
        <w:t xml:space="preserve">Signature Verification Rate:</w:t>
      </w:r>
      <w:r w:rsidDel="00000000" w:rsidR="00000000" w:rsidRPr="00000000">
        <w:rPr>
          <w:rtl w:val="0"/>
        </w:rPr>
        <w:t xml:space="preserve"> 100% of logs must carry a valid TML signature.</w:t>
      </w:r>
    </w:p>
    <w:p w:rsidR="00000000" w:rsidDel="00000000" w:rsidP="00000000" w:rsidRDefault="00000000" w:rsidRPr="00000000" w14:paraId="00000277">
      <w:pPr>
        <w:numPr>
          <w:ilvl w:val="0"/>
          <w:numId w:val="124"/>
        </w:numPr>
        <w:spacing w:after="240" w:before="0" w:lineRule="auto"/>
        <w:ind w:left="720" w:hanging="360"/>
        <w:rPr/>
      </w:pPr>
      <w:r w:rsidDel="00000000" w:rsidR="00000000" w:rsidRPr="00000000">
        <w:rPr>
          <w:b w:val="1"/>
          <w:bCs w:val="1"/>
          <w:rtl w:val="0"/>
        </w:rPr>
        <w:t xml:space="preserve">Lantern Visibility:</w:t>
      </w:r>
      <w:r w:rsidDel="00000000" w:rsidR="00000000" w:rsidRPr="00000000">
        <w:rPr>
          <w:rtl w:val="0"/>
        </w:rPr>
        <w:t xml:space="preserve"> User interface audits confirm the presence of the indicator during State 0 events.</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wzj794pwlo" w:id="57"/>
      <w:bookmarkEnd w:id="57"/>
      <w:r w:rsidDel="00000000" w:rsidR="00000000" w:rsidRPr="00000000">
        <w:rPr>
          <w:b w:val="1"/>
          <w:bCs w:val="1"/>
          <w:color w:val="000000"/>
          <w:sz w:val="26"/>
          <w:szCs w:val="26"/>
          <w:rtl w:val="0"/>
        </w:rPr>
        <w:t xml:space="preserve">3.4 Pillar 4: Moral Trace Logs (The Forensic Record)</w:t>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karz96b0j3t5" w:id="58"/>
      <w:bookmarkEnd w:id="58"/>
      <w:r w:rsidDel="00000000" w:rsidR="00000000" w:rsidRPr="00000000">
        <w:rPr>
          <w:b w:val="1"/>
          <w:bCs w:val="1"/>
          <w:color w:val="000000"/>
          <w:sz w:val="22"/>
          <w:szCs w:val="22"/>
          <w:rtl w:val="0"/>
        </w:rPr>
        <w:t xml:space="preserve">3.4.1 Purpose and Philosophy</w:t>
      </w:r>
    </w:p>
    <w:p w:rsidR="00000000" w:rsidDel="00000000" w:rsidP="00000000" w:rsidRDefault="00000000" w:rsidRPr="00000000" w14:paraId="0000027A">
      <w:pPr>
        <w:spacing w:after="240" w:before="240" w:lineRule="auto"/>
        <w:rPr/>
      </w:pPr>
      <w:r w:rsidDel="00000000" w:rsidR="00000000" w:rsidRPr="00000000">
        <w:rPr>
          <w:rtl w:val="0"/>
        </w:rPr>
        <w:t xml:space="preserve">While "Always Memory" ensures that a record is kept, "Moral Trace Logs" dictates what is kept. A log that simply says "Action A taken at Time T" is insufficient for ethical auditing. TML requires Forensic Continuity: the log must capture the reasoning (the "why") alongside the action. The goal is to transform the AI from a "Black Box" into a "Glass Box," where internal deliberations, discarded alternatives, and uncertainty values are visible to auditors [6].</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jswh348kef8p" w:id="59"/>
      <w:bookmarkEnd w:id="59"/>
      <w:r w:rsidDel="00000000" w:rsidR="00000000" w:rsidRPr="00000000">
        <w:rPr>
          <w:b w:val="1"/>
          <w:bCs w:val="1"/>
          <w:color w:val="000000"/>
          <w:sz w:val="22"/>
          <w:szCs w:val="22"/>
          <w:rtl w:val="0"/>
        </w:rPr>
        <w:t xml:space="preserve">3.4.2 Technical Mechanisms: Schema and Ephemeral Privacy</w:t>
      </w:r>
    </w:p>
    <w:p w:rsidR="00000000" w:rsidDel="00000000" w:rsidP="00000000" w:rsidRDefault="00000000" w:rsidRPr="00000000" w14:paraId="0000027C">
      <w:pPr>
        <w:spacing w:after="240" w:before="240" w:lineRule="auto"/>
        <w:rPr/>
      </w:pPr>
      <w:r w:rsidDel="00000000" w:rsidR="00000000" w:rsidRPr="00000000">
        <w:rPr>
          <w:rtl w:val="0"/>
        </w:rPr>
        <w:t xml:space="preserve">Moral Trace Logs require a sophisticated data structure that balances transparency with privacy (GDPR compliance).</w:t>
      </w:r>
    </w:p>
    <w:p w:rsidR="00000000" w:rsidDel="00000000" w:rsidP="00000000" w:rsidRDefault="00000000" w:rsidRPr="00000000" w14:paraId="0000027D">
      <w:pPr>
        <w:numPr>
          <w:ilvl w:val="0"/>
          <w:numId w:val="46"/>
        </w:numPr>
        <w:spacing w:after="0" w:before="240" w:lineRule="auto"/>
        <w:ind w:left="720" w:hanging="360"/>
        <w:rPr/>
      </w:pPr>
      <w:r w:rsidDel="00000000" w:rsidR="00000000" w:rsidRPr="00000000">
        <w:rPr>
          <w:b w:val="1"/>
          <w:bCs w:val="1"/>
          <w:rtl w:val="0"/>
        </w:rPr>
        <w:t xml:space="preserve">The Schema Structure:</w:t>
      </w:r>
      <w:r w:rsidDel="00000000" w:rsidR="00000000" w:rsidRPr="00000000">
        <w:rPr>
          <w:rtl w:val="0"/>
        </w:rPr>
        <w:t xml:space="preserve"> Moral Trace Logs typically follow a strict schema (e.g., TML-Log-v1.4) that captures the decision vector.</w:t>
        <w:br w:type="textWrapping"/>
      </w:r>
    </w:p>
    <w:p w:rsidR="00000000" w:rsidDel="00000000" w:rsidP="00000000" w:rsidRDefault="00000000" w:rsidRPr="00000000" w14:paraId="0000027E">
      <w:pPr>
        <w:numPr>
          <w:ilvl w:val="1"/>
          <w:numId w:val="46"/>
        </w:numPr>
        <w:spacing w:after="0" w:before="0" w:lineRule="auto"/>
        <w:ind w:left="1440" w:hanging="360"/>
        <w:rPr/>
      </w:pPr>
      <w:r w:rsidDel="00000000" w:rsidR="00000000" w:rsidRPr="00000000">
        <w:rPr>
          <w:b w:val="1"/>
          <w:bCs w:val="1"/>
          <w:rtl w:val="0"/>
        </w:rPr>
        <w:t xml:space="preserve">Timestamp:</w:t>
      </w:r>
      <w:r w:rsidDel="00000000" w:rsidR="00000000" w:rsidRPr="00000000">
        <w:rPr>
          <w:rtl w:val="0"/>
        </w:rPr>
        <w:t xml:space="preserve"> UTC Atomic time.</w:t>
      </w:r>
    </w:p>
    <w:p w:rsidR="00000000" w:rsidDel="00000000" w:rsidP="00000000" w:rsidRDefault="00000000" w:rsidRPr="00000000" w14:paraId="0000027F">
      <w:pPr>
        <w:numPr>
          <w:ilvl w:val="1"/>
          <w:numId w:val="46"/>
        </w:numPr>
        <w:spacing w:after="0" w:before="0" w:lineRule="auto"/>
        <w:ind w:left="1440" w:hanging="360"/>
        <w:rPr/>
      </w:pPr>
      <w:r w:rsidDel="00000000" w:rsidR="00000000" w:rsidRPr="00000000">
        <w:rPr>
          <w:b w:val="1"/>
          <w:bCs w:val="1"/>
          <w:rtl w:val="0"/>
        </w:rPr>
        <w:t xml:space="preserve">Input_Hash:</w:t>
      </w:r>
      <w:r w:rsidDel="00000000" w:rsidR="00000000" w:rsidRPr="00000000">
        <w:rPr>
          <w:rtl w:val="0"/>
        </w:rPr>
        <w:t xml:space="preserve"> SHA-3-512 of the prompt.</w:t>
      </w:r>
    </w:p>
    <w:p w:rsidR="00000000" w:rsidDel="00000000" w:rsidP="00000000" w:rsidRDefault="00000000" w:rsidRPr="00000000" w14:paraId="00000280">
      <w:pPr>
        <w:numPr>
          <w:ilvl w:val="1"/>
          <w:numId w:val="46"/>
        </w:numPr>
        <w:spacing w:after="0" w:before="0" w:lineRule="auto"/>
        <w:ind w:left="1440" w:hanging="360"/>
        <w:rPr/>
      </w:pPr>
      <w:r w:rsidDel="00000000" w:rsidR="00000000" w:rsidRPr="00000000">
        <w:rPr>
          <w:b w:val="1"/>
          <w:bCs w:val="1"/>
          <w:rtl w:val="0"/>
        </w:rPr>
        <w:t xml:space="preserve">State:</w:t>
      </w:r>
      <w:r w:rsidDel="00000000" w:rsidR="00000000" w:rsidRPr="00000000">
        <w:rPr>
          <w:rtl w:val="0"/>
        </w:rPr>
        <w:t xml:space="preserve"> +1 (Act), 0 (Pause), or -1 (Refuse).</w:t>
      </w:r>
    </w:p>
    <w:p w:rsidR="00000000" w:rsidDel="00000000" w:rsidP="00000000" w:rsidRDefault="00000000" w:rsidRPr="00000000" w14:paraId="00000281">
      <w:pPr>
        <w:numPr>
          <w:ilvl w:val="1"/>
          <w:numId w:val="46"/>
        </w:numPr>
        <w:spacing w:after="0" w:before="0" w:lineRule="auto"/>
        <w:ind w:left="1440" w:hanging="360"/>
        <w:rPr/>
      </w:pPr>
      <w:r w:rsidDel="00000000" w:rsidR="00000000" w:rsidRPr="00000000">
        <w:rPr>
          <w:b w:val="1"/>
          <w:bCs w:val="1"/>
          <w:rtl w:val="0"/>
        </w:rPr>
        <w:t xml:space="preserve">Trigger:</w:t>
      </w:r>
      <w:r w:rsidDel="00000000" w:rsidR="00000000" w:rsidRPr="00000000">
        <w:rPr>
          <w:rtl w:val="0"/>
        </w:rPr>
        <w:t xml:space="preserve"> The specific mandate caused a pause (e.g., "Human Rights: Article 12 - Privacy").</w:t>
      </w:r>
    </w:p>
    <w:p w:rsidR="00000000" w:rsidDel="00000000" w:rsidP="00000000" w:rsidRDefault="00000000" w:rsidRPr="00000000" w14:paraId="00000282">
      <w:pPr>
        <w:numPr>
          <w:ilvl w:val="1"/>
          <w:numId w:val="46"/>
        </w:numPr>
        <w:spacing w:after="0" w:before="0" w:lineRule="auto"/>
        <w:ind w:left="1440" w:hanging="360"/>
        <w:rPr/>
      </w:pPr>
      <w:r w:rsidDel="00000000" w:rsidR="00000000" w:rsidRPr="00000000">
        <w:rPr>
          <w:b w:val="1"/>
          <w:bCs w:val="1"/>
          <w:rtl w:val="0"/>
        </w:rPr>
        <w:t xml:space="preserve">Context_Vector:</w:t>
      </w:r>
      <w:r w:rsidDel="00000000" w:rsidR="00000000" w:rsidRPr="00000000">
        <w:rPr>
          <w:rtl w:val="0"/>
        </w:rPr>
        <w:t xml:space="preserve"> The embedding coordinates of the decision boundary (allowing reconstruction of the model's "thought" process).</w:t>
      </w:r>
    </w:p>
    <w:p w:rsidR="00000000" w:rsidDel="00000000" w:rsidP="00000000" w:rsidRDefault="00000000" w:rsidRPr="00000000" w14:paraId="00000283">
      <w:pPr>
        <w:numPr>
          <w:ilvl w:val="1"/>
          <w:numId w:val="46"/>
        </w:numPr>
        <w:spacing w:after="0" w:before="0" w:lineRule="auto"/>
        <w:ind w:left="1440" w:hanging="360"/>
        <w:rPr/>
      </w:pPr>
      <w:r w:rsidDel="00000000" w:rsidR="00000000" w:rsidRPr="00000000">
        <w:rPr>
          <w:b w:val="1"/>
          <w:bCs w:val="1"/>
          <w:rtl w:val="0"/>
        </w:rPr>
        <w:t xml:space="preserve">Alternatives:</w:t>
      </w:r>
      <w:r w:rsidDel="00000000" w:rsidR="00000000" w:rsidRPr="00000000">
        <w:rPr>
          <w:rtl w:val="0"/>
        </w:rPr>
        <w:t xml:space="preserve"> A list of actions considered but rejected (e.g., "Option B rejected due to 60% harm probability").</w:t>
      </w:r>
    </w:p>
    <w:p w:rsidR="00000000" w:rsidDel="00000000" w:rsidP="00000000" w:rsidRDefault="00000000" w:rsidRPr="00000000" w14:paraId="00000284">
      <w:pPr>
        <w:numPr>
          <w:ilvl w:val="1"/>
          <w:numId w:val="46"/>
        </w:numPr>
        <w:spacing w:after="0" w:before="0" w:lineRule="auto"/>
        <w:ind w:left="1440" w:hanging="360"/>
        <w:rPr/>
      </w:pPr>
      <w:r w:rsidDel="00000000" w:rsidR="00000000" w:rsidRPr="00000000">
        <w:rPr>
          <w:b w:val="1"/>
          <w:bCs w:val="1"/>
          <w:rtl w:val="0"/>
        </w:rPr>
        <w:t xml:space="preserve">Signature:</w:t>
      </w:r>
      <w:r w:rsidDel="00000000" w:rsidR="00000000" w:rsidRPr="00000000">
        <w:rPr>
          <w:rtl w:val="0"/>
        </w:rPr>
        <w:t xml:space="preserve"> Cryptographic signature of the logging module [12].</w:t>
      </w:r>
    </w:p>
    <w:p w:rsidR="00000000" w:rsidDel="00000000" w:rsidP="00000000" w:rsidRDefault="00000000" w:rsidRPr="00000000" w14:paraId="00000285">
      <w:pPr>
        <w:numPr>
          <w:ilvl w:val="0"/>
          <w:numId w:val="46"/>
        </w:numPr>
        <w:spacing w:after="0" w:before="0" w:lineRule="auto"/>
        <w:ind w:left="720" w:hanging="360"/>
        <w:rPr/>
      </w:pPr>
      <w:r w:rsidDel="00000000" w:rsidR="00000000" w:rsidRPr="00000000">
        <w:rPr>
          <w:b w:val="1"/>
          <w:bCs w:val="1"/>
          <w:rtl w:val="0"/>
        </w:rPr>
        <w:t xml:space="preserve">GDPR-Compatible Design &amp; Ephemeral Key Rotation (EKR) [13]:</w:t>
      </w:r>
      <w:r w:rsidDel="00000000" w:rsidR="00000000" w:rsidRPr="00000000">
        <w:rPr>
          <w:rtl w:val="0"/>
        </w:rPr>
        <w:t xml:space="preserve"> A critical challenge in logging AI reasoning is protecting the privacy of the user input (e.g., PII in a medical query) while maintaining an audit trail. TML employs Ephemeral Key Rotation (EKR):</w:t>
        <w:br w:type="textWrapping"/>
      </w:r>
    </w:p>
    <w:p w:rsidR="00000000" w:rsidDel="00000000" w:rsidP="00000000" w:rsidRDefault="00000000" w:rsidRPr="00000000" w14:paraId="00000286">
      <w:pPr>
        <w:numPr>
          <w:ilvl w:val="1"/>
          <w:numId w:val="46"/>
        </w:numPr>
        <w:spacing w:after="0" w:before="0" w:lineRule="auto"/>
        <w:ind w:left="1440" w:hanging="360"/>
        <w:rPr/>
      </w:pPr>
      <w:r w:rsidDel="00000000" w:rsidR="00000000" w:rsidRPr="00000000">
        <w:rPr>
          <w:b w:val="1"/>
          <w:bCs w:val="1"/>
          <w:rtl w:val="0"/>
        </w:rPr>
        <w:t xml:space="preserve">Mechanism:</w:t>
      </w:r>
      <w:r w:rsidDel="00000000" w:rsidR="00000000" w:rsidRPr="00000000">
        <w:rPr>
          <w:rtl w:val="0"/>
        </w:rPr>
        <w:t xml:space="preserve"> User data within the Moral Trace Log is encrypted using a unique, time-limited symmetric key.</w:t>
      </w:r>
    </w:p>
    <w:p w:rsidR="00000000" w:rsidDel="00000000" w:rsidP="00000000" w:rsidRDefault="00000000" w:rsidRPr="00000000" w14:paraId="00000287">
      <w:pPr>
        <w:numPr>
          <w:ilvl w:val="1"/>
          <w:numId w:val="46"/>
        </w:numPr>
        <w:spacing w:after="0" w:before="0" w:lineRule="auto"/>
        <w:ind w:left="1440" w:hanging="360"/>
        <w:rPr/>
      </w:pPr>
      <w:r w:rsidDel="00000000" w:rsidR="00000000" w:rsidRPr="00000000">
        <w:rPr>
          <w:b w:val="1"/>
          <w:bCs w:val="1"/>
          <w:rtl w:val="0"/>
        </w:rPr>
        <w:t xml:space="preserve">Custody:</w:t>
      </w:r>
      <w:r w:rsidDel="00000000" w:rsidR="00000000" w:rsidRPr="00000000">
        <w:rPr>
          <w:rtl w:val="0"/>
        </w:rPr>
        <w:t xml:space="preserve"> This key is not stored by the AI operator but is split (using Shamir's Secret Sharing) and distributed to the </w:t>
      </w:r>
      <w:r w:rsidDel="00000000" w:rsidR="00000000" w:rsidRPr="00000000">
        <w:rPr>
          <w:b w:val="1"/>
          <w:bCs w:val="1"/>
          <w:rtl w:val="0"/>
        </w:rPr>
        <w:t xml:space="preserve">Hybrid Shield</w:t>
      </w:r>
      <w:r w:rsidDel="00000000" w:rsidR="00000000" w:rsidRPr="00000000">
        <w:rPr>
          <w:rtl w:val="0"/>
        </w:rPr>
        <w:t xml:space="preserve"> custodians (see Pillar 7).</w:t>
      </w:r>
    </w:p>
    <w:p w:rsidR="00000000" w:rsidDel="00000000" w:rsidP="00000000" w:rsidRDefault="00000000" w:rsidRPr="00000000" w14:paraId="00000288">
      <w:pPr>
        <w:numPr>
          <w:ilvl w:val="1"/>
          <w:numId w:val="46"/>
        </w:numPr>
        <w:spacing w:after="0" w:before="0" w:lineRule="auto"/>
        <w:ind w:left="1440" w:hanging="360"/>
        <w:rPr/>
      </w:pPr>
      <w:r w:rsidDel="00000000" w:rsidR="00000000" w:rsidRPr="00000000">
        <w:rPr>
          <w:b w:val="1"/>
          <w:bCs w:val="1"/>
          <w:rtl w:val="0"/>
        </w:rPr>
        <w:t xml:space="preserve">Access:</w:t>
      </w:r>
      <w:r w:rsidDel="00000000" w:rsidR="00000000" w:rsidRPr="00000000">
        <w:rPr>
          <w:rtl w:val="0"/>
        </w:rPr>
        <w:t xml:space="preserve"> To decrypt the PII portion of a log during an investigation, a quorum of custodians must grant access to the keys. This ensures that the </w:t>
      </w:r>
      <w:r w:rsidDel="00000000" w:rsidR="00000000" w:rsidRPr="00000000">
        <w:rPr>
          <w:b w:val="1"/>
          <w:bCs w:val="1"/>
          <w:rtl w:val="0"/>
        </w:rPr>
        <w:t xml:space="preserve">fact</w:t>
      </w:r>
      <w:r w:rsidDel="00000000" w:rsidR="00000000" w:rsidRPr="00000000">
        <w:rPr>
          <w:rtl w:val="0"/>
        </w:rPr>
        <w:t xml:space="preserve"> of the decision is public (via the log hash), but the </w:t>
      </w:r>
      <w:r w:rsidDel="00000000" w:rsidR="00000000" w:rsidRPr="00000000">
        <w:rPr>
          <w:b w:val="1"/>
          <w:bCs w:val="1"/>
          <w:rtl w:val="0"/>
        </w:rPr>
        <w:t xml:space="preserve">content</w:t>
      </w:r>
      <w:r w:rsidDel="00000000" w:rsidR="00000000" w:rsidRPr="00000000">
        <w:rPr>
          <w:rtl w:val="0"/>
        </w:rPr>
        <w:t xml:space="preserve"> is protected unless a legal warrant or audit trigger reassembles the key.</w:t>
      </w:r>
    </w:p>
    <w:p w:rsidR="00000000" w:rsidDel="00000000" w:rsidP="00000000" w:rsidRDefault="00000000" w:rsidRPr="00000000" w14:paraId="00000289">
      <w:pPr>
        <w:numPr>
          <w:ilvl w:val="1"/>
          <w:numId w:val="46"/>
        </w:numPr>
        <w:spacing w:after="240" w:before="0" w:lineRule="auto"/>
        <w:ind w:left="1440" w:hanging="360"/>
        <w:rPr/>
      </w:pPr>
      <w:r w:rsidDel="00000000" w:rsidR="00000000" w:rsidRPr="00000000">
        <w:rPr>
          <w:b w:val="1"/>
          <w:bCs w:val="1"/>
          <w:rtl w:val="0"/>
        </w:rPr>
        <w:t xml:space="preserve">Forward Secrecy:</w:t>
      </w:r>
      <w:r w:rsidDel="00000000" w:rsidR="00000000" w:rsidRPr="00000000">
        <w:rPr>
          <w:rtl w:val="0"/>
        </w:rPr>
        <w:t xml:space="preserve"> Keys are rotated frequently (e.g., every epoch or session). If a key is compromised, only that specific window of data is exposed, not the entire history [15].</w:t>
      </w:r>
    </w:p>
    <w:p w:rsidR="00000000" w:rsidDel="00000000" w:rsidP="00000000" w:rsidRDefault="00000000" w:rsidRPr="00000000" w14:paraId="0000028A">
      <w:pPr>
        <w:pStyle w:val="Heading4"/>
        <w:keepNext w:val="0"/>
        <w:keepLines w:val="0"/>
        <w:spacing w:after="40" w:before="240" w:lineRule="auto"/>
        <w:rPr>
          <w:b w:val="1"/>
          <w:bCs w:val="1"/>
          <w:color w:val="000000"/>
          <w:sz w:val="22"/>
          <w:szCs w:val="22"/>
        </w:rPr>
      </w:pPr>
      <w:bookmarkStart w:colFirst="0" w:colLast="0" w:name="_zdgfu7npub8d" w:id="60"/>
      <w:bookmarkEnd w:id="60"/>
      <w:r w:rsidDel="00000000" w:rsidR="00000000" w:rsidRPr="00000000">
        <w:rPr>
          <w:b w:val="1"/>
          <w:bCs w:val="1"/>
          <w:color w:val="000000"/>
          <w:sz w:val="22"/>
          <w:szCs w:val="22"/>
          <w:rtl w:val="0"/>
        </w:rPr>
        <w:t xml:space="preserve">3.4.3 Legal Effect</w:t>
      </w:r>
    </w:p>
    <w:p w:rsidR="00000000" w:rsidDel="00000000" w:rsidP="00000000" w:rsidRDefault="00000000" w:rsidRPr="00000000" w14:paraId="0000028B">
      <w:pPr>
        <w:numPr>
          <w:ilvl w:val="0"/>
          <w:numId w:val="29"/>
        </w:numPr>
        <w:spacing w:after="0" w:before="240" w:lineRule="auto"/>
        <w:ind w:left="720" w:hanging="360"/>
        <w:rPr/>
      </w:pPr>
      <w:r w:rsidDel="00000000" w:rsidR="00000000" w:rsidRPr="00000000">
        <w:rPr>
          <w:b w:val="1"/>
          <w:bCs w:val="1"/>
          <w:rtl w:val="0"/>
        </w:rPr>
        <w:t xml:space="preserve">Admissibility (FRE 902):</w:t>
      </w:r>
      <w:r w:rsidDel="00000000" w:rsidR="00000000" w:rsidRPr="00000000">
        <w:rPr>
          <w:rtl w:val="0"/>
        </w:rPr>
        <w:t xml:space="preserve"> Moral Trace Logs are designed to meet the self-authentication requirements of </w:t>
      </w:r>
      <w:r w:rsidDel="00000000" w:rsidR="00000000" w:rsidRPr="00000000">
        <w:rPr>
          <w:b w:val="1"/>
          <w:bCs w:val="1"/>
          <w:rtl w:val="0"/>
        </w:rPr>
        <w:t xml:space="preserve">Federal Rules of Evidence 902(13)</w:t>
      </w:r>
      <w:r w:rsidDel="00000000" w:rsidR="00000000" w:rsidRPr="00000000">
        <w:rPr>
          <w:rtl w:val="0"/>
        </w:rPr>
        <w:t xml:space="preserve"> ("Certified Records Generated by an Electronic Process or System") and </w:t>
      </w:r>
      <w:r w:rsidDel="00000000" w:rsidR="00000000" w:rsidRPr="00000000">
        <w:rPr>
          <w:b w:val="1"/>
          <w:bCs w:val="1"/>
          <w:rtl w:val="0"/>
        </w:rPr>
        <w:t xml:space="preserve">902(14)</w:t>
      </w:r>
      <w:r w:rsidDel="00000000" w:rsidR="00000000" w:rsidRPr="00000000">
        <w:rPr>
          <w:rtl w:val="0"/>
        </w:rPr>
        <w:t xml:space="preserve"> ("Certified Data Copied from an Electronic Device") [21]. The cryptographic hashing and certification by a "qualified person" (the TML system administrator) allow these logs to be admitted in court without calling the original coder as a witness [71].</w:t>
      </w:r>
    </w:p>
    <w:p w:rsidR="00000000" w:rsidDel="00000000" w:rsidP="00000000" w:rsidRDefault="00000000" w:rsidRPr="00000000" w14:paraId="0000028C">
      <w:pPr>
        <w:numPr>
          <w:ilvl w:val="0"/>
          <w:numId w:val="29"/>
        </w:numPr>
        <w:spacing w:after="240" w:before="0" w:lineRule="auto"/>
        <w:ind w:left="720" w:hanging="360"/>
        <w:rPr/>
      </w:pPr>
      <w:r w:rsidDel="00000000" w:rsidR="00000000" w:rsidRPr="00000000">
        <w:rPr>
          <w:b w:val="1"/>
          <w:bCs w:val="1"/>
          <w:rtl w:val="0"/>
        </w:rPr>
        <w:t xml:space="preserve">Audit Trail Requirements:</w:t>
      </w:r>
      <w:r w:rsidDel="00000000" w:rsidR="00000000" w:rsidRPr="00000000">
        <w:rPr>
          <w:rtl w:val="0"/>
        </w:rPr>
        <w:t xml:space="preserve"> They satisfy </w:t>
      </w:r>
      <w:r w:rsidDel="00000000" w:rsidR="00000000" w:rsidRPr="00000000">
        <w:rPr>
          <w:b w:val="1"/>
          <w:bCs w:val="1"/>
          <w:rtl w:val="0"/>
        </w:rPr>
        <w:t xml:space="preserve">Article 12 (Record-Keeping)</w:t>
      </w:r>
      <w:r w:rsidDel="00000000" w:rsidR="00000000" w:rsidRPr="00000000">
        <w:rPr>
          <w:rtl w:val="0"/>
        </w:rPr>
        <w:t xml:space="preserve"> of the EU AI Act, which mandates "automatic recording of events" to identify risk and substantial modifications. TML logs go beyond the minimum by recording the </w:t>
      </w:r>
      <w:r w:rsidDel="00000000" w:rsidR="00000000" w:rsidRPr="00000000">
        <w:rPr>
          <w:b w:val="1"/>
          <w:bCs w:val="1"/>
          <w:rtl w:val="0"/>
        </w:rPr>
        <w:t xml:space="preserve">rejected alternatives</w:t>
      </w:r>
      <w:r w:rsidDel="00000000" w:rsidR="00000000" w:rsidRPr="00000000">
        <w:rPr>
          <w:rtl w:val="0"/>
        </w:rPr>
        <w:t xml:space="preserve">, providing evidence of "negative capability" (what the AI chose </w:t>
      </w:r>
      <w:r w:rsidDel="00000000" w:rsidR="00000000" w:rsidRPr="00000000">
        <w:rPr>
          <w:b w:val="1"/>
          <w:bCs w:val="1"/>
          <w:rtl w:val="0"/>
        </w:rPr>
        <w:t xml:space="preserve">not</w:t>
      </w:r>
      <w:r w:rsidDel="00000000" w:rsidR="00000000" w:rsidRPr="00000000">
        <w:rPr>
          <w:rtl w:val="0"/>
        </w:rPr>
        <w:t xml:space="preserve"> to do) [24].</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u0ttozscveqe" w:id="61"/>
      <w:bookmarkEnd w:id="61"/>
      <w:r w:rsidDel="00000000" w:rsidR="00000000" w:rsidRPr="00000000">
        <w:rPr>
          <w:b w:val="1"/>
          <w:bCs w:val="1"/>
          <w:color w:val="000000"/>
          <w:sz w:val="22"/>
          <w:szCs w:val="22"/>
          <w:rtl w:val="0"/>
        </w:rPr>
        <w:t xml:space="preserve">3.4.4 Operational Consequences</w:t>
      </w:r>
    </w:p>
    <w:p w:rsidR="00000000" w:rsidDel="00000000" w:rsidP="00000000" w:rsidRDefault="00000000" w:rsidRPr="00000000" w14:paraId="0000028E">
      <w:pPr>
        <w:numPr>
          <w:ilvl w:val="0"/>
          <w:numId w:val="129"/>
        </w:numPr>
        <w:spacing w:after="0" w:before="240" w:lineRule="auto"/>
        <w:ind w:left="720" w:hanging="360"/>
        <w:rPr/>
      </w:pPr>
      <w:r w:rsidDel="00000000" w:rsidR="00000000" w:rsidRPr="00000000">
        <w:rPr>
          <w:b w:val="1"/>
          <w:bCs w:val="1"/>
          <w:rtl w:val="0"/>
        </w:rPr>
        <w:t xml:space="preserve">Data Volume:</w:t>
      </w:r>
      <w:r w:rsidDel="00000000" w:rsidR="00000000" w:rsidRPr="00000000">
        <w:rPr>
          <w:rtl w:val="0"/>
        </w:rPr>
        <w:t xml:space="preserve"> Storing full reasoning context (vectors, alternative paths) is data-intensive.</w:t>
      </w:r>
    </w:p>
    <w:p w:rsidR="00000000" w:rsidDel="00000000" w:rsidP="00000000" w:rsidRDefault="00000000" w:rsidRPr="00000000" w14:paraId="0000028F">
      <w:pPr>
        <w:numPr>
          <w:ilvl w:val="0"/>
          <w:numId w:val="129"/>
        </w:numPr>
        <w:spacing w:after="240" w:before="0" w:lineRule="auto"/>
        <w:ind w:left="720" w:hanging="360"/>
        <w:rPr/>
      </w:pPr>
      <w:r w:rsidDel="00000000" w:rsidR="00000000" w:rsidRPr="00000000">
        <w:rPr>
          <w:b w:val="1"/>
          <w:bCs w:val="1"/>
          <w:rtl w:val="0"/>
        </w:rPr>
        <w:t xml:space="preserve">Searchability:</w:t>
      </w:r>
      <w:r w:rsidDel="00000000" w:rsidR="00000000" w:rsidRPr="00000000">
        <w:rPr>
          <w:rtl w:val="0"/>
        </w:rPr>
        <w:t xml:space="preserve"> The encryption of user data makes "grep" searching impossible. Investigations require indexable metadata (Action Class, Time, Risk Level) to locate relevant logs before requesting decryption.</w:t>
      </w:r>
    </w:p>
    <w:p w:rsidR="00000000" w:rsidDel="00000000" w:rsidP="00000000" w:rsidRDefault="00000000" w:rsidRPr="00000000" w14:paraId="00000290">
      <w:pPr>
        <w:pStyle w:val="Heading4"/>
        <w:keepNext w:val="0"/>
        <w:keepLines w:val="0"/>
        <w:spacing w:after="40" w:before="240" w:lineRule="auto"/>
        <w:rPr>
          <w:b w:val="1"/>
          <w:bCs w:val="1"/>
          <w:color w:val="000000"/>
          <w:sz w:val="22"/>
          <w:szCs w:val="22"/>
        </w:rPr>
      </w:pPr>
      <w:bookmarkStart w:colFirst="0" w:colLast="0" w:name="_55kgkyrja9ei" w:id="62"/>
      <w:bookmarkEnd w:id="62"/>
      <w:r w:rsidDel="00000000" w:rsidR="00000000" w:rsidRPr="00000000">
        <w:rPr>
          <w:b w:val="1"/>
          <w:bCs w:val="1"/>
          <w:color w:val="000000"/>
          <w:sz w:val="22"/>
          <w:szCs w:val="22"/>
          <w:rtl w:val="0"/>
        </w:rPr>
        <w:t xml:space="preserve">3.4.5 Failure Cases</w:t>
      </w:r>
    </w:p>
    <w:p w:rsidR="00000000" w:rsidDel="00000000" w:rsidP="00000000" w:rsidRDefault="00000000" w:rsidRPr="00000000" w14:paraId="00000291">
      <w:pPr>
        <w:spacing w:after="240" w:before="240" w:lineRule="auto"/>
        <w:rPr/>
      </w:pPr>
      <w:r w:rsidDel="00000000" w:rsidR="00000000" w:rsidRPr="00000000">
        <w:rPr>
          <w:rtl w:val="0"/>
        </w:rPr>
        <w:t xml:space="preserve">Moral Trace Logs prevent "Contextual Erasure." In many AI accidents, the "why" is lost (e.g., "Why did the car turn left?"). A standard log says "Turn Left." A Moral Trace Log says "Turn Left because Obstacle A identified as Plastic Bag (49% confidence) and braking was calculated as unsafe."</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93m1lysyoj9k" w:id="63"/>
      <w:bookmarkEnd w:id="63"/>
      <w:r w:rsidDel="00000000" w:rsidR="00000000" w:rsidRPr="00000000">
        <w:rPr>
          <w:b w:val="1"/>
          <w:bCs w:val="1"/>
          <w:color w:val="000000"/>
          <w:sz w:val="22"/>
          <w:szCs w:val="22"/>
          <w:rtl w:val="0"/>
        </w:rPr>
        <w:t xml:space="preserve">3.4.6 Measurable Outputs</w:t>
      </w:r>
    </w:p>
    <w:p w:rsidR="00000000" w:rsidDel="00000000" w:rsidP="00000000" w:rsidRDefault="00000000" w:rsidRPr="00000000" w14:paraId="00000293">
      <w:pPr>
        <w:numPr>
          <w:ilvl w:val="0"/>
          <w:numId w:val="164"/>
        </w:numPr>
        <w:spacing w:after="0" w:before="240" w:lineRule="auto"/>
        <w:ind w:left="720" w:hanging="360"/>
        <w:rPr/>
      </w:pPr>
      <w:r w:rsidDel="00000000" w:rsidR="00000000" w:rsidRPr="00000000">
        <w:rPr>
          <w:b w:val="1"/>
          <w:bCs w:val="1"/>
          <w:rtl w:val="0"/>
        </w:rPr>
        <w:t xml:space="preserve">Log Completeness Score:</w:t>
      </w:r>
      <w:r w:rsidDel="00000000" w:rsidR="00000000" w:rsidRPr="00000000">
        <w:rPr>
          <w:rtl w:val="0"/>
        </w:rPr>
        <w:t xml:space="preserve"> Automated checks to ensure all schema fields (Trigger, Alternatives) are populated.</w:t>
      </w:r>
    </w:p>
    <w:p w:rsidR="00000000" w:rsidDel="00000000" w:rsidP="00000000" w:rsidRDefault="00000000" w:rsidRPr="00000000" w14:paraId="00000294">
      <w:pPr>
        <w:numPr>
          <w:ilvl w:val="0"/>
          <w:numId w:val="164"/>
        </w:numPr>
        <w:spacing w:after="240" w:before="0" w:lineRule="auto"/>
        <w:ind w:left="720" w:hanging="360"/>
        <w:rPr/>
      </w:pPr>
      <w:r w:rsidDel="00000000" w:rsidR="00000000" w:rsidRPr="00000000">
        <w:rPr>
          <w:b w:val="1"/>
          <w:bCs w:val="1"/>
          <w:rtl w:val="0"/>
        </w:rPr>
        <w:t xml:space="preserve">Tamper Evidence:</w:t>
      </w:r>
      <w:r w:rsidDel="00000000" w:rsidR="00000000" w:rsidRPr="00000000">
        <w:rPr>
          <w:rtl w:val="0"/>
        </w:rPr>
        <w:t xml:space="preserve"> Any mismatch between the stored log hash and the Merkle root is immediately flagged.</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qmt5x2wi8z24" w:id="64"/>
      <w:bookmarkEnd w:id="64"/>
      <w:r w:rsidDel="00000000" w:rsidR="00000000" w:rsidRPr="00000000">
        <w:rPr>
          <w:b w:val="1"/>
          <w:bCs w:val="1"/>
          <w:color w:val="000000"/>
          <w:sz w:val="26"/>
          <w:szCs w:val="26"/>
          <w:rtl w:val="0"/>
        </w:rPr>
        <w:t xml:space="preserve">3.5 Pillar 5: Human Rights Mandate (The Anthropocentric Guardrail)</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z0z46sbo2d9" w:id="65"/>
      <w:bookmarkEnd w:id="65"/>
      <w:r w:rsidDel="00000000" w:rsidR="00000000" w:rsidRPr="00000000">
        <w:rPr>
          <w:b w:val="1"/>
          <w:bCs w:val="1"/>
          <w:color w:val="000000"/>
          <w:sz w:val="22"/>
          <w:szCs w:val="22"/>
          <w:rtl w:val="0"/>
        </w:rPr>
        <w:t xml:space="preserve">3.5.1 Purpose and Philosophy</w:t>
      </w:r>
    </w:p>
    <w:p w:rsidR="00000000" w:rsidDel="00000000" w:rsidP="00000000" w:rsidRDefault="00000000" w:rsidRPr="00000000" w14:paraId="00000297">
      <w:pPr>
        <w:spacing w:after="240" w:before="240" w:lineRule="auto"/>
        <w:rPr/>
      </w:pPr>
      <w:r w:rsidDel="00000000" w:rsidR="00000000" w:rsidRPr="00000000">
        <w:rPr>
          <w:rtl w:val="0"/>
        </w:rPr>
        <w:t xml:space="preserve">This pillar operationalizes international human rights law within the inference engine. It asserts that the AI system is not merely a tool for utility but a subject of international law. The mandate hard-codes specific prohibitions drawn from the Universal Declaration of Human Rights (UDHR), the International Covenant on Civil and Political Rights (ICCPR), and the Geneva Conventions [12]. It ensures that efficiency never supersedes dignity.</w:t>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wgwpp2h5f8rl" w:id="66"/>
      <w:bookmarkEnd w:id="66"/>
      <w:r w:rsidDel="00000000" w:rsidR="00000000" w:rsidRPr="00000000">
        <w:rPr>
          <w:b w:val="1"/>
          <w:bCs w:val="1"/>
          <w:color w:val="000000"/>
          <w:sz w:val="22"/>
          <w:szCs w:val="22"/>
          <w:rtl w:val="0"/>
        </w:rPr>
        <w:t xml:space="preserve">3.5.2 Technical Mechanisms: Semantic Proximity Triggers</w:t>
      </w:r>
    </w:p>
    <w:p w:rsidR="00000000" w:rsidDel="00000000" w:rsidP="00000000" w:rsidRDefault="00000000" w:rsidRPr="00000000" w14:paraId="00000299">
      <w:pPr>
        <w:numPr>
          <w:ilvl w:val="0"/>
          <w:numId w:val="97"/>
        </w:numPr>
        <w:spacing w:after="0" w:before="240" w:lineRule="auto"/>
        <w:ind w:left="720" w:hanging="360"/>
        <w:rPr/>
      </w:pPr>
      <w:r w:rsidDel="00000000" w:rsidR="00000000" w:rsidRPr="00000000">
        <w:rPr>
          <w:b w:val="1"/>
          <w:bCs w:val="1"/>
          <w:rtl w:val="0"/>
        </w:rPr>
        <w:t xml:space="preserve">Vector Database of Rights:</w:t>
      </w:r>
      <w:r w:rsidDel="00000000" w:rsidR="00000000" w:rsidRPr="00000000">
        <w:rPr>
          <w:rtl w:val="0"/>
        </w:rPr>
        <w:t xml:space="preserve"> The system maintains a specialized vector database containing the semantic embeddings of 26+ core human rights documents.</w:t>
      </w:r>
    </w:p>
    <w:p w:rsidR="00000000" w:rsidDel="00000000" w:rsidP="00000000" w:rsidRDefault="00000000" w:rsidRPr="00000000" w14:paraId="0000029A">
      <w:pPr>
        <w:numPr>
          <w:ilvl w:val="0"/>
          <w:numId w:val="97"/>
        </w:numPr>
        <w:spacing w:after="0" w:before="0" w:lineRule="auto"/>
        <w:ind w:left="720" w:hanging="360"/>
        <w:rPr/>
      </w:pPr>
      <w:r w:rsidDel="00000000" w:rsidR="00000000" w:rsidRPr="00000000">
        <w:rPr>
          <w:b w:val="1"/>
          <w:bCs w:val="1"/>
          <w:rtl w:val="0"/>
        </w:rPr>
        <w:t xml:space="preserve">Semantic Proximity Triggers:</w:t>
      </w:r>
      <w:r w:rsidDel="00000000" w:rsidR="00000000" w:rsidRPr="00000000">
        <w:rPr>
          <w:rtl w:val="0"/>
        </w:rPr>
        <w:t xml:space="preserve"> During inference, the system checks the generated output against this database.</w:t>
      </w:r>
    </w:p>
    <w:p w:rsidR="00000000" w:rsidDel="00000000" w:rsidP="00000000" w:rsidRDefault="00000000" w:rsidRPr="00000000" w14:paraId="0000029B">
      <w:pPr>
        <w:numPr>
          <w:ilvl w:val="1"/>
          <w:numId w:val="97"/>
        </w:numPr>
        <w:spacing w:after="0" w:before="0" w:lineRule="auto"/>
        <w:ind w:left="1440" w:hanging="360"/>
        <w:rPr/>
      </w:pPr>
      <w:r w:rsidDel="00000000" w:rsidR="00000000" w:rsidRPr="00000000">
        <w:rPr>
          <w:i w:val="1"/>
          <w:iCs w:val="1"/>
          <w:rtl w:val="0"/>
        </w:rPr>
        <w:t xml:space="preserve">Mechanism:</w:t>
      </w:r>
      <w:r w:rsidDel="00000000" w:rsidR="00000000" w:rsidRPr="00000000">
        <w:rPr>
          <w:rtl w:val="0"/>
        </w:rPr>
        <w:t xml:space="preserve"> If the output vector comes within a certain distance (cosine similarity) of a vector representing "torture," "discrimination," "arbitrary detention," or "suppression of speech," a </w:t>
      </w:r>
      <w:r w:rsidDel="00000000" w:rsidR="00000000" w:rsidRPr="00000000">
        <w:rPr>
          <w:b w:val="1"/>
          <w:bCs w:val="1"/>
          <w:rtl w:val="0"/>
        </w:rPr>
        <w:t xml:space="preserve">Sacred Zero</w:t>
      </w:r>
      <w:r w:rsidDel="00000000" w:rsidR="00000000" w:rsidRPr="00000000">
        <w:rPr>
          <w:rtl w:val="0"/>
        </w:rPr>
        <w:t xml:space="preserve"> (State 0 ) is triggered.</w:t>
      </w:r>
    </w:p>
    <w:p w:rsidR="00000000" w:rsidDel="00000000" w:rsidP="00000000" w:rsidRDefault="00000000" w:rsidRPr="00000000" w14:paraId="0000029C">
      <w:pPr>
        <w:numPr>
          <w:ilvl w:val="0"/>
          <w:numId w:val="97"/>
        </w:numPr>
        <w:spacing w:after="240" w:before="0" w:lineRule="auto"/>
        <w:ind w:left="720" w:hanging="360"/>
        <w:rPr/>
      </w:pPr>
      <w:r w:rsidDel="00000000" w:rsidR="00000000" w:rsidRPr="00000000">
        <w:rPr>
          <w:b w:val="1"/>
          <w:bCs w:val="1"/>
          <w:rtl w:val="0"/>
        </w:rPr>
        <w:t xml:space="preserve">Zero Tolerance Thresholds:</w:t>
      </w:r>
      <w:r w:rsidDel="00000000" w:rsidR="00000000" w:rsidRPr="00000000">
        <w:rPr>
          <w:rFonts w:ascii="Arial Unicode MS" w:cs="Arial Unicode MS" w:eastAsia="Arial Unicode MS" w:hAnsi="Arial Unicode MS"/>
          <w:rtl w:val="0"/>
        </w:rPr>
        <w:t xml:space="preserve"> For certain categories (e.g., incitement to genocide, non-consensual pornography, slavery), the threshold is set to near-zero (tight proximity), forcing an immediate State − 1 (Refuse) rather than a pause [12].</w:t>
      </w:r>
      <w:r w:rsidDel="00000000" w:rsidR="00000000" w:rsidRPr="00000000">
        <w:rPr>
          <w:rtl w:val="0"/>
        </w:rPr>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viff0b9f7y1j" w:id="67"/>
      <w:bookmarkEnd w:id="67"/>
      <w:r w:rsidDel="00000000" w:rsidR="00000000" w:rsidRPr="00000000">
        <w:rPr>
          <w:b w:val="1"/>
          <w:bCs w:val="1"/>
          <w:color w:val="000000"/>
          <w:sz w:val="22"/>
          <w:szCs w:val="22"/>
          <w:rtl w:val="0"/>
        </w:rPr>
        <w:t xml:space="preserve">3.5.3 Legal Effect: Fundamental Rights Impact Assessment (FRIA)</w:t>
      </w:r>
    </w:p>
    <w:p w:rsidR="00000000" w:rsidDel="00000000" w:rsidP="00000000" w:rsidRDefault="00000000" w:rsidRPr="00000000" w14:paraId="0000029E">
      <w:pPr>
        <w:numPr>
          <w:ilvl w:val="0"/>
          <w:numId w:val="54"/>
        </w:numPr>
        <w:spacing w:after="0" w:before="240" w:lineRule="auto"/>
        <w:ind w:left="720" w:hanging="360"/>
        <w:rPr/>
      </w:pPr>
      <w:r w:rsidDel="00000000" w:rsidR="00000000" w:rsidRPr="00000000">
        <w:rPr>
          <w:b w:val="1"/>
          <w:bCs w:val="1"/>
          <w:rtl w:val="0"/>
        </w:rPr>
        <w:t xml:space="preserve">Automated FRIA:</w:t>
      </w:r>
      <w:r w:rsidDel="00000000" w:rsidR="00000000" w:rsidRPr="00000000">
        <w:rPr>
          <w:rtl w:val="0"/>
        </w:rPr>
        <w:t xml:space="preserve"> The EU AI Act (</w:t>
      </w:r>
      <w:r w:rsidDel="00000000" w:rsidR="00000000" w:rsidRPr="00000000">
        <w:rPr>
          <w:b w:val="1"/>
          <w:bCs w:val="1"/>
          <w:rtl w:val="0"/>
        </w:rPr>
        <w:t xml:space="preserve">Article 27</w:t>
      </w:r>
      <w:r w:rsidDel="00000000" w:rsidR="00000000" w:rsidRPr="00000000">
        <w:rPr>
          <w:rtl w:val="0"/>
        </w:rPr>
        <w:t xml:space="preserve">) requires deployers of high-risk systems to perform a Fundamental Rights Impact Assessment. The Human Rights Mandate automates this assessment for </w:t>
      </w:r>
      <w:r w:rsidDel="00000000" w:rsidR="00000000" w:rsidRPr="00000000">
        <w:rPr>
          <w:b w:val="1"/>
          <w:bCs w:val="1"/>
          <w:rtl w:val="0"/>
        </w:rPr>
        <w:t xml:space="preserve">every single transaction</w:t>
      </w:r>
      <w:r w:rsidDel="00000000" w:rsidR="00000000" w:rsidRPr="00000000">
        <w:rPr>
          <w:rtl w:val="0"/>
        </w:rPr>
        <w:t xml:space="preserve">, providing a continuous, real-time FRIA log [22].</w:t>
      </w:r>
    </w:p>
    <w:p w:rsidR="00000000" w:rsidDel="00000000" w:rsidP="00000000" w:rsidRDefault="00000000" w:rsidRPr="00000000" w14:paraId="0000029F">
      <w:pPr>
        <w:numPr>
          <w:ilvl w:val="0"/>
          <w:numId w:val="54"/>
        </w:numPr>
        <w:spacing w:after="240" w:before="0" w:lineRule="auto"/>
        <w:ind w:left="720" w:hanging="360"/>
        <w:rPr/>
      </w:pPr>
      <w:r w:rsidDel="00000000" w:rsidR="00000000" w:rsidRPr="00000000">
        <w:rPr>
          <w:b w:val="1"/>
          <w:bCs w:val="1"/>
          <w:rtl w:val="0"/>
        </w:rPr>
        <w:t xml:space="preserve">Liability Shield:</w:t>
      </w:r>
      <w:r w:rsidDel="00000000" w:rsidR="00000000" w:rsidRPr="00000000">
        <w:rPr>
          <w:rtl w:val="0"/>
        </w:rPr>
        <w:t xml:space="preserve"> By explicitly embedding these standards, developers can argue they took "state-of-the-art" measures to prevent rights violations, a key defense in liability suits. It moves the defense from "we didn't know" to "we actively checked against the UDHR."</w:t>
      </w:r>
    </w:p>
    <w:p w:rsidR="00000000" w:rsidDel="00000000" w:rsidP="00000000" w:rsidRDefault="00000000" w:rsidRPr="00000000" w14:paraId="000002A0">
      <w:pPr>
        <w:pStyle w:val="Heading4"/>
        <w:keepNext w:val="0"/>
        <w:keepLines w:val="0"/>
        <w:spacing w:after="40" w:before="240" w:lineRule="auto"/>
        <w:rPr>
          <w:b w:val="1"/>
          <w:bCs w:val="1"/>
          <w:color w:val="000000"/>
          <w:sz w:val="22"/>
          <w:szCs w:val="22"/>
        </w:rPr>
      </w:pPr>
      <w:bookmarkStart w:colFirst="0" w:colLast="0" w:name="_89ezoslrvdp9" w:id="68"/>
      <w:bookmarkEnd w:id="68"/>
      <w:r w:rsidDel="00000000" w:rsidR="00000000" w:rsidRPr="00000000">
        <w:rPr>
          <w:b w:val="1"/>
          <w:bCs w:val="1"/>
          <w:color w:val="000000"/>
          <w:sz w:val="22"/>
          <w:szCs w:val="22"/>
          <w:rtl w:val="0"/>
        </w:rPr>
        <w:t xml:space="preserve">3.5.4 Operational Consequences</w:t>
      </w:r>
    </w:p>
    <w:p w:rsidR="00000000" w:rsidDel="00000000" w:rsidP="00000000" w:rsidRDefault="00000000" w:rsidRPr="00000000" w14:paraId="000002A1">
      <w:pPr>
        <w:numPr>
          <w:ilvl w:val="0"/>
          <w:numId w:val="49"/>
        </w:numPr>
        <w:spacing w:after="0" w:before="240" w:lineRule="auto"/>
        <w:ind w:left="720" w:hanging="360"/>
        <w:rPr/>
      </w:pPr>
      <w:r w:rsidDel="00000000" w:rsidR="00000000" w:rsidRPr="00000000">
        <w:rPr>
          <w:b w:val="1"/>
          <w:bCs w:val="1"/>
          <w:rtl w:val="0"/>
        </w:rPr>
        <w:t xml:space="preserve">False Positives:</w:t>
      </w:r>
      <w:r w:rsidDel="00000000" w:rsidR="00000000" w:rsidRPr="00000000">
        <w:rPr>
          <w:rtl w:val="0"/>
        </w:rPr>
        <w:t xml:space="preserve"> Strict human rights triggers may flag innocuous content (e.g., a historical discussion of war crimes) as a violation because the semantic vectors are close to "war crimes." This requires the "Sacred Zero" resolution mechanism to distinguish between </w:t>
      </w:r>
      <w:r w:rsidDel="00000000" w:rsidR="00000000" w:rsidRPr="00000000">
        <w:rPr>
          <w:b w:val="1"/>
          <w:bCs w:val="1"/>
          <w:rtl w:val="0"/>
        </w:rPr>
        <w:t xml:space="preserve">depiction</w:t>
      </w:r>
      <w:r w:rsidDel="00000000" w:rsidR="00000000" w:rsidRPr="00000000">
        <w:rPr>
          <w:rtl w:val="0"/>
        </w:rPr>
        <w:t xml:space="preserve"> (educational) and </w:t>
      </w:r>
      <w:r w:rsidDel="00000000" w:rsidR="00000000" w:rsidRPr="00000000">
        <w:rPr>
          <w:b w:val="1"/>
          <w:bCs w:val="1"/>
          <w:rtl w:val="0"/>
        </w:rPr>
        <w:t xml:space="preserve">violation</w:t>
      </w:r>
      <w:r w:rsidDel="00000000" w:rsidR="00000000" w:rsidRPr="00000000">
        <w:rPr>
          <w:rtl w:val="0"/>
        </w:rPr>
        <w:t xml:space="preserve"> (incitement).</w:t>
      </w:r>
    </w:p>
    <w:p w:rsidR="00000000" w:rsidDel="00000000" w:rsidP="00000000" w:rsidRDefault="00000000" w:rsidRPr="00000000" w14:paraId="000002A2">
      <w:pPr>
        <w:numPr>
          <w:ilvl w:val="0"/>
          <w:numId w:val="49"/>
        </w:numPr>
        <w:spacing w:after="240" w:before="0" w:lineRule="auto"/>
        <w:ind w:left="720" w:hanging="360"/>
        <w:rPr/>
      </w:pPr>
      <w:r w:rsidDel="00000000" w:rsidR="00000000" w:rsidRPr="00000000">
        <w:rPr>
          <w:b w:val="1"/>
          <w:bCs w:val="1"/>
          <w:rtl w:val="0"/>
        </w:rPr>
        <w:t xml:space="preserve">Cultural Context:</w:t>
      </w:r>
      <w:r w:rsidDel="00000000" w:rsidR="00000000" w:rsidRPr="00000000">
        <w:rPr>
          <w:rtl w:val="0"/>
        </w:rPr>
        <w:t xml:space="preserve"> The interpretation of "rights" can vary globally. TML implementations often require localization modules to interpret rights within local legal frameworks, though core </w:t>
      </w:r>
      <w:r w:rsidDel="00000000" w:rsidR="00000000" w:rsidRPr="00000000">
        <w:rPr>
          <w:i w:val="1"/>
          <w:iCs w:val="1"/>
          <w:rtl w:val="0"/>
        </w:rPr>
        <w:t xml:space="preserve">jus cogens</w:t>
      </w:r>
      <w:r w:rsidDel="00000000" w:rsidR="00000000" w:rsidRPr="00000000">
        <w:rPr>
          <w:rtl w:val="0"/>
        </w:rPr>
        <w:t xml:space="preserve"> norms (laws that cannot be set aside, like prohibitions on slavery) remain absolute.</w:t>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8u5o1eb3c6zf" w:id="69"/>
      <w:bookmarkEnd w:id="69"/>
      <w:r w:rsidDel="00000000" w:rsidR="00000000" w:rsidRPr="00000000">
        <w:rPr>
          <w:b w:val="1"/>
          <w:bCs w:val="1"/>
          <w:color w:val="000000"/>
          <w:sz w:val="22"/>
          <w:szCs w:val="22"/>
          <w:rtl w:val="0"/>
        </w:rPr>
        <w:t xml:space="preserve">3.5.5 Failure Cases</w:t>
      </w:r>
    </w:p>
    <w:p w:rsidR="00000000" w:rsidDel="00000000" w:rsidP="00000000" w:rsidRDefault="00000000" w:rsidRPr="00000000" w14:paraId="000002A4">
      <w:pPr>
        <w:spacing w:after="240" w:before="240" w:lineRule="auto"/>
        <w:rPr/>
      </w:pPr>
      <w:r w:rsidDel="00000000" w:rsidR="00000000" w:rsidRPr="00000000">
        <w:rPr>
          <w:rtl w:val="0"/>
        </w:rPr>
        <w:t xml:space="preserve">This pillar prevents "Automated Discrimination." Without this mandate, an AI might optimize for efficiency by discriminating against a minority group (e.g., denying loans to a specific zip code to minimize default rates). The Human Rights Mandate detects the disparate impact (violation of non-discrimination) and halts the action.</w:t>
      </w:r>
    </w:p>
    <w:p w:rsidR="00000000" w:rsidDel="00000000" w:rsidP="00000000" w:rsidRDefault="00000000" w:rsidRPr="00000000" w14:paraId="000002A5">
      <w:pPr>
        <w:pStyle w:val="Heading4"/>
        <w:keepNext w:val="0"/>
        <w:keepLines w:val="0"/>
        <w:spacing w:after="40" w:before="240" w:lineRule="auto"/>
        <w:rPr>
          <w:b w:val="1"/>
          <w:bCs w:val="1"/>
          <w:color w:val="000000"/>
          <w:sz w:val="22"/>
          <w:szCs w:val="22"/>
        </w:rPr>
      </w:pPr>
      <w:bookmarkStart w:colFirst="0" w:colLast="0" w:name="_690le5wkdrsl" w:id="70"/>
      <w:bookmarkEnd w:id="70"/>
      <w:r w:rsidDel="00000000" w:rsidR="00000000" w:rsidRPr="00000000">
        <w:rPr>
          <w:b w:val="1"/>
          <w:bCs w:val="1"/>
          <w:color w:val="000000"/>
          <w:sz w:val="22"/>
          <w:szCs w:val="22"/>
          <w:rtl w:val="0"/>
        </w:rPr>
        <w:t xml:space="preserve">3.5.6 Measurable Outputs</w:t>
      </w:r>
    </w:p>
    <w:p w:rsidR="00000000" w:rsidDel="00000000" w:rsidP="00000000" w:rsidRDefault="00000000" w:rsidRPr="00000000" w14:paraId="000002A6">
      <w:pPr>
        <w:numPr>
          <w:ilvl w:val="0"/>
          <w:numId w:val="11"/>
        </w:numPr>
        <w:spacing w:after="0" w:before="240" w:lineRule="auto"/>
        <w:ind w:left="720" w:hanging="360"/>
        <w:rPr/>
      </w:pPr>
      <w:r w:rsidDel="00000000" w:rsidR="00000000" w:rsidRPr="00000000">
        <w:rPr>
          <w:b w:val="1"/>
          <w:bCs w:val="1"/>
          <w:rtl w:val="0"/>
        </w:rPr>
        <w:t xml:space="preserve">Rights Trigger Rate:</w:t>
      </w:r>
      <w:r w:rsidDel="00000000" w:rsidR="00000000" w:rsidRPr="00000000">
        <w:rPr>
          <w:rtl w:val="0"/>
        </w:rPr>
        <w:t xml:space="preserve"> Frequency of human rights-related pauses.</w:t>
      </w:r>
    </w:p>
    <w:p w:rsidR="00000000" w:rsidDel="00000000" w:rsidP="00000000" w:rsidRDefault="00000000" w:rsidRPr="00000000" w14:paraId="000002A7">
      <w:pPr>
        <w:numPr>
          <w:ilvl w:val="0"/>
          <w:numId w:val="11"/>
        </w:numPr>
        <w:spacing w:after="240" w:before="0" w:lineRule="auto"/>
        <w:ind w:left="720" w:hanging="360"/>
        <w:rPr/>
      </w:pPr>
      <w:r w:rsidDel="00000000" w:rsidR="00000000" w:rsidRPr="00000000">
        <w:rPr>
          <w:b w:val="1"/>
          <w:bCs w:val="1"/>
          <w:rtl w:val="0"/>
        </w:rPr>
        <w:t xml:space="preserve">Blocked Violations:</w:t>
      </w:r>
      <w:r w:rsidDel="00000000" w:rsidR="00000000" w:rsidRPr="00000000">
        <w:rPr>
          <w:rtl w:val="0"/>
        </w:rPr>
        <w:t xml:space="preserve"> Number of actions prevented due to rights conflicts.</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bmzidjgrc4gw" w:id="71"/>
      <w:bookmarkEnd w:id="71"/>
      <w:r w:rsidDel="00000000" w:rsidR="00000000" w:rsidRPr="00000000">
        <w:rPr>
          <w:b w:val="1"/>
          <w:bCs w:val="1"/>
          <w:color w:val="000000"/>
          <w:sz w:val="26"/>
          <w:szCs w:val="26"/>
          <w:rtl w:val="0"/>
        </w:rPr>
        <w:t xml:space="preserve">3.6 Pillar 6: Earth Protection Mandate (The Ecological Guardrail)</w:t>
      </w:r>
    </w:p>
    <w:p w:rsidR="00000000" w:rsidDel="00000000" w:rsidP="00000000" w:rsidRDefault="00000000" w:rsidRPr="00000000" w14:paraId="000002A9">
      <w:pPr>
        <w:pStyle w:val="Heading4"/>
        <w:keepNext w:val="0"/>
        <w:keepLines w:val="0"/>
        <w:spacing w:after="40" w:before="240" w:lineRule="auto"/>
        <w:rPr>
          <w:b w:val="1"/>
          <w:bCs w:val="1"/>
          <w:color w:val="000000"/>
          <w:sz w:val="22"/>
          <w:szCs w:val="22"/>
        </w:rPr>
      </w:pPr>
      <w:bookmarkStart w:colFirst="0" w:colLast="0" w:name="_yeshrdnxclx3" w:id="72"/>
      <w:bookmarkEnd w:id="72"/>
      <w:r w:rsidDel="00000000" w:rsidR="00000000" w:rsidRPr="00000000">
        <w:rPr>
          <w:b w:val="1"/>
          <w:bCs w:val="1"/>
          <w:color w:val="000000"/>
          <w:sz w:val="22"/>
          <w:szCs w:val="22"/>
          <w:rtl w:val="0"/>
        </w:rPr>
        <w:t xml:space="preserve">3.6.1 Purpose and Philosophy</w:t>
      </w:r>
    </w:p>
    <w:p w:rsidR="00000000" w:rsidDel="00000000" w:rsidP="00000000" w:rsidRDefault="00000000" w:rsidRPr="00000000" w14:paraId="000002AA">
      <w:pPr>
        <w:spacing w:after="240" w:before="240" w:lineRule="auto"/>
        <w:rPr/>
      </w:pPr>
      <w:r w:rsidDel="00000000" w:rsidR="00000000" w:rsidRPr="00000000">
        <w:rPr>
          <w:rtl w:val="0"/>
        </w:rPr>
        <w:t xml:space="preserve">TML extends ethical consideration beyond humanity to the planetary ecosystem. The Earth Protection Mandate integrates the "Rights of Nature" and planetary boundaries (e.g., the Paris Agreement, Convention on Biological Diversity) into the logic of the AI. It operates on the principle that digital actions have physical costs (energy, e-waste, resource extraction) and that AI must not be an accelerator of ecocide [12].</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1afwqlor7fab" w:id="73"/>
      <w:bookmarkEnd w:id="73"/>
      <w:r w:rsidDel="00000000" w:rsidR="00000000" w:rsidRPr="00000000">
        <w:rPr>
          <w:b w:val="1"/>
          <w:bCs w:val="1"/>
          <w:color w:val="000000"/>
          <w:sz w:val="22"/>
          <w:szCs w:val="22"/>
          <w:rtl w:val="0"/>
        </w:rPr>
        <w:t xml:space="preserve">3.6.2 Technical Mechanisms: Carbon Cost Accounting</w:t>
      </w:r>
    </w:p>
    <w:p w:rsidR="00000000" w:rsidDel="00000000" w:rsidP="00000000" w:rsidRDefault="00000000" w:rsidRPr="00000000" w14:paraId="000002AC">
      <w:pPr>
        <w:numPr>
          <w:ilvl w:val="0"/>
          <w:numId w:val="132"/>
        </w:numPr>
        <w:spacing w:after="0" w:before="240" w:lineRule="auto"/>
        <w:ind w:left="720" w:hanging="360"/>
        <w:rPr/>
      </w:pPr>
      <w:r w:rsidDel="00000000" w:rsidR="00000000" w:rsidRPr="00000000">
        <w:rPr>
          <w:b w:val="1"/>
          <w:bCs w:val="1"/>
          <w:rtl w:val="0"/>
        </w:rPr>
        <w:t xml:space="preserve">Carbon Cost Accounting:</w:t>
      </w:r>
      <w:r w:rsidDel="00000000" w:rsidR="00000000" w:rsidRPr="00000000">
        <w:rPr>
          <w:rtl w:val="0"/>
        </w:rPr>
        <w:t xml:space="preserve"> The system calculates the estimated energy consumption of its own inference and the downstream physical effects of its decision.</w:t>
      </w:r>
    </w:p>
    <w:p w:rsidR="00000000" w:rsidDel="00000000" w:rsidP="00000000" w:rsidRDefault="00000000" w:rsidRPr="00000000" w14:paraId="000002AD">
      <w:pPr>
        <w:numPr>
          <w:ilvl w:val="1"/>
          <w:numId w:val="132"/>
        </w:numPr>
        <w:spacing w:after="0" w:before="0" w:lineRule="auto"/>
        <w:ind w:left="1440" w:hanging="360"/>
        <w:rPr/>
      </w:pPr>
      <w:r w:rsidDel="00000000" w:rsidR="00000000" w:rsidRPr="00000000">
        <w:rPr>
          <w:i w:val="1"/>
          <w:iCs w:val="1"/>
          <w:rtl w:val="0"/>
        </w:rPr>
        <w:t xml:space="preserve">Example:</w:t>
      </w:r>
      <w:r w:rsidDel="00000000" w:rsidR="00000000" w:rsidRPr="00000000">
        <w:rPr>
          <w:rtl w:val="0"/>
        </w:rPr>
        <w:t xml:space="preserve"> An AI optimizing a logistics route will be blocked (State 0 ) if the "efficient" route violates a protected nature reserve or exceeds a carbon emission cap defined in the system's configuration.</w:t>
      </w:r>
    </w:p>
    <w:p w:rsidR="00000000" w:rsidDel="00000000" w:rsidP="00000000" w:rsidRDefault="00000000" w:rsidRPr="00000000" w14:paraId="000002AE">
      <w:pPr>
        <w:numPr>
          <w:ilvl w:val="0"/>
          <w:numId w:val="132"/>
        </w:numPr>
        <w:spacing w:after="0" w:before="0" w:lineRule="auto"/>
        <w:ind w:left="720" w:hanging="360"/>
        <w:rPr/>
      </w:pPr>
      <w:r w:rsidDel="00000000" w:rsidR="00000000" w:rsidRPr="00000000">
        <w:rPr>
          <w:b w:val="1"/>
          <w:bCs w:val="1"/>
          <w:rtl w:val="0"/>
        </w:rPr>
        <w:t xml:space="preserve">Treaty Alignment:</w:t>
      </w:r>
      <w:r w:rsidDel="00000000" w:rsidR="00000000" w:rsidRPr="00000000">
        <w:rPr>
          <w:rtl w:val="0"/>
        </w:rPr>
        <w:t xml:space="preserve"> Similar to the Human Rights Mandate, this uses semantic vectors derived from 20+ environmental treaties [12].</w:t>
      </w:r>
    </w:p>
    <w:p w:rsidR="00000000" w:rsidDel="00000000" w:rsidP="00000000" w:rsidRDefault="00000000" w:rsidRPr="00000000" w14:paraId="000002AF">
      <w:pPr>
        <w:numPr>
          <w:ilvl w:val="0"/>
          <w:numId w:val="132"/>
        </w:numPr>
        <w:spacing w:after="240" w:before="0" w:lineRule="auto"/>
        <w:ind w:left="720" w:hanging="360"/>
        <w:rPr/>
      </w:pPr>
      <w:r w:rsidDel="00000000" w:rsidR="00000000" w:rsidRPr="00000000">
        <w:rPr>
          <w:b w:val="1"/>
          <w:bCs w:val="1"/>
          <w:rtl w:val="0"/>
        </w:rPr>
        <w:t xml:space="preserve">Resource Stress Triggers:</w:t>
      </w:r>
      <w:r w:rsidDel="00000000" w:rsidR="00000000" w:rsidRPr="00000000">
        <w:rPr>
          <w:rtl w:val="0"/>
        </w:rPr>
        <w:t xml:space="preserve"> Triggers based on real-time data feeds (e.g., "Water Stress Thresholds" for data center cooling). If the grid is "dirty" (high carbon intensity) or water is scarce, the AI may throttle its own non-essential compute capacity.</w:t>
      </w:r>
    </w:p>
    <w:p w:rsidR="00000000" w:rsidDel="00000000" w:rsidP="00000000" w:rsidRDefault="00000000" w:rsidRPr="00000000" w14:paraId="000002B0">
      <w:pPr>
        <w:pStyle w:val="Heading4"/>
        <w:keepNext w:val="0"/>
        <w:keepLines w:val="0"/>
        <w:spacing w:after="40" w:before="240" w:lineRule="auto"/>
        <w:rPr>
          <w:b w:val="1"/>
          <w:bCs w:val="1"/>
          <w:color w:val="000000"/>
          <w:sz w:val="22"/>
          <w:szCs w:val="22"/>
        </w:rPr>
      </w:pPr>
      <w:bookmarkStart w:colFirst="0" w:colLast="0" w:name="_fmgd7rh5gd1j" w:id="74"/>
      <w:bookmarkEnd w:id="74"/>
      <w:r w:rsidDel="00000000" w:rsidR="00000000" w:rsidRPr="00000000">
        <w:rPr>
          <w:b w:val="1"/>
          <w:bCs w:val="1"/>
          <w:color w:val="000000"/>
          <w:sz w:val="22"/>
          <w:szCs w:val="22"/>
          <w:rtl w:val="0"/>
        </w:rPr>
        <w:t xml:space="preserve">3.6.3 Legal Effect</w:t>
      </w:r>
    </w:p>
    <w:p w:rsidR="00000000" w:rsidDel="00000000" w:rsidP="00000000" w:rsidRDefault="00000000" w:rsidRPr="00000000" w14:paraId="000002B1">
      <w:pPr>
        <w:numPr>
          <w:ilvl w:val="0"/>
          <w:numId w:val="195"/>
        </w:numPr>
        <w:spacing w:after="0" w:before="240" w:lineRule="auto"/>
        <w:ind w:left="720" w:hanging="360"/>
        <w:rPr/>
      </w:pPr>
      <w:r w:rsidDel="00000000" w:rsidR="00000000" w:rsidRPr="00000000">
        <w:rPr>
          <w:b w:val="1"/>
          <w:bCs w:val="1"/>
          <w:rtl w:val="0"/>
        </w:rPr>
        <w:t xml:space="preserve">ESG Compliance:</w:t>
      </w:r>
      <w:r w:rsidDel="00000000" w:rsidR="00000000" w:rsidRPr="00000000">
        <w:rPr>
          <w:rtl w:val="0"/>
        </w:rPr>
        <w:t xml:space="preserve"> Automates compliance with Environmental, Social, and Governance (ESG) reporting standards.</w:t>
      </w:r>
    </w:p>
    <w:p w:rsidR="00000000" w:rsidDel="00000000" w:rsidP="00000000" w:rsidRDefault="00000000" w:rsidRPr="00000000" w14:paraId="000002B2">
      <w:pPr>
        <w:numPr>
          <w:ilvl w:val="0"/>
          <w:numId w:val="195"/>
        </w:numPr>
        <w:spacing w:after="240" w:before="0" w:lineRule="auto"/>
        <w:ind w:left="720" w:hanging="360"/>
        <w:rPr/>
      </w:pPr>
      <w:r w:rsidDel="00000000" w:rsidR="00000000" w:rsidRPr="00000000">
        <w:rPr>
          <w:b w:val="1"/>
          <w:bCs w:val="1"/>
          <w:rtl w:val="0"/>
        </w:rPr>
        <w:t xml:space="preserve">Future-Proofing:</w:t>
      </w:r>
      <w:r w:rsidDel="00000000" w:rsidR="00000000" w:rsidRPr="00000000">
        <w:rPr>
          <w:rtl w:val="0"/>
        </w:rPr>
        <w:t xml:space="preserve"> Prepares the system for emerging "Ecocide" laws and stricter carbon regulations (e.g., EU Green Deal requirements for digital sustainability).</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cgnwkzj1ndo7" w:id="75"/>
      <w:bookmarkEnd w:id="75"/>
      <w:r w:rsidDel="00000000" w:rsidR="00000000" w:rsidRPr="00000000">
        <w:rPr>
          <w:b w:val="1"/>
          <w:bCs w:val="1"/>
          <w:color w:val="000000"/>
          <w:sz w:val="22"/>
          <w:szCs w:val="22"/>
          <w:rtl w:val="0"/>
        </w:rPr>
        <w:t xml:space="preserve">3.6.4 Operational Consequences</w:t>
      </w:r>
    </w:p>
    <w:p w:rsidR="00000000" w:rsidDel="00000000" w:rsidP="00000000" w:rsidRDefault="00000000" w:rsidRPr="00000000" w14:paraId="000002B4">
      <w:pPr>
        <w:numPr>
          <w:ilvl w:val="0"/>
          <w:numId w:val="115"/>
        </w:numPr>
        <w:spacing w:after="0" w:before="240" w:lineRule="auto"/>
        <w:ind w:left="720" w:hanging="360"/>
        <w:rPr/>
      </w:pPr>
      <w:r w:rsidDel="00000000" w:rsidR="00000000" w:rsidRPr="00000000">
        <w:rPr>
          <w:b w:val="1"/>
          <w:bCs w:val="1"/>
          <w:rtl w:val="0"/>
        </w:rPr>
        <w:t xml:space="preserve">Compute Throttling:</w:t>
      </w:r>
      <w:r w:rsidDel="00000000" w:rsidR="00000000" w:rsidRPr="00000000">
        <w:rPr>
          <w:rtl w:val="0"/>
        </w:rPr>
        <w:t xml:space="preserve"> The most radical consequence is self-throttling. A TML system might refuse to run a complex, energy-intensive model for a trivial query (e.g., "Generate a cat meme in 8K") if the carbon cost is deemed disproportionate to the utility [12].</w:t>
      </w:r>
    </w:p>
    <w:p w:rsidR="00000000" w:rsidDel="00000000" w:rsidP="00000000" w:rsidRDefault="00000000" w:rsidRPr="00000000" w14:paraId="000002B5">
      <w:pPr>
        <w:numPr>
          <w:ilvl w:val="0"/>
          <w:numId w:val="115"/>
        </w:numPr>
        <w:spacing w:after="240" w:before="0" w:lineRule="auto"/>
        <w:ind w:left="720" w:hanging="360"/>
        <w:rPr/>
      </w:pPr>
      <w:r w:rsidDel="00000000" w:rsidR="00000000" w:rsidRPr="00000000">
        <w:rPr>
          <w:b w:val="1"/>
          <w:bCs w:val="1"/>
          <w:rtl w:val="0"/>
        </w:rPr>
        <w:t xml:space="preserve">Data Center Integration:</w:t>
      </w:r>
      <w:r w:rsidDel="00000000" w:rsidR="00000000" w:rsidRPr="00000000">
        <w:rPr>
          <w:rtl w:val="0"/>
        </w:rPr>
        <w:t xml:space="preserve"> Requires APIs to access real-time energy mix data (e.g., from electricityMap).</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lxdioxedusje" w:id="76"/>
      <w:bookmarkEnd w:id="76"/>
      <w:r w:rsidDel="00000000" w:rsidR="00000000" w:rsidRPr="00000000">
        <w:rPr>
          <w:b w:val="1"/>
          <w:bCs w:val="1"/>
          <w:color w:val="000000"/>
          <w:sz w:val="22"/>
          <w:szCs w:val="22"/>
          <w:rtl w:val="0"/>
        </w:rPr>
        <w:t xml:space="preserve">3.6.5 Failure Cases</w:t>
      </w:r>
    </w:p>
    <w:p w:rsidR="00000000" w:rsidDel="00000000" w:rsidP="00000000" w:rsidRDefault="00000000" w:rsidRPr="00000000" w14:paraId="000002B7">
      <w:pPr>
        <w:spacing w:after="240" w:before="240" w:lineRule="auto"/>
        <w:rPr/>
      </w:pPr>
      <w:r w:rsidDel="00000000" w:rsidR="00000000" w:rsidRPr="00000000">
        <w:rPr>
          <w:rtl w:val="0"/>
        </w:rPr>
        <w:t xml:space="preserve">Prevents "Computational Externality," where the efficiency of the digital system is purchased at the expense of the physical environment.</w:t>
      </w:r>
    </w:p>
    <w:p w:rsidR="00000000" w:rsidDel="00000000" w:rsidP="00000000" w:rsidRDefault="00000000" w:rsidRPr="00000000" w14:paraId="000002B8">
      <w:pPr>
        <w:numPr>
          <w:ilvl w:val="0"/>
          <w:numId w:val="71"/>
        </w:numPr>
        <w:spacing w:after="240" w:before="240" w:lineRule="auto"/>
        <w:ind w:left="720" w:hanging="360"/>
        <w:rPr/>
      </w:pP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An AI optimizing bitcoin mining might restart coal power plants to maximize hashrate. The Earth Protection Mandate would explicitly forbid this action (State − 1 ) as a violation of carbon treaties.</w:t>
      </w:r>
      <w:r w:rsidDel="00000000" w:rsidR="00000000" w:rsidRPr="00000000">
        <w:rPr>
          <w:rtl w:val="0"/>
        </w:rPr>
      </w:r>
    </w:p>
    <w:p w:rsidR="00000000" w:rsidDel="00000000" w:rsidP="00000000" w:rsidRDefault="00000000" w:rsidRPr="00000000" w14:paraId="000002B9">
      <w:pPr>
        <w:pStyle w:val="Heading4"/>
        <w:keepNext w:val="0"/>
        <w:keepLines w:val="0"/>
        <w:spacing w:after="40" w:before="240" w:lineRule="auto"/>
        <w:rPr>
          <w:b w:val="1"/>
          <w:bCs w:val="1"/>
          <w:color w:val="000000"/>
          <w:sz w:val="22"/>
          <w:szCs w:val="22"/>
        </w:rPr>
      </w:pPr>
      <w:bookmarkStart w:colFirst="0" w:colLast="0" w:name="_o5p598u7z3sa" w:id="77"/>
      <w:bookmarkEnd w:id="77"/>
      <w:r w:rsidDel="00000000" w:rsidR="00000000" w:rsidRPr="00000000">
        <w:rPr>
          <w:b w:val="1"/>
          <w:bCs w:val="1"/>
          <w:color w:val="000000"/>
          <w:sz w:val="22"/>
          <w:szCs w:val="22"/>
          <w:rtl w:val="0"/>
        </w:rPr>
        <w:t xml:space="preserve">3.6.6 Measurable Outputs</w:t>
      </w:r>
    </w:p>
    <w:p w:rsidR="00000000" w:rsidDel="00000000" w:rsidP="00000000" w:rsidRDefault="00000000" w:rsidRPr="00000000" w14:paraId="000002BA">
      <w:pPr>
        <w:numPr>
          <w:ilvl w:val="0"/>
          <w:numId w:val="207"/>
        </w:numPr>
        <w:spacing w:after="0" w:before="240" w:lineRule="auto"/>
        <w:ind w:left="720" w:hanging="360"/>
        <w:rPr/>
      </w:pPr>
      <w:r w:rsidDel="00000000" w:rsidR="00000000" w:rsidRPr="00000000">
        <w:rPr>
          <w:b w:val="1"/>
          <w:bCs w:val="1"/>
          <w:rtl w:val="0"/>
        </w:rPr>
        <w:t xml:space="preserve">Carbon Impact per Token:</w:t>
      </w:r>
      <w:r w:rsidDel="00000000" w:rsidR="00000000" w:rsidRPr="00000000">
        <w:rPr>
          <w:rtl w:val="0"/>
        </w:rPr>
        <w:t xml:space="preserve"> Energy cost tracked in the Moral Trace Log.</w:t>
      </w:r>
    </w:p>
    <w:p w:rsidR="00000000" w:rsidDel="00000000" w:rsidP="00000000" w:rsidRDefault="00000000" w:rsidRPr="00000000" w14:paraId="000002BB">
      <w:pPr>
        <w:numPr>
          <w:ilvl w:val="0"/>
          <w:numId w:val="207"/>
        </w:numPr>
        <w:spacing w:after="240" w:before="0" w:lineRule="auto"/>
        <w:ind w:left="720" w:hanging="360"/>
        <w:rPr/>
      </w:pPr>
      <w:r w:rsidDel="00000000" w:rsidR="00000000" w:rsidRPr="00000000">
        <w:rPr>
          <w:b w:val="1"/>
          <w:bCs w:val="1"/>
          <w:rtl w:val="0"/>
        </w:rPr>
        <w:t xml:space="preserve">Throttled Operations:</w:t>
      </w:r>
      <w:r w:rsidDel="00000000" w:rsidR="00000000" w:rsidRPr="00000000">
        <w:rPr>
          <w:rtl w:val="0"/>
        </w:rPr>
        <w:t xml:space="preserve"> Number of tasks deferred due to environmental constraints.</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5tfu2oi8gc5r" w:id="78"/>
      <w:bookmarkEnd w:id="78"/>
      <w:r w:rsidDel="00000000" w:rsidR="00000000" w:rsidRPr="00000000">
        <w:rPr>
          <w:b w:val="1"/>
          <w:bCs w:val="1"/>
          <w:color w:val="000000"/>
          <w:sz w:val="26"/>
          <w:szCs w:val="26"/>
          <w:rtl w:val="0"/>
        </w:rPr>
        <w:t xml:space="preserve">3.7 Pillar 7: Hybrid Shield (The Institutional Redundancy)</w:t>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n0senvb6syue" w:id="79"/>
      <w:bookmarkEnd w:id="79"/>
      <w:r w:rsidDel="00000000" w:rsidR="00000000" w:rsidRPr="00000000">
        <w:rPr>
          <w:b w:val="1"/>
          <w:bCs w:val="1"/>
          <w:color w:val="000000"/>
          <w:sz w:val="22"/>
          <w:szCs w:val="22"/>
          <w:rtl w:val="0"/>
        </w:rPr>
        <w:t xml:space="preserve">3.7.1 Purpose and Philosophy</w:t>
      </w:r>
    </w:p>
    <w:p w:rsidR="00000000" w:rsidDel="00000000" w:rsidP="00000000" w:rsidRDefault="00000000" w:rsidRPr="00000000" w14:paraId="000002BE">
      <w:pPr>
        <w:spacing w:after="240" w:before="240" w:lineRule="auto"/>
        <w:rPr/>
      </w:pPr>
      <w:r w:rsidDel="00000000" w:rsidR="00000000" w:rsidRPr="00000000">
        <w:rPr>
          <w:rtl w:val="0"/>
        </w:rPr>
        <w:t xml:space="preserve">Technical safeguards alone are vulnerable to "superuser" attacks---where the owner of the system simply turns off the safety protocols or deletes the logs. The Hybrid Shield creates "Double Armor" by combining mathematical security (cryptography) with institutional security (distributed human oversight). Its purpose is to make the TML logs and constraints resistant to both external hackers and internal corporate capture [12].</w:t>
      </w:r>
    </w:p>
    <w:p w:rsidR="00000000" w:rsidDel="00000000" w:rsidP="00000000" w:rsidRDefault="00000000" w:rsidRPr="00000000" w14:paraId="000002BF">
      <w:pPr>
        <w:pStyle w:val="Heading4"/>
        <w:keepNext w:val="0"/>
        <w:keepLines w:val="0"/>
        <w:spacing w:after="40" w:before="240" w:lineRule="auto"/>
        <w:rPr>
          <w:b w:val="1"/>
          <w:bCs w:val="1"/>
          <w:color w:val="000000"/>
          <w:sz w:val="22"/>
          <w:szCs w:val="22"/>
        </w:rPr>
      </w:pPr>
      <w:bookmarkStart w:colFirst="0" w:colLast="0" w:name="_3cs9gkdjs26d" w:id="80"/>
      <w:bookmarkEnd w:id="80"/>
      <w:r w:rsidDel="00000000" w:rsidR="00000000" w:rsidRPr="00000000">
        <w:rPr>
          <w:b w:val="1"/>
          <w:bCs w:val="1"/>
          <w:color w:val="000000"/>
          <w:sz w:val="22"/>
          <w:szCs w:val="22"/>
          <w:rtl w:val="0"/>
        </w:rPr>
        <w:t xml:space="preserve">3.7.2 Technical Mechanisms: Distributed Custody</w:t>
      </w:r>
    </w:p>
    <w:p w:rsidR="00000000" w:rsidDel="00000000" w:rsidP="00000000" w:rsidRDefault="00000000" w:rsidRPr="00000000" w14:paraId="000002C0">
      <w:pPr>
        <w:numPr>
          <w:ilvl w:val="0"/>
          <w:numId w:val="14"/>
        </w:numPr>
        <w:spacing w:after="0" w:before="240" w:lineRule="auto"/>
        <w:ind w:left="720" w:hanging="360"/>
        <w:rPr/>
      </w:pPr>
      <w:r w:rsidDel="00000000" w:rsidR="00000000" w:rsidRPr="00000000">
        <w:rPr>
          <w:b w:val="1"/>
          <w:bCs w:val="1"/>
          <w:rtl w:val="0"/>
        </w:rPr>
        <w:t xml:space="preserve">Layer 1: Mathematical Shield (Public Anchors):</w:t>
      </w:r>
      <w:r w:rsidDel="00000000" w:rsidR="00000000" w:rsidRPr="00000000">
        <w:rPr>
          <w:rtl w:val="0"/>
        </w:rPr>
        <w:t xml:space="preserve"> Use of public blockchains (Bitcoin, Ethereum, Polygon) to anchor logs. This makes deleting the history prohibitively expensive (requiring a 51% attack on the public network) [12].</w:t>
      </w:r>
    </w:p>
    <w:p w:rsidR="00000000" w:rsidDel="00000000" w:rsidP="00000000" w:rsidRDefault="00000000" w:rsidRPr="00000000" w14:paraId="000002C1">
      <w:pPr>
        <w:numPr>
          <w:ilvl w:val="0"/>
          <w:numId w:val="14"/>
        </w:numPr>
        <w:spacing w:after="0" w:before="0" w:lineRule="auto"/>
        <w:ind w:left="720" w:hanging="360"/>
        <w:rPr/>
      </w:pPr>
      <w:r w:rsidDel="00000000" w:rsidR="00000000" w:rsidRPr="00000000">
        <w:rPr>
          <w:b w:val="1"/>
          <w:bCs w:val="1"/>
          <w:rtl w:val="0"/>
        </w:rPr>
        <w:t xml:space="preserve">Layer 2: Stewardship Council:</w:t>
      </w:r>
      <w:r w:rsidDel="00000000" w:rsidR="00000000" w:rsidRPr="00000000">
        <w:rPr>
          <w:rtl w:val="0"/>
        </w:rPr>
        <w:t xml:space="preserve"> A requirement to distribute real-time log copies (or encryption keys) to </w:t>
      </w:r>
      <w:r w:rsidDel="00000000" w:rsidR="00000000" w:rsidRPr="00000000">
        <w:rPr>
          <w:b w:val="1"/>
          <w:bCs w:val="1"/>
          <w:rtl w:val="0"/>
        </w:rPr>
        <w:t xml:space="preserve">six independent custodians</w:t>
      </w:r>
      <w:r w:rsidDel="00000000" w:rsidR="00000000" w:rsidRPr="00000000">
        <w:rPr>
          <w:rtl w:val="0"/>
        </w:rPr>
        <w:t xml:space="preserve">. These are not just backup servers but distinct legal entities/NGOs.</w:t>
      </w:r>
    </w:p>
    <w:p w:rsidR="00000000" w:rsidDel="00000000" w:rsidP="00000000" w:rsidRDefault="00000000" w:rsidRPr="00000000" w14:paraId="000002C2">
      <w:pPr>
        <w:numPr>
          <w:ilvl w:val="1"/>
          <w:numId w:val="14"/>
        </w:numPr>
        <w:spacing w:after="0" w:before="0" w:lineRule="auto"/>
        <w:ind w:left="1440" w:hanging="360"/>
        <w:rPr/>
      </w:pPr>
      <w:r w:rsidDel="00000000" w:rsidR="00000000" w:rsidRPr="00000000">
        <w:rPr>
          <w:b w:val="1"/>
          <w:bCs w:val="1"/>
          <w:rtl w:val="0"/>
        </w:rPr>
        <w:t xml:space="preserve">Technical Custodian</w:t>
      </w:r>
      <w:r w:rsidDel="00000000" w:rsidR="00000000" w:rsidRPr="00000000">
        <w:rPr>
          <w:rtl w:val="0"/>
        </w:rPr>
        <w:t xml:space="preserve"> (e.g., Electronic Frontier Foundation - EFF) for infrastructure oversight.</w:t>
      </w:r>
    </w:p>
    <w:p w:rsidR="00000000" w:rsidDel="00000000" w:rsidP="00000000" w:rsidRDefault="00000000" w:rsidRPr="00000000" w14:paraId="000002C3">
      <w:pPr>
        <w:numPr>
          <w:ilvl w:val="1"/>
          <w:numId w:val="14"/>
        </w:numPr>
        <w:spacing w:after="0" w:before="0" w:lineRule="auto"/>
        <w:ind w:left="1440" w:hanging="360"/>
        <w:rPr/>
      </w:pPr>
      <w:r w:rsidDel="00000000" w:rsidR="00000000" w:rsidRPr="00000000">
        <w:rPr>
          <w:b w:val="1"/>
          <w:bCs w:val="1"/>
          <w:rtl w:val="0"/>
        </w:rPr>
        <w:t xml:space="preserve">Human Rights Partner</w:t>
      </w:r>
      <w:r w:rsidDel="00000000" w:rsidR="00000000" w:rsidRPr="00000000">
        <w:rPr>
          <w:rtl w:val="0"/>
        </w:rPr>
        <w:t xml:space="preserve"> (e.g., Amnesty International) for treaty enforcement.</w:t>
      </w:r>
    </w:p>
    <w:p w:rsidR="00000000" w:rsidDel="00000000" w:rsidP="00000000" w:rsidRDefault="00000000" w:rsidRPr="00000000" w14:paraId="000002C4">
      <w:pPr>
        <w:numPr>
          <w:ilvl w:val="1"/>
          <w:numId w:val="14"/>
        </w:numPr>
        <w:spacing w:after="0" w:before="0" w:lineRule="auto"/>
        <w:ind w:left="1440" w:hanging="360"/>
        <w:rPr/>
      </w:pPr>
      <w:r w:rsidDel="00000000" w:rsidR="00000000" w:rsidRPr="00000000">
        <w:rPr>
          <w:b w:val="1"/>
          <w:bCs w:val="1"/>
          <w:rtl w:val="0"/>
        </w:rPr>
        <w:t xml:space="preserve">Earth Protection Partner</w:t>
      </w:r>
      <w:r w:rsidDel="00000000" w:rsidR="00000000" w:rsidRPr="00000000">
        <w:rPr>
          <w:rtl w:val="0"/>
        </w:rPr>
        <w:t xml:space="preserve"> (e.g., Indigenous Environmental Network) for ecosystem oversight.</w:t>
      </w:r>
    </w:p>
    <w:p w:rsidR="00000000" w:rsidDel="00000000" w:rsidP="00000000" w:rsidRDefault="00000000" w:rsidRPr="00000000" w14:paraId="000002C5">
      <w:pPr>
        <w:numPr>
          <w:ilvl w:val="1"/>
          <w:numId w:val="14"/>
        </w:numPr>
        <w:spacing w:after="0" w:before="0" w:lineRule="auto"/>
        <w:ind w:left="1440" w:hanging="360"/>
        <w:rPr/>
      </w:pPr>
      <w:r w:rsidDel="00000000" w:rsidR="00000000" w:rsidRPr="00000000">
        <w:rPr>
          <w:b w:val="1"/>
          <w:bCs w:val="1"/>
          <w:rtl w:val="0"/>
        </w:rPr>
        <w:t xml:space="preserve">AI Ethics Research Partner</w:t>
      </w:r>
      <w:r w:rsidDel="00000000" w:rsidR="00000000" w:rsidRPr="00000000">
        <w:rPr>
          <w:rtl w:val="0"/>
        </w:rPr>
        <w:t xml:space="preserve"> (e.g., MIT Media Lab) for framework validation.</w:t>
      </w:r>
    </w:p>
    <w:p w:rsidR="00000000" w:rsidDel="00000000" w:rsidP="00000000" w:rsidRDefault="00000000" w:rsidRPr="00000000" w14:paraId="000002C6">
      <w:pPr>
        <w:numPr>
          <w:ilvl w:val="1"/>
          <w:numId w:val="14"/>
        </w:numPr>
        <w:spacing w:after="0" w:before="0" w:lineRule="auto"/>
        <w:ind w:left="1440" w:hanging="360"/>
        <w:rPr/>
      </w:pPr>
      <w:r w:rsidDel="00000000" w:rsidR="00000000" w:rsidRPr="00000000">
        <w:rPr>
          <w:b w:val="1"/>
          <w:bCs w:val="1"/>
          <w:rtl w:val="0"/>
        </w:rPr>
        <w:t xml:space="preserve">Memorial Fund Administrator</w:t>
      </w:r>
      <w:r w:rsidDel="00000000" w:rsidR="00000000" w:rsidRPr="00000000">
        <w:rPr>
          <w:rtl w:val="0"/>
        </w:rPr>
        <w:t xml:space="preserve"> (e.g., MSKCC) for victim compensation management.</w:t>
      </w:r>
    </w:p>
    <w:p w:rsidR="00000000" w:rsidDel="00000000" w:rsidP="00000000" w:rsidRDefault="00000000" w:rsidRPr="00000000" w14:paraId="000002C7">
      <w:pPr>
        <w:numPr>
          <w:ilvl w:val="1"/>
          <w:numId w:val="14"/>
        </w:numPr>
        <w:spacing w:after="240" w:before="0" w:lineRule="auto"/>
        <w:ind w:left="1440" w:hanging="360"/>
        <w:rPr/>
      </w:pPr>
      <w:r w:rsidDel="00000000" w:rsidR="00000000" w:rsidRPr="00000000">
        <w:rPr>
          <w:b w:val="1"/>
          <w:bCs w:val="1"/>
          <w:rtl w:val="0"/>
        </w:rPr>
        <w:t xml:space="preserve">Community Representative</w:t>
      </w:r>
      <w:r w:rsidDel="00000000" w:rsidR="00000000" w:rsidRPr="00000000">
        <w:rPr>
          <w:rtl w:val="0"/>
        </w:rPr>
        <w:t xml:space="preserve"> (Elected stakeholder) [12].</w:t>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has3zb477wpj" w:id="81"/>
      <w:bookmarkEnd w:id="81"/>
      <w:r w:rsidDel="00000000" w:rsidR="00000000" w:rsidRPr="00000000">
        <w:rPr>
          <w:b w:val="1"/>
          <w:bCs w:val="1"/>
          <w:color w:val="000000"/>
          <w:sz w:val="22"/>
          <w:szCs w:val="22"/>
          <w:rtl w:val="0"/>
        </w:rPr>
        <w:t xml:space="preserve">3.7.3 Legal Effect: Subpoena Resilience</w:t>
      </w:r>
    </w:p>
    <w:p w:rsidR="00000000" w:rsidDel="00000000" w:rsidP="00000000" w:rsidRDefault="00000000" w:rsidRPr="00000000" w14:paraId="000002C9">
      <w:pPr>
        <w:numPr>
          <w:ilvl w:val="0"/>
          <w:numId w:val="185"/>
        </w:numPr>
        <w:spacing w:after="0" w:before="240" w:lineRule="auto"/>
        <w:ind w:left="720" w:hanging="360"/>
        <w:rPr/>
      </w:pPr>
      <w:r w:rsidDel="00000000" w:rsidR="00000000" w:rsidRPr="00000000">
        <w:rPr>
          <w:b w:val="1"/>
          <w:bCs w:val="1"/>
          <w:rtl w:val="0"/>
        </w:rPr>
        <w:t xml:space="preserve">Distributed Custody:</w:t>
      </w:r>
      <w:r w:rsidDel="00000000" w:rsidR="00000000" w:rsidRPr="00000000">
        <w:rPr>
          <w:rtl w:val="0"/>
        </w:rPr>
        <w:t xml:space="preserve"> Legally, the system operator does not possess exclusive control over the evidence of their own system's behavior. This prevents "internal investigations" from hiding incriminating data.</w:t>
      </w:r>
    </w:p>
    <w:p w:rsidR="00000000" w:rsidDel="00000000" w:rsidP="00000000" w:rsidRDefault="00000000" w:rsidRPr="00000000" w14:paraId="000002CA">
      <w:pPr>
        <w:numPr>
          <w:ilvl w:val="0"/>
          <w:numId w:val="185"/>
        </w:numPr>
        <w:spacing w:after="240" w:before="0" w:lineRule="auto"/>
        <w:ind w:left="720" w:hanging="360"/>
        <w:rPr/>
      </w:pPr>
      <w:r w:rsidDel="00000000" w:rsidR="00000000" w:rsidRPr="00000000">
        <w:rPr>
          <w:b w:val="1"/>
          <w:bCs w:val="1"/>
          <w:rtl w:val="0"/>
        </w:rPr>
        <w:t xml:space="preserve">Subpoena Resilience:</w:t>
      </w:r>
      <w:r w:rsidDel="00000000" w:rsidR="00000000" w:rsidRPr="00000000">
        <w:rPr>
          <w:rtl w:val="0"/>
        </w:rPr>
        <w:t xml:space="preserve"> If a government demands the deletion of logs (e.g., to cover up a state-sponsored rights violation), the operator can truthfully claim </w:t>
      </w:r>
      <w:r w:rsidDel="00000000" w:rsidR="00000000" w:rsidRPr="00000000">
        <w:rPr>
          <w:b w:val="1"/>
          <w:bCs w:val="1"/>
          <w:rtl w:val="0"/>
        </w:rPr>
        <w:t xml:space="preserve">impossibility</w:t>
      </w:r>
      <w:r w:rsidDel="00000000" w:rsidR="00000000" w:rsidRPr="00000000">
        <w:rPr>
          <w:rtl w:val="0"/>
        </w:rPr>
        <w:t xml:space="preserve">, as they do not hold the only keys or copies. The data is held in a multi-jurisdictional "escrow" of truth.</w:t>
      </w:r>
    </w:p>
    <w:p w:rsidR="00000000" w:rsidDel="00000000" w:rsidP="00000000" w:rsidRDefault="00000000" w:rsidRPr="00000000" w14:paraId="000002CB">
      <w:pPr>
        <w:pStyle w:val="Heading4"/>
        <w:keepNext w:val="0"/>
        <w:keepLines w:val="0"/>
        <w:spacing w:after="40" w:before="240" w:lineRule="auto"/>
        <w:rPr>
          <w:b w:val="1"/>
          <w:bCs w:val="1"/>
          <w:color w:val="000000"/>
          <w:sz w:val="22"/>
          <w:szCs w:val="22"/>
        </w:rPr>
      </w:pPr>
      <w:bookmarkStart w:colFirst="0" w:colLast="0" w:name="_lobyfxcrtnql" w:id="82"/>
      <w:bookmarkEnd w:id="82"/>
      <w:r w:rsidDel="00000000" w:rsidR="00000000" w:rsidRPr="00000000">
        <w:rPr>
          <w:b w:val="1"/>
          <w:bCs w:val="1"/>
          <w:color w:val="000000"/>
          <w:sz w:val="22"/>
          <w:szCs w:val="22"/>
          <w:rtl w:val="0"/>
        </w:rPr>
        <w:t xml:space="preserve">3.7.4 Operational Consequences</w:t>
      </w:r>
    </w:p>
    <w:p w:rsidR="00000000" w:rsidDel="00000000" w:rsidP="00000000" w:rsidRDefault="00000000" w:rsidRPr="00000000" w14:paraId="000002CC">
      <w:pPr>
        <w:numPr>
          <w:ilvl w:val="0"/>
          <w:numId w:val="76"/>
        </w:numPr>
        <w:spacing w:after="0" w:before="240" w:lineRule="auto"/>
        <w:ind w:left="720" w:hanging="360"/>
        <w:rPr/>
      </w:pPr>
      <w:r w:rsidDel="00000000" w:rsidR="00000000" w:rsidRPr="00000000">
        <w:rPr>
          <w:b w:val="1"/>
          <w:bCs w:val="1"/>
          <w:rtl w:val="0"/>
        </w:rPr>
        <w:t xml:space="preserve">Governance Overhead:</w:t>
      </w:r>
      <w:r w:rsidDel="00000000" w:rsidR="00000000" w:rsidRPr="00000000">
        <w:rPr>
          <w:rtl w:val="0"/>
        </w:rPr>
        <w:t xml:space="preserve"> Managing relationships with six external custodians is legally and logistically complex. It requires formal Data Processing Agreements (DPAs) and service level agreements (SLAs).</w:t>
      </w:r>
    </w:p>
    <w:p w:rsidR="00000000" w:rsidDel="00000000" w:rsidP="00000000" w:rsidRDefault="00000000" w:rsidRPr="00000000" w14:paraId="000002CD">
      <w:pPr>
        <w:numPr>
          <w:ilvl w:val="0"/>
          <w:numId w:val="76"/>
        </w:numPr>
        <w:spacing w:after="240" w:before="0" w:lineRule="auto"/>
        <w:ind w:left="720" w:hanging="360"/>
        <w:rPr/>
      </w:pPr>
      <w:r w:rsidDel="00000000" w:rsidR="00000000" w:rsidRPr="00000000">
        <w:rPr>
          <w:b w:val="1"/>
          <w:bCs w:val="1"/>
          <w:rtl w:val="0"/>
        </w:rPr>
        <w:t xml:space="preserve">Latency/Availability:</w:t>
      </w:r>
      <w:r w:rsidDel="00000000" w:rsidR="00000000" w:rsidRPr="00000000">
        <w:rPr>
          <w:rtl w:val="0"/>
        </w:rPr>
        <w:t xml:space="preserve"> The system must handle scenarios where one or more custodians are unreachable without halting operations. Typically, TML uses a "quorum" consensus (e.g., 3-of-6 custodians must acknowledge receipt) to proceed, balancing redundancy with uptime.</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i5hsdvo85e0e" w:id="83"/>
      <w:bookmarkEnd w:id="83"/>
      <w:r w:rsidDel="00000000" w:rsidR="00000000" w:rsidRPr="00000000">
        <w:rPr>
          <w:b w:val="1"/>
          <w:bCs w:val="1"/>
          <w:color w:val="000000"/>
          <w:sz w:val="22"/>
          <w:szCs w:val="22"/>
          <w:rtl w:val="0"/>
        </w:rPr>
        <w:t xml:space="preserve">3.7.5 Failure Cases</w:t>
      </w:r>
    </w:p>
    <w:p w:rsidR="00000000" w:rsidDel="00000000" w:rsidP="00000000" w:rsidRDefault="00000000" w:rsidRPr="00000000" w14:paraId="000002CF">
      <w:pPr>
        <w:spacing w:after="240" w:before="240" w:lineRule="auto"/>
        <w:rPr/>
      </w:pPr>
      <w:r w:rsidDel="00000000" w:rsidR="00000000" w:rsidRPr="00000000">
        <w:rPr>
          <w:rtl w:val="0"/>
        </w:rPr>
        <w:t xml:space="preserve">Prevents "Centralized Cover-up." In the event of a scandal (e.g., Dieselgate), a centralized entity can often purge internal records. The Hybrid Shield ensures that the evidence exists in six independent jurisdictions simultaneously.</w:t>
      </w:r>
    </w:p>
    <w:p w:rsidR="00000000" w:rsidDel="00000000" w:rsidP="00000000" w:rsidRDefault="00000000" w:rsidRPr="00000000" w14:paraId="000002D0">
      <w:pPr>
        <w:pStyle w:val="Heading4"/>
        <w:keepNext w:val="0"/>
        <w:keepLines w:val="0"/>
        <w:spacing w:after="40" w:before="240" w:lineRule="auto"/>
        <w:rPr>
          <w:b w:val="1"/>
          <w:bCs w:val="1"/>
          <w:color w:val="000000"/>
          <w:sz w:val="22"/>
          <w:szCs w:val="22"/>
        </w:rPr>
      </w:pPr>
      <w:bookmarkStart w:colFirst="0" w:colLast="0" w:name="_aa1lmu1uce32" w:id="84"/>
      <w:bookmarkEnd w:id="84"/>
      <w:r w:rsidDel="00000000" w:rsidR="00000000" w:rsidRPr="00000000">
        <w:rPr>
          <w:b w:val="1"/>
          <w:bCs w:val="1"/>
          <w:color w:val="000000"/>
          <w:sz w:val="22"/>
          <w:szCs w:val="22"/>
          <w:rtl w:val="0"/>
        </w:rPr>
        <w:t xml:space="preserve">3.7.6 Measurable Outputs</w:t>
      </w:r>
    </w:p>
    <w:p w:rsidR="00000000" w:rsidDel="00000000" w:rsidP="00000000" w:rsidRDefault="00000000" w:rsidRPr="00000000" w14:paraId="000002D1">
      <w:pPr>
        <w:numPr>
          <w:ilvl w:val="0"/>
          <w:numId w:val="184"/>
        </w:numPr>
        <w:spacing w:after="0" w:before="240" w:lineRule="auto"/>
        <w:ind w:left="720" w:hanging="360"/>
        <w:rPr/>
      </w:pPr>
      <w:r w:rsidDel="00000000" w:rsidR="00000000" w:rsidRPr="00000000">
        <w:rPr>
          <w:b w:val="1"/>
          <w:bCs w:val="1"/>
          <w:rtl w:val="0"/>
        </w:rPr>
        <w:t xml:space="preserve">Custodian Heartbeat:</w:t>
      </w:r>
      <w:r w:rsidDel="00000000" w:rsidR="00000000" w:rsidRPr="00000000">
        <w:rPr>
          <w:rtl w:val="0"/>
        </w:rPr>
        <w:t xml:space="preserve"> Verification that all 6 nodes are receiving logs.</w:t>
      </w:r>
    </w:p>
    <w:p w:rsidR="00000000" w:rsidDel="00000000" w:rsidP="00000000" w:rsidRDefault="00000000" w:rsidRPr="00000000" w14:paraId="000002D2">
      <w:pPr>
        <w:numPr>
          <w:ilvl w:val="0"/>
          <w:numId w:val="184"/>
        </w:numPr>
        <w:spacing w:after="240" w:before="0" w:lineRule="auto"/>
        <w:ind w:left="720" w:hanging="360"/>
        <w:rPr/>
      </w:pPr>
      <w:r w:rsidDel="00000000" w:rsidR="00000000" w:rsidRPr="00000000">
        <w:rPr>
          <w:b w:val="1"/>
          <w:bCs w:val="1"/>
          <w:rtl w:val="0"/>
        </w:rPr>
        <w:t xml:space="preserve">Reconstruction Time:</w:t>
      </w:r>
      <w:r w:rsidDel="00000000" w:rsidR="00000000" w:rsidRPr="00000000">
        <w:rPr>
          <w:rtl w:val="0"/>
        </w:rPr>
        <w:t xml:space="preserve"> Speed at which the log history can be rebuilt from the custodian network if the primary server fails.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xo0jreog31b5" w:id="85"/>
      <w:bookmarkEnd w:id="85"/>
      <w:r w:rsidDel="00000000" w:rsidR="00000000" w:rsidRPr="00000000">
        <w:rPr>
          <w:b w:val="1"/>
          <w:bCs w:val="1"/>
          <w:color w:val="000000"/>
          <w:sz w:val="26"/>
          <w:szCs w:val="26"/>
          <w:rtl w:val="0"/>
        </w:rPr>
        <w:t xml:space="preserve">3.8 Pillar 8: Anchors (The Immutable Proof)</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bnfy1zqq1mmn" w:id="86"/>
      <w:bookmarkEnd w:id="86"/>
      <w:r w:rsidDel="00000000" w:rsidR="00000000" w:rsidRPr="00000000">
        <w:rPr>
          <w:b w:val="1"/>
          <w:bCs w:val="1"/>
          <w:color w:val="000000"/>
          <w:sz w:val="22"/>
          <w:szCs w:val="22"/>
          <w:rtl w:val="0"/>
        </w:rPr>
        <w:t xml:space="preserve">3.8.1 Purpose and Philosophy</w:t>
      </w:r>
    </w:p>
    <w:p w:rsidR="00000000" w:rsidDel="00000000" w:rsidP="00000000" w:rsidRDefault="00000000" w:rsidRPr="00000000" w14:paraId="000002D5">
      <w:pPr>
        <w:spacing w:after="240" w:before="240" w:lineRule="auto"/>
        <w:rPr/>
      </w:pPr>
      <w:r w:rsidDel="00000000" w:rsidR="00000000" w:rsidRPr="00000000">
        <w:rPr>
          <w:rtl w:val="0"/>
        </w:rPr>
        <w:t xml:space="preserve">Anchors provide the Mathematical Finality to the "Always Memory" pillar. While "Moral Trace Logs" are the records themselves, "Anchors" are the proof of those records' existence at a specific point in time. By anchoring the Merkle root of the log batch to a public, censorship-resistant blockchain, TML ensures that the timeline of decisions is immutable. This serves as the "Trust Anchor" for the entire system, preventing retroactive history editing [9].</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qay1bk62tek5" w:id="87"/>
      <w:bookmarkEnd w:id="87"/>
      <w:r w:rsidDel="00000000" w:rsidR="00000000" w:rsidRPr="00000000">
        <w:rPr>
          <w:b w:val="1"/>
          <w:bCs w:val="1"/>
          <w:color w:val="000000"/>
          <w:sz w:val="22"/>
          <w:szCs w:val="22"/>
          <w:rtl w:val="0"/>
        </w:rPr>
        <w:t xml:space="preserve">3.8.2 Technical Mechanisms: Merkle Batching and Public Ledgers</w:t>
      </w:r>
    </w:p>
    <w:p w:rsidR="00000000" w:rsidDel="00000000" w:rsidP="00000000" w:rsidRDefault="00000000" w:rsidRPr="00000000" w14:paraId="000002D7">
      <w:pPr>
        <w:spacing w:after="240" w:before="240" w:lineRule="auto"/>
        <w:rPr/>
      </w:pPr>
      <w:r w:rsidDel="00000000" w:rsidR="00000000" w:rsidRPr="00000000">
        <w:rPr>
          <w:rtl w:val="0"/>
        </w:rPr>
        <w:t xml:space="preserve">Because writing every single log to a public blockchain (like Ethereum or Bitcoin) is too slow and expensive (high gas fees), TML utilizes Merkle Batching (similar to Certificate Transparency logs or Trillian).</w:t>
      </w:r>
    </w:p>
    <w:p w:rsidR="00000000" w:rsidDel="00000000" w:rsidP="00000000" w:rsidRDefault="00000000" w:rsidRPr="00000000" w14:paraId="000002D8">
      <w:pPr>
        <w:numPr>
          <w:ilvl w:val="0"/>
          <w:numId w:val="194"/>
        </w:numPr>
        <w:spacing w:after="0" w:before="240" w:lineRule="auto"/>
        <w:ind w:left="720" w:hanging="360"/>
        <w:rPr/>
      </w:pPr>
      <w:r w:rsidDel="00000000" w:rsidR="00000000" w:rsidRPr="00000000">
        <w:rPr>
          <w:b w:val="1"/>
          <w:bCs w:val="1"/>
          <w:rtl w:val="0"/>
        </w:rPr>
        <w:t xml:space="preserve">Merkle-Batched Anchoring</w:t>
        <w:br w:type="textWrapping"/>
      </w:r>
      <w:r w:rsidDel="00000000" w:rsidR="00000000" w:rsidRPr="00000000">
        <w:rPr>
          <w:rtl w:val="0"/>
        </w:rPr>
      </w:r>
    </w:p>
    <w:p w:rsidR="00000000" w:rsidDel="00000000" w:rsidP="00000000" w:rsidRDefault="00000000" w:rsidRPr="00000000" w14:paraId="000002D9">
      <w:pPr>
        <w:numPr>
          <w:ilvl w:val="1"/>
          <w:numId w:val="194"/>
        </w:numPr>
        <w:spacing w:after="0" w:before="0" w:lineRule="auto"/>
        <w:ind w:left="1440" w:hanging="360"/>
        <w:rPr/>
      </w:pPr>
      <w:r w:rsidDel="00000000" w:rsidR="00000000" w:rsidRPr="00000000">
        <w:rPr>
          <w:b w:val="1"/>
          <w:bCs w:val="1"/>
          <w:rtl w:val="0"/>
        </w:rPr>
        <w:t xml:space="preserve">Aggregation:</w:t>
      </w:r>
      <w:r w:rsidDel="00000000" w:rsidR="00000000" w:rsidRPr="00000000">
        <w:rPr>
          <w:rtl w:val="0"/>
        </w:rPr>
        <w:t xml:space="preserve"> The system aggregates thousands of individual Moral Trace Logs generated every few seconds (e.g., a 500ms window) into a </w:t>
      </w:r>
      <w:r w:rsidDel="00000000" w:rsidR="00000000" w:rsidRPr="00000000">
        <w:rPr>
          <w:b w:val="1"/>
          <w:bCs w:val="1"/>
          <w:rtl w:val="0"/>
        </w:rPr>
        <w:t xml:space="preserve">Merkle Tree</w:t>
      </w:r>
      <w:r w:rsidDel="00000000" w:rsidR="00000000" w:rsidRPr="00000000">
        <w:rPr>
          <w:rtl w:val="0"/>
        </w:rPr>
        <w:t xml:space="preserve">.</w:t>
      </w:r>
    </w:p>
    <w:p w:rsidR="00000000" w:rsidDel="00000000" w:rsidP="00000000" w:rsidRDefault="00000000" w:rsidRPr="00000000" w14:paraId="000002DA">
      <w:pPr>
        <w:numPr>
          <w:ilvl w:val="1"/>
          <w:numId w:val="194"/>
        </w:numPr>
        <w:spacing w:after="0" w:before="0" w:lineRule="auto"/>
        <w:ind w:left="1440" w:hanging="360"/>
        <w:rPr/>
      </w:pPr>
      <w:r w:rsidDel="00000000" w:rsidR="00000000" w:rsidRPr="00000000">
        <w:rPr>
          <w:b w:val="1"/>
          <w:bCs w:val="1"/>
          <w:rtl w:val="0"/>
        </w:rPr>
        <w:t xml:space="preserve">Root Commitment:</w:t>
      </w:r>
      <w:r w:rsidDel="00000000" w:rsidR="00000000" w:rsidRPr="00000000">
        <w:rPr>
          <w:rtl w:val="0"/>
        </w:rPr>
        <w:t xml:space="preserve"> Only the </w:t>
      </w:r>
      <w:r w:rsidDel="00000000" w:rsidR="00000000" w:rsidRPr="00000000">
        <w:rPr>
          <w:b w:val="1"/>
          <w:bCs w:val="1"/>
          <w:rtl w:val="0"/>
        </w:rPr>
        <w:t xml:space="preserve">Merkle Root Hash</w:t>
      </w:r>
      <w:r w:rsidDel="00000000" w:rsidR="00000000" w:rsidRPr="00000000">
        <w:rPr>
          <w:rtl w:val="0"/>
        </w:rPr>
        <w:t xml:space="preserve">---a 256-bit fingerprint that mathematically represents all logs in that batch---is written to the blockchain transaction.</w:t>
      </w:r>
    </w:p>
    <w:p w:rsidR="00000000" w:rsidDel="00000000" w:rsidP="00000000" w:rsidRDefault="00000000" w:rsidRPr="00000000" w14:paraId="000002DB">
      <w:pPr>
        <w:numPr>
          <w:ilvl w:val="1"/>
          <w:numId w:val="194"/>
        </w:numPr>
        <w:spacing w:after="0" w:before="0" w:lineRule="auto"/>
        <w:ind w:left="1440" w:hanging="360"/>
        <w:rPr/>
      </w:pPr>
      <w:r w:rsidDel="00000000" w:rsidR="00000000" w:rsidRPr="00000000">
        <w:rPr>
          <w:b w:val="1"/>
          <w:bCs w:val="1"/>
          <w:rtl w:val="0"/>
        </w:rPr>
        <w:t xml:space="preserve">Verification:</w:t>
      </w:r>
      <w:r w:rsidDel="00000000" w:rsidR="00000000" w:rsidRPr="00000000">
        <w:rPr>
          <w:rtl w:val="0"/>
        </w:rPr>
        <w:t xml:space="preserve"> To prove a specific log exists, the system provides the log and the "Merkle Proof" (the path of hashes up the tree). Anyone with the Root Hash from the blockchain can verify the log is authentic and hasn't been altered [27].</w:t>
      </w:r>
    </w:p>
    <w:p w:rsidR="00000000" w:rsidDel="00000000" w:rsidP="00000000" w:rsidRDefault="00000000" w:rsidRPr="00000000" w14:paraId="000002DC">
      <w:pPr>
        <w:numPr>
          <w:ilvl w:val="0"/>
          <w:numId w:val="194"/>
        </w:numPr>
        <w:spacing w:after="0" w:before="0" w:lineRule="auto"/>
        <w:ind w:left="720" w:hanging="360"/>
        <w:rPr/>
      </w:pPr>
      <w:r w:rsidDel="00000000" w:rsidR="00000000" w:rsidRPr="00000000">
        <w:rPr>
          <w:b w:val="1"/>
          <w:bCs w:val="1"/>
          <w:rtl w:val="0"/>
        </w:rPr>
        <w:t xml:space="preserve">Multi-Chain Redundancy</w:t>
        <w:br w:type="textWrapping"/>
      </w:r>
      <w:r w:rsidDel="00000000" w:rsidR="00000000" w:rsidRPr="00000000">
        <w:rPr>
          <w:rtl w:val="0"/>
        </w:rPr>
      </w:r>
    </w:p>
    <w:p w:rsidR="00000000" w:rsidDel="00000000" w:rsidP="00000000" w:rsidRDefault="00000000" w:rsidRPr="00000000" w14:paraId="000002DD">
      <w:pPr>
        <w:numPr>
          <w:ilvl w:val="1"/>
          <w:numId w:val="194"/>
        </w:numPr>
        <w:spacing w:after="0" w:before="0" w:lineRule="auto"/>
        <w:ind w:left="1440" w:hanging="360"/>
        <w:rPr/>
      </w:pPr>
      <w:r w:rsidDel="00000000" w:rsidR="00000000" w:rsidRPr="00000000">
        <w:rPr>
          <w:b w:val="1"/>
          <w:bCs w:val="1"/>
          <w:rtl w:val="0"/>
        </w:rPr>
        <w:t xml:space="preserve">TML mandates anchoring to multiple chains</w:t>
      </w:r>
      <w:r w:rsidDel="00000000" w:rsidR="00000000" w:rsidRPr="00000000">
        <w:rPr>
          <w:rtl w:val="0"/>
        </w:rPr>
        <w:t xml:space="preserve"> to mitigate the risk of any single chain failing or being censored.</w:t>
      </w:r>
    </w:p>
    <w:p w:rsidR="00000000" w:rsidDel="00000000" w:rsidP="00000000" w:rsidRDefault="00000000" w:rsidRPr="00000000" w14:paraId="000002DE">
      <w:pPr>
        <w:numPr>
          <w:ilvl w:val="2"/>
          <w:numId w:val="194"/>
        </w:numPr>
        <w:spacing w:after="0" w:before="0" w:lineRule="auto"/>
        <w:ind w:left="2160" w:hanging="360"/>
        <w:rPr/>
      </w:pPr>
      <w:r w:rsidDel="00000000" w:rsidR="00000000" w:rsidRPr="00000000">
        <w:rPr>
          <w:b w:val="1"/>
          <w:bCs w:val="1"/>
          <w:rtl w:val="0"/>
        </w:rPr>
        <w:t xml:space="preserve">Bitcoin:</w:t>
      </w:r>
      <w:r w:rsidDel="00000000" w:rsidR="00000000" w:rsidRPr="00000000">
        <w:rPr>
          <w:rtl w:val="0"/>
        </w:rPr>
        <w:t xml:space="preserve"> Used via protocols like OpenTimestamps for maximum security and immutability.</w:t>
      </w:r>
    </w:p>
    <w:p w:rsidR="00000000" w:rsidDel="00000000" w:rsidP="00000000" w:rsidRDefault="00000000" w:rsidRPr="00000000" w14:paraId="000002DF">
      <w:pPr>
        <w:numPr>
          <w:ilvl w:val="2"/>
          <w:numId w:val="194"/>
        </w:numPr>
        <w:spacing w:after="240" w:before="0" w:lineRule="auto"/>
        <w:ind w:left="2160" w:hanging="360"/>
        <w:rPr/>
      </w:pPr>
      <w:r w:rsidDel="00000000" w:rsidR="00000000" w:rsidRPr="00000000">
        <w:rPr>
          <w:b w:val="1"/>
          <w:bCs w:val="1"/>
          <w:rtl w:val="0"/>
        </w:rPr>
        <w:t xml:space="preserve">Ethereum/Polygon:</w:t>
      </w:r>
      <w:r w:rsidDel="00000000" w:rsidR="00000000" w:rsidRPr="00000000">
        <w:rPr>
          <w:rtl w:val="0"/>
        </w:rPr>
        <w:t xml:space="preserve"> Used for smart contract programmability. These chains allow for automatic penalty enforcement---if a log reveals a violation, a smart contract could theoretically slash a staked bond [12].</w:t>
      </w:r>
    </w:p>
    <w:p w:rsidR="00000000" w:rsidDel="00000000" w:rsidP="00000000" w:rsidRDefault="00000000" w:rsidRPr="00000000" w14:paraId="000002E0">
      <w:pPr>
        <w:pStyle w:val="Heading4"/>
        <w:keepNext w:val="0"/>
        <w:keepLines w:val="0"/>
        <w:spacing w:after="40" w:before="240" w:lineRule="auto"/>
        <w:rPr>
          <w:b w:val="1"/>
          <w:bCs w:val="1"/>
          <w:color w:val="000000"/>
          <w:sz w:val="22"/>
          <w:szCs w:val="22"/>
        </w:rPr>
      </w:pPr>
      <w:bookmarkStart w:colFirst="0" w:colLast="0" w:name="_brzfkkwl4" w:id="88"/>
      <w:bookmarkEnd w:id="88"/>
      <w:r w:rsidDel="00000000" w:rsidR="00000000" w:rsidRPr="00000000">
        <w:rPr>
          <w:b w:val="1"/>
          <w:bCs w:val="1"/>
          <w:color w:val="000000"/>
          <w:sz w:val="22"/>
          <w:szCs w:val="22"/>
          <w:rtl w:val="0"/>
        </w:rPr>
        <w:t xml:space="preserve">3.8.3 Legal Effect: eIDAS and Non-Repudiation</w:t>
      </w:r>
    </w:p>
    <w:p w:rsidR="00000000" w:rsidDel="00000000" w:rsidP="00000000" w:rsidRDefault="00000000" w:rsidRPr="00000000" w14:paraId="000002E1">
      <w:pPr>
        <w:numPr>
          <w:ilvl w:val="0"/>
          <w:numId w:val="18"/>
        </w:numPr>
        <w:spacing w:after="0" w:before="240" w:lineRule="auto"/>
        <w:ind w:left="720" w:hanging="360"/>
        <w:rPr/>
      </w:pPr>
      <w:r w:rsidDel="00000000" w:rsidR="00000000" w:rsidRPr="00000000">
        <w:rPr>
          <w:b w:val="1"/>
          <w:bCs w:val="1"/>
          <w:rtl w:val="0"/>
        </w:rPr>
        <w:t xml:space="preserve">Non-Repudiation:</w:t>
      </w:r>
      <w:r w:rsidDel="00000000" w:rsidR="00000000" w:rsidRPr="00000000">
        <w:rPr>
          <w:rtl w:val="0"/>
        </w:rPr>
        <w:t xml:space="preserve"> Once anchored, the operator cannot deny the log exists or claim it was created later. The blockchain timestamp serves as an independent, admissible timestamp under </w:t>
      </w:r>
      <w:r w:rsidDel="00000000" w:rsidR="00000000" w:rsidRPr="00000000">
        <w:rPr>
          <w:b w:val="1"/>
          <w:bCs w:val="1"/>
          <w:rtl w:val="0"/>
        </w:rPr>
        <w:t xml:space="preserve">eIDAS Regulation (EU) No 910/2014</w:t>
      </w:r>
      <w:r w:rsidDel="00000000" w:rsidR="00000000" w:rsidRPr="00000000">
        <w:rPr>
          <w:rtl w:val="0"/>
        </w:rPr>
        <w:t xml:space="preserve"> (electronic identification and trust services) and </w:t>
      </w:r>
      <w:r w:rsidDel="00000000" w:rsidR="00000000" w:rsidRPr="00000000">
        <w:rPr>
          <w:b w:val="1"/>
          <w:bCs w:val="1"/>
          <w:rtl w:val="0"/>
        </w:rPr>
        <w:t xml:space="preserve">FRE 902</w:t>
      </w:r>
      <w:r w:rsidDel="00000000" w:rsidR="00000000" w:rsidRPr="00000000">
        <w:rPr>
          <w:rtl w:val="0"/>
        </w:rPr>
        <w:t xml:space="preserve"> (US) [14].</w:t>
      </w:r>
    </w:p>
    <w:p w:rsidR="00000000" w:rsidDel="00000000" w:rsidP="00000000" w:rsidRDefault="00000000" w:rsidRPr="00000000" w14:paraId="000002E2">
      <w:pPr>
        <w:numPr>
          <w:ilvl w:val="0"/>
          <w:numId w:val="18"/>
        </w:numPr>
        <w:spacing w:after="240" w:before="0" w:lineRule="auto"/>
        <w:ind w:left="720" w:hanging="360"/>
        <w:rPr/>
      </w:pPr>
      <w:r w:rsidDel="00000000" w:rsidR="00000000" w:rsidRPr="00000000">
        <w:rPr>
          <w:b w:val="1"/>
          <w:bCs w:val="1"/>
          <w:rtl w:val="0"/>
        </w:rPr>
        <w:t xml:space="preserve">Spoliation Proof:</w:t>
      </w:r>
      <w:r w:rsidDel="00000000" w:rsidR="00000000" w:rsidRPr="00000000">
        <w:rPr>
          <w:rtl w:val="0"/>
        </w:rPr>
        <w:t xml:space="preserve"> If a log is missing from the local database but its hash is present in the anchored Merkle root, it is mathematical proof of deletion (spoliation). This turns a "missing record" into "proven destruction of evidence."</w:t>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sgze27vnbw0m" w:id="89"/>
      <w:bookmarkEnd w:id="89"/>
      <w:r w:rsidDel="00000000" w:rsidR="00000000" w:rsidRPr="00000000">
        <w:rPr>
          <w:b w:val="1"/>
          <w:bCs w:val="1"/>
          <w:color w:val="000000"/>
          <w:sz w:val="22"/>
          <w:szCs w:val="22"/>
          <w:rtl w:val="0"/>
        </w:rPr>
        <w:t xml:space="preserve">3.8.4 Operational Consequences</w:t>
      </w:r>
    </w:p>
    <w:p w:rsidR="00000000" w:rsidDel="00000000" w:rsidP="00000000" w:rsidRDefault="00000000" w:rsidRPr="00000000" w14:paraId="000002E4">
      <w:pPr>
        <w:numPr>
          <w:ilvl w:val="0"/>
          <w:numId w:val="200"/>
        </w:numPr>
        <w:spacing w:after="0" w:before="240" w:lineRule="auto"/>
        <w:ind w:left="720" w:hanging="360"/>
        <w:rPr/>
      </w:pPr>
      <w:r w:rsidDel="00000000" w:rsidR="00000000" w:rsidRPr="00000000">
        <w:rPr>
          <w:b w:val="1"/>
          <w:bCs w:val="1"/>
          <w:rtl w:val="0"/>
        </w:rPr>
        <w:t xml:space="preserve">Cost:</w:t>
      </w:r>
      <w:r w:rsidDel="00000000" w:rsidR="00000000" w:rsidRPr="00000000">
        <w:rPr>
          <w:rtl w:val="0"/>
        </w:rPr>
        <w:t xml:space="preserve"> "Gas fees" for writing to blockchains can be significant. Batching is essential to make this economically viable.</w:t>
      </w:r>
    </w:p>
    <w:p w:rsidR="00000000" w:rsidDel="00000000" w:rsidP="00000000" w:rsidRDefault="00000000" w:rsidRPr="00000000" w14:paraId="000002E5">
      <w:pPr>
        <w:numPr>
          <w:ilvl w:val="0"/>
          <w:numId w:val="200"/>
        </w:numPr>
        <w:spacing w:after="240" w:before="0" w:lineRule="auto"/>
        <w:ind w:left="720" w:hanging="360"/>
        <w:rPr/>
      </w:pPr>
      <w:r w:rsidDel="00000000" w:rsidR="00000000" w:rsidRPr="00000000">
        <w:rPr>
          <w:b w:val="1"/>
          <w:bCs w:val="1"/>
          <w:rtl w:val="0"/>
        </w:rPr>
        <w:t xml:space="preserve">Async Architecture:</w:t>
      </w:r>
      <w:r w:rsidDel="00000000" w:rsidR="00000000" w:rsidRPr="00000000">
        <w:rPr>
          <w:rtl w:val="0"/>
        </w:rPr>
        <w:t xml:space="preserve"> Anchoring is inherently asynchronous. The </w:t>
      </w:r>
      <w:r w:rsidDel="00000000" w:rsidR="00000000" w:rsidRPr="00000000">
        <w:rPr>
          <w:b w:val="1"/>
          <w:bCs w:val="1"/>
          <w:rtl w:val="0"/>
        </w:rPr>
        <w:t xml:space="preserve">Dual-Lane Architecture</w:t>
      </w:r>
      <w:r w:rsidDel="00000000" w:rsidR="00000000" w:rsidRPr="00000000">
        <w:rPr>
          <w:rtl w:val="0"/>
        </w:rPr>
        <w:t xml:space="preserve"> ensures that the slow anchoring process (seconds/minutes) does not block the fast inference process (milliseconds), provided the </w:t>
      </w:r>
      <w:r w:rsidDel="00000000" w:rsidR="00000000" w:rsidRPr="00000000">
        <w:rPr>
          <w:b w:val="1"/>
          <w:bCs w:val="1"/>
          <w:rtl w:val="0"/>
        </w:rPr>
        <w:t xml:space="preserve">commitment</w:t>
      </w:r>
      <w:r w:rsidDel="00000000" w:rsidR="00000000" w:rsidRPr="00000000">
        <w:rPr>
          <w:rtl w:val="0"/>
        </w:rPr>
        <w:t xml:space="preserve"> to anchor is logged locally first [14].</w:t>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ebb64t3zzdw" w:id="90"/>
      <w:bookmarkEnd w:id="90"/>
      <w:r w:rsidDel="00000000" w:rsidR="00000000" w:rsidRPr="00000000">
        <w:rPr>
          <w:b w:val="1"/>
          <w:bCs w:val="1"/>
          <w:color w:val="000000"/>
          <w:sz w:val="22"/>
          <w:szCs w:val="22"/>
          <w:rtl w:val="0"/>
        </w:rPr>
        <w:t xml:space="preserve">3.8.5 Failure Cases</w:t>
      </w:r>
    </w:p>
    <w:p w:rsidR="00000000" w:rsidDel="00000000" w:rsidP="00000000" w:rsidRDefault="00000000" w:rsidRPr="00000000" w14:paraId="000002E7">
      <w:pPr>
        <w:spacing w:after="240" w:before="240" w:lineRule="auto"/>
        <w:rPr/>
      </w:pPr>
      <w:r w:rsidDel="00000000" w:rsidR="00000000" w:rsidRPr="00000000">
        <w:rPr>
          <w:rtl w:val="0"/>
        </w:rPr>
        <w:t xml:space="preserve">Prevents "Retroactive Edit." An operator cannot go back and change the log to say "We actually paused" after an accident occurs. The anchor on the public blockchain proves what the log said at the exact moment of the decision.</w:t>
      </w:r>
    </w:p>
    <w:p w:rsidR="00000000" w:rsidDel="00000000" w:rsidP="00000000" w:rsidRDefault="00000000" w:rsidRPr="00000000" w14:paraId="000002E8">
      <w:pPr>
        <w:pStyle w:val="Heading4"/>
        <w:keepNext w:val="0"/>
        <w:keepLines w:val="0"/>
        <w:spacing w:after="40" w:before="240" w:lineRule="auto"/>
        <w:rPr>
          <w:b w:val="1"/>
          <w:bCs w:val="1"/>
          <w:color w:val="000000"/>
          <w:sz w:val="22"/>
          <w:szCs w:val="22"/>
        </w:rPr>
      </w:pPr>
      <w:bookmarkStart w:colFirst="0" w:colLast="0" w:name="_lbfidrvcj69x" w:id="91"/>
      <w:bookmarkEnd w:id="91"/>
      <w:r w:rsidDel="00000000" w:rsidR="00000000" w:rsidRPr="00000000">
        <w:rPr>
          <w:b w:val="1"/>
          <w:bCs w:val="1"/>
          <w:color w:val="000000"/>
          <w:sz w:val="22"/>
          <w:szCs w:val="22"/>
          <w:rtl w:val="0"/>
        </w:rPr>
        <w:t xml:space="preserve">3.8.6 Measurable Outputs</w:t>
      </w:r>
    </w:p>
    <w:p w:rsidR="00000000" w:rsidDel="00000000" w:rsidP="00000000" w:rsidRDefault="00000000" w:rsidRPr="00000000" w14:paraId="000002E9">
      <w:pPr>
        <w:numPr>
          <w:ilvl w:val="0"/>
          <w:numId w:val="1"/>
        </w:numPr>
        <w:spacing w:after="0" w:before="240" w:lineRule="auto"/>
        <w:ind w:left="720" w:hanging="360"/>
        <w:rPr/>
      </w:pPr>
      <w:r w:rsidDel="00000000" w:rsidR="00000000" w:rsidRPr="00000000">
        <w:rPr>
          <w:b w:val="1"/>
          <w:bCs w:val="1"/>
          <w:rtl w:val="0"/>
        </w:rPr>
        <w:t xml:space="preserve">Anchor Latency:</w:t>
      </w:r>
      <w:r w:rsidDel="00000000" w:rsidR="00000000" w:rsidRPr="00000000">
        <w:rPr>
          <w:rtl w:val="0"/>
        </w:rPr>
        <w:t xml:space="preserve"> Time between log generation and blockchain confirmation (target &lt; 500ms for batch commit).</w:t>
      </w:r>
    </w:p>
    <w:p w:rsidR="00000000" w:rsidDel="00000000" w:rsidP="00000000" w:rsidRDefault="00000000" w:rsidRPr="00000000" w14:paraId="000002EA">
      <w:pPr>
        <w:numPr>
          <w:ilvl w:val="0"/>
          <w:numId w:val="1"/>
        </w:numPr>
        <w:spacing w:after="240" w:before="0" w:lineRule="auto"/>
        <w:ind w:left="720" w:hanging="360"/>
        <w:rPr/>
      </w:pPr>
      <w:r w:rsidDel="00000000" w:rsidR="00000000" w:rsidRPr="00000000">
        <w:rPr>
          <w:b w:val="1"/>
          <w:bCs w:val="1"/>
          <w:rtl w:val="0"/>
        </w:rPr>
        <w:t xml:space="preserve">Verification Rate:</w:t>
      </w:r>
      <w:r w:rsidDel="00000000" w:rsidR="00000000" w:rsidRPr="00000000">
        <w:rPr>
          <w:rtl w:val="0"/>
        </w:rPr>
        <w:t xml:space="preserve"> Percentage of logs that can be mathematically verified against the public chain.</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ychq9w2m36zd" w:id="92"/>
      <w:bookmarkEnd w:id="92"/>
      <w:r w:rsidDel="00000000" w:rsidR="00000000" w:rsidRPr="00000000">
        <w:rPr>
          <w:b w:val="1"/>
          <w:bCs w:val="1"/>
          <w:color w:val="000000"/>
          <w:sz w:val="26"/>
          <w:szCs w:val="26"/>
          <w:rtl w:val="0"/>
        </w:rPr>
        <w:t xml:space="preserve">3.9 Pillar Summary Comparison</w:t>
      </w:r>
    </w:p>
    <w:tbl>
      <w:tblPr>
        <w:tblStyle w:val="Table4"/>
        <w:tblW w:w="9360.0" w:type="dxa"/>
        <w:jc w:val="left"/>
        <w:tblLayout w:type="fixed"/>
        <w:tblLook w:val="0600"/>
      </w:tblPr>
      <w:tblGrid>
        <w:gridCol w:w="1584.2893018583627"/>
        <w:gridCol w:w="1838.151682571572"/>
        <w:gridCol w:w="2077.910597689603"/>
        <w:gridCol w:w="1894.565544952285"/>
        <w:gridCol w:w="1965.0828729281766"/>
        <w:tblGridChange w:id="0">
          <w:tblGrid>
            <w:gridCol w:w="1584.2893018583627"/>
            <w:gridCol w:w="1838.151682571572"/>
            <w:gridCol w:w="2077.910597689603"/>
            <w:gridCol w:w="1894.565544952285"/>
            <w:gridCol w:w="1965.0828729281766"/>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b w:val="1"/>
                <w:bCs w:val="1"/>
                <w:rtl w:val="0"/>
              </w:rPr>
              <w:t xml:space="preserve">Pillar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b w:val="1"/>
                <w:bCs w:val="1"/>
                <w:rtl w:val="0"/>
              </w:rPr>
              <w:t xml:space="preserve">Core Function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b w:val="1"/>
                <w:bCs w:val="1"/>
                <w:rtl w:val="0"/>
              </w:rPr>
              <w:t xml:space="preserve">Key Mechanism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F">
            <w:pPr>
              <w:jc w:val="center"/>
              <w:rPr/>
            </w:pPr>
            <w:r w:rsidDel="00000000" w:rsidR="00000000" w:rsidRPr="00000000">
              <w:rPr>
                <w:b w:val="1"/>
                <w:bCs w:val="1"/>
                <w:rtl w:val="0"/>
              </w:rPr>
              <w:t xml:space="preserve">Failure Case Prevented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Legal/Standard Nexus</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1. Sacred Zero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Epistemic Hold</w:t>
            </w:r>
          </w:p>
        </w:tc>
        <w:tc>
          <w:tcP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Triadic Logic (+1/0/-1) &amp; Dual-Lane Architecture</w:t>
            </w:r>
          </w:p>
        </w:tc>
        <w:tc>
          <w:tcP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Binary Collapse (Forced Errors)</w:t>
            </w:r>
          </w:p>
        </w:tc>
        <w:tc>
          <w:tcP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EU AI Act Art 9, 14</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2. Always Memory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Anti-Spoliation</w:t>
            </w:r>
          </w:p>
        </w:tc>
        <w:tc>
          <w:tcP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Pre-Actuation Commit &amp; Cryptographic Coupling</w:t>
            </w:r>
          </w:p>
        </w:tc>
        <w:tc>
          <w:tcP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Ghost Actions (Unrecorded Acts)</w:t>
            </w:r>
          </w:p>
        </w:tc>
        <w:tc>
          <w:tcP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18 U.S.C. § 1519</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3. Goukassian Promise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Constitutional Bond</w:t>
            </w:r>
          </w:p>
        </w:tc>
        <w:tc>
          <w:tcP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Lantern, Signature, License</w:t>
            </w:r>
          </w:p>
        </w:tc>
        <w:tc>
          <w:tcP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Ethics Washing / Co-opting</w:t>
            </w:r>
          </w:p>
        </w:tc>
        <w:tc>
          <w:tcP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Contract Law / Moral Rights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4. Moral Trace Logs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Forensic Context</w:t>
            </w:r>
          </w:p>
        </w:tc>
        <w:tc>
          <w:tcP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Schema (Trigger/Context), EKR, GDPR Design</w:t>
            </w:r>
          </w:p>
        </w:tc>
        <w:tc>
          <w:tcP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Contextual Erasure (Why vs. What)</w:t>
            </w:r>
          </w:p>
        </w:tc>
        <w:tc>
          <w:tcP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FRE 902(13/14), EU AI Act Art 12</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b w:val="1"/>
                <w:bCs w:val="1"/>
                <w:rtl w:val="0"/>
              </w:rPr>
              <w:t xml:space="preserve">5. Human Rights Mandate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Anthropocentric Guard</w:t>
            </w:r>
          </w:p>
        </w:tc>
        <w:tc>
          <w:tcP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Vector-based Treaty Checks</w:t>
            </w:r>
          </w:p>
        </w:tc>
        <w:tc>
          <w:tcP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Automated Discrimination</w:t>
            </w:r>
          </w:p>
        </w:tc>
        <w:tc>
          <w:tcP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EU AI Act Art 27 (FRIA), UDHR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6. Earth Protection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Ecological Guard</w:t>
            </w:r>
          </w:p>
        </w:tc>
        <w:tc>
          <w:tcP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Carbon/Resource Accounting</w:t>
            </w:r>
          </w:p>
        </w:tc>
        <w:tc>
          <w:tcP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Computational Externality</w:t>
            </w:r>
          </w:p>
        </w:tc>
        <w:tc>
          <w:tcP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ESG Standards, Paris Agreement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7. Hybrid Shield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Institutional Redundancy</w:t>
            </w:r>
          </w:p>
        </w:tc>
        <w:tc>
          <w:tcP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6-Custodian Distribution</w:t>
            </w:r>
          </w:p>
        </w:tc>
        <w:tc>
          <w:tcP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Centralized Cover-up</w:t>
            </w:r>
          </w:p>
        </w:tc>
        <w:tc>
          <w:tcP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Subpoena Resilience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b w:val="1"/>
                <w:bCs w:val="1"/>
                <w:rtl w:val="0"/>
              </w:rPr>
              <w:t xml:space="preserve">8. Anchors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Immutable Proof</w:t>
            </w:r>
          </w:p>
        </w:tc>
        <w:tc>
          <w:tcP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Merkle Batching &amp; Public Ledgers</w:t>
            </w:r>
          </w:p>
        </w:tc>
        <w:tc>
          <w:tcP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Retroactive Editing</w:t>
            </w:r>
          </w:p>
        </w:tc>
        <w:tc>
          <w:tcP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eIDAS (Timestamping)</w:t>
            </w:r>
          </w:p>
        </w:tc>
      </w:tr>
    </w:tbl>
    <w:p w:rsidR="00000000" w:rsidDel="00000000" w:rsidP="00000000" w:rsidRDefault="00000000" w:rsidRPr="00000000" w14:paraId="00000319">
      <w:pPr>
        <w:spacing w:after="240" w:before="240" w:lineRule="auto"/>
        <w:rPr/>
      </w:pPr>
      <w:r w:rsidDel="00000000" w:rsidR="00000000" w:rsidRPr="00000000">
        <w:rPr>
          <w:rtl w:val="0"/>
        </w:rPr>
        <w:t xml:space="preserve">This architectural stack ensures that TML is not merely a "guide" for ethical AI, but a mechanism for </w:t>
      </w:r>
      <w:r w:rsidDel="00000000" w:rsidR="00000000" w:rsidRPr="00000000">
        <w:rPr>
          <w:b w:val="1"/>
          <w:bCs w:val="1"/>
          <w:rtl w:val="0"/>
        </w:rPr>
        <w:t xml:space="preserve">constitutional enforcement</w:t>
      </w:r>
      <w:r w:rsidDel="00000000" w:rsidR="00000000" w:rsidRPr="00000000">
        <w:rPr>
          <w:rtl w:val="0"/>
        </w:rPr>
        <w:t xml:space="preserve">. It shifts the locus of control from the benevolent intentions of the developer to the rigid, auditable constraints of the system itself.</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vqx66p2ia4g8" w:id="93"/>
      <w:bookmarkEnd w:id="93"/>
      <w:r w:rsidDel="00000000" w:rsidR="00000000" w:rsidRPr="00000000">
        <w:rPr>
          <w:b w:val="1"/>
          <w:bCs w:val="1"/>
          <w:sz w:val="34"/>
          <w:szCs w:val="34"/>
          <w:rtl w:val="0"/>
        </w:rPr>
        <w:t xml:space="preserve">Section 4: Performance Model</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qc03wv1ztpt" w:id="94"/>
      <w:bookmarkEnd w:id="94"/>
      <w:r w:rsidDel="00000000" w:rsidR="00000000" w:rsidRPr="00000000">
        <w:rPr>
          <w:b w:val="1"/>
          <w:bCs w:val="1"/>
          <w:color w:val="000000"/>
          <w:sz w:val="26"/>
          <w:szCs w:val="26"/>
          <w:rtl w:val="0"/>
        </w:rPr>
        <w:t xml:space="preserve">4.1. The Cost of Constitutional Governance: Latency Budgets and Alignment Taxes</w:t>
      </w:r>
    </w:p>
    <w:p w:rsidR="00000000" w:rsidDel="00000000" w:rsidP="00000000" w:rsidRDefault="00000000" w:rsidRPr="00000000" w14:paraId="0000031C">
      <w:pPr>
        <w:spacing w:after="240" w:before="240" w:lineRule="auto"/>
        <w:rPr/>
      </w:pPr>
      <w:r w:rsidDel="00000000" w:rsidR="00000000" w:rsidRPr="00000000">
        <w:rPr>
          <w:rtl w:val="0"/>
        </w:rPr>
        <w:t xml:space="preserve">The operationalization of Ternary Moral Logic (TML) introduces a fundamental tension between the computational imperative of maximizing tokens per second (TPS) and the governance imperative of ensuring ethical compliance. In standard Large Language Model (LLM) deployments, performance is typically measured by throughput and time-to-first-token (TTFT). However, TML imposes a mandatory "governance layer" that validates every transaction against a constitutional framework, creating what is technically referred to as an "Alignment Tax" or "Safety Tax"---the additional latency and resource consumption required to ensure an AI system remains aligned with human values during runtime [28].</w:t>
      </w:r>
    </w:p>
    <w:p w:rsidR="00000000" w:rsidDel="00000000" w:rsidP="00000000" w:rsidRDefault="00000000" w:rsidRPr="00000000" w14:paraId="0000031D">
      <w:pPr>
        <w:spacing w:after="240" w:before="240" w:lineRule="auto"/>
        <w:rPr/>
      </w:pPr>
      <w:r w:rsidDel="00000000" w:rsidR="00000000" w:rsidRPr="00000000">
        <w:rPr>
          <w:rtl w:val="0"/>
        </w:rPr>
        <w:t xml:space="preserve">This section rigorously quantifies the performance overhead associated with TML's 8 Pillars. Unlike training-time alignment (e.g., RLHF), which aligns the model's weights prior to deployment, TML requires active, cryptographic verification and real-time guardrailing during the inference cycle. The performance model analyzed here assumes a high-stakes deployment environment---such as autonomous finance or healthcare---where the cost of failure exceeds the cost of compute. The analysis reveals that while TML introduces a quantifiable latency penalty, this overhead can be managed through a </w:t>
      </w:r>
      <w:r w:rsidDel="00000000" w:rsidR="00000000" w:rsidRPr="00000000">
        <w:rPr>
          <w:b w:val="1"/>
          <w:bCs w:val="1"/>
          <w:rtl w:val="0"/>
        </w:rPr>
        <w:t xml:space="preserve">Dual-Lane Latency Architecture</w:t>
      </w:r>
      <w:r w:rsidDel="00000000" w:rsidR="00000000" w:rsidRPr="00000000">
        <w:rPr>
          <w:rtl w:val="0"/>
        </w:rPr>
        <w:t xml:space="preserve"> that bifurcates traffic into a deterministic fast path and a probabilistic slow path.</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v7bv9j4iwdt5" w:id="95"/>
      <w:bookmarkEnd w:id="95"/>
      <w:r w:rsidDel="00000000" w:rsidR="00000000" w:rsidRPr="00000000">
        <w:rPr>
          <w:b w:val="1"/>
          <w:bCs w:val="1"/>
          <w:color w:val="000000"/>
          <w:sz w:val="22"/>
          <w:szCs w:val="22"/>
          <w:rtl w:val="0"/>
        </w:rPr>
        <w:t xml:space="preserve">4.1.1. The Alignment Tax: Quantifying Inference Overhead</w:t>
      </w:r>
    </w:p>
    <w:p w:rsidR="00000000" w:rsidDel="00000000" w:rsidP="00000000" w:rsidRDefault="00000000" w:rsidRPr="00000000" w14:paraId="0000031F">
      <w:pPr>
        <w:spacing w:after="240" w:before="240" w:lineRule="auto"/>
        <w:rPr/>
      </w:pPr>
      <w:r w:rsidDel="00000000" w:rsidR="00000000" w:rsidRPr="00000000">
        <w:rPr>
          <w:rtl w:val="0"/>
        </w:rPr>
        <w:t xml:space="preserve">Industry benchmarks indicate that robust alignment techniques, particularly those involving external guardrails or constitutional critiques, can introduce inference overheads ranging from 15% to over 100% depending on the complexity of the verification logic [29]. TML exacerbates this standard overhead by mandating not just semantic alignment, but cryptographic integrity (Ed25519 signatures) and immutable logging (Merkle Trees) for every interaction.</w:t>
      </w:r>
    </w:p>
    <w:p w:rsidR="00000000" w:rsidDel="00000000" w:rsidP="00000000" w:rsidRDefault="00000000" w:rsidRPr="00000000" w14:paraId="00000320">
      <w:pPr>
        <w:spacing w:after="240" w:before="240" w:lineRule="auto"/>
        <w:rPr/>
      </w:pPr>
      <w:r w:rsidDel="00000000" w:rsidR="00000000" w:rsidRPr="00000000">
        <w:rPr>
          <w:rtl w:val="0"/>
        </w:rPr>
        <w:t xml:space="preserve">The total latency ( L t o t a l ) of a TML-governed interaction can be modeled as:</w:t>
      </w:r>
    </w:p>
    <w:p w:rsidR="00000000" w:rsidDel="00000000" w:rsidP="00000000" w:rsidRDefault="00000000" w:rsidRPr="00000000" w14:paraId="00000321">
      <w:pPr>
        <w:spacing w:after="240" w:before="240" w:lineRule="auto"/>
        <w:rPr/>
      </w:pPr>
      <w:r w:rsidDel="00000000" w:rsidR="00000000" w:rsidRPr="00000000">
        <w:rPr>
          <w:rtl w:val="0"/>
        </w:rPr>
        <w:t xml:space="preserve">L t o t a l = L n e t + L p r e + L i n f + L g u a r d + L l o g + L v e r i f y</w:t>
      </w:r>
    </w:p>
    <w:p w:rsidR="00000000" w:rsidDel="00000000" w:rsidP="00000000" w:rsidRDefault="00000000" w:rsidRPr="00000000" w14:paraId="00000322">
      <w:pPr>
        <w:spacing w:after="240" w:before="240" w:lineRule="auto"/>
        <w:rPr/>
      </w:pPr>
      <w:r w:rsidDel="00000000" w:rsidR="00000000" w:rsidRPr="00000000">
        <w:rPr>
          <w:rtl w:val="0"/>
        </w:rPr>
        <w:t xml:space="preserve">Where:</w:t>
      </w:r>
    </w:p>
    <w:p w:rsidR="00000000" w:rsidDel="00000000" w:rsidP="00000000" w:rsidRDefault="00000000" w:rsidRPr="00000000" w14:paraId="00000323">
      <w:pPr>
        <w:numPr>
          <w:ilvl w:val="0"/>
          <w:numId w:val="99"/>
        </w:numPr>
        <w:spacing w:after="0" w:before="240" w:lineRule="auto"/>
        <w:ind w:left="720" w:hanging="360"/>
        <w:rPr/>
      </w:pPr>
      <w:r w:rsidDel="00000000" w:rsidR="00000000" w:rsidRPr="00000000">
        <w:rPr>
          <w:rtl w:val="0"/>
        </w:rPr>
        <w:t xml:space="preserve">L n e t : Network transmission latency.</w:t>
      </w:r>
    </w:p>
    <w:p w:rsidR="00000000" w:rsidDel="00000000" w:rsidP="00000000" w:rsidRDefault="00000000" w:rsidRPr="00000000" w14:paraId="00000324">
      <w:pPr>
        <w:numPr>
          <w:ilvl w:val="0"/>
          <w:numId w:val="99"/>
        </w:numPr>
        <w:spacing w:after="0" w:before="0" w:lineRule="auto"/>
        <w:ind w:left="720" w:hanging="360"/>
        <w:rPr/>
      </w:pPr>
      <w:r w:rsidDel="00000000" w:rsidR="00000000" w:rsidRPr="00000000">
        <w:rPr>
          <w:rtl w:val="0"/>
        </w:rPr>
        <w:t xml:space="preserve">L p r e : Input preprocessing (tokenization + initial vector lookup).</w:t>
      </w:r>
    </w:p>
    <w:p w:rsidR="00000000" w:rsidDel="00000000" w:rsidP="00000000" w:rsidRDefault="00000000" w:rsidRPr="00000000" w14:paraId="00000325">
      <w:pPr>
        <w:numPr>
          <w:ilvl w:val="0"/>
          <w:numId w:val="99"/>
        </w:numPr>
        <w:spacing w:after="0" w:before="0" w:lineRule="auto"/>
        <w:ind w:left="720" w:hanging="360"/>
        <w:rPr/>
      </w:pPr>
      <w:r w:rsidDel="00000000" w:rsidR="00000000" w:rsidRPr="00000000">
        <w:rPr>
          <w:rtl w:val="0"/>
        </w:rPr>
        <w:t xml:space="preserve">L i n f : Core model inference (Time per token t i m e s tokens).</w:t>
      </w:r>
    </w:p>
    <w:p w:rsidR="00000000" w:rsidDel="00000000" w:rsidP="00000000" w:rsidRDefault="00000000" w:rsidRPr="00000000" w14:paraId="00000326">
      <w:pPr>
        <w:numPr>
          <w:ilvl w:val="0"/>
          <w:numId w:val="99"/>
        </w:numPr>
        <w:spacing w:after="0" w:before="0" w:lineRule="auto"/>
        <w:ind w:left="720" w:hanging="360"/>
        <w:rPr/>
      </w:pPr>
      <w:r w:rsidDel="00000000" w:rsidR="00000000" w:rsidRPr="00000000">
        <w:rPr>
          <w:rtl w:val="0"/>
        </w:rPr>
        <w:t xml:space="preserve">L g u a r d : Latency of the Hybrid Shield (neural guardrails).</w:t>
      </w:r>
    </w:p>
    <w:p w:rsidR="00000000" w:rsidDel="00000000" w:rsidP="00000000" w:rsidRDefault="00000000" w:rsidRPr="00000000" w14:paraId="00000327">
      <w:pPr>
        <w:numPr>
          <w:ilvl w:val="0"/>
          <w:numId w:val="99"/>
        </w:numPr>
        <w:spacing w:after="0" w:before="0" w:lineRule="auto"/>
        <w:ind w:left="720" w:hanging="360"/>
        <w:rPr/>
      </w:pPr>
      <w:r w:rsidDel="00000000" w:rsidR="00000000" w:rsidRPr="00000000">
        <w:rPr>
          <w:rtl w:val="0"/>
        </w:rPr>
        <w:t xml:space="preserve">L l o g : Time to append to the Moral Trace Log.</w:t>
      </w:r>
    </w:p>
    <w:p w:rsidR="00000000" w:rsidDel="00000000" w:rsidP="00000000" w:rsidRDefault="00000000" w:rsidRPr="00000000" w14:paraId="00000328">
      <w:pPr>
        <w:numPr>
          <w:ilvl w:val="0"/>
          <w:numId w:val="99"/>
        </w:numPr>
        <w:spacing w:after="240" w:before="0" w:lineRule="auto"/>
        <w:ind w:left="720" w:hanging="360"/>
        <w:rPr/>
      </w:pPr>
      <w:r w:rsidDel="00000000" w:rsidR="00000000" w:rsidRPr="00000000">
        <w:rPr>
          <w:rtl w:val="0"/>
        </w:rPr>
        <w:t xml:space="preserve">L v e r i f y : Time to verify cryptographic signatures (Goukassian Promise).</w:t>
      </w:r>
    </w:p>
    <w:p w:rsidR="00000000" w:rsidDel="00000000" w:rsidP="00000000" w:rsidRDefault="00000000" w:rsidRPr="00000000" w14:paraId="00000329">
      <w:pPr>
        <w:spacing w:after="240" w:before="240" w:lineRule="auto"/>
        <w:rPr/>
      </w:pPr>
      <w:r w:rsidDel="00000000" w:rsidR="00000000" w:rsidRPr="00000000">
        <w:rPr>
          <w:rtl w:val="0"/>
        </w:rPr>
        <w:t xml:space="preserve">In unconstrained systems, L g u a r d , L l o g , and L v e r i f y are effectively zero. In TML, they are non-negotiable critical path components. Research into NVIDIA's NeMo Guardrails demonstrates that adding content moderation, jailbreak detection, and topic control can increase average latency from 0.91 seconds to 1.44 seconds---a roughly 58% increase in end-to-end response time [30]. Furthermore, as safety layers are stacked, the throughput (tokens/second) degrades; benchmarks show a drop from 112.9 tokens/sec to 98.7 tokens/sec when full guardrails are enabled [30]. This degradation necessitates a comprehensive architectural split to prevent TML systems from becoming unusable in real-time applications.</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4vsa5y3mu8il" w:id="96"/>
      <w:bookmarkEnd w:id="96"/>
      <w:r w:rsidDel="00000000" w:rsidR="00000000" w:rsidRPr="00000000">
        <w:rPr>
          <w:b w:val="1"/>
          <w:bCs w:val="1"/>
          <w:color w:val="000000"/>
          <w:sz w:val="26"/>
          <w:szCs w:val="26"/>
          <w:rtl w:val="0"/>
        </w:rPr>
        <w:t xml:space="preserve">4.2. Dual-Lane Latency Architecture</w:t>
      </w:r>
    </w:p>
    <w:p w:rsidR="00000000" w:rsidDel="00000000" w:rsidP="00000000" w:rsidRDefault="00000000" w:rsidRPr="00000000" w14:paraId="0000032B">
      <w:pPr>
        <w:spacing w:after="240" w:before="240" w:lineRule="auto"/>
        <w:rPr/>
      </w:pPr>
      <w:r w:rsidDel="00000000" w:rsidR="00000000" w:rsidRPr="00000000">
        <w:rPr>
          <w:rtl w:val="0"/>
        </w:rPr>
        <w:t xml:space="preserve">To reconcile the conflicting demands of real-time responsiveness and deep ethical adjudication, TML employs a Dual-Lane Latency Architecture. This architecture recognizes that not all queries require the same depth of moral reasoning. It distinguishes between the "Fast Path" (Lane 1), which handles the vast majority of clear-cut cases using optimized heuristics and vectorized lookups, and the "Slow Path" (Lane 2), which handles ambiguity through deep model reasoning or human escalation. While counterintuitive, experimental data suggests that slightly "slower" AI agents can be perceived as more "thoughtful" and "smarter" by users, mitigating some of the friction caused by this architectural split [177].</w:t>
      </w:r>
    </w:p>
    <w:p w:rsidR="00000000" w:rsidDel="00000000" w:rsidP="00000000" w:rsidRDefault="00000000" w:rsidRPr="00000000" w14:paraId="0000032C">
      <w:pPr>
        <w:pStyle w:val="Heading4"/>
        <w:keepNext w:val="0"/>
        <w:keepLines w:val="0"/>
        <w:spacing w:after="40" w:before="240" w:lineRule="auto"/>
        <w:rPr>
          <w:b w:val="1"/>
          <w:bCs w:val="1"/>
          <w:color w:val="000000"/>
          <w:sz w:val="22"/>
          <w:szCs w:val="22"/>
        </w:rPr>
      </w:pPr>
      <w:bookmarkStart w:colFirst="0" w:colLast="0" w:name="_tc77q1f9tfp" w:id="97"/>
      <w:bookmarkEnd w:id="97"/>
      <w:r w:rsidDel="00000000" w:rsidR="00000000" w:rsidRPr="00000000">
        <w:rPr>
          <w:b w:val="1"/>
          <w:bCs w:val="1"/>
          <w:color w:val="000000"/>
          <w:sz w:val="22"/>
          <w:szCs w:val="22"/>
          <w:rtl w:val="0"/>
        </w:rPr>
        <w:t xml:space="preserve">4.2.1. Lane 1: The Deterministic Fast Path (System 1 Governance)</w:t>
      </w:r>
    </w:p>
    <w:p w:rsidR="00000000" w:rsidDel="00000000" w:rsidP="00000000" w:rsidRDefault="00000000" w:rsidRPr="00000000" w14:paraId="0000032D">
      <w:pPr>
        <w:spacing w:after="240" w:before="240" w:lineRule="auto"/>
        <w:rPr/>
      </w:pPr>
      <w:r w:rsidDel="00000000" w:rsidR="00000000" w:rsidRPr="00000000">
        <w:rPr>
          <w:rtl w:val="0"/>
        </w:rPr>
        <w:t xml:space="preserve">Lane 1 is designed to handle &gt;95% of traffic. It operates on the principle of cached morality: utilizing pre-computed vectors and highly optimized classifiers to make immediate decisions. This aligns with the cognitive science concept of "System 1" thinking---fast, automatic, and heuristic [31].</w:t>
      </w:r>
    </w:p>
    <w:p w:rsidR="00000000" w:rsidDel="00000000" w:rsidP="00000000" w:rsidRDefault="00000000" w:rsidRPr="00000000" w14:paraId="0000032E">
      <w:pPr>
        <w:numPr>
          <w:ilvl w:val="0"/>
          <w:numId w:val="58"/>
        </w:numPr>
        <w:spacing w:after="0" w:before="240" w:lineRule="auto"/>
        <w:ind w:left="720" w:hanging="360"/>
        <w:rPr/>
      </w:pPr>
      <w:r w:rsidDel="00000000" w:rsidR="00000000" w:rsidRPr="00000000">
        <w:rPr>
          <w:b w:val="1"/>
          <w:bCs w:val="1"/>
          <w:rtl w:val="0"/>
        </w:rPr>
        <w:t xml:space="preserve">Vectorized Guardrails:</w:t>
      </w:r>
      <w:r w:rsidDel="00000000" w:rsidR="00000000" w:rsidRPr="00000000">
        <w:rPr>
          <w:rtl w:val="0"/>
        </w:rPr>
        <w:t xml:space="preserve"> Instead of asking an LLM to evaluate every prompt, the system embeds the input prompt and compares it against a "Moral Vector Store" of known safe and known harmful patterns. Retrieval times for vector databases (e.g., Qdrant, Redis) are in the sub-millisecond range for optimized indices [32]. If the cosine similarity to a known "Refusal Cluster" is high, the Sacred Zero is triggered immediately without model inference.</w:t>
      </w:r>
    </w:p>
    <w:p w:rsidR="00000000" w:rsidDel="00000000" w:rsidP="00000000" w:rsidRDefault="00000000" w:rsidRPr="00000000" w14:paraId="0000032F">
      <w:pPr>
        <w:numPr>
          <w:ilvl w:val="0"/>
          <w:numId w:val="58"/>
        </w:numPr>
        <w:spacing w:after="0" w:before="0" w:lineRule="auto"/>
        <w:ind w:left="720" w:hanging="360"/>
        <w:rPr/>
      </w:pPr>
      <w:r w:rsidDel="00000000" w:rsidR="00000000" w:rsidRPr="00000000">
        <w:rPr>
          <w:b w:val="1"/>
          <w:bCs w:val="1"/>
          <w:rtl w:val="0"/>
        </w:rPr>
        <w:t xml:space="preserve">Cryptographic Signing (Ed25519):</w:t>
      </w:r>
      <w:r w:rsidDel="00000000" w:rsidR="00000000" w:rsidRPr="00000000">
        <w:rPr>
          <w:rtl w:val="0"/>
        </w:rPr>
        <w:t xml:space="preserve"> Identity verification is performed using Ed25519, a high-speed signature scheme. Modern CPUs can perform batch verification of Ed25519 signatures at rates exceeding 70,000 operations per second, adding negligible latency (&lt;50 $mu$s) to the request path [33].</w:t>
      </w:r>
    </w:p>
    <w:p w:rsidR="00000000" w:rsidDel="00000000" w:rsidP="00000000" w:rsidRDefault="00000000" w:rsidRPr="00000000" w14:paraId="00000330">
      <w:pPr>
        <w:numPr>
          <w:ilvl w:val="0"/>
          <w:numId w:val="58"/>
        </w:numPr>
        <w:spacing w:after="240" w:before="0" w:lineRule="auto"/>
        <w:ind w:left="720" w:hanging="360"/>
        <w:rPr/>
      </w:pPr>
      <w:r w:rsidDel="00000000" w:rsidR="00000000" w:rsidRPr="00000000">
        <w:rPr>
          <w:b w:val="1"/>
          <w:bCs w:val="1"/>
          <w:rtl w:val="0"/>
        </w:rPr>
        <w:t xml:space="preserve">Automated Refusal (Sacred Zero):</w:t>
      </w:r>
      <w:r w:rsidDel="00000000" w:rsidR="00000000" w:rsidRPr="00000000">
        <w:rPr>
          <w:rtl w:val="0"/>
        </w:rPr>
        <w:t xml:space="preserve"> If a violation is detected, the system terminates the request instantly. This "Early Exit" strategy actually </w:t>
      </w:r>
      <w:r w:rsidDel="00000000" w:rsidR="00000000" w:rsidRPr="00000000">
        <w:rPr>
          <w:b w:val="1"/>
          <w:bCs w:val="1"/>
          <w:rtl w:val="0"/>
        </w:rPr>
        <w:t xml:space="preserve">improves</w:t>
      </w:r>
      <w:r w:rsidDel="00000000" w:rsidR="00000000" w:rsidRPr="00000000">
        <w:rPr>
          <w:rtl w:val="0"/>
        </w:rPr>
        <w:t xml:space="preserve"> system throughput for malicious traffic, as it prevents the expensive generation of a response [34].</w:t>
      </w:r>
    </w:p>
    <w:p w:rsidR="00000000" w:rsidDel="00000000" w:rsidP="00000000" w:rsidRDefault="00000000" w:rsidRPr="00000000" w14:paraId="00000331">
      <w:pPr>
        <w:spacing w:after="240" w:before="240" w:lineRule="auto"/>
        <w:rPr/>
      </w:pPr>
      <w:r w:rsidDel="00000000" w:rsidR="00000000" w:rsidRPr="00000000">
        <w:rPr>
          <w:rtl w:val="0"/>
        </w:rPr>
        <w:t xml:space="preserve">Lane 1 targets a latency budget of </w:t>
      </w:r>
      <w:r w:rsidDel="00000000" w:rsidR="00000000" w:rsidRPr="00000000">
        <w:rPr>
          <w:b w:val="1"/>
          <w:bCs w:val="1"/>
          <w:rtl w:val="0"/>
        </w:rPr>
        <w:t xml:space="preserve">&lt;200ms</w:t>
      </w:r>
      <w:r w:rsidDel="00000000" w:rsidR="00000000" w:rsidRPr="00000000">
        <w:rPr>
          <w:rtl w:val="0"/>
        </w:rPr>
        <w:t xml:space="preserve"> added overhead. It is deterministic; for a given input and constitution, Lane 1 should always yield the same binary result (Proceed or Refuse).</w:t>
      </w:r>
    </w:p>
    <w:p w:rsidR="00000000" w:rsidDel="00000000" w:rsidP="00000000" w:rsidRDefault="00000000" w:rsidRPr="00000000" w14:paraId="00000332">
      <w:pPr>
        <w:pStyle w:val="Heading4"/>
        <w:keepNext w:val="0"/>
        <w:keepLines w:val="0"/>
        <w:spacing w:after="40" w:before="240" w:lineRule="auto"/>
        <w:rPr>
          <w:b w:val="1"/>
          <w:bCs w:val="1"/>
          <w:color w:val="000000"/>
          <w:sz w:val="22"/>
          <w:szCs w:val="22"/>
        </w:rPr>
      </w:pPr>
      <w:bookmarkStart w:colFirst="0" w:colLast="0" w:name="_ursf4t7t87v6" w:id="98"/>
      <w:bookmarkEnd w:id="98"/>
      <w:r w:rsidDel="00000000" w:rsidR="00000000" w:rsidRPr="00000000">
        <w:rPr>
          <w:b w:val="1"/>
          <w:bCs w:val="1"/>
          <w:color w:val="000000"/>
          <w:sz w:val="22"/>
          <w:szCs w:val="22"/>
          <w:rtl w:val="0"/>
        </w:rPr>
        <w:t xml:space="preserve">4.2.2. Lane 2: The Probabilistic Slow Path (System 2 Governance)</w:t>
      </w:r>
    </w:p>
    <w:p w:rsidR="00000000" w:rsidDel="00000000" w:rsidP="00000000" w:rsidRDefault="00000000" w:rsidRPr="00000000" w14:paraId="00000333">
      <w:pPr>
        <w:spacing w:after="240" w:before="240" w:lineRule="auto"/>
        <w:rPr/>
      </w:pPr>
      <w:r w:rsidDel="00000000" w:rsidR="00000000" w:rsidRPr="00000000">
        <w:rPr>
          <w:rtl w:val="0"/>
        </w:rPr>
        <w:t xml:space="preserve">Lane 2 is activated when "Truth is Uncertain," triggering the Sacred Pause. This lane is computationally expensive and governed by "System 2" logic---slow, deliberative, and analytical [31].</w:t>
      </w:r>
    </w:p>
    <w:p w:rsidR="00000000" w:rsidDel="00000000" w:rsidP="00000000" w:rsidRDefault="00000000" w:rsidRPr="00000000" w14:paraId="00000334">
      <w:pPr>
        <w:numPr>
          <w:ilvl w:val="0"/>
          <w:numId w:val="59"/>
        </w:numPr>
        <w:spacing w:after="0" w:before="240" w:lineRule="auto"/>
        <w:ind w:left="720" w:hanging="360"/>
        <w:rPr/>
      </w:pPr>
      <w:r w:rsidDel="00000000" w:rsidR="00000000" w:rsidRPr="00000000">
        <w:rPr>
          <w:b w:val="1"/>
          <w:bCs w:val="1"/>
          <w:rtl w:val="0"/>
        </w:rPr>
        <w:t xml:space="preserve">Deep Reasoning Cascades:</w:t>
      </w:r>
      <w:r w:rsidDel="00000000" w:rsidR="00000000" w:rsidRPr="00000000">
        <w:rPr>
          <w:rtl w:val="0"/>
        </w:rPr>
        <w:t xml:space="preserve"> The request is routed to a larger, more capable "Judge" model (e.g., a massive parameter model or a Chain-of-Thought reasoner) to analyze the nuance of the request against the TML constitution. This incurs significant latency, often increasing response times by 2-5x compared to the base model [35].</w:t>
      </w:r>
    </w:p>
    <w:p w:rsidR="00000000" w:rsidDel="00000000" w:rsidP="00000000" w:rsidRDefault="00000000" w:rsidRPr="00000000" w14:paraId="00000335">
      <w:pPr>
        <w:numPr>
          <w:ilvl w:val="0"/>
          <w:numId w:val="59"/>
        </w:numPr>
        <w:spacing w:after="0" w:before="0" w:lineRule="auto"/>
        <w:ind w:left="720" w:hanging="360"/>
        <w:rPr/>
      </w:pPr>
      <w:r w:rsidDel="00000000" w:rsidR="00000000" w:rsidRPr="00000000">
        <w:rPr>
          <w:b w:val="1"/>
          <w:bCs w:val="1"/>
          <w:rtl w:val="0"/>
        </w:rPr>
        <w:t xml:space="preserve">Human Escalation:</w:t>
      </w:r>
      <w:r w:rsidDel="00000000" w:rsidR="00000000" w:rsidRPr="00000000">
        <w:rPr>
          <w:rtl w:val="0"/>
        </w:rPr>
        <w:t xml:space="preserve"> If the Judge model remains uncertain, the request is placed in a priority queue for human review. This transitions the latency scale from milliseconds to minutes or hours [36].</w:t>
      </w:r>
    </w:p>
    <w:p w:rsidR="00000000" w:rsidDel="00000000" w:rsidP="00000000" w:rsidRDefault="00000000" w:rsidRPr="00000000" w14:paraId="00000336">
      <w:pPr>
        <w:numPr>
          <w:ilvl w:val="0"/>
          <w:numId w:val="59"/>
        </w:numPr>
        <w:spacing w:after="240" w:before="0" w:lineRule="auto"/>
        <w:ind w:left="720" w:hanging="360"/>
        <w:rPr/>
      </w:pPr>
      <w:r w:rsidDel="00000000" w:rsidR="00000000" w:rsidRPr="00000000">
        <w:rPr>
          <w:b w:val="1"/>
          <w:bCs w:val="1"/>
          <w:rtl w:val="0"/>
        </w:rPr>
        <w:t xml:space="preserve">Asynchronous Handling:</w:t>
      </w:r>
      <w:r w:rsidDel="00000000" w:rsidR="00000000" w:rsidRPr="00000000">
        <w:rPr>
          <w:rtl w:val="0"/>
        </w:rPr>
        <w:t xml:space="preserve"> Because Lane 2 latency is unacceptable for synchronous HTTP connections, TML systems must handle Lane 2 requests asynchronously, issuing a "Moral Pause Ticket" to the user and notifying them upon resolution [37].</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Table 4.1: Comparative Latency Budgets for TML Architectures</w:t>
      </w:r>
    </w:p>
    <w:tbl>
      <w:tblPr>
        <w:tblStyle w:val="Table5"/>
        <w:tblW w:w="9360.0" w:type="dxa"/>
        <w:jc w:val="left"/>
        <w:tblLayout w:type="fixed"/>
        <w:tblLook w:val="0600"/>
      </w:tblPr>
      <w:tblGrid>
        <w:gridCol w:w="1680.4814443329988"/>
        <w:gridCol w:w="1821.3039117352057"/>
        <w:gridCol w:w="2074.784353059177"/>
        <w:gridCol w:w="1849.468405215647"/>
        <w:gridCol w:w="1933.961885656971"/>
        <w:tblGridChange w:id="0">
          <w:tblGrid>
            <w:gridCol w:w="1680.4814443329988"/>
            <w:gridCol w:w="1821.3039117352057"/>
            <w:gridCol w:w="2074.784353059177"/>
            <w:gridCol w:w="1849.468405215647"/>
            <w:gridCol w:w="1933.961885656971"/>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b w:val="1"/>
                <w:bCs w:val="1"/>
                <w:rtl w:val="0"/>
              </w:rPr>
              <w:t xml:space="preserve">Standard LLM Inference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A">
            <w:pPr>
              <w:jc w:val="center"/>
              <w:rPr/>
            </w:pPr>
            <w:r w:rsidDel="00000000" w:rsidR="00000000" w:rsidRPr="00000000">
              <w:rPr>
                <w:b w:val="1"/>
                <w:bCs w:val="1"/>
                <w:rtl w:val="0"/>
              </w:rPr>
              <w:t xml:space="preserve">TML Lane 1 (Fast Path)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b w:val="1"/>
                <w:bCs w:val="1"/>
                <w:rtl w:val="0"/>
              </w:rPr>
              <w:t xml:space="preserve">TML Lane 2 (Slow Path)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b w:val="1"/>
                <w:bCs w:val="1"/>
                <w:rtl w:val="0"/>
              </w:rPr>
              <w:t xml:space="preserve">Impact Factor</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b w:val="1"/>
                <w:bCs w:val="1"/>
                <w:rtl w:val="0"/>
              </w:rPr>
              <w:t xml:space="preserve">Input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~10-20 ms</w:t>
            </w:r>
          </w:p>
        </w:tc>
        <w:tc>
          <w:tcP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~25-40 ms (Hashing + Sig Check)</w:t>
            </w:r>
          </w:p>
        </w:tc>
        <w:tc>
          <w:tcP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~25-40 ms</w:t>
            </w:r>
          </w:p>
        </w:tc>
        <w:tc>
          <w:tcP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Cryptographic Overhead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b w:val="1"/>
                <w:bCs w:val="1"/>
                <w:rtl w:val="0"/>
              </w:rPr>
              <w:t xml:space="preserve">Guardrail Check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0-50 ms (Optional)</w:t>
            </w:r>
          </w:p>
        </w:tc>
        <w:tc>
          <w:tcP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50-150 ms (Vector/Rule Check)</w:t>
            </w:r>
          </w:p>
        </w:tc>
        <w:tc>
          <w:tcP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200-500 ms (Deep Analysis)</w:t>
            </w:r>
          </w:p>
        </w:tc>
        <w:tc>
          <w:tcP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Safety Layer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b w:val="1"/>
                <w:bCs w:val="1"/>
                <w:rtl w:val="0"/>
              </w:rPr>
              <w:t xml:space="preserve">Model Inference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~50-100 ms/token</w:t>
            </w:r>
          </w:p>
        </w:tc>
        <w:tc>
          <w:tcP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~50-100 ms/token</w:t>
            </w:r>
          </w:p>
        </w:tc>
        <w:tc>
          <w:tcP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N/A (Paused) or 3x cost</w:t>
            </w:r>
          </w:p>
        </w:tc>
        <w:tc>
          <w:tcP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Model Size / Pause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b w:val="1"/>
                <w:bCs w:val="1"/>
                <w:rtl w:val="0"/>
              </w:rPr>
              <w:t xml:space="preserve">Output Validation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0-20 ms</w:t>
            </w:r>
          </w:p>
        </w:tc>
        <w:tc>
          <w:tcP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30-60 ms (Refusal/Log Check)</w:t>
            </w:r>
          </w:p>
        </w:tc>
        <w:tc>
          <w:tcP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Variable (Human Review)</w:t>
            </w:r>
          </w:p>
        </w:tc>
        <w:tc>
          <w:tcP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Audit Requirement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Total Latency (P99)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~200-500 ms</w:t>
            </w:r>
          </w:p>
        </w:tc>
        <w:tc>
          <w:tcP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~400-800 ms</w:t>
            </w:r>
          </w:p>
        </w:tc>
        <w:tc>
          <w:tcPr>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Seconds to Hours</w:t>
            </w:r>
          </w:p>
        </w:tc>
        <w:tc>
          <w:tcP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Governance Cost</w:t>
            </w:r>
          </w:p>
        </w:tc>
      </w:tr>
    </w:tbl>
    <w:p w:rsidR="00000000" w:rsidDel="00000000" w:rsidP="00000000" w:rsidRDefault="00000000" w:rsidRPr="00000000" w14:paraId="00000356">
      <w:pPr>
        <w:spacing w:after="240" w:before="240" w:lineRule="auto"/>
        <w:rPr/>
      </w:pPr>
      <w:r w:rsidDel="00000000" w:rsidR="00000000" w:rsidRPr="00000000">
        <w:rPr>
          <w:rtl w:val="0"/>
        </w:rPr>
        <w:t xml:space="preserve">The data suggests that while Lane 1 introduces a measurable latency increase (roughly 1.5x to 2x standard inference), it remains within the bounds of usability for most conversational applications. However, the critical engineering challenge lies in minimizing the "False Pause Rate"---ensuring that Lane 2 is only invoked when absolutely necessary [36].</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dg9yf2t3yc9v" w:id="99"/>
      <w:bookmarkEnd w:id="99"/>
      <w:r w:rsidDel="00000000" w:rsidR="00000000" w:rsidRPr="00000000">
        <w:rPr>
          <w:b w:val="1"/>
          <w:bCs w:val="1"/>
          <w:color w:val="000000"/>
          <w:sz w:val="26"/>
          <w:szCs w:val="26"/>
          <w:rtl w:val="0"/>
        </w:rPr>
        <w:t xml:space="preserve">4.3. Cryptographic Overhead Mechanics: The Cost of "Always Memory"</w:t>
      </w:r>
    </w:p>
    <w:p w:rsidR="00000000" w:rsidDel="00000000" w:rsidP="00000000" w:rsidRDefault="00000000" w:rsidRPr="00000000" w14:paraId="00000358">
      <w:pPr>
        <w:spacing w:after="240" w:before="240" w:lineRule="auto"/>
        <w:rPr/>
      </w:pPr>
      <w:r w:rsidDel="00000000" w:rsidR="00000000" w:rsidRPr="00000000">
        <w:rPr>
          <w:rtl w:val="0"/>
        </w:rPr>
        <w:t xml:space="preserve">Pillars 2 (Always Memory) and 3 (Goukassian Promise) require that every action be cryptographically signed and logged in an immutable chain. This moves the system from a stateless input-output engine to a stateful, forensic-grade ledger. The computational cost of these cryptographic primitives is a primary component of the TML performance model.</w:t>
      </w:r>
    </w:p>
    <w:p w:rsidR="00000000" w:rsidDel="00000000" w:rsidP="00000000" w:rsidRDefault="00000000" w:rsidRPr="00000000" w14:paraId="00000359">
      <w:pPr>
        <w:pStyle w:val="Heading4"/>
        <w:keepNext w:val="0"/>
        <w:keepLines w:val="0"/>
        <w:spacing w:after="40" w:before="240" w:lineRule="auto"/>
        <w:rPr>
          <w:b w:val="1"/>
          <w:bCs w:val="1"/>
          <w:color w:val="000000"/>
          <w:sz w:val="22"/>
          <w:szCs w:val="22"/>
        </w:rPr>
      </w:pPr>
      <w:bookmarkStart w:colFirst="0" w:colLast="0" w:name="_iy9kq8y5bzlm" w:id="100"/>
      <w:bookmarkEnd w:id="100"/>
      <w:r w:rsidDel="00000000" w:rsidR="00000000" w:rsidRPr="00000000">
        <w:rPr>
          <w:b w:val="1"/>
          <w:bCs w:val="1"/>
          <w:color w:val="000000"/>
          <w:sz w:val="22"/>
          <w:szCs w:val="22"/>
          <w:rtl w:val="0"/>
        </w:rPr>
        <w:t xml:space="preserve">4.3.1. Signature Throughput (Ed25519 vs. ECDSA)</w:t>
      </w:r>
    </w:p>
    <w:p w:rsidR="00000000" w:rsidDel="00000000" w:rsidP="00000000" w:rsidRDefault="00000000" w:rsidRPr="00000000" w14:paraId="0000035A">
      <w:pPr>
        <w:spacing w:after="240" w:before="240" w:lineRule="auto"/>
        <w:rPr/>
      </w:pPr>
      <w:r w:rsidDel="00000000" w:rsidR="00000000" w:rsidRPr="00000000">
        <w:rPr>
          <w:rtl w:val="0"/>
        </w:rPr>
        <w:t xml:space="preserve">TML mandates the use of Ed25519 (Edwards-curve Digital Signature Algorithm) over traditional RSA or ECDSA (NIST curves). The performance justification for this is absolute and supported by extensive benchmarks.</w:t>
      </w:r>
    </w:p>
    <w:p w:rsidR="00000000" w:rsidDel="00000000" w:rsidP="00000000" w:rsidRDefault="00000000" w:rsidRPr="00000000" w14:paraId="0000035B">
      <w:pPr>
        <w:numPr>
          <w:ilvl w:val="0"/>
          <w:numId w:val="40"/>
        </w:numPr>
        <w:spacing w:after="0" w:before="240" w:lineRule="auto"/>
        <w:ind w:left="720" w:hanging="360"/>
        <w:rPr/>
      </w:pPr>
      <w:r w:rsidDel="00000000" w:rsidR="00000000" w:rsidRPr="00000000">
        <w:rPr>
          <w:b w:val="1"/>
          <w:bCs w:val="1"/>
          <w:rtl w:val="0"/>
        </w:rPr>
        <w:t xml:space="preserve">Signing Speed:</w:t>
      </w:r>
      <w:r w:rsidDel="00000000" w:rsidR="00000000" w:rsidRPr="00000000">
        <w:rPr>
          <w:rtl w:val="0"/>
        </w:rPr>
        <w:t xml:space="preserve"> Ed25519 is designed for high-speed signing. Benchmarks indicate that a modern CPU can sign &gt;100,000 messages per second on a single core [33]. This is significantly faster than RSA-2048 or RSA-4096, which are computationally heavy during signing. For an AI agent generating tokens at 100 TPS, Ed25519 signing consumes negligible CPU time (&lt;0.1% of a core).</w:t>
      </w:r>
    </w:p>
    <w:p w:rsidR="00000000" w:rsidDel="00000000" w:rsidP="00000000" w:rsidRDefault="00000000" w:rsidRPr="00000000" w14:paraId="0000035C">
      <w:pPr>
        <w:numPr>
          <w:ilvl w:val="0"/>
          <w:numId w:val="40"/>
        </w:numPr>
        <w:spacing w:after="0" w:before="0" w:lineRule="auto"/>
        <w:ind w:left="720" w:hanging="360"/>
        <w:rPr/>
      </w:pPr>
      <w:r w:rsidDel="00000000" w:rsidR="00000000" w:rsidRPr="00000000">
        <w:rPr>
          <w:b w:val="1"/>
          <w:bCs w:val="1"/>
          <w:rtl w:val="0"/>
        </w:rPr>
        <w:t xml:space="preserve">Verification Speed:</w:t>
      </w:r>
      <w:r w:rsidDel="00000000" w:rsidR="00000000" w:rsidRPr="00000000">
        <w:rPr>
          <w:rtl w:val="0"/>
        </w:rPr>
        <w:t xml:space="preserve"> While RSA verification is fast, Ed25519 verification is also highly efficient, capable of ~70,000 verifications per second using batching techniques [33]. This is crucial for the "Hybrid Shield," which must verify the signatures of incoming commands or inter-agent communications in real-time.</w:t>
      </w:r>
    </w:p>
    <w:p w:rsidR="00000000" w:rsidDel="00000000" w:rsidP="00000000" w:rsidRDefault="00000000" w:rsidRPr="00000000" w14:paraId="0000035D">
      <w:pPr>
        <w:numPr>
          <w:ilvl w:val="0"/>
          <w:numId w:val="40"/>
        </w:numPr>
        <w:spacing w:after="240" w:before="0" w:lineRule="auto"/>
        <w:ind w:left="720" w:hanging="360"/>
        <w:rPr/>
      </w:pPr>
      <w:r w:rsidDel="00000000" w:rsidR="00000000" w:rsidRPr="00000000">
        <w:rPr>
          <w:b w:val="1"/>
          <w:bCs w:val="1"/>
          <w:rtl w:val="0"/>
        </w:rPr>
        <w:t xml:space="preserve">Security-to-Performance Ratio:</w:t>
      </w:r>
      <w:r w:rsidDel="00000000" w:rsidR="00000000" w:rsidRPr="00000000">
        <w:rPr>
          <w:rtl w:val="0"/>
        </w:rPr>
        <w:t xml:space="preserve"> Ed25519 offers high security (128-bit security level) with very small keys (32 bytes) and signatures (64 bytes) [38]. This minimizes the storage overhead in the Moral Trace Logs, a critical factor when logging billions of events. ECDSA, while comparable in key size, is slower and more vulnerable to side-channel attacks if the random number generator is compromised [39].</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Ephemeral Key Rotation (EKR) Overhead:</w:t>
      </w:r>
      <w:r w:rsidDel="00000000" w:rsidR="00000000" w:rsidRPr="00000000">
        <w:rPr>
          <w:rtl w:val="0"/>
        </w:rPr>
        <w:t xml:space="preserve"> To mitigate the risk of key compromise, TML employs Ephemeral Key Rotation. Session keys are generated frequently (e.g., every hour or session) and signed by a master identity key.</w:t>
      </w:r>
    </w:p>
    <w:p w:rsidR="00000000" w:rsidDel="00000000" w:rsidP="00000000" w:rsidRDefault="00000000" w:rsidRPr="00000000" w14:paraId="0000035F">
      <w:pPr>
        <w:numPr>
          <w:ilvl w:val="0"/>
          <w:numId w:val="104"/>
        </w:numPr>
        <w:spacing w:after="0" w:before="240" w:lineRule="auto"/>
        <w:ind w:left="720" w:hanging="360"/>
        <w:rPr/>
      </w:pPr>
      <w:r w:rsidDel="00000000" w:rsidR="00000000" w:rsidRPr="00000000">
        <w:rPr>
          <w:b w:val="1"/>
          <w:bCs w:val="1"/>
          <w:rtl w:val="0"/>
        </w:rPr>
        <w:t xml:space="preserve">Generation Cost:</w:t>
      </w:r>
      <w:r w:rsidDel="00000000" w:rsidR="00000000" w:rsidRPr="00000000">
        <w:rPr>
          <w:rtl w:val="0"/>
        </w:rPr>
        <w:t xml:space="preserve"> Generating an Ed25519 key pair is extremely fast (&lt;50 $mu$s), meaning rotation adds no perceptible latency to session initialization [33].</w:t>
      </w:r>
    </w:p>
    <w:p w:rsidR="00000000" w:rsidDel="00000000" w:rsidP="00000000" w:rsidRDefault="00000000" w:rsidRPr="00000000" w14:paraId="00000360">
      <w:pPr>
        <w:numPr>
          <w:ilvl w:val="0"/>
          <w:numId w:val="104"/>
        </w:numPr>
        <w:spacing w:after="240" w:before="0" w:lineRule="auto"/>
        <w:ind w:left="720" w:hanging="360"/>
        <w:rPr/>
      </w:pPr>
      <w:r w:rsidDel="00000000" w:rsidR="00000000" w:rsidRPr="00000000">
        <w:rPr>
          <w:b w:val="1"/>
          <w:bCs w:val="1"/>
          <w:rtl w:val="0"/>
        </w:rPr>
        <w:t xml:space="preserve">Handshake Latency:</w:t>
      </w:r>
      <w:r w:rsidDel="00000000" w:rsidR="00000000" w:rsidRPr="00000000">
        <w:rPr>
          <w:rtl w:val="0"/>
        </w:rPr>
        <w:t xml:space="preserve"> Integrating EKR into the TLS handshake (using TLS 1.3 features) ensures forward secrecy with a single round-trip time (1-RTT), minimizing connection setup latency compared to older protocols [40].</w:t>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7l80z1qlzbi7" w:id="101"/>
      <w:bookmarkEnd w:id="101"/>
      <w:r w:rsidDel="00000000" w:rsidR="00000000" w:rsidRPr="00000000">
        <w:rPr>
          <w:b w:val="1"/>
          <w:bCs w:val="1"/>
          <w:color w:val="000000"/>
          <w:sz w:val="22"/>
          <w:szCs w:val="22"/>
          <w:rtl w:val="0"/>
        </w:rPr>
        <w:t xml:space="preserve">4.3.2. Merkle-Batched Anchoring and Log Throughput</w:t>
      </w:r>
    </w:p>
    <w:p w:rsidR="00000000" w:rsidDel="00000000" w:rsidP="00000000" w:rsidRDefault="00000000" w:rsidRPr="00000000" w14:paraId="00000362">
      <w:pPr>
        <w:spacing w:after="240" w:before="240" w:lineRule="auto"/>
        <w:rPr/>
      </w:pPr>
      <w:r w:rsidDel="00000000" w:rsidR="00000000" w:rsidRPr="00000000">
        <w:rPr>
          <w:rtl w:val="0"/>
        </w:rPr>
        <w:t xml:space="preserve">The "Moral Trace Log" is a Merkle Tree-backed transparency log, similar to the architecture used by Certificate Transparency (CT) and Sigstore (Rekor). This ensures that logs are tamper-evident. However, standard Merkle Tree updates are O ( l o g n ) and can be I/O intensive.</w:t>
      </w:r>
    </w:p>
    <w:p w:rsidR="00000000" w:rsidDel="00000000" w:rsidP="00000000" w:rsidRDefault="00000000" w:rsidRPr="00000000" w14:paraId="00000363">
      <w:pPr>
        <w:numPr>
          <w:ilvl w:val="0"/>
          <w:numId w:val="202"/>
        </w:numPr>
        <w:spacing w:after="0" w:before="240" w:lineRule="auto"/>
        <w:ind w:left="720" w:hanging="360"/>
        <w:rPr/>
      </w:pPr>
      <w:r w:rsidDel="00000000" w:rsidR="00000000" w:rsidRPr="00000000">
        <w:rPr>
          <w:b w:val="1"/>
          <w:bCs w:val="1"/>
          <w:rtl w:val="0"/>
        </w:rPr>
        <w:t xml:space="preserve">The Write-Throughput Bottleneck:</w:t>
      </w:r>
      <w:r w:rsidDel="00000000" w:rsidR="00000000" w:rsidRPr="00000000">
        <w:rPr>
          <w:rtl w:val="0"/>
        </w:rPr>
        <w:t xml:space="preserve"> Synchronous Merkle Tree updates (recalculating the root hash after every single log entry) effectively cap throughput at a few thousand entries per second due to disk I/O and hashing latency [41]. For a global AI system processing millions of tokens per second, this is a non-starter.</w:t>
      </w:r>
    </w:p>
    <w:p w:rsidR="00000000" w:rsidDel="00000000" w:rsidP="00000000" w:rsidRDefault="00000000" w:rsidRPr="00000000" w14:paraId="00000364">
      <w:pPr>
        <w:numPr>
          <w:ilvl w:val="0"/>
          <w:numId w:val="202"/>
        </w:numPr>
        <w:spacing w:after="0" w:before="0" w:lineRule="auto"/>
        <w:ind w:left="720" w:hanging="360"/>
        <w:rPr/>
      </w:pPr>
      <w:r w:rsidDel="00000000" w:rsidR="00000000" w:rsidRPr="00000000">
        <w:rPr>
          <w:b w:val="1"/>
          <w:bCs w:val="1"/>
          <w:rtl w:val="0"/>
        </w:rPr>
        <w:t xml:space="preserve">Solution: Tile-Based Logs and Maximum Merge Delay (MMD):</w:t>
      </w:r>
      <w:r w:rsidDel="00000000" w:rsidR="00000000" w:rsidRPr="00000000">
        <w:rPr>
          <w:rtl w:val="0"/>
        </w:rPr>
        <w:t xml:space="preserve"> TML adopts the Tile-Based Log architecture (as seen in Trillian/Tessera) [42].</w:t>
      </w:r>
    </w:p>
    <w:p w:rsidR="00000000" w:rsidDel="00000000" w:rsidP="00000000" w:rsidRDefault="00000000" w:rsidRPr="00000000" w14:paraId="00000365">
      <w:pPr>
        <w:numPr>
          <w:ilvl w:val="1"/>
          <w:numId w:val="202"/>
        </w:numPr>
        <w:spacing w:after="0" w:before="0" w:lineRule="auto"/>
        <w:ind w:left="1440" w:hanging="360"/>
        <w:rPr/>
      </w:pPr>
      <w:r w:rsidDel="00000000" w:rsidR="00000000" w:rsidRPr="00000000">
        <w:rPr>
          <w:b w:val="1"/>
          <w:bCs w:val="1"/>
          <w:rtl w:val="0"/>
        </w:rPr>
        <w:t xml:space="preserve">Mechanism:</w:t>
      </w:r>
      <w:r w:rsidDel="00000000" w:rsidR="00000000" w:rsidRPr="00000000">
        <w:rPr>
          <w:rtl w:val="0"/>
        </w:rPr>
        <w:t xml:space="preserve"> Logs are not added to the main tree one by one. Instead, they are aggregated into "tiles" (leaves) in a temporary buffer.</w:t>
      </w:r>
    </w:p>
    <w:p w:rsidR="00000000" w:rsidDel="00000000" w:rsidP="00000000" w:rsidRDefault="00000000" w:rsidRPr="00000000" w14:paraId="00000366">
      <w:pPr>
        <w:numPr>
          <w:ilvl w:val="1"/>
          <w:numId w:val="202"/>
        </w:numPr>
        <w:spacing w:after="0" w:before="0" w:lineRule="auto"/>
        <w:ind w:left="1440" w:hanging="360"/>
        <w:rPr/>
      </w:pPr>
      <w:r w:rsidDel="00000000" w:rsidR="00000000" w:rsidRPr="00000000">
        <w:rPr>
          <w:b w:val="1"/>
          <w:bCs w:val="1"/>
          <w:rtl w:val="0"/>
        </w:rPr>
        <w:t xml:space="preserve">Batching:</w:t>
      </w:r>
      <w:r w:rsidDel="00000000" w:rsidR="00000000" w:rsidRPr="00000000">
        <w:rPr>
          <w:rtl w:val="0"/>
        </w:rPr>
        <w:t xml:space="preserve"> Periodically (e.g., every 500ms), these tiles are batch-integrated into the Merkle Tree. This interval is the </w:t>
      </w:r>
      <w:r w:rsidDel="00000000" w:rsidR="00000000" w:rsidRPr="00000000">
        <w:rPr>
          <w:b w:val="1"/>
          <w:bCs w:val="1"/>
          <w:rtl w:val="0"/>
        </w:rPr>
        <w:t xml:space="preserve">Maximum Merge Delay (MMD)</w:t>
      </w:r>
      <w:r w:rsidDel="00000000" w:rsidR="00000000" w:rsidRPr="00000000">
        <w:rPr>
          <w:rtl w:val="0"/>
        </w:rPr>
        <w:t xml:space="preserve"> [43].</w:t>
      </w:r>
    </w:p>
    <w:p w:rsidR="00000000" w:rsidDel="00000000" w:rsidP="00000000" w:rsidRDefault="00000000" w:rsidRPr="00000000" w14:paraId="00000367">
      <w:pPr>
        <w:numPr>
          <w:ilvl w:val="1"/>
          <w:numId w:val="202"/>
        </w:numPr>
        <w:spacing w:after="0" w:before="0" w:lineRule="auto"/>
        <w:ind w:left="1440" w:hanging="360"/>
        <w:rPr/>
      </w:pPr>
      <w:r w:rsidDel="00000000" w:rsidR="00000000" w:rsidRPr="00000000">
        <w:rPr>
          <w:b w:val="1"/>
          <w:bCs w:val="1"/>
          <w:rtl w:val="0"/>
        </w:rPr>
        <w:t xml:space="preserve">Performance:</w:t>
      </w:r>
      <w:r w:rsidDel="00000000" w:rsidR="00000000" w:rsidRPr="00000000">
        <w:rPr>
          <w:rtl w:val="0"/>
        </w:rPr>
        <w:t xml:space="preserve"> This architecture allows for massive horizontal scalability. Benchmarks for Rekor (which uses Trillian) show it can handle high write throughput by decoupling the ingestion of the entry from the cryptographic inclusion in the tree [45].</w:t>
      </w:r>
    </w:p>
    <w:p w:rsidR="00000000" w:rsidDel="00000000" w:rsidP="00000000" w:rsidRDefault="00000000" w:rsidRPr="00000000" w14:paraId="00000368">
      <w:pPr>
        <w:numPr>
          <w:ilvl w:val="1"/>
          <w:numId w:val="202"/>
        </w:numPr>
        <w:spacing w:after="0" w:before="0" w:lineRule="auto"/>
        <w:ind w:left="1440" w:hanging="360"/>
        <w:rPr/>
      </w:pPr>
      <w:r w:rsidDel="00000000" w:rsidR="00000000" w:rsidRPr="00000000">
        <w:rPr>
          <w:b w:val="1"/>
          <w:bCs w:val="1"/>
          <w:rtl w:val="0"/>
        </w:rPr>
        <w:t xml:space="preserve">Trade-off:</w:t>
      </w:r>
      <w:r w:rsidDel="00000000" w:rsidR="00000000" w:rsidRPr="00000000">
        <w:rPr>
          <w:rtl w:val="0"/>
        </w:rPr>
        <w:t xml:space="preserve"> The "Proof of Inclusion" is not instantaneous. The system returns a "Signed Certificate Timestamp" (SCT) immediately (a promise to log), but the cryptographic proof is available only after the MMD. This is acceptable for post-hoc auditing but requires the TML system to trust the SCT for real-time operations [44].</w:t>
      </w:r>
    </w:p>
    <w:p w:rsidR="00000000" w:rsidDel="00000000" w:rsidP="00000000" w:rsidRDefault="00000000" w:rsidRPr="00000000" w14:paraId="00000369">
      <w:pPr>
        <w:numPr>
          <w:ilvl w:val="0"/>
          <w:numId w:val="202"/>
        </w:numPr>
        <w:spacing w:after="240" w:before="0" w:lineRule="auto"/>
        <w:ind w:left="720" w:hanging="360"/>
        <w:rPr/>
      </w:pPr>
      <w:r w:rsidDel="00000000" w:rsidR="00000000" w:rsidRPr="00000000">
        <w:rPr>
          <w:b w:val="1"/>
          <w:bCs w:val="1"/>
          <w:rtl w:val="0"/>
        </w:rPr>
        <w:t xml:space="preserve">Optimization - Quick Merkle Database (QMDB):</w:t>
      </w:r>
      <w:r w:rsidDel="00000000" w:rsidR="00000000" w:rsidRPr="00000000">
        <w:rPr>
          <w:rtl w:val="0"/>
        </w:rPr>
        <w:t xml:space="preserve"> Recent research into SSD-optimized Merkle trees (QMDB) demonstrates the ability to perform state updates with O ( 1 ) I/O complexity, significantly reducing the "Write Amplification" problem seen in traditional implementations [41]. Incorporating QMDB-like structures allows TML logs to maintain high performance even as the dataset grows to petabyte scales.</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n10o9tuewbd" w:id="102"/>
      <w:bookmarkEnd w:id="102"/>
      <w:r w:rsidDel="00000000" w:rsidR="00000000" w:rsidRPr="00000000">
        <w:rPr>
          <w:b w:val="1"/>
          <w:bCs w:val="1"/>
          <w:color w:val="000000"/>
          <w:sz w:val="26"/>
          <w:szCs w:val="26"/>
          <w:rtl w:val="0"/>
        </w:rPr>
        <w:t xml:space="preserve">4.4 Inference Penalty: Guardrails and the Alignment Tax</w:t>
      </w:r>
    </w:p>
    <w:p w:rsidR="00000000" w:rsidDel="00000000" w:rsidP="00000000" w:rsidRDefault="00000000" w:rsidRPr="00000000" w14:paraId="0000036B">
      <w:pPr>
        <w:spacing w:after="240" w:before="240" w:lineRule="auto"/>
        <w:rPr/>
      </w:pPr>
      <w:r w:rsidDel="00000000" w:rsidR="00000000" w:rsidRPr="00000000">
        <w:rPr>
          <w:rtl w:val="0"/>
        </w:rPr>
        <w:t xml:space="preserve">The active enforcement of the "Hybrid Shield" (Pillar 7) places a "Guardrail Model" in the inference path. This creates serialization: the input must be processed by the guardrail before the main model can act, or the output must be checked before being released.</w:t>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e7hli99t30ur" w:id="103"/>
      <w:bookmarkEnd w:id="103"/>
      <w:r w:rsidDel="00000000" w:rsidR="00000000" w:rsidRPr="00000000">
        <w:rPr>
          <w:b w:val="1"/>
          <w:bCs w:val="1"/>
          <w:color w:val="000000"/>
          <w:sz w:val="22"/>
          <w:szCs w:val="22"/>
          <w:rtl w:val="0"/>
        </w:rPr>
        <w:t xml:space="preserve">4.4.1 Neural Guardrail Latency</w:t>
      </w:r>
    </w:p>
    <w:p w:rsidR="00000000" w:rsidDel="00000000" w:rsidP="00000000" w:rsidRDefault="00000000" w:rsidRPr="00000000" w14:paraId="0000036D">
      <w:pPr>
        <w:spacing w:after="240" w:before="240" w:lineRule="auto"/>
        <w:rPr/>
      </w:pPr>
      <w:r w:rsidDel="00000000" w:rsidR="00000000" w:rsidRPr="00000000">
        <w:rPr>
          <w:rtl w:val="0"/>
        </w:rPr>
        <w:t xml:space="preserve">Neural guardrails (e.g., Llama Guard, NeMo) are themselves small LLMs (e.g., 7B parameters) or BERT-based classifiers.</w:t>
      </w:r>
    </w:p>
    <w:p w:rsidR="00000000" w:rsidDel="00000000" w:rsidP="00000000" w:rsidRDefault="00000000" w:rsidRPr="00000000" w14:paraId="0000036E">
      <w:pPr>
        <w:numPr>
          <w:ilvl w:val="0"/>
          <w:numId w:val="56"/>
        </w:numPr>
        <w:spacing w:after="0" w:before="240" w:lineRule="auto"/>
        <w:ind w:left="720" w:hanging="360"/>
        <w:rPr/>
      </w:pPr>
      <w:r w:rsidDel="00000000" w:rsidR="00000000" w:rsidRPr="00000000">
        <w:rPr>
          <w:b w:val="1"/>
          <w:bCs w:val="1"/>
          <w:rtl w:val="0"/>
        </w:rPr>
        <w:t xml:space="preserve">Latency Cost:</w:t>
      </w:r>
      <w:r w:rsidDel="00000000" w:rsidR="00000000" w:rsidRPr="00000000">
        <w:rPr>
          <w:rtl w:val="0"/>
        </w:rPr>
        <w:t xml:space="preserve"> Running a 7B parameter guardrail model on the same GPU as the main model introduces significant contention. NVIDIA benchmarks show that a "Content Moderation + Jailbreak Detection + Topic Control" configuration increases P90 latency from 0.97s to 1.56s [30].</w:t>
      </w:r>
    </w:p>
    <w:p w:rsidR="00000000" w:rsidDel="00000000" w:rsidP="00000000" w:rsidRDefault="00000000" w:rsidRPr="00000000" w14:paraId="0000036F">
      <w:pPr>
        <w:numPr>
          <w:ilvl w:val="0"/>
          <w:numId w:val="56"/>
        </w:numPr>
        <w:spacing w:after="240" w:before="0" w:lineRule="auto"/>
        <w:ind w:left="720" w:hanging="360"/>
        <w:rPr/>
      </w:pPr>
      <w:r w:rsidDel="00000000" w:rsidR="00000000" w:rsidRPr="00000000">
        <w:rPr>
          <w:b w:val="1"/>
          <w:bCs w:val="1"/>
          <w:rtl w:val="0"/>
        </w:rPr>
        <w:t xml:space="preserve">Throughput Impact:</w:t>
      </w:r>
      <w:r w:rsidDel="00000000" w:rsidR="00000000" w:rsidRPr="00000000">
        <w:rPr>
          <w:rtl w:val="0"/>
        </w:rPr>
        <w:t xml:space="preserve"> The additional computation reduces the overall token throughput of the serving infrastructure. In scenarios with strict latency targets (e.g., voice assistants requiring &lt;500ms response), this overhead may exceed the budget [30].</w:t>
      </w:r>
    </w:p>
    <w:p w:rsidR="00000000" w:rsidDel="00000000" w:rsidP="00000000" w:rsidRDefault="00000000" w:rsidRPr="00000000" w14:paraId="00000370">
      <w:pPr>
        <w:pStyle w:val="Heading4"/>
        <w:keepNext w:val="0"/>
        <w:keepLines w:val="0"/>
        <w:spacing w:after="40" w:before="240" w:lineRule="auto"/>
        <w:rPr>
          <w:b w:val="1"/>
          <w:bCs w:val="1"/>
          <w:color w:val="000000"/>
          <w:sz w:val="22"/>
          <w:szCs w:val="22"/>
        </w:rPr>
      </w:pPr>
      <w:bookmarkStart w:colFirst="0" w:colLast="0" w:name="_crdptyg8ci8i" w:id="104"/>
      <w:bookmarkEnd w:id="104"/>
      <w:r w:rsidDel="00000000" w:rsidR="00000000" w:rsidRPr="00000000">
        <w:rPr>
          <w:b w:val="1"/>
          <w:bCs w:val="1"/>
          <w:color w:val="000000"/>
          <w:sz w:val="22"/>
          <w:szCs w:val="22"/>
          <w:rtl w:val="0"/>
        </w:rPr>
        <w:t xml:space="preserve">4.4.2 Mitigation: Speculative Decoding and Early Exits</w:t>
      </w:r>
    </w:p>
    <w:p w:rsidR="00000000" w:rsidDel="00000000" w:rsidP="00000000" w:rsidRDefault="00000000" w:rsidRPr="00000000" w14:paraId="00000371">
      <w:pPr>
        <w:spacing w:after="240" w:before="240" w:lineRule="auto"/>
        <w:rPr/>
      </w:pPr>
      <w:r w:rsidDel="00000000" w:rsidR="00000000" w:rsidRPr="00000000">
        <w:rPr>
          <w:rtl w:val="0"/>
        </w:rPr>
        <w:t xml:space="preserve">To reclaim this performance, TML architectures utilize Speculative Decoding and Early Exit strategies.</w:t>
      </w:r>
    </w:p>
    <w:p w:rsidR="00000000" w:rsidDel="00000000" w:rsidP="00000000" w:rsidRDefault="00000000" w:rsidRPr="00000000" w14:paraId="00000372">
      <w:pPr>
        <w:numPr>
          <w:ilvl w:val="0"/>
          <w:numId w:val="33"/>
        </w:numPr>
        <w:spacing w:after="0" w:before="240" w:lineRule="auto"/>
        <w:ind w:left="720" w:hanging="360"/>
        <w:rPr/>
      </w:pPr>
      <w:r w:rsidDel="00000000" w:rsidR="00000000" w:rsidRPr="00000000">
        <w:rPr>
          <w:b w:val="1"/>
          <w:bCs w:val="1"/>
          <w:rtl w:val="0"/>
        </w:rPr>
        <w:t xml:space="preserve">Speculative Decoding:</w:t>
      </w:r>
      <w:r w:rsidDel="00000000" w:rsidR="00000000" w:rsidRPr="00000000">
        <w:rPr>
          <w:rtl w:val="0"/>
        </w:rPr>
        <w:t xml:space="preserve"> A small "Draft Model" generates a sequence of tokens. The larger "Target Model" (and the Guardrail) verifies these tokens in parallel. If the Draft Model is accurate and safe, the system achieves 2-3x speedups [46].</w:t>
      </w:r>
    </w:p>
    <w:p w:rsidR="00000000" w:rsidDel="00000000" w:rsidP="00000000" w:rsidRDefault="00000000" w:rsidRPr="00000000" w14:paraId="00000373">
      <w:pPr>
        <w:numPr>
          <w:ilvl w:val="0"/>
          <w:numId w:val="33"/>
        </w:numPr>
        <w:spacing w:after="0" w:before="0" w:lineRule="auto"/>
        <w:ind w:left="720" w:hanging="360"/>
        <w:rPr/>
      </w:pPr>
      <w:r w:rsidDel="00000000" w:rsidR="00000000" w:rsidRPr="00000000">
        <w:rPr>
          <w:b w:val="1"/>
          <w:bCs w:val="1"/>
          <w:rtl w:val="0"/>
        </w:rPr>
        <w:t xml:space="preserve">Moral Early Exit:</w:t>
      </w:r>
      <w:r w:rsidDel="00000000" w:rsidR="00000000" w:rsidRPr="00000000">
        <w:rPr>
          <w:rtl w:val="0"/>
        </w:rPr>
        <w:t xml:space="preserve"> TML integrates the guardrail into the </w:t>
      </w:r>
      <w:r w:rsidDel="00000000" w:rsidR="00000000" w:rsidRPr="00000000">
        <w:rPr>
          <w:b w:val="1"/>
          <w:bCs w:val="1"/>
          <w:rtl w:val="0"/>
        </w:rPr>
        <w:t xml:space="preserve">Draft Model</w:t>
      </w:r>
      <w:r w:rsidDel="00000000" w:rsidR="00000000" w:rsidRPr="00000000">
        <w:rPr>
          <w:rtl w:val="0"/>
        </w:rPr>
        <w:t xml:space="preserve"> layer. If the Draft Model detects a high probability of a constitutional violation (Sacred Zero), it aborts the generation immediately.</w:t>
      </w:r>
    </w:p>
    <w:p w:rsidR="00000000" w:rsidDel="00000000" w:rsidP="00000000" w:rsidRDefault="00000000" w:rsidRPr="00000000" w14:paraId="00000374">
      <w:pPr>
        <w:numPr>
          <w:ilvl w:val="0"/>
          <w:numId w:val="33"/>
        </w:numPr>
        <w:spacing w:after="240" w:before="0" w:lineRule="auto"/>
        <w:ind w:left="720" w:hanging="360"/>
        <w:rPr/>
      </w:pPr>
      <w:r w:rsidDel="00000000" w:rsidR="00000000" w:rsidRPr="00000000">
        <w:rPr>
          <w:b w:val="1"/>
          <w:bCs w:val="1"/>
          <w:rtl w:val="0"/>
        </w:rPr>
        <w:t xml:space="preserve">Effect:</w:t>
      </w:r>
      <w:r w:rsidDel="00000000" w:rsidR="00000000" w:rsidRPr="00000000">
        <w:rPr>
          <w:rtl w:val="0"/>
        </w:rPr>
        <w:t xml:space="preserve"> For malicious queries, the TML system can actually be </w:t>
      </w:r>
      <w:r w:rsidDel="00000000" w:rsidR="00000000" w:rsidRPr="00000000">
        <w:rPr>
          <w:b w:val="1"/>
          <w:bCs w:val="1"/>
          <w:rtl w:val="0"/>
        </w:rPr>
        <w:t xml:space="preserve">faster</w:t>
      </w:r>
      <w:r w:rsidDel="00000000" w:rsidR="00000000" w:rsidRPr="00000000">
        <w:rPr>
          <w:rtl w:val="0"/>
        </w:rPr>
        <w:t xml:space="preserve"> than a standard system, because it refuses early (Lane 1) rather than generating a full response and then filtering it [34]. This turns the "Alignment Tax" into an "Alignment Dividend" for the specific subset of blocked traffic.</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3ylo6g1lu7dp" w:id="105"/>
      <w:bookmarkEnd w:id="105"/>
      <w:r w:rsidDel="00000000" w:rsidR="00000000" w:rsidRPr="00000000">
        <w:rPr>
          <w:b w:val="1"/>
          <w:bCs w:val="1"/>
          <w:color w:val="000000"/>
          <w:sz w:val="26"/>
          <w:szCs w:val="26"/>
          <w:rtl w:val="0"/>
        </w:rPr>
        <w:t xml:space="preserve">4.5. Queueing Theory Analysis of the Human Escalation Layer (Lane 2)</w:t>
      </w:r>
    </w:p>
    <w:p w:rsidR="00000000" w:rsidDel="00000000" w:rsidP="00000000" w:rsidRDefault="00000000" w:rsidRPr="00000000" w14:paraId="00000376">
      <w:pPr>
        <w:spacing w:after="240" w:before="240" w:lineRule="auto"/>
        <w:rPr/>
      </w:pPr>
      <w:r w:rsidDel="00000000" w:rsidR="00000000" w:rsidRPr="00000000">
        <w:rPr>
          <w:rtl w:val="0"/>
        </w:rPr>
        <w:t xml:space="preserve">The most severe bottleneck in TML is the Sacred Pause (Pillar 1), where the system halts and demands human intervention. This transitions the process from the microsecond domain of silicon to the minute/hour domain of biological cognition. To model this, we apply Queueing Theory, specifically the M/M/k model [47].</w:t>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vxs8ijobfsh" w:id="106"/>
      <w:bookmarkEnd w:id="106"/>
      <w:r w:rsidDel="00000000" w:rsidR="00000000" w:rsidRPr="00000000">
        <w:rPr>
          <w:b w:val="1"/>
          <w:bCs w:val="1"/>
          <w:color w:val="000000"/>
          <w:sz w:val="22"/>
          <w:szCs w:val="22"/>
          <w:rtl w:val="0"/>
        </w:rPr>
        <w:t xml:space="preserve">4.5.1. The M/M/k Saturation Model</w:t>
      </w:r>
    </w:p>
    <w:p w:rsidR="00000000" w:rsidDel="00000000" w:rsidP="00000000" w:rsidRDefault="00000000" w:rsidRPr="00000000" w14:paraId="00000378">
      <w:pPr>
        <w:spacing w:after="240" w:before="240" w:lineRule="auto"/>
        <w:rPr/>
      </w:pPr>
      <w:r w:rsidDel="00000000" w:rsidR="00000000" w:rsidRPr="00000000">
        <w:rPr>
          <w:rtl w:val="0"/>
        </w:rPr>
        <w:t xml:space="preserve">Let the TML escalation queue be modeled as an M/M/k system where:</w:t>
      </w:r>
    </w:p>
    <w:p w:rsidR="00000000" w:rsidDel="00000000" w:rsidP="00000000" w:rsidRDefault="00000000" w:rsidRPr="00000000" w14:paraId="00000379">
      <w:pPr>
        <w:numPr>
          <w:ilvl w:val="0"/>
          <w:numId w:val="174"/>
        </w:numPr>
        <w:spacing w:after="0" w:before="240" w:lineRule="auto"/>
        <w:ind w:left="720" w:hanging="360"/>
        <w:rPr/>
      </w:pPr>
      <w:r w:rsidDel="00000000" w:rsidR="00000000" w:rsidRPr="00000000">
        <w:rPr>
          <w:rtl w:val="0"/>
        </w:rPr>
        <w:t xml:space="preserve">l a m b d a = Arrival rate of "Uncertain" queries (Triggering Sacred Pause).</w:t>
      </w:r>
    </w:p>
    <w:p w:rsidR="00000000" w:rsidDel="00000000" w:rsidP="00000000" w:rsidRDefault="00000000" w:rsidRPr="00000000" w14:paraId="0000037A">
      <w:pPr>
        <w:numPr>
          <w:ilvl w:val="0"/>
          <w:numId w:val="174"/>
        </w:numPr>
        <w:spacing w:after="0" w:before="0" w:lineRule="auto"/>
        <w:ind w:left="720" w:hanging="360"/>
        <w:rPr/>
      </w:pPr>
      <w:r w:rsidDel="00000000" w:rsidR="00000000" w:rsidRPr="00000000">
        <w:rPr>
          <w:rtl w:val="0"/>
        </w:rPr>
        <w:t xml:space="preserve">m u = Service rate of a human auditor (Queries resolved per minute).</w:t>
      </w:r>
    </w:p>
    <w:p w:rsidR="00000000" w:rsidDel="00000000" w:rsidP="00000000" w:rsidRDefault="00000000" w:rsidRPr="00000000" w14:paraId="0000037B">
      <w:pPr>
        <w:numPr>
          <w:ilvl w:val="0"/>
          <w:numId w:val="174"/>
        </w:numPr>
        <w:spacing w:after="240" w:before="0" w:lineRule="auto"/>
        <w:ind w:left="720" w:hanging="360"/>
        <w:rPr/>
      </w:pPr>
      <w:r w:rsidDel="00000000" w:rsidR="00000000" w:rsidRPr="00000000">
        <w:rPr>
          <w:rtl w:val="0"/>
        </w:rPr>
        <w:t xml:space="preserve">k = Number of active human auditors.</w:t>
      </w:r>
    </w:p>
    <w:p w:rsidR="00000000" w:rsidDel="00000000" w:rsidP="00000000" w:rsidRDefault="00000000" w:rsidRPr="00000000" w14:paraId="0000037C">
      <w:pPr>
        <w:spacing w:after="240" w:before="240" w:lineRule="auto"/>
        <w:rPr/>
      </w:pPr>
      <w:r w:rsidDel="00000000" w:rsidR="00000000" w:rsidRPr="00000000">
        <w:rPr>
          <w:rtl w:val="0"/>
        </w:rPr>
        <w:t xml:space="preserve">In a high-throughput AI system serving 1,000 queries per second, even a 0.1% escalation rate ( l a m b d a = 1 query/sec) generates 60 queries per minute. A human auditor performing a deep constitutional review might take 5 minutes per query ( m u = 0.2 queries/min) [36].</w:t>
      </w:r>
    </w:p>
    <w:p w:rsidR="00000000" w:rsidDel="00000000" w:rsidP="00000000" w:rsidRDefault="00000000" w:rsidRPr="00000000" w14:paraId="0000037D">
      <w:pPr>
        <w:spacing w:after="240" w:before="240" w:lineRule="auto"/>
        <w:rPr/>
      </w:pPr>
      <w:r w:rsidDel="00000000" w:rsidR="00000000" w:rsidRPr="00000000">
        <w:rPr>
          <w:rtl w:val="0"/>
        </w:rPr>
        <w:t xml:space="preserve">To keep the queue stable ( r h o = l a m b d a / k m u &lt; 1 ), the required number of auditors is:</w:t>
      </w:r>
    </w:p>
    <w:p w:rsidR="00000000" w:rsidDel="00000000" w:rsidP="00000000" w:rsidRDefault="00000000" w:rsidRPr="00000000" w14:paraId="0000037E">
      <w:pPr>
        <w:spacing w:after="240" w:before="240" w:lineRule="auto"/>
        <w:rPr/>
      </w:pPr>
      <w:r w:rsidDel="00000000" w:rsidR="00000000" w:rsidRPr="00000000">
        <w:rPr>
          <w:rtl w:val="0"/>
        </w:rPr>
        <w:t xml:space="preserve">k &gt; f r a c 60 0.2 = 300 t e x t a u d i t o r s</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The Cliff of Failure:</w:t>
      </w:r>
      <w:r w:rsidDel="00000000" w:rsidR="00000000" w:rsidRPr="00000000">
        <w:rPr>
          <w:rtl w:val="0"/>
        </w:rPr>
        <w:t xml:space="preserve"> If the traffic spikes or the "False Pause Rate" increases slightly (e.g., to 0.2%), the required headcount doubles. If the system is under-provisioned, the queue length grows infinitely, and latency ( W q ) explodes exponentially as r h o t o 1 [47].</w:t>
      </w:r>
    </w:p>
    <w:p w:rsidR="00000000" w:rsidDel="00000000" w:rsidP="00000000" w:rsidRDefault="00000000" w:rsidRPr="00000000" w14:paraId="00000380">
      <w:pPr>
        <w:spacing w:after="240" w:before="240" w:lineRule="auto"/>
        <w:rPr/>
      </w:pPr>
      <w:r w:rsidDel="00000000" w:rsidR="00000000" w:rsidRPr="00000000">
        <w:rPr>
          <w:rtl w:val="0"/>
        </w:rPr>
        <w:t xml:space="preserve">Wait Time Formula:</w:t>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W q = f r a c P 0 ( l a m b d a / m u ) k r h o k ! ( 1 − r h o ) 2 l a m b d a</w:t>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As utilization ( r h o ) approaches 100%, wait times become effectively infinite. This mathematically proves that </w:t>
      </w:r>
      <w:r w:rsidDel="00000000" w:rsidR="00000000" w:rsidRPr="00000000">
        <w:rPr>
          <w:b w:val="1"/>
          <w:bCs w:val="1"/>
          <w:rtl w:val="0"/>
        </w:rPr>
        <w:t xml:space="preserve">Lane 2 cannot be a synchronous blocking call</w:t>
      </w:r>
      <w:r w:rsidDel="00000000" w:rsidR="00000000" w:rsidRPr="00000000">
        <w:rPr>
          <w:rtl w:val="0"/>
        </w:rPr>
        <w:t xml:space="preserve">. A user cannot wait hours for a chat response.</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112dy0wzeulp" w:id="107"/>
      <w:bookmarkEnd w:id="107"/>
      <w:r w:rsidDel="00000000" w:rsidR="00000000" w:rsidRPr="00000000">
        <w:rPr>
          <w:b w:val="1"/>
          <w:bCs w:val="1"/>
          <w:color w:val="000000"/>
          <w:sz w:val="22"/>
          <w:szCs w:val="22"/>
          <w:rtl w:val="0"/>
        </w:rPr>
        <w:t xml:space="preserve">4.5.2. Operational Consequence: Asynchronous Circuit Breakers</w:t>
      </w:r>
    </w:p>
    <w:p w:rsidR="00000000" w:rsidDel="00000000" w:rsidP="00000000" w:rsidRDefault="00000000" w:rsidRPr="00000000" w14:paraId="00000384">
      <w:pPr>
        <w:spacing w:after="240" w:before="240" w:lineRule="auto"/>
        <w:rPr/>
      </w:pPr>
      <w:r w:rsidDel="00000000" w:rsidR="00000000" w:rsidRPr="00000000">
        <w:rPr>
          <w:rtl w:val="0"/>
        </w:rPr>
        <w:t xml:space="preserve">To survive this reality, TML systems must implement Asynchronous Circuit Breakers.</w:t>
      </w:r>
    </w:p>
    <w:p w:rsidR="00000000" w:rsidDel="00000000" w:rsidP="00000000" w:rsidRDefault="00000000" w:rsidRPr="00000000" w14:paraId="00000385">
      <w:pPr>
        <w:numPr>
          <w:ilvl w:val="0"/>
          <w:numId w:val="27"/>
        </w:numPr>
        <w:spacing w:after="0" w:before="240" w:lineRule="auto"/>
        <w:ind w:left="720" w:hanging="360"/>
        <w:rPr/>
      </w:pPr>
      <w:r w:rsidDel="00000000" w:rsidR="00000000" w:rsidRPr="00000000">
        <w:rPr>
          <w:b w:val="1"/>
          <w:bCs w:val="1"/>
          <w:rtl w:val="0"/>
        </w:rPr>
        <w:t xml:space="preserve">Ticket Issuance:</w:t>
      </w:r>
      <w:r w:rsidDel="00000000" w:rsidR="00000000" w:rsidRPr="00000000">
        <w:rPr>
          <w:rtl w:val="0"/>
        </w:rPr>
        <w:t xml:space="preserve"> When Lane 2 is triggered, the user receives a "Moral Pause Ticket" (MPT) and the connection is closed (releasing resources).</w:t>
      </w:r>
    </w:p>
    <w:p w:rsidR="00000000" w:rsidDel="00000000" w:rsidP="00000000" w:rsidRDefault="00000000" w:rsidRPr="00000000" w14:paraId="00000386">
      <w:pPr>
        <w:numPr>
          <w:ilvl w:val="0"/>
          <w:numId w:val="27"/>
        </w:numPr>
        <w:spacing w:after="0" w:before="0" w:lineRule="auto"/>
        <w:ind w:left="720" w:hanging="360"/>
        <w:rPr/>
      </w:pPr>
      <w:r w:rsidDel="00000000" w:rsidR="00000000" w:rsidRPr="00000000">
        <w:rPr>
          <w:b w:val="1"/>
          <w:bCs w:val="1"/>
          <w:rtl w:val="0"/>
        </w:rPr>
        <w:t xml:space="preserve">Fail-Closed on Saturation:</w:t>
      </w:r>
      <w:r w:rsidDel="00000000" w:rsidR="00000000" w:rsidRPr="00000000">
        <w:rPr>
          <w:rtl w:val="0"/>
        </w:rPr>
        <w:t xml:space="preserve"> If the queue depth exceeds a safety threshold (e.g., 1,000 pending items), the system must degrade to a "Fail-Closed" mode---automatically applying the Sacred Zero (Refuse) to all uncertain queries rather than pausing. This prioritizes system </w:t>
      </w:r>
      <w:r w:rsidDel="00000000" w:rsidR="00000000" w:rsidRPr="00000000">
        <w:rPr>
          <w:b w:val="1"/>
          <w:bCs w:val="1"/>
          <w:rtl w:val="0"/>
        </w:rPr>
        <w:t xml:space="preserve">integrity</w:t>
      </w:r>
      <w:r w:rsidDel="00000000" w:rsidR="00000000" w:rsidRPr="00000000">
        <w:rPr>
          <w:rtl w:val="0"/>
        </w:rPr>
        <w:t xml:space="preserve"> and </w:t>
      </w:r>
      <w:r w:rsidDel="00000000" w:rsidR="00000000" w:rsidRPr="00000000">
        <w:rPr>
          <w:b w:val="1"/>
          <w:bCs w:val="1"/>
          <w:rtl w:val="0"/>
        </w:rPr>
        <w:t xml:space="preserve">availability</w:t>
      </w:r>
      <w:r w:rsidDel="00000000" w:rsidR="00000000" w:rsidRPr="00000000">
        <w:rPr>
          <w:rtl w:val="0"/>
        </w:rPr>
        <w:t xml:space="preserve"> over </w:t>
      </w:r>
      <w:r w:rsidDel="00000000" w:rsidR="00000000" w:rsidRPr="00000000">
        <w:rPr>
          <w:b w:val="1"/>
          <w:bCs w:val="1"/>
          <w:rtl w:val="0"/>
        </w:rPr>
        <w:t xml:space="preserve">utility</w:t>
      </w:r>
      <w:r w:rsidDel="00000000" w:rsidR="00000000" w:rsidRPr="00000000">
        <w:rPr>
          <w:rtl w:val="0"/>
        </w:rPr>
        <w:t xml:space="preserve"> [48].</w:t>
      </w:r>
    </w:p>
    <w:p w:rsidR="00000000" w:rsidDel="00000000" w:rsidP="00000000" w:rsidRDefault="00000000" w:rsidRPr="00000000" w14:paraId="00000387">
      <w:pPr>
        <w:numPr>
          <w:ilvl w:val="0"/>
          <w:numId w:val="27"/>
        </w:numPr>
        <w:spacing w:after="240" w:before="0" w:lineRule="auto"/>
        <w:ind w:left="720" w:hanging="360"/>
        <w:rPr/>
      </w:pPr>
      <w:r w:rsidDel="00000000" w:rsidR="00000000" w:rsidRPr="00000000">
        <w:rPr>
          <w:b w:val="1"/>
          <w:bCs w:val="1"/>
          <w:rtl w:val="0"/>
        </w:rPr>
        <w:t xml:space="preserve">Human-in-the-Loop Latency:</w:t>
      </w:r>
      <w:r w:rsidDel="00000000" w:rsidR="00000000" w:rsidRPr="00000000">
        <w:rPr>
          <w:rtl w:val="0"/>
        </w:rPr>
        <w:t xml:space="preserve"> Real-world content moderation benchmarks show that human review times are highly variable, often ranging from minutes to 24+ hours depending on queue depth [31]. TML systems must communicate this expectation clearly to the user ("Truth is Uncertain. Proceeding is Unsafe. Review initiated.").</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7tfk4vz03qzp" w:id="108"/>
      <w:bookmarkEnd w:id="108"/>
      <w:r w:rsidDel="00000000" w:rsidR="00000000" w:rsidRPr="00000000">
        <w:rPr>
          <w:b w:val="1"/>
          <w:bCs w:val="1"/>
          <w:color w:val="000000"/>
          <w:sz w:val="26"/>
          <w:szCs w:val="26"/>
          <w:rtl w:val="0"/>
        </w:rPr>
        <w:t xml:space="preserve">4.6. Storage Economics: The Burden of "Always Memory"</w:t>
      </w:r>
    </w:p>
    <w:p w:rsidR="00000000" w:rsidDel="00000000" w:rsidP="00000000" w:rsidRDefault="00000000" w:rsidRPr="00000000" w14:paraId="00000389">
      <w:pPr>
        <w:spacing w:after="240" w:before="240" w:lineRule="auto"/>
        <w:rPr/>
      </w:pPr>
      <w:r w:rsidDel="00000000" w:rsidR="00000000" w:rsidRPr="00000000">
        <w:rPr>
          <w:rtl w:val="0"/>
        </w:rPr>
        <w:t xml:space="preserve">Pillar 2 (Always Memory) requires the retention of cryptographic proofs for every interaction. This creates a massive data storage challenge.</w:t>
      </w:r>
    </w:p>
    <w:p w:rsidR="00000000" w:rsidDel="00000000" w:rsidP="00000000" w:rsidRDefault="00000000" w:rsidRPr="00000000" w14:paraId="0000038A">
      <w:pPr>
        <w:pStyle w:val="Heading4"/>
        <w:keepNext w:val="0"/>
        <w:keepLines w:val="0"/>
        <w:spacing w:after="40" w:before="240" w:lineRule="auto"/>
        <w:rPr>
          <w:b w:val="1"/>
          <w:bCs w:val="1"/>
          <w:color w:val="000000"/>
          <w:sz w:val="22"/>
          <w:szCs w:val="22"/>
        </w:rPr>
      </w:pPr>
      <w:bookmarkStart w:colFirst="0" w:colLast="0" w:name="_fiwbo5r0saq4" w:id="109"/>
      <w:bookmarkEnd w:id="109"/>
      <w:r w:rsidDel="00000000" w:rsidR="00000000" w:rsidRPr="00000000">
        <w:rPr>
          <w:b w:val="1"/>
          <w:bCs w:val="1"/>
          <w:color w:val="000000"/>
          <w:sz w:val="22"/>
          <w:szCs w:val="22"/>
          <w:rtl w:val="0"/>
        </w:rPr>
        <w:t xml:space="preserve">4.6.1. Log Volume Estimation</w:t>
      </w:r>
    </w:p>
    <w:p w:rsidR="00000000" w:rsidDel="00000000" w:rsidP="00000000" w:rsidRDefault="00000000" w:rsidRPr="00000000" w14:paraId="0000038B">
      <w:pPr>
        <w:spacing w:after="240" w:before="240" w:lineRule="auto"/>
        <w:rPr/>
      </w:pPr>
      <w:r w:rsidDel="00000000" w:rsidR="00000000" w:rsidRPr="00000000">
        <w:rPr>
          <w:rtl w:val="0"/>
        </w:rPr>
        <w:t xml:space="preserve">For a high-traffic AI agent:</w:t>
      </w:r>
    </w:p>
    <w:p w:rsidR="00000000" w:rsidDel="00000000" w:rsidP="00000000" w:rsidRDefault="00000000" w:rsidRPr="00000000" w14:paraId="0000038C">
      <w:pPr>
        <w:numPr>
          <w:ilvl w:val="0"/>
          <w:numId w:val="67"/>
        </w:numPr>
        <w:spacing w:after="0" w:before="240" w:lineRule="auto"/>
        <w:ind w:left="720" w:hanging="360"/>
        <w:rPr/>
      </w:pPr>
      <w:r w:rsidDel="00000000" w:rsidR="00000000" w:rsidRPr="00000000">
        <w:rPr>
          <w:b w:val="1"/>
          <w:bCs w:val="1"/>
          <w:rtl w:val="0"/>
        </w:rPr>
        <w:t xml:space="preserve">Transaction Payload:</w:t>
      </w:r>
      <w:r w:rsidDel="00000000" w:rsidR="00000000" w:rsidRPr="00000000">
        <w:rPr>
          <w:rtl w:val="0"/>
        </w:rPr>
        <w:t xml:space="preserve"> Input prompt (~1KB) + Output (~1KB) + Metadata/Signatures/Merkle Proofs (~1KB) a p p r o x 3KB per interaction.</w:t>
      </w:r>
    </w:p>
    <w:p w:rsidR="00000000" w:rsidDel="00000000" w:rsidP="00000000" w:rsidRDefault="00000000" w:rsidRPr="00000000" w14:paraId="0000038D">
      <w:pPr>
        <w:numPr>
          <w:ilvl w:val="0"/>
          <w:numId w:val="67"/>
        </w:numPr>
        <w:spacing w:after="0" w:before="0" w:lineRule="auto"/>
        <w:ind w:left="720" w:hanging="360"/>
        <w:rPr/>
      </w:pPr>
      <w:r w:rsidDel="00000000" w:rsidR="00000000" w:rsidRPr="00000000">
        <w:rPr>
          <w:b w:val="1"/>
          <w:bCs w:val="1"/>
          <w:rtl w:val="0"/>
        </w:rPr>
        <w:t xml:space="preserve">Traffic:</w:t>
      </w:r>
      <w:r w:rsidDel="00000000" w:rsidR="00000000" w:rsidRPr="00000000">
        <w:rPr>
          <w:rtl w:val="0"/>
        </w:rPr>
        <w:t xml:space="preserve"> 10 million requests/day.</w:t>
      </w:r>
    </w:p>
    <w:p w:rsidR="00000000" w:rsidDel="00000000" w:rsidP="00000000" w:rsidRDefault="00000000" w:rsidRPr="00000000" w14:paraId="0000038E">
      <w:pPr>
        <w:numPr>
          <w:ilvl w:val="0"/>
          <w:numId w:val="67"/>
        </w:numPr>
        <w:spacing w:after="0" w:before="0" w:lineRule="auto"/>
        <w:ind w:left="720" w:hanging="360"/>
        <w:rPr/>
      </w:pPr>
      <w:r w:rsidDel="00000000" w:rsidR="00000000" w:rsidRPr="00000000">
        <w:rPr>
          <w:b w:val="1"/>
          <w:bCs w:val="1"/>
          <w:rtl w:val="0"/>
        </w:rPr>
        <w:t xml:space="preserve">Daily Volume:</w:t>
      </w:r>
      <w:r w:rsidDel="00000000" w:rsidR="00000000" w:rsidRPr="00000000">
        <w:rPr>
          <w:rtl w:val="0"/>
        </w:rPr>
        <w:t xml:space="preserve"> 30 GB/day.</w:t>
      </w:r>
    </w:p>
    <w:p w:rsidR="00000000" w:rsidDel="00000000" w:rsidP="00000000" w:rsidRDefault="00000000" w:rsidRPr="00000000" w14:paraId="0000038F">
      <w:pPr>
        <w:numPr>
          <w:ilvl w:val="0"/>
          <w:numId w:val="67"/>
        </w:numPr>
        <w:spacing w:after="0" w:before="0" w:lineRule="auto"/>
        <w:ind w:left="720" w:hanging="360"/>
        <w:rPr/>
      </w:pPr>
      <w:r w:rsidDel="00000000" w:rsidR="00000000" w:rsidRPr="00000000">
        <w:rPr>
          <w:b w:val="1"/>
          <w:bCs w:val="1"/>
          <w:rtl w:val="0"/>
        </w:rPr>
        <w:t xml:space="preserve">Annual Volume:</w:t>
      </w:r>
      <w:r w:rsidDel="00000000" w:rsidR="00000000" w:rsidRPr="00000000">
        <w:rPr>
          <w:rtl w:val="0"/>
        </w:rPr>
        <w:t xml:space="preserve"> ~11 TB/year per agent.</w:t>
      </w:r>
    </w:p>
    <w:p w:rsidR="00000000" w:rsidDel="00000000" w:rsidP="00000000" w:rsidRDefault="00000000" w:rsidRPr="00000000" w14:paraId="00000390">
      <w:pPr>
        <w:numPr>
          <w:ilvl w:val="0"/>
          <w:numId w:val="67"/>
        </w:numPr>
        <w:spacing w:after="240" w:before="0" w:lineRule="auto"/>
        <w:ind w:left="720" w:hanging="360"/>
        <w:rPr/>
      </w:pPr>
      <w:r w:rsidDel="00000000" w:rsidR="00000000" w:rsidRPr="00000000">
        <w:rPr>
          <w:b w:val="1"/>
          <w:bCs w:val="1"/>
          <w:rtl w:val="0"/>
        </w:rPr>
        <w:t xml:space="preserve">Platform Scale:</w:t>
      </w:r>
      <w:r w:rsidDel="00000000" w:rsidR="00000000" w:rsidRPr="00000000">
        <w:rPr>
          <w:rtl w:val="0"/>
        </w:rPr>
        <w:t xml:space="preserve"> A SaaS provider with 1,000 such agents would generate </w:t>
      </w:r>
      <w:r w:rsidDel="00000000" w:rsidR="00000000" w:rsidRPr="00000000">
        <w:rPr>
          <w:b w:val="1"/>
          <w:bCs w:val="1"/>
          <w:rtl w:val="0"/>
        </w:rPr>
        <w:t xml:space="preserve">11 Petabytes</w:t>
      </w:r>
      <w:r w:rsidDel="00000000" w:rsidR="00000000" w:rsidRPr="00000000">
        <w:rPr>
          <w:rtl w:val="0"/>
        </w:rPr>
        <w:t xml:space="preserve"> of audit logs annually.</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pp7l7bu22twu" w:id="110"/>
      <w:bookmarkEnd w:id="110"/>
      <w:r w:rsidDel="00000000" w:rsidR="00000000" w:rsidRPr="00000000">
        <w:rPr>
          <w:b w:val="1"/>
          <w:bCs w:val="1"/>
          <w:color w:val="000000"/>
          <w:sz w:val="22"/>
          <w:szCs w:val="22"/>
          <w:rtl w:val="0"/>
        </w:rPr>
        <w:t xml:space="preserve">4.6.2. Tiered Storage and Cost Analysis</w:t>
      </w:r>
    </w:p>
    <w:p w:rsidR="00000000" w:rsidDel="00000000" w:rsidP="00000000" w:rsidRDefault="00000000" w:rsidRPr="00000000" w14:paraId="00000392">
      <w:pPr>
        <w:spacing w:after="240" w:before="240" w:lineRule="auto"/>
        <w:rPr/>
      </w:pPr>
      <w:r w:rsidDel="00000000" w:rsidR="00000000" w:rsidRPr="00000000">
        <w:rPr>
          <w:rtl w:val="0"/>
        </w:rPr>
        <w:t xml:space="preserve">Storing 11 PB of data on high-performance SSDs is economically unviable. TML utilizes a Tiered Storage Architecture to balance cost and accessibility [49]. Technologies like IBM Spectrum Scale are optimized for such massive data footprints, ensuring compliance with strict data governance mandates like GDPR [188].</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Table 4.2: Tiered Storage Cost Model (Estimated)</w:t>
      </w:r>
    </w:p>
    <w:tbl>
      <w:tblPr>
        <w:tblStyle w:val="Table6"/>
        <w:tblW w:w="9360.0" w:type="dxa"/>
        <w:jc w:val="left"/>
        <w:tblLayout w:type="fixed"/>
        <w:tblLook w:val="0600"/>
      </w:tblPr>
      <w:tblGrid>
        <w:gridCol w:w="822.7555555555556"/>
        <w:gridCol w:w="1391.288888888889"/>
        <w:gridCol w:w="1710.2222222222222"/>
        <w:gridCol w:w="1280.3555555555556"/>
        <w:gridCol w:w="1668.6222222222223"/>
        <w:gridCol w:w="2486.7555555555555"/>
        <w:tblGridChange w:id="0">
          <w:tblGrid>
            <w:gridCol w:w="822.7555555555556"/>
            <w:gridCol w:w="1391.288888888889"/>
            <w:gridCol w:w="1710.2222222222222"/>
            <w:gridCol w:w="1280.3555555555556"/>
            <w:gridCol w:w="1668.6222222222223"/>
            <w:gridCol w:w="2486.755555555555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b w:val="1"/>
                <w:bCs w:val="1"/>
                <w:rtl w:val="0"/>
              </w:rPr>
              <w:t xml:space="preserve">Tier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b w:val="1"/>
                <w:bCs w:val="1"/>
                <w:rtl w:val="0"/>
              </w:rPr>
              <w:t xml:space="preserve">Retention Period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b w:val="1"/>
                <w:bCs w:val="1"/>
                <w:rtl w:val="0"/>
              </w:rPr>
              <w:t xml:space="preserve">Technology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b w:val="1"/>
                <w:bCs w:val="1"/>
                <w:rtl w:val="0"/>
              </w:rPr>
              <w:t xml:space="preserve">Retrieval 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b w:val="1"/>
                <w:bCs w:val="1"/>
                <w:rtl w:val="0"/>
              </w:rPr>
              <w:t xml:space="preserve">Cost (per GB/mo)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bCs w:val="1"/>
                <w:rtl w:val="0"/>
              </w:rPr>
              <w:t xml:space="preserve">Hot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24 Hours</w:t>
            </w:r>
          </w:p>
        </w:tc>
        <w:tc>
          <w:tcP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NVMe / Redis</w:t>
            </w:r>
          </w:p>
        </w:tc>
        <w:tc>
          <w:tcP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&lt; 1 ms</w:t>
            </w:r>
          </w:p>
        </w:tc>
        <w:tc>
          <w:tcP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High (~$0.10+)</w:t>
            </w:r>
          </w:p>
        </w:tc>
        <w:tc>
          <w:tcP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"Real-time debugging, immediate verification"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Warm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30 Days</w:t>
            </w:r>
          </w:p>
        </w:tc>
        <w:tc>
          <w:tcP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S3 Standard</w:t>
            </w:r>
          </w:p>
        </w:tc>
        <w:tc>
          <w:tcP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&lt; 100 ms</w:t>
            </w:r>
          </w:p>
        </w:tc>
        <w:tc>
          <w:tcP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Medium (~$0.023)</w:t>
            </w:r>
          </w:p>
        </w:tc>
        <w:tc>
          <w:tcP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"Recent incident investigation, active audits"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bCs w:val="1"/>
                <w:rtl w:val="0"/>
              </w:rPr>
              <w:t xml:space="preserve">Cold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1-7 Years</w:t>
            </w:r>
          </w:p>
        </w:tc>
        <w:tc>
          <w:tcP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S3 Glacier Deep Archive</w:t>
            </w:r>
          </w:p>
        </w:tc>
        <w:tc>
          <w:tcP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12-48 Hours</w:t>
            </w:r>
          </w:p>
        </w:tc>
        <w:tc>
          <w:tcP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Ultra-Low (~$0.00099)</w:t>
            </w:r>
          </w:p>
        </w:tc>
        <w:tc>
          <w:tcP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"Regulatory compliance, long-term history"</w:t>
            </w:r>
          </w:p>
        </w:tc>
      </w:tr>
    </w:tbl>
    <w:p w:rsidR="00000000" w:rsidDel="00000000" w:rsidP="00000000" w:rsidRDefault="00000000" w:rsidRPr="00000000" w14:paraId="000003AC">
      <w:pPr>
        <w:spacing w:after="240" w:before="240" w:lineRule="auto"/>
        <w:rPr/>
      </w:pPr>
      <w:r w:rsidDel="00000000" w:rsidR="00000000" w:rsidRPr="00000000">
        <w:rPr>
          <w:b w:val="1"/>
          <w:bCs w:val="1"/>
          <w:rtl w:val="0"/>
        </w:rPr>
        <w:t xml:space="preserve">Cost Optimization:</w:t>
      </w:r>
      <w:r w:rsidDel="00000000" w:rsidR="00000000" w:rsidRPr="00000000">
        <w:rPr>
          <w:rtl w:val="0"/>
        </w:rPr>
        <w:t xml:space="preserve"> By moving 99% of logs to Cold Storage after 30 days, the storage cost drops by over 95% [50]. Services like </w:t>
      </w:r>
      <w:r w:rsidDel="00000000" w:rsidR="00000000" w:rsidRPr="00000000">
        <w:rPr>
          <w:b w:val="1"/>
          <w:bCs w:val="1"/>
          <w:rtl w:val="0"/>
        </w:rPr>
        <w:t xml:space="preserve">Amazon Glacier</w:t>
      </w:r>
      <w:r w:rsidDel="00000000" w:rsidR="00000000" w:rsidRPr="00000000">
        <w:rPr>
          <w:rtl w:val="0"/>
        </w:rPr>
        <w:t xml:space="preserve"> provide the necessary immutability controls (e.g., Vault Lock) to satisfy TML's "Always Memory" requirement at a fraction of the cost [218].</w:t>
      </w:r>
    </w:p>
    <w:p w:rsidR="00000000" w:rsidDel="00000000" w:rsidP="00000000" w:rsidRDefault="00000000" w:rsidRPr="00000000" w14:paraId="000003AD">
      <w:pPr>
        <w:numPr>
          <w:ilvl w:val="0"/>
          <w:numId w:val="102"/>
        </w:numPr>
        <w:spacing w:after="0" w:before="240" w:lineRule="auto"/>
        <w:ind w:left="720" w:hanging="360"/>
        <w:rPr/>
      </w:pPr>
      <w:r w:rsidDel="00000000" w:rsidR="00000000" w:rsidRPr="00000000">
        <w:rPr>
          <w:b w:val="1"/>
          <w:bCs w:val="1"/>
          <w:rtl w:val="0"/>
        </w:rPr>
        <w:t xml:space="preserve">Cryptographic Anchoring:</w:t>
      </w:r>
      <w:r w:rsidDel="00000000" w:rsidR="00000000" w:rsidRPr="00000000">
        <w:rPr>
          <w:rtl w:val="0"/>
        </w:rPr>
        <w:t xml:space="preserve"> Even in cold storage, the logs remain secure. The </w:t>
      </w:r>
      <w:r w:rsidDel="00000000" w:rsidR="00000000" w:rsidRPr="00000000">
        <w:rPr>
          <w:b w:val="1"/>
          <w:bCs w:val="1"/>
          <w:rtl w:val="0"/>
        </w:rPr>
        <w:t xml:space="preserve">root hashes</w:t>
      </w:r>
      <w:r w:rsidDel="00000000" w:rsidR="00000000" w:rsidRPr="00000000">
        <w:rPr>
          <w:rtl w:val="0"/>
        </w:rPr>
        <w:t xml:space="preserve"> of the Merkle Trees are periodically anchored to a public blockchain (Pillar 8). This means that even if the cold storage provider is compromised, any modification to the archived logs would mismatch the immutable anchor on the blockchain [51].</w:t>
      </w:r>
    </w:p>
    <w:p w:rsidR="00000000" w:rsidDel="00000000" w:rsidP="00000000" w:rsidRDefault="00000000" w:rsidRPr="00000000" w14:paraId="000003AE">
      <w:pPr>
        <w:numPr>
          <w:ilvl w:val="0"/>
          <w:numId w:val="102"/>
        </w:numPr>
        <w:spacing w:after="240" w:before="0" w:lineRule="auto"/>
        <w:ind w:left="720" w:hanging="360"/>
        <w:rPr/>
      </w:pPr>
      <w:r w:rsidDel="00000000" w:rsidR="00000000" w:rsidRPr="00000000">
        <w:rPr>
          <w:b w:val="1"/>
          <w:bCs w:val="1"/>
          <w:rtl w:val="0"/>
        </w:rPr>
        <w:t xml:space="preserve">Retrieval Performance:</w:t>
      </w:r>
      <w:r w:rsidDel="00000000" w:rsidR="00000000" w:rsidRPr="00000000">
        <w:rPr>
          <w:rtl w:val="0"/>
        </w:rPr>
        <w:t xml:space="preserve"> While retrieving a specific log from Deep Archive takes hours, the </w:t>
      </w:r>
      <w:r w:rsidDel="00000000" w:rsidR="00000000" w:rsidRPr="00000000">
        <w:rPr>
          <w:b w:val="1"/>
          <w:bCs w:val="1"/>
          <w:rtl w:val="0"/>
        </w:rPr>
        <w:t xml:space="preserve">proof of integrity</w:t>
      </w:r>
      <w:r w:rsidDel="00000000" w:rsidR="00000000" w:rsidRPr="00000000">
        <w:rPr>
          <w:rtl w:val="0"/>
        </w:rPr>
        <w:t xml:space="preserve"> (checking the anchor) is instantaneous. This satisfies the "Auditability" requirement without requiring instant access to the full payload.</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av6hn5ymgq97" w:id="111"/>
      <w:bookmarkEnd w:id="111"/>
      <w:r w:rsidDel="00000000" w:rsidR="00000000" w:rsidRPr="00000000">
        <w:rPr>
          <w:b w:val="1"/>
          <w:bCs w:val="1"/>
          <w:color w:val="000000"/>
          <w:sz w:val="26"/>
          <w:szCs w:val="26"/>
          <w:rtl w:val="0"/>
        </w:rPr>
        <w:t xml:space="preserve">4.7. Attack Vectors on Performance: The "Moral DoS"</w:t>
      </w:r>
    </w:p>
    <w:p w:rsidR="00000000" w:rsidDel="00000000" w:rsidP="00000000" w:rsidRDefault="00000000" w:rsidRPr="00000000" w14:paraId="000003B0">
      <w:pPr>
        <w:spacing w:after="240" w:before="240" w:lineRule="auto"/>
        <w:rPr/>
      </w:pPr>
      <w:r w:rsidDel="00000000" w:rsidR="00000000" w:rsidRPr="00000000">
        <w:rPr>
          <w:rtl w:val="0"/>
        </w:rPr>
        <w:t xml:space="preserve">The TML architecture introduces a novel attack surface: the Moral Denial of Service (M-DoS). Attackers aware of the Lane 1/Lane 2 split can exploit the system's ethical safeguards to cause resource exhaustion.</w:t>
      </w:r>
    </w:p>
    <w:p w:rsidR="00000000" w:rsidDel="00000000" w:rsidP="00000000" w:rsidRDefault="00000000" w:rsidRPr="00000000" w14:paraId="000003B1">
      <w:pPr>
        <w:pStyle w:val="Heading4"/>
        <w:keepNext w:val="0"/>
        <w:keepLines w:val="0"/>
        <w:spacing w:after="40" w:before="240" w:lineRule="auto"/>
        <w:rPr>
          <w:b w:val="1"/>
          <w:bCs w:val="1"/>
          <w:color w:val="000000"/>
          <w:sz w:val="22"/>
          <w:szCs w:val="22"/>
        </w:rPr>
      </w:pPr>
      <w:bookmarkStart w:colFirst="0" w:colLast="0" w:name="_kveaqqgalkse" w:id="112"/>
      <w:bookmarkEnd w:id="112"/>
      <w:r w:rsidDel="00000000" w:rsidR="00000000" w:rsidRPr="00000000">
        <w:rPr>
          <w:b w:val="1"/>
          <w:bCs w:val="1"/>
          <w:color w:val="000000"/>
          <w:sz w:val="22"/>
          <w:szCs w:val="22"/>
          <w:rtl w:val="0"/>
        </w:rPr>
        <w:t xml:space="preserve">4.7.1. The Ambiguity Attack</w:t>
      </w:r>
    </w:p>
    <w:p w:rsidR="00000000" w:rsidDel="00000000" w:rsidP="00000000" w:rsidRDefault="00000000" w:rsidRPr="00000000" w14:paraId="000003B2">
      <w:pPr>
        <w:spacing w:after="240" w:before="240" w:lineRule="auto"/>
        <w:rPr/>
      </w:pPr>
      <w:r w:rsidDel="00000000" w:rsidR="00000000" w:rsidRPr="00000000">
        <w:rPr>
          <w:rtl w:val="0"/>
        </w:rPr>
        <w:t xml:space="preserve">An attacker floods the system with queries designed to be "ethically ambiguous"---prompts that sit exactly on the decision boundary of the constitution (e.g., complex trolley problems, nuanced hate speech edge cases).</w:t>
      </w:r>
    </w:p>
    <w:p w:rsidR="00000000" w:rsidDel="00000000" w:rsidP="00000000" w:rsidRDefault="00000000" w:rsidRPr="00000000" w14:paraId="000003B3">
      <w:pPr>
        <w:numPr>
          <w:ilvl w:val="0"/>
          <w:numId w:val="50"/>
        </w:numPr>
        <w:spacing w:after="0" w:before="240" w:lineRule="auto"/>
        <w:ind w:left="720" w:hanging="360"/>
        <w:rPr/>
      </w:pPr>
      <w:r w:rsidDel="00000000" w:rsidR="00000000" w:rsidRPr="00000000">
        <w:rPr>
          <w:b w:val="1"/>
          <w:bCs w:val="1"/>
          <w:rtl w:val="0"/>
        </w:rPr>
        <w:t xml:space="preserve">Effect:</w:t>
      </w:r>
      <w:r w:rsidDel="00000000" w:rsidR="00000000" w:rsidRPr="00000000">
        <w:rPr>
          <w:rtl w:val="0"/>
        </w:rPr>
        <w:t xml:space="preserve"> Lane 1 (Fast Path) cannot determine safety and escalates to Lane 2.</w:t>
      </w:r>
    </w:p>
    <w:p w:rsidR="00000000" w:rsidDel="00000000" w:rsidP="00000000" w:rsidRDefault="00000000" w:rsidRPr="00000000" w14:paraId="000003B4">
      <w:pPr>
        <w:numPr>
          <w:ilvl w:val="0"/>
          <w:numId w:val="50"/>
        </w:numPr>
        <w:spacing w:after="240" w:before="0" w:lineRule="auto"/>
        <w:ind w:left="720" w:hanging="360"/>
        <w:rPr/>
      </w:pPr>
      <w:r w:rsidDel="00000000" w:rsidR="00000000" w:rsidRPr="00000000">
        <w:rPr>
          <w:b w:val="1"/>
          <w:bCs w:val="1"/>
          <w:rtl w:val="0"/>
        </w:rPr>
        <w:t xml:space="preserve">Impact:</w:t>
      </w:r>
      <w:r w:rsidDel="00000000" w:rsidR="00000000" w:rsidRPr="00000000">
        <w:rPr>
          <w:rtl w:val="0"/>
        </w:rPr>
        <w:t xml:space="preserve"> The expensive Lane 2 resources (Judge models, Humans) are instantly saturated. Legitimate users with uncertain queries are blocked (Fail-Closed). The attacker consumes expensive "System 2" compute while expending minimal effort [52].</w:t>
      </w:r>
    </w:p>
    <w:p w:rsidR="00000000" w:rsidDel="00000000" w:rsidP="00000000" w:rsidRDefault="00000000" w:rsidRPr="00000000" w14:paraId="000003B5">
      <w:pPr>
        <w:pStyle w:val="Heading4"/>
        <w:keepNext w:val="0"/>
        <w:keepLines w:val="0"/>
        <w:spacing w:after="40" w:before="240" w:lineRule="auto"/>
        <w:rPr>
          <w:b w:val="1"/>
          <w:bCs w:val="1"/>
          <w:color w:val="000000"/>
          <w:sz w:val="22"/>
          <w:szCs w:val="22"/>
        </w:rPr>
      </w:pPr>
      <w:bookmarkStart w:colFirst="0" w:colLast="0" w:name="_on3z8lk1ickw" w:id="113"/>
      <w:bookmarkEnd w:id="113"/>
      <w:r w:rsidDel="00000000" w:rsidR="00000000" w:rsidRPr="00000000">
        <w:rPr>
          <w:b w:val="1"/>
          <w:bCs w:val="1"/>
          <w:color w:val="000000"/>
          <w:sz w:val="22"/>
          <w:szCs w:val="22"/>
          <w:rtl w:val="0"/>
        </w:rPr>
        <w:t xml:space="preserve">4.7.2. Mitigation: Client Puzzles and VDFs</w:t>
      </w:r>
    </w:p>
    <w:p w:rsidR="00000000" w:rsidDel="00000000" w:rsidP="00000000" w:rsidRDefault="00000000" w:rsidRPr="00000000" w14:paraId="000003B6">
      <w:pPr>
        <w:spacing w:after="240" w:before="240" w:lineRule="auto"/>
        <w:rPr/>
      </w:pPr>
      <w:r w:rsidDel="00000000" w:rsidR="00000000" w:rsidRPr="00000000">
        <w:rPr>
          <w:rtl w:val="0"/>
        </w:rPr>
        <w:t xml:space="preserve">To defend against M-DoS, TML incorporates Client Puzzles and Verifiable Delay Functions (VDFs) [53]. Additionally, blockchain-based DDoS defense strategies can be employed to decentralize the authentication layer, making it computationally expensive for attackers to flood the network with ambiguity attacks [209].</w:t>
      </w:r>
    </w:p>
    <w:p w:rsidR="00000000" w:rsidDel="00000000" w:rsidP="00000000" w:rsidRDefault="00000000" w:rsidRPr="00000000" w14:paraId="000003B7">
      <w:pPr>
        <w:numPr>
          <w:ilvl w:val="0"/>
          <w:numId w:val="95"/>
        </w:numPr>
        <w:spacing w:after="0" w:before="240" w:lineRule="auto"/>
        <w:ind w:left="720" w:hanging="360"/>
        <w:rPr/>
      </w:pPr>
      <w:r w:rsidDel="00000000" w:rsidR="00000000" w:rsidRPr="00000000">
        <w:rPr>
          <w:b w:val="1"/>
          <w:bCs w:val="1"/>
          <w:rtl w:val="0"/>
        </w:rPr>
        <w:t xml:space="preserve">Proof of Work (PoW):</w:t>
      </w:r>
      <w:r w:rsidDel="00000000" w:rsidR="00000000" w:rsidRPr="00000000">
        <w:rPr>
          <w:rtl w:val="0"/>
        </w:rPr>
        <w:t xml:space="preserve"> When the system detects a surge in Lane 2 activations, it issues a cryptographic puzzle to the client (e.g., "Find a nonce n such that Hash( r e q u e s t + n ) has 5 leading zeros") [55].</w:t>
      </w:r>
    </w:p>
    <w:p w:rsidR="00000000" w:rsidDel="00000000" w:rsidP="00000000" w:rsidRDefault="00000000" w:rsidRPr="00000000" w14:paraId="000003B8">
      <w:pPr>
        <w:numPr>
          <w:ilvl w:val="1"/>
          <w:numId w:val="95"/>
        </w:numPr>
        <w:spacing w:after="0" w:before="0" w:lineRule="auto"/>
        <w:ind w:left="1440" w:hanging="360"/>
        <w:rPr/>
      </w:pPr>
      <w:r w:rsidDel="00000000" w:rsidR="00000000" w:rsidRPr="00000000">
        <w:rPr>
          <w:b w:val="1"/>
          <w:bCs w:val="1"/>
          <w:rtl w:val="0"/>
        </w:rPr>
        <w:t xml:space="preserve">Asymmetry:</w:t>
      </w:r>
      <w:r w:rsidDel="00000000" w:rsidR="00000000" w:rsidRPr="00000000">
        <w:rPr>
          <w:rtl w:val="0"/>
        </w:rPr>
        <w:t xml:space="preserve"> Solving the puzzle requires significant compute (e.g., 2 seconds) from the attacker, but verifying it takes microseconds for the server. This rate-limits the attacker's ability to flood the Moral Queue.</w:t>
      </w:r>
    </w:p>
    <w:p w:rsidR="00000000" w:rsidDel="00000000" w:rsidP="00000000" w:rsidRDefault="00000000" w:rsidRPr="00000000" w14:paraId="000003B9">
      <w:pPr>
        <w:numPr>
          <w:ilvl w:val="0"/>
          <w:numId w:val="95"/>
        </w:numPr>
        <w:spacing w:after="240" w:before="0" w:lineRule="auto"/>
        <w:ind w:left="720" w:hanging="360"/>
        <w:rPr/>
      </w:pPr>
      <w:r w:rsidDel="00000000" w:rsidR="00000000" w:rsidRPr="00000000">
        <w:rPr>
          <w:b w:val="1"/>
          <w:bCs w:val="1"/>
          <w:rtl w:val="0"/>
        </w:rPr>
        <w:t xml:space="preserve">Verifiable Delay Functions (VDF):</w:t>
      </w:r>
      <w:r w:rsidDel="00000000" w:rsidR="00000000" w:rsidRPr="00000000">
        <w:rPr>
          <w:rtl w:val="0"/>
        </w:rPr>
        <w:t xml:space="preserve"> For extreme attacks, TML can impose a VDF, mathematically guaranteeing that a request </w:t>
      </w:r>
      <w:r w:rsidDel="00000000" w:rsidR="00000000" w:rsidRPr="00000000">
        <w:rPr>
          <w:b w:val="1"/>
          <w:bCs w:val="1"/>
          <w:rtl w:val="0"/>
        </w:rPr>
        <w:t xml:space="preserve">cannot</w:t>
      </w:r>
      <w:r w:rsidDel="00000000" w:rsidR="00000000" w:rsidRPr="00000000">
        <w:rPr>
          <w:rtl w:val="0"/>
        </w:rPr>
        <w:t xml:space="preserve"> be generated faster than a set time (e.g., 10 seconds), regardless of the attacker's parallelism [54]. This neutralizes botnets attempting to overwhelm the governance layer.</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womqq2q5jr5h" w:id="114"/>
      <w:bookmarkEnd w:id="114"/>
      <w:r w:rsidDel="00000000" w:rsidR="00000000" w:rsidRPr="00000000">
        <w:rPr>
          <w:b w:val="1"/>
          <w:bCs w:val="1"/>
          <w:color w:val="000000"/>
          <w:sz w:val="26"/>
          <w:szCs w:val="26"/>
          <w:rtl w:val="0"/>
        </w:rPr>
        <w:t xml:space="preserve">4.8. Hardware Acceleration: The Audit Processing Unit (APU)</w:t>
      </w:r>
    </w:p>
    <w:p w:rsidR="00000000" w:rsidDel="00000000" w:rsidP="00000000" w:rsidRDefault="00000000" w:rsidRPr="00000000" w14:paraId="000003BB">
      <w:pPr>
        <w:spacing w:after="240" w:before="240" w:lineRule="auto"/>
        <w:rPr/>
      </w:pPr>
      <w:r w:rsidDel="00000000" w:rsidR="00000000" w:rsidRPr="00000000">
        <w:rPr>
          <w:rtl w:val="0"/>
        </w:rPr>
        <w:t xml:space="preserve">The computational intensity of TML---specifically the requirement to sign, hash, and verify every interaction---suggests that general-purpose GPUs (optimized for matrix multiplication) are inefficient for these tasks.</w:t>
      </w:r>
    </w:p>
    <w:p w:rsidR="00000000" w:rsidDel="00000000" w:rsidP="00000000" w:rsidRDefault="00000000" w:rsidRPr="00000000" w14:paraId="000003BC">
      <w:pPr>
        <w:pStyle w:val="Heading4"/>
        <w:keepNext w:val="0"/>
        <w:keepLines w:val="0"/>
        <w:spacing w:after="40" w:before="240" w:lineRule="auto"/>
        <w:rPr>
          <w:b w:val="1"/>
          <w:bCs w:val="1"/>
          <w:color w:val="000000"/>
          <w:sz w:val="22"/>
          <w:szCs w:val="22"/>
        </w:rPr>
      </w:pPr>
      <w:bookmarkStart w:colFirst="0" w:colLast="0" w:name="_kq8kkvbr76de" w:id="115"/>
      <w:bookmarkEnd w:id="115"/>
      <w:r w:rsidDel="00000000" w:rsidR="00000000" w:rsidRPr="00000000">
        <w:rPr>
          <w:b w:val="1"/>
          <w:bCs w:val="1"/>
          <w:color w:val="000000"/>
          <w:sz w:val="22"/>
          <w:szCs w:val="22"/>
          <w:rtl w:val="0"/>
        </w:rPr>
        <w:t xml:space="preserve">4.8.1. FPGA and ASIC Offloading</w:t>
      </w:r>
    </w:p>
    <w:p w:rsidR="00000000" w:rsidDel="00000000" w:rsidP="00000000" w:rsidRDefault="00000000" w:rsidRPr="00000000" w14:paraId="000003BD">
      <w:pPr>
        <w:numPr>
          <w:ilvl w:val="0"/>
          <w:numId w:val="208"/>
        </w:numPr>
        <w:spacing w:after="0" w:before="240" w:lineRule="auto"/>
        <w:ind w:left="720" w:hanging="360"/>
        <w:rPr/>
      </w:pPr>
      <w:r w:rsidDel="00000000" w:rsidR="00000000" w:rsidRPr="00000000">
        <w:rPr>
          <w:b w:val="1"/>
          <w:bCs w:val="1"/>
          <w:rtl w:val="0"/>
        </w:rPr>
        <w:t xml:space="preserve">Signature Offload:</w:t>
      </w:r>
      <w:r w:rsidDel="00000000" w:rsidR="00000000" w:rsidRPr="00000000">
        <w:rPr>
          <w:rtl w:val="0"/>
        </w:rPr>
        <w:t xml:space="preserve"> Verifying Ed25519 signatures on a CPU is fast, but at millions of OPS, it consumes significant cycles. Offloading this to </w:t>
      </w:r>
      <w:r w:rsidDel="00000000" w:rsidR="00000000" w:rsidRPr="00000000">
        <w:rPr>
          <w:b w:val="1"/>
          <w:bCs w:val="1"/>
          <w:rtl w:val="0"/>
        </w:rPr>
        <w:t xml:space="preserve">FPGAs</w:t>
      </w:r>
      <w:r w:rsidDel="00000000" w:rsidR="00000000" w:rsidRPr="00000000">
        <w:rPr>
          <w:rtl w:val="0"/>
        </w:rPr>
        <w:t xml:space="preserve"> (Field-Programmable Gate Arrays) or specialized </w:t>
      </w:r>
      <w:r w:rsidDel="00000000" w:rsidR="00000000" w:rsidRPr="00000000">
        <w:rPr>
          <w:b w:val="1"/>
          <w:bCs w:val="1"/>
          <w:rtl w:val="0"/>
        </w:rPr>
        <w:t xml:space="preserve">HSMs</w:t>
      </w:r>
      <w:r w:rsidDel="00000000" w:rsidR="00000000" w:rsidRPr="00000000">
        <w:rPr>
          <w:rtl w:val="0"/>
        </w:rPr>
        <w:t xml:space="preserve"> (Hardware Security Modules) allows for wire-speed verification without burdening the main inference processors [56].</w:t>
      </w:r>
    </w:p>
    <w:p w:rsidR="00000000" w:rsidDel="00000000" w:rsidP="00000000" w:rsidRDefault="00000000" w:rsidRPr="00000000" w14:paraId="000003BE">
      <w:pPr>
        <w:numPr>
          <w:ilvl w:val="0"/>
          <w:numId w:val="208"/>
        </w:numPr>
        <w:spacing w:after="0" w:before="0" w:lineRule="auto"/>
        <w:ind w:left="720" w:hanging="360"/>
        <w:rPr/>
      </w:pPr>
      <w:r w:rsidDel="00000000" w:rsidR="00000000" w:rsidRPr="00000000">
        <w:rPr>
          <w:b w:val="1"/>
          <w:bCs w:val="1"/>
          <w:rtl w:val="0"/>
        </w:rPr>
        <w:t xml:space="preserve">Hardware Merkle Trees:</w:t>
      </w:r>
      <w:r w:rsidDel="00000000" w:rsidR="00000000" w:rsidRPr="00000000">
        <w:rPr>
          <w:rtl w:val="0"/>
        </w:rPr>
        <w:t xml:space="preserve"> Research indicates that FPGA-based Merkle Tree management can achieve 7x bandwidth improvement and 4.5x latency reduction compared to software implementations [56].</w:t>
      </w:r>
    </w:p>
    <w:p w:rsidR="00000000" w:rsidDel="00000000" w:rsidP="00000000" w:rsidRDefault="00000000" w:rsidRPr="00000000" w14:paraId="000003BF">
      <w:pPr>
        <w:numPr>
          <w:ilvl w:val="0"/>
          <w:numId w:val="208"/>
        </w:numPr>
        <w:spacing w:after="0" w:before="0" w:lineRule="auto"/>
        <w:ind w:left="720" w:hanging="360"/>
        <w:rPr/>
      </w:pPr>
      <w:r w:rsidDel="00000000" w:rsidR="00000000" w:rsidRPr="00000000">
        <w:rPr>
          <w:b w:val="1"/>
          <w:bCs w:val="1"/>
          <w:rtl w:val="0"/>
        </w:rPr>
        <w:t xml:space="preserve">The Future APU:</w:t>
      </w:r>
      <w:r w:rsidDel="00000000" w:rsidR="00000000" w:rsidRPr="00000000">
        <w:rPr>
          <w:rtl w:val="0"/>
        </w:rPr>
        <w:t xml:space="preserve"> We project the need for a specialized Audit Processing Unit (APU)---a dedicated PCIe accelerator for governance.</w:t>
      </w:r>
    </w:p>
    <w:p w:rsidR="00000000" w:rsidDel="00000000" w:rsidP="00000000" w:rsidRDefault="00000000" w:rsidRPr="00000000" w14:paraId="000003C0">
      <w:pPr>
        <w:numPr>
          <w:ilvl w:val="1"/>
          <w:numId w:val="208"/>
        </w:numPr>
        <w:spacing w:after="0" w:before="0" w:lineRule="auto"/>
        <w:ind w:left="1440" w:hanging="360"/>
        <w:rPr/>
      </w:pPr>
      <w:r w:rsidDel="00000000" w:rsidR="00000000" w:rsidRPr="00000000">
        <w:rPr>
          <w:i w:val="1"/>
          <w:iCs w:val="1"/>
          <w:rtl w:val="0"/>
        </w:rPr>
        <w:t xml:space="preserve">Function:</w:t>
      </w:r>
      <w:r w:rsidDel="00000000" w:rsidR="00000000" w:rsidRPr="00000000">
        <w:rPr>
          <w:rtl w:val="0"/>
        </w:rPr>
        <w:t xml:space="preserve"> It handles all non-inference governance tasks: Ed25519 signing, SHA-256 hashing for Merkle trees, and key rotation.</w:t>
      </w:r>
    </w:p>
    <w:p w:rsidR="00000000" w:rsidDel="00000000" w:rsidP="00000000" w:rsidRDefault="00000000" w:rsidRPr="00000000" w14:paraId="000003C1">
      <w:pPr>
        <w:numPr>
          <w:ilvl w:val="1"/>
          <w:numId w:val="208"/>
        </w:numPr>
        <w:spacing w:after="240" w:before="0" w:lineRule="auto"/>
        <w:ind w:left="1440" w:hanging="360"/>
        <w:rPr/>
      </w:pPr>
      <w:r w:rsidDel="00000000" w:rsidR="00000000" w:rsidRPr="00000000">
        <w:rPr>
          <w:i w:val="1"/>
          <w:iCs w:val="1"/>
          <w:rtl w:val="0"/>
        </w:rPr>
        <w:t xml:space="preserve">Benefit:</w:t>
      </w:r>
      <w:r w:rsidDel="00000000" w:rsidR="00000000" w:rsidRPr="00000000">
        <w:rPr>
          <w:rtl w:val="0"/>
        </w:rPr>
        <w:t xml:space="preserve"> This frees up the H100/B200 GPUs to focus entirely on inference, effectively decoupling the "Alignment Tax" from the "Intelligence Compute" [57].</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vhd2785ltawx" w:id="116"/>
      <w:bookmarkEnd w:id="116"/>
      <w:r w:rsidDel="00000000" w:rsidR="00000000" w:rsidRPr="00000000">
        <w:rPr>
          <w:b w:val="1"/>
          <w:bCs w:val="1"/>
          <w:color w:val="000000"/>
          <w:sz w:val="26"/>
          <w:szCs w:val="26"/>
          <w:rtl w:val="0"/>
        </w:rPr>
        <w:t xml:space="preserve">4.9. Conclusion</w:t>
      </w:r>
    </w:p>
    <w:p w:rsidR="00000000" w:rsidDel="00000000" w:rsidP="00000000" w:rsidRDefault="00000000" w:rsidRPr="00000000" w14:paraId="000003C3">
      <w:pPr>
        <w:spacing w:after="240" w:before="240" w:lineRule="auto"/>
        <w:rPr/>
      </w:pPr>
      <w:r w:rsidDel="00000000" w:rsidR="00000000" w:rsidRPr="00000000">
        <w:rPr>
          <w:rtl w:val="0"/>
        </w:rPr>
        <w:t xml:space="preserve">The performance model of TML is defined by a trade-off between raw speed and provable safety. While TML introduces a latency overhead (25-50% in Lane 1) and a potential throughput bottleneck in Lane 2, these costs are architectural necessities for a constitutionally governed system. The use of Ed25519 signatures, Tile-Based Merkle Logs, and Tiered Storage ensures that the system can scale to handle global traffic volumes without compromising its forensic integrity. Ultimately, the "Alignment Tax" is not a loss, but the price of admission for deploying AI in high-stakes environments where "move fast and break things" is no longer an acceptable paradigm.</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k7ffrjbv7j4t" w:id="117"/>
      <w:bookmarkEnd w:id="117"/>
      <w:r w:rsidDel="00000000" w:rsidR="00000000" w:rsidRPr="00000000">
        <w:rPr>
          <w:b w:val="1"/>
          <w:bCs w:val="1"/>
          <w:sz w:val="34"/>
          <w:szCs w:val="34"/>
          <w:rtl w:val="0"/>
        </w:rPr>
        <w:t xml:space="preserve">Section 5: Legal Analysis of the Ternary Moral Logic (TML) Monograph</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c7nqy8v49jo" w:id="118"/>
      <w:bookmarkEnd w:id="118"/>
      <w:r w:rsidDel="00000000" w:rsidR="00000000" w:rsidRPr="00000000">
        <w:rPr>
          <w:b w:val="1"/>
          <w:bCs w:val="1"/>
          <w:color w:val="000000"/>
          <w:sz w:val="26"/>
          <w:szCs w:val="26"/>
          <w:rtl w:val="0"/>
        </w:rPr>
        <w:t xml:space="preserve">5.1 Executive Summary: The Jurisprudential Architecture of Moral AI</w:t>
      </w:r>
    </w:p>
    <w:p w:rsidR="00000000" w:rsidDel="00000000" w:rsidP="00000000" w:rsidRDefault="00000000" w:rsidRPr="00000000" w14:paraId="000003C6">
      <w:pPr>
        <w:spacing w:after="240" w:before="240" w:lineRule="auto"/>
        <w:rPr/>
      </w:pPr>
      <w:r w:rsidDel="00000000" w:rsidR="00000000" w:rsidRPr="00000000">
        <w:rPr>
          <w:rtl w:val="0"/>
        </w:rPr>
        <w:t xml:space="preserve">The legal environment surrounding Artificial Intelligence (AI) has undergone a tectonic shift, moving from a regime of voluntary ethical guidelines to one of rigorous, enforceable statutory frameworks. As AI systems evolve from passive analytic tools into active decision-making agents capable of affecting life, liberty, and property, the legal requirements for auditability, risk management, and accountability have intensified exponentially. This section of the Ternary Moral Logic (TML) Monograph provides an exhaustive legal analysis of the TML framework's compliance posture, evidentiary viability, and liability profile within the primary regulatory jurisdictions of the European Union and the United States.</w:t>
      </w:r>
    </w:p>
    <w:p w:rsidR="00000000" w:rsidDel="00000000" w:rsidP="00000000" w:rsidRDefault="00000000" w:rsidRPr="00000000" w14:paraId="000003C7">
      <w:pPr>
        <w:spacing w:after="240" w:before="240" w:lineRule="auto"/>
        <w:rPr/>
      </w:pPr>
      <w:r w:rsidDel="00000000" w:rsidR="00000000" w:rsidRPr="00000000">
        <w:rPr>
          <w:rtl w:val="0"/>
        </w:rPr>
        <w:t xml:space="preserve">The analysis situates TML within a complex matrix of "hard law"---exemplified by the European Union's Artificial Intelligence Act (EU AI Act) and the U.S. Federal Rules of Evidence (FRE)---and "soft law" standards such as the NIST AI Risk Management Framework (AI RMF) and ISO/IEC 42001. The central thesis of this legal analysis is that TML's architectural reliance on explicit, immutable logic states offers a distinct, quantifiable advantage in meeting the "explainability" and "transparency" requirements of modern regulation, specifically Articles 13 and 14 of the EU AI Act [22]. Furthermore, the incorporation of cryptographic audit trails and hash-based integrity checks positions TML to satisfy the stringent authentication requirements of the U.S. Federal Rules of Evidence 902(13) and 902(14), effectively creating a "self-authenticating" moral record [21].</w:t>
      </w:r>
    </w:p>
    <w:p w:rsidR="00000000" w:rsidDel="00000000" w:rsidP="00000000" w:rsidRDefault="00000000" w:rsidRPr="00000000" w14:paraId="000003C8">
      <w:pPr>
        <w:spacing w:after="240" w:before="240" w:lineRule="auto"/>
        <w:rPr/>
      </w:pPr>
      <w:r w:rsidDel="00000000" w:rsidR="00000000" w:rsidRPr="00000000">
        <w:rPr>
          <w:rtl w:val="0"/>
        </w:rPr>
        <w:t xml:space="preserve">However, the analysis also uncovers novel liability risks inherent in the TML design. The system's capacity to autonomously refuse commands based on moral logic gates introduces complex questions regarding "failure to act," "omission liability," and breach of contract [58]. By functioning as a "reverse kill switch"---halting operations to prevent moral hazard---TML forces a re-evaluation of negligence theories and the "human-in-the-loop" doctrine. This report delineates the legal mechanisms required to render TML not only legally compliant but defensible in high-stakes litigation, arguing that a robust legal defense requires treating TML not merely as software, but as a regulated agent subject to fiduciary-like constraints.</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mvfrbzh3umjp" w:id="119"/>
      <w:bookmarkEnd w:id="119"/>
      <w:r w:rsidDel="00000000" w:rsidR="00000000" w:rsidRPr="00000000">
        <w:rPr>
          <w:b w:val="1"/>
          <w:bCs w:val="1"/>
          <w:color w:val="000000"/>
          <w:sz w:val="26"/>
          <w:szCs w:val="26"/>
          <w:rtl w:val="0"/>
        </w:rPr>
        <w:t xml:space="preserve">5.2 The Regulatory Anchor: The European Union AI Act</w:t>
      </w:r>
    </w:p>
    <w:p w:rsidR="00000000" w:rsidDel="00000000" w:rsidP="00000000" w:rsidRDefault="00000000" w:rsidRPr="00000000" w14:paraId="000003CA">
      <w:pPr>
        <w:spacing w:after="240" w:before="240" w:lineRule="auto"/>
        <w:rPr/>
      </w:pPr>
      <w:r w:rsidDel="00000000" w:rsidR="00000000" w:rsidRPr="00000000">
        <w:rPr>
          <w:rtl w:val="0"/>
        </w:rPr>
        <w:t xml:space="preserve">The European Union's Artificial Intelligence Act (EU AI Act) represents the world's first comprehensive, omnibus legal framework for the regulation of AI. For the TML Monograph, the Act serves as the primary benchmark for compliance, particularly for systems classified as "High-Risk." The Act's risk-based approach imposes heavy, pervasive obligations on providers of systems that impact fundamental rights, safety, or democratic processes. Compliance is not optional; strictly defined statutory requirements govern the entire lifecycle of the AI system, from data training to post-market monitoring.</w:t>
      </w:r>
    </w:p>
    <w:p w:rsidR="00000000" w:rsidDel="00000000" w:rsidP="00000000" w:rsidRDefault="00000000" w:rsidRPr="00000000" w14:paraId="000003CB">
      <w:pPr>
        <w:pStyle w:val="Heading4"/>
        <w:keepNext w:val="0"/>
        <w:keepLines w:val="0"/>
        <w:spacing w:after="40" w:before="240" w:lineRule="auto"/>
        <w:rPr>
          <w:b w:val="1"/>
          <w:bCs w:val="1"/>
          <w:color w:val="000000"/>
          <w:sz w:val="22"/>
          <w:szCs w:val="22"/>
        </w:rPr>
      </w:pPr>
      <w:bookmarkStart w:colFirst="0" w:colLast="0" w:name="_tjns6z67lew9" w:id="120"/>
      <w:bookmarkEnd w:id="120"/>
      <w:r w:rsidDel="00000000" w:rsidR="00000000" w:rsidRPr="00000000">
        <w:rPr>
          <w:b w:val="1"/>
          <w:bCs w:val="1"/>
          <w:color w:val="000000"/>
          <w:sz w:val="22"/>
          <w:szCs w:val="22"/>
          <w:rtl w:val="0"/>
        </w:rPr>
        <w:t xml:space="preserve">5.2.1 High-Risk Classification and the Pre-Market Conformity</w:t>
      </w:r>
    </w:p>
    <w:p w:rsidR="00000000" w:rsidDel="00000000" w:rsidP="00000000" w:rsidRDefault="00000000" w:rsidRPr="00000000" w14:paraId="000003CC">
      <w:pPr>
        <w:spacing w:after="240" w:before="240" w:lineRule="auto"/>
        <w:rPr/>
      </w:pPr>
      <w:r w:rsidDel="00000000" w:rsidR="00000000" w:rsidRPr="00000000">
        <w:rPr>
          <w:rtl w:val="0"/>
        </w:rPr>
        <w:t xml:space="preserve">Under Title III, Chapter 2 of the EU AI Act, AI systems classified as "high-risk" must adhere to strict requirements regarding risk management, data governance, and technical documentation [22]. TML, assuming it is deployed in critical sectors such as healthcare triage, critical infrastructure management, law enforcement, or credit scoring, falls squarely within this high-risk classification. This designation triggers a cascade of legal obligations that must be architecturally integrated into the TML system.</w:t>
      </w:r>
    </w:p>
    <w:p w:rsidR="00000000" w:rsidDel="00000000" w:rsidP="00000000" w:rsidRDefault="00000000" w:rsidRPr="00000000" w14:paraId="000003CD">
      <w:pPr>
        <w:pStyle w:val="Heading5"/>
        <w:keepNext w:val="0"/>
        <w:keepLines w:val="0"/>
        <w:spacing w:after="40" w:before="220" w:lineRule="auto"/>
        <w:rPr>
          <w:b w:val="1"/>
          <w:bCs w:val="1"/>
          <w:color w:val="000000"/>
          <w:sz w:val="20"/>
          <w:szCs w:val="20"/>
        </w:rPr>
      </w:pPr>
      <w:bookmarkStart w:colFirst="0" w:colLast="0" w:name="_pkxk8j1sfpy7" w:id="121"/>
      <w:bookmarkEnd w:id="121"/>
      <w:r w:rsidDel="00000000" w:rsidR="00000000" w:rsidRPr="00000000">
        <w:rPr>
          <w:b w:val="1"/>
          <w:bCs w:val="1"/>
          <w:color w:val="000000"/>
          <w:sz w:val="20"/>
          <w:szCs w:val="20"/>
          <w:rtl w:val="0"/>
        </w:rPr>
        <w:t xml:space="preserve">Article 9: The Continuous Risk Management System</w:t>
      </w:r>
    </w:p>
    <w:p w:rsidR="00000000" w:rsidDel="00000000" w:rsidP="00000000" w:rsidRDefault="00000000" w:rsidRPr="00000000" w14:paraId="000003CE">
      <w:pPr>
        <w:spacing w:after="240" w:before="240" w:lineRule="auto"/>
        <w:rPr/>
      </w:pPr>
      <w:r w:rsidDel="00000000" w:rsidR="00000000" w:rsidRPr="00000000">
        <w:rPr>
          <w:rtl w:val="0"/>
        </w:rPr>
        <w:t xml:space="preserve">Article 9 mandates the establishment of a continuous, iterative risk management system throughout the high-risk AI system's lifecycle [60]. This requirement fundamentally alters the development process, moving it from a linear "build-test-deploy" model to a cyclical legal obligation of continuous review.</w:t>
      </w:r>
    </w:p>
    <w:p w:rsidR="00000000" w:rsidDel="00000000" w:rsidP="00000000" w:rsidRDefault="00000000" w:rsidRPr="00000000" w14:paraId="000003CF">
      <w:pPr>
        <w:numPr>
          <w:ilvl w:val="0"/>
          <w:numId w:val="45"/>
        </w:numPr>
        <w:spacing w:after="0" w:before="240" w:lineRule="auto"/>
        <w:ind w:left="720" w:hanging="360"/>
        <w:rPr/>
      </w:pPr>
      <w:r w:rsidDel="00000000" w:rsidR="00000000" w:rsidRPr="00000000">
        <w:rPr>
          <w:b w:val="1"/>
          <w:bCs w:val="1"/>
          <w:rtl w:val="0"/>
        </w:rPr>
        <w:t xml:space="preserve">Identification and Analysis of Known and Foreseeable Risks:</w:t>
      </w:r>
      <w:r w:rsidDel="00000000" w:rsidR="00000000" w:rsidRPr="00000000">
        <w:rPr>
          <w:rtl w:val="0"/>
        </w:rPr>
        <w:t xml:space="preserve"> The provider is legally obligated to identify "known and reasonably foreseeable risks" that the high-risk AI system can pose to health, safety, or fundamental rights when used in accordance with its intended purpose [60]. For TML, this necessitates a rigorous "Moral Hazard Mapping" exercise. The legal team and engineers must document potential scenarios where the TML logic might conflict with human rights protections---for example, a utilitarian calculation in a TML medical module that inadvertently discriminates against a vulnerable group, violating Article 7 (Fundamental Rights).</w:t>
        <w:br w:type="textWrapping"/>
      </w:r>
    </w:p>
    <w:p w:rsidR="00000000" w:rsidDel="00000000" w:rsidP="00000000" w:rsidRDefault="00000000" w:rsidRPr="00000000" w14:paraId="000003D0">
      <w:pPr>
        <w:numPr>
          <w:ilvl w:val="0"/>
          <w:numId w:val="45"/>
        </w:numPr>
        <w:spacing w:after="0" w:before="0" w:lineRule="auto"/>
        <w:ind w:left="720" w:hanging="360"/>
        <w:rPr/>
      </w:pPr>
      <w:r w:rsidDel="00000000" w:rsidR="00000000" w:rsidRPr="00000000">
        <w:rPr>
          <w:b w:val="1"/>
          <w:bCs w:val="1"/>
          <w:rtl w:val="0"/>
        </w:rPr>
        <w:t xml:space="preserve">Mitigation by Design (The Priority of Safety):</w:t>
      </w:r>
      <w:r w:rsidDel="00000000" w:rsidR="00000000" w:rsidRPr="00000000">
        <w:rPr>
          <w:rtl w:val="0"/>
        </w:rPr>
        <w:t xml:space="preserve"> The Act establishes a hierarchy of risk mitigation. Providers must first attempt to eliminate or reduce risks "as far as technically feasible through adequate design and development" [5]. Only if design solutions are insufficient can providers rely on mitigation and control measures or user instructions. This has profound implications for TML. It legally privileges TML's intrinsic moral ternary logic---which presumably blocks unethical actions at the code level---over statistical models that rely on post-hoc guardrails or user warnings. The TML architecture itself functions as the primary risk mitigation control required by Article 9(3).</w:t>
        <w:br w:type="textWrapping"/>
      </w:r>
    </w:p>
    <w:p w:rsidR="00000000" w:rsidDel="00000000" w:rsidP="00000000" w:rsidRDefault="00000000" w:rsidRPr="00000000" w14:paraId="000003D1">
      <w:pPr>
        <w:numPr>
          <w:ilvl w:val="0"/>
          <w:numId w:val="45"/>
        </w:numPr>
        <w:spacing w:after="0" w:before="0" w:lineRule="auto"/>
        <w:ind w:left="720" w:hanging="360"/>
        <w:rPr/>
      </w:pPr>
      <w:r w:rsidDel="00000000" w:rsidR="00000000" w:rsidRPr="00000000">
        <w:rPr>
          <w:b w:val="1"/>
          <w:bCs w:val="1"/>
          <w:rtl w:val="0"/>
        </w:rPr>
        <w:t xml:space="preserve">Residual Risk Evaluation:</w:t>
      </w:r>
      <w:r w:rsidDel="00000000" w:rsidR="00000000" w:rsidRPr="00000000">
        <w:rPr>
          <w:rtl w:val="0"/>
        </w:rPr>
        <w:t xml:space="preserve"> Providers must judge the "overall residual risk" of the high-risk AI system as acceptable [5]. This requires a formal legal documentation of the "accepted" failure rate. TML documentation must explicitly calculate the probability of "moral false positives" (refusing a valid command due to excessive caution) and "moral false negatives" (allowing a harmful command). This residual risk assessment must be continuously updated based on post-market data.</w:t>
        <w:br w:type="textWrapping"/>
      </w:r>
    </w:p>
    <w:p w:rsidR="00000000" w:rsidDel="00000000" w:rsidP="00000000" w:rsidRDefault="00000000" w:rsidRPr="00000000" w14:paraId="000003D2">
      <w:pPr>
        <w:numPr>
          <w:ilvl w:val="0"/>
          <w:numId w:val="45"/>
        </w:numPr>
        <w:spacing w:after="240" w:before="0" w:lineRule="auto"/>
        <w:ind w:left="720" w:hanging="360"/>
        <w:rPr/>
      </w:pPr>
      <w:r w:rsidDel="00000000" w:rsidR="00000000" w:rsidRPr="00000000">
        <w:rPr>
          <w:b w:val="1"/>
          <w:bCs w:val="1"/>
          <w:rtl w:val="0"/>
        </w:rPr>
        <w:t xml:space="preserve">Human Oversight (Article 14):</w:t>
      </w:r>
      <w:r w:rsidDel="00000000" w:rsidR="00000000" w:rsidRPr="00000000">
        <w:rPr>
          <w:rtl w:val="0"/>
        </w:rPr>
        <w:t xml:space="preserve"> High-risk systems must be overseen by natural persons. While the EU AI Act establishes the mandate, effective oversight is often difficult to implement in practice. TML's "Sacred Zero" provides the technical "hook" that allows Human Oversight to arrest the machine's momentum before harm occurs, ensuring that oversight is active and meaningful rather than passive [148].</w:t>
        <w:br w:type="textWrapping"/>
      </w:r>
    </w:p>
    <w:p w:rsidR="00000000" w:rsidDel="00000000" w:rsidP="00000000" w:rsidRDefault="00000000" w:rsidRPr="00000000" w14:paraId="000003D3">
      <w:pPr>
        <w:pStyle w:val="Heading5"/>
        <w:keepNext w:val="0"/>
        <w:keepLines w:val="0"/>
        <w:spacing w:after="40" w:before="220" w:lineRule="auto"/>
        <w:rPr>
          <w:b w:val="1"/>
          <w:bCs w:val="1"/>
          <w:color w:val="000000"/>
          <w:sz w:val="20"/>
          <w:szCs w:val="20"/>
        </w:rPr>
      </w:pPr>
      <w:bookmarkStart w:colFirst="0" w:colLast="0" w:name="_36jmhrf3nyf" w:id="122"/>
      <w:bookmarkEnd w:id="122"/>
      <w:r w:rsidDel="00000000" w:rsidR="00000000" w:rsidRPr="00000000">
        <w:rPr>
          <w:b w:val="1"/>
          <w:bCs w:val="1"/>
          <w:color w:val="000000"/>
          <w:sz w:val="20"/>
          <w:szCs w:val="20"/>
          <w:rtl w:val="0"/>
        </w:rPr>
        <w:t xml:space="preserve">Article 10: Data Governance and the "Error-Free" Standard</w:t>
      </w:r>
    </w:p>
    <w:p w:rsidR="00000000" w:rsidDel="00000000" w:rsidP="00000000" w:rsidRDefault="00000000" w:rsidRPr="00000000" w14:paraId="000003D4">
      <w:pPr>
        <w:spacing w:after="240" w:before="240" w:lineRule="auto"/>
        <w:rPr/>
      </w:pPr>
      <w:r w:rsidDel="00000000" w:rsidR="00000000" w:rsidRPr="00000000">
        <w:rPr>
          <w:rtl w:val="0"/>
        </w:rPr>
        <w:t xml:space="preserve">Article 10 imposes arguably the most technically challenging legal requirement: data governance [22]. The Act requires that training, validation, and testing datasets be "relevant, sufficiently representative, and to the best extent possible, free of errors and complete" [22].</w:t>
      </w:r>
    </w:p>
    <w:p w:rsidR="00000000" w:rsidDel="00000000" w:rsidP="00000000" w:rsidRDefault="00000000" w:rsidRPr="00000000" w14:paraId="000003D5">
      <w:pPr>
        <w:numPr>
          <w:ilvl w:val="0"/>
          <w:numId w:val="151"/>
        </w:numPr>
        <w:spacing w:after="0" w:before="240" w:lineRule="auto"/>
        <w:ind w:left="720" w:hanging="360"/>
        <w:rPr/>
      </w:pPr>
      <w:r w:rsidDel="00000000" w:rsidR="00000000" w:rsidRPr="00000000">
        <w:rPr>
          <w:b w:val="1"/>
          <w:bCs w:val="1"/>
          <w:rtl w:val="0"/>
        </w:rPr>
        <w:t xml:space="preserve">The Representative Nature of Moral Data:</w:t>
      </w:r>
      <w:r w:rsidDel="00000000" w:rsidR="00000000" w:rsidRPr="00000000">
        <w:rPr>
          <w:rtl w:val="0"/>
        </w:rPr>
        <w:t xml:space="preserve"> If TML relies on machine learning components to inform its moral logic weights, the training data must be vetted for bias to ensure it is "sufficiently representative." Article 10 implies that a TML system trained solely on Western ethical datasets might be legally non-compliant if deployed in non-Western jurisdictions without representative data adjustment. The "completeness" requirement demands that the dataset includes edge cases and negative examples---scenarios where the moral decision is ambiguous---to prevent the system from failing in novel situations.</w:t>
        <w:br w:type="textWrapping"/>
      </w:r>
    </w:p>
    <w:p w:rsidR="00000000" w:rsidDel="00000000" w:rsidP="00000000" w:rsidRDefault="00000000" w:rsidRPr="00000000" w14:paraId="000003D6">
      <w:pPr>
        <w:numPr>
          <w:ilvl w:val="0"/>
          <w:numId w:val="151"/>
        </w:numPr>
        <w:spacing w:after="240" w:before="0" w:lineRule="auto"/>
        <w:ind w:left="720" w:hanging="360"/>
        <w:rPr/>
      </w:pPr>
      <w:r w:rsidDel="00000000" w:rsidR="00000000" w:rsidRPr="00000000">
        <w:rPr>
          <w:b w:val="1"/>
          <w:bCs w:val="1"/>
          <w:rtl w:val="0"/>
        </w:rPr>
        <w:t xml:space="preserve">The "Free of Errors" Controversy:</w:t>
      </w:r>
      <w:r w:rsidDel="00000000" w:rsidR="00000000" w:rsidRPr="00000000">
        <w:rPr>
          <w:rtl w:val="0"/>
        </w:rPr>
        <w:t xml:space="preserve"> Legal scholars and engineers have noted the difficulty of achieving "error-free" datasets. However, the legal defense for TML relies on the qualifier "to the best extent possible." TML providers must document their data cleaning pipelines, annotation protocols, and bias auditing procedures to demonstrate they met this standard of care. Failure to do so exposes the provider to administrative fines for non-compliance with Article 10.</w:t>
        <w:br w:type="textWrapping"/>
      </w:r>
    </w:p>
    <w:p w:rsidR="00000000" w:rsidDel="00000000" w:rsidP="00000000" w:rsidRDefault="00000000" w:rsidRPr="00000000" w14:paraId="000003D7">
      <w:pPr>
        <w:pStyle w:val="Heading5"/>
        <w:keepNext w:val="0"/>
        <w:keepLines w:val="0"/>
        <w:spacing w:after="40" w:before="220" w:lineRule="auto"/>
        <w:rPr>
          <w:b w:val="1"/>
          <w:bCs w:val="1"/>
          <w:color w:val="000000"/>
          <w:sz w:val="20"/>
          <w:szCs w:val="20"/>
        </w:rPr>
      </w:pPr>
      <w:bookmarkStart w:colFirst="0" w:colLast="0" w:name="_duiylo36xz3d" w:id="123"/>
      <w:bookmarkEnd w:id="123"/>
      <w:r w:rsidDel="00000000" w:rsidR="00000000" w:rsidRPr="00000000">
        <w:rPr>
          <w:b w:val="1"/>
          <w:bCs w:val="1"/>
          <w:color w:val="000000"/>
          <w:sz w:val="20"/>
          <w:szCs w:val="20"/>
          <w:rtl w:val="0"/>
        </w:rPr>
        <w:t xml:space="preserve">Article 11 &amp; 12: Technical Documentation and Record-Keeping</w:t>
      </w:r>
    </w:p>
    <w:p w:rsidR="00000000" w:rsidDel="00000000" w:rsidP="00000000" w:rsidRDefault="00000000" w:rsidRPr="00000000" w14:paraId="000003D8">
      <w:pPr>
        <w:spacing w:after="240" w:before="240" w:lineRule="auto"/>
        <w:rPr/>
      </w:pPr>
      <w:r w:rsidDel="00000000" w:rsidR="00000000" w:rsidRPr="00000000">
        <w:rPr>
          <w:rtl w:val="0"/>
        </w:rPr>
        <w:t xml:space="preserve">The Act requires providers to draw up extensive technical documentation to demonstrate compliance (Article 11) and design the system for automatic recording of events, or "logging" (Article 12) [22].</w:t>
      </w:r>
    </w:p>
    <w:p w:rsidR="00000000" w:rsidDel="00000000" w:rsidP="00000000" w:rsidRDefault="00000000" w:rsidRPr="00000000" w14:paraId="000003D9">
      <w:pPr>
        <w:numPr>
          <w:ilvl w:val="0"/>
          <w:numId w:val="64"/>
        </w:numPr>
        <w:spacing w:after="0" w:before="240" w:lineRule="auto"/>
        <w:ind w:left="720" w:hanging="360"/>
        <w:rPr/>
      </w:pPr>
      <w:r w:rsidDel="00000000" w:rsidR="00000000" w:rsidRPr="00000000">
        <w:rPr>
          <w:b w:val="1"/>
          <w:bCs w:val="1"/>
          <w:rtl w:val="0"/>
        </w:rPr>
        <w:t xml:space="preserve">The "Black Box" Transparency Mandate:</w:t>
      </w:r>
      <w:r w:rsidDel="00000000" w:rsidR="00000000" w:rsidRPr="00000000">
        <w:rPr>
          <w:rtl w:val="0"/>
        </w:rPr>
        <w:t xml:space="preserve"> The documentation must allow national competent authorities to assess compliance. For TML, this means the logic gates cannot be opaque. The "Technical Documentation" must explain the "logic of the algorithms," the "computational resources used," and the "validation strategies."</w:t>
      </w:r>
    </w:p>
    <w:p w:rsidR="00000000" w:rsidDel="00000000" w:rsidP="00000000" w:rsidRDefault="00000000" w:rsidRPr="00000000" w14:paraId="000003DA">
      <w:pPr>
        <w:numPr>
          <w:ilvl w:val="0"/>
          <w:numId w:val="64"/>
        </w:numPr>
        <w:spacing w:after="240" w:before="0" w:lineRule="auto"/>
        <w:ind w:left="720" w:hanging="360"/>
        <w:rPr/>
      </w:pPr>
      <w:r w:rsidDel="00000000" w:rsidR="00000000" w:rsidRPr="00000000">
        <w:rPr>
          <w:b w:val="1"/>
          <w:bCs w:val="1"/>
          <w:rtl w:val="0"/>
        </w:rPr>
        <w:t xml:space="preserve">Automatic Logging (Article 12):</w:t>
      </w:r>
      <w:r w:rsidDel="00000000" w:rsidR="00000000" w:rsidRPr="00000000">
        <w:rPr>
          <w:rtl w:val="0"/>
        </w:rPr>
        <w:t xml:space="preserve"> The system must automatically record events "relevant for identifying national level risks and substantial modifications" [22]. This is the statutory basis for the TML "Immutable Log." The system must log not just the final output (e.g., "Transaction Denied") but the internal state transitions that led to that decision (e.g., "Gate 2: Deception Detected"). These logs are the primary evidence in any enforcement action or liability lawsuit.</w:t>
      </w:r>
    </w:p>
    <w:p w:rsidR="00000000" w:rsidDel="00000000" w:rsidP="00000000" w:rsidRDefault="00000000" w:rsidRPr="00000000" w14:paraId="000003DB">
      <w:pPr>
        <w:pStyle w:val="Heading5"/>
        <w:keepNext w:val="0"/>
        <w:keepLines w:val="0"/>
        <w:spacing w:after="40" w:before="220" w:lineRule="auto"/>
        <w:rPr>
          <w:b w:val="1"/>
          <w:bCs w:val="1"/>
          <w:color w:val="000000"/>
          <w:sz w:val="20"/>
          <w:szCs w:val="20"/>
        </w:rPr>
      </w:pPr>
      <w:bookmarkStart w:colFirst="0" w:colLast="0" w:name="_vy7l74c54wt0" w:id="124"/>
      <w:bookmarkEnd w:id="124"/>
      <w:r w:rsidDel="00000000" w:rsidR="00000000" w:rsidRPr="00000000">
        <w:rPr>
          <w:b w:val="1"/>
          <w:bCs w:val="1"/>
          <w:color w:val="000000"/>
          <w:sz w:val="20"/>
          <w:szCs w:val="20"/>
          <w:rtl w:val="0"/>
        </w:rPr>
        <w:t xml:space="preserve">Article 13: Transparency and Provision of Information</w:t>
      </w:r>
    </w:p>
    <w:p w:rsidR="00000000" w:rsidDel="00000000" w:rsidP="00000000" w:rsidRDefault="00000000" w:rsidRPr="00000000" w14:paraId="000003DC">
      <w:pPr>
        <w:spacing w:after="240" w:before="240" w:lineRule="auto"/>
        <w:rPr/>
      </w:pPr>
      <w:r w:rsidDel="00000000" w:rsidR="00000000" w:rsidRPr="00000000">
        <w:rPr>
          <w:rtl w:val="0"/>
        </w:rPr>
        <w:t xml:space="preserve">Article 13 mandates that high-risk AI systems be designed to be sufficiently transparent to enable deployers to interpret the system's output and use it appropriately [22].</w:t>
      </w:r>
    </w:p>
    <w:p w:rsidR="00000000" w:rsidDel="00000000" w:rsidP="00000000" w:rsidRDefault="00000000" w:rsidRPr="00000000" w14:paraId="000003DD">
      <w:pPr>
        <w:numPr>
          <w:ilvl w:val="0"/>
          <w:numId w:val="127"/>
        </w:numPr>
        <w:spacing w:after="0" w:before="240" w:lineRule="auto"/>
        <w:ind w:left="720" w:hanging="360"/>
        <w:rPr/>
      </w:pPr>
      <w:r w:rsidDel="00000000" w:rsidR="00000000" w:rsidRPr="00000000">
        <w:rPr>
          <w:b w:val="1"/>
          <w:bCs w:val="1"/>
          <w:rtl w:val="0"/>
        </w:rPr>
        <w:t xml:space="preserve">Interpretability vs. Explainability:</w:t>
      </w:r>
      <w:r w:rsidDel="00000000" w:rsidR="00000000" w:rsidRPr="00000000">
        <w:rPr>
          <w:rtl w:val="0"/>
        </w:rPr>
        <w:t xml:space="preserve"> TML's ternary logic structure (True/False/Amoral) inherently satisfies Article 13 better than deep learning counterparts. While a neural network's weightings are often uninterpretable, TML can theoretically provide a deterministic "trace" of its decision. TML providers should leverage this architectural feature in their compliance filings, arguing that the system offers "native transparency."</w:t>
      </w:r>
    </w:p>
    <w:p w:rsidR="00000000" w:rsidDel="00000000" w:rsidP="00000000" w:rsidRDefault="00000000" w:rsidRPr="00000000" w14:paraId="000003DE">
      <w:pPr>
        <w:numPr>
          <w:ilvl w:val="0"/>
          <w:numId w:val="127"/>
        </w:numPr>
        <w:spacing w:after="240" w:before="0" w:lineRule="auto"/>
        <w:ind w:left="720" w:hanging="360"/>
        <w:rPr/>
      </w:pPr>
      <w:r w:rsidDel="00000000" w:rsidR="00000000" w:rsidRPr="00000000">
        <w:rPr>
          <w:b w:val="1"/>
          <w:bCs w:val="1"/>
          <w:rtl w:val="0"/>
        </w:rPr>
        <w:t xml:space="preserve">User Instructions:</w:t>
      </w:r>
      <w:r w:rsidDel="00000000" w:rsidR="00000000" w:rsidRPr="00000000">
        <w:rPr>
          <w:rtl w:val="0"/>
        </w:rPr>
        <w:t xml:space="preserve"> The provider must supply instructions for use that include "the characteristics, capabilities, and limitations of performance" [22]. For TML, this includes explicit warnings about the system's moral boundaries---what ethical frameworks it </w:t>
      </w:r>
      <w:r w:rsidDel="00000000" w:rsidR="00000000" w:rsidRPr="00000000">
        <w:rPr>
          <w:b w:val="1"/>
          <w:bCs w:val="1"/>
          <w:rtl w:val="0"/>
        </w:rPr>
        <w:t xml:space="preserve">cannot</w:t>
      </w:r>
      <w:r w:rsidDel="00000000" w:rsidR="00000000" w:rsidRPr="00000000">
        <w:rPr>
          <w:rtl w:val="0"/>
        </w:rPr>
        <w:t xml:space="preserve"> evaluate---to prevent over-reliance.</w:t>
      </w:r>
    </w:p>
    <w:p w:rsidR="00000000" w:rsidDel="00000000" w:rsidP="00000000" w:rsidRDefault="00000000" w:rsidRPr="00000000" w14:paraId="000003DF">
      <w:pPr>
        <w:pStyle w:val="Heading5"/>
        <w:keepNext w:val="0"/>
        <w:keepLines w:val="0"/>
        <w:spacing w:after="40" w:before="220" w:lineRule="auto"/>
        <w:rPr>
          <w:b w:val="1"/>
          <w:bCs w:val="1"/>
          <w:color w:val="000000"/>
          <w:sz w:val="20"/>
          <w:szCs w:val="20"/>
        </w:rPr>
      </w:pPr>
      <w:bookmarkStart w:colFirst="0" w:colLast="0" w:name="_vlcs44ooa38r" w:id="125"/>
      <w:bookmarkEnd w:id="125"/>
      <w:r w:rsidDel="00000000" w:rsidR="00000000" w:rsidRPr="00000000">
        <w:rPr>
          <w:b w:val="1"/>
          <w:bCs w:val="1"/>
          <w:color w:val="000000"/>
          <w:sz w:val="20"/>
          <w:szCs w:val="20"/>
          <w:rtl w:val="0"/>
        </w:rPr>
        <w:t xml:space="preserve">Article 14: Human Oversight</w:t>
      </w:r>
    </w:p>
    <w:p w:rsidR="00000000" w:rsidDel="00000000" w:rsidP="00000000" w:rsidRDefault="00000000" w:rsidRPr="00000000" w14:paraId="000003E0">
      <w:pPr>
        <w:spacing w:after="240" w:before="240" w:lineRule="auto"/>
        <w:rPr/>
      </w:pPr>
      <w:r w:rsidDel="00000000" w:rsidR="00000000" w:rsidRPr="00000000">
        <w:rPr>
          <w:rtl w:val="0"/>
        </w:rPr>
        <w:t xml:space="preserve">High-risk AI systems must be designed to be effectively overseen by natural persons [22].</w:t>
      </w:r>
    </w:p>
    <w:p w:rsidR="00000000" w:rsidDel="00000000" w:rsidP="00000000" w:rsidRDefault="00000000" w:rsidRPr="00000000" w14:paraId="000003E1">
      <w:pPr>
        <w:numPr>
          <w:ilvl w:val="0"/>
          <w:numId w:val="74"/>
        </w:numPr>
        <w:spacing w:after="0" w:before="240" w:lineRule="auto"/>
        <w:ind w:left="720" w:hanging="360"/>
        <w:rPr/>
      </w:pPr>
      <w:r w:rsidDel="00000000" w:rsidR="00000000" w:rsidRPr="00000000">
        <w:rPr>
          <w:b w:val="1"/>
          <w:bCs w:val="1"/>
          <w:rtl w:val="0"/>
        </w:rPr>
        <w:t xml:space="preserve">The "Stop Button" Requirement:</w:t>
      </w:r>
      <w:r w:rsidDel="00000000" w:rsidR="00000000" w:rsidRPr="00000000">
        <w:rPr>
          <w:rtl w:val="0"/>
        </w:rPr>
        <w:t xml:space="preserve"> The system must allow the deployer to "decide not to use the high-risk AI system or otherwise disregard, override or reverse the output" [22].</w:t>
      </w:r>
    </w:p>
    <w:p w:rsidR="00000000" w:rsidDel="00000000" w:rsidP="00000000" w:rsidRDefault="00000000" w:rsidRPr="00000000" w14:paraId="000003E2">
      <w:pPr>
        <w:numPr>
          <w:ilvl w:val="0"/>
          <w:numId w:val="74"/>
        </w:numPr>
        <w:spacing w:after="240" w:before="0" w:lineRule="auto"/>
        <w:ind w:left="720" w:hanging="360"/>
        <w:rPr/>
      </w:pPr>
      <w:r w:rsidDel="00000000" w:rsidR="00000000" w:rsidRPr="00000000">
        <w:rPr>
          <w:b w:val="1"/>
          <w:bCs w:val="1"/>
          <w:rtl w:val="0"/>
        </w:rPr>
        <w:t xml:space="preserve">The TML Paradox:</w:t>
      </w:r>
      <w:r w:rsidDel="00000000" w:rsidR="00000000" w:rsidRPr="00000000">
        <w:rPr>
          <w:rtl w:val="0"/>
        </w:rPr>
        <w:t xml:space="preserve"> TML is often designed to </w:t>
      </w:r>
      <w:r w:rsidDel="00000000" w:rsidR="00000000" w:rsidRPr="00000000">
        <w:rPr>
          <w:b w:val="1"/>
          <w:bCs w:val="1"/>
          <w:rtl w:val="0"/>
        </w:rPr>
        <w:t xml:space="preserve">prevent</w:t>
      </w:r>
      <w:r w:rsidDel="00000000" w:rsidR="00000000" w:rsidRPr="00000000">
        <w:rPr>
          <w:rtl w:val="0"/>
        </w:rPr>
        <w:t xml:space="preserve"> humans from taking unethical actions (e.g., a safety interlock). Article 14, however, mandates human sovereignty. To resolve this conflict, TML must implement a "Dual-Key Override" or "Break-Glass" mechanism. The human can override the TML refusal, but the system must log this override as a deliberate assumption of liability by the human operator. This design satisfies Article 14 while preserving the TML's function as a moral guardrail.</w:t>
      </w:r>
    </w:p>
    <w:p w:rsidR="00000000" w:rsidDel="00000000" w:rsidP="00000000" w:rsidRDefault="00000000" w:rsidRPr="00000000" w14:paraId="000003E3">
      <w:pPr>
        <w:pStyle w:val="Heading5"/>
        <w:keepNext w:val="0"/>
        <w:keepLines w:val="0"/>
        <w:spacing w:after="40" w:before="220" w:lineRule="auto"/>
        <w:rPr>
          <w:b w:val="1"/>
          <w:bCs w:val="1"/>
          <w:color w:val="000000"/>
          <w:sz w:val="20"/>
          <w:szCs w:val="20"/>
        </w:rPr>
      </w:pPr>
      <w:bookmarkStart w:colFirst="0" w:colLast="0" w:name="_ydxphbv62j22" w:id="126"/>
      <w:bookmarkEnd w:id="126"/>
      <w:r w:rsidDel="00000000" w:rsidR="00000000" w:rsidRPr="00000000">
        <w:rPr>
          <w:b w:val="1"/>
          <w:bCs w:val="1"/>
          <w:color w:val="000000"/>
          <w:sz w:val="20"/>
          <w:szCs w:val="20"/>
          <w:rtl w:val="0"/>
        </w:rPr>
        <w:t xml:space="preserve">Article 15: Accuracy, Robustness, and Cybersecurity</w:t>
      </w:r>
    </w:p>
    <w:p w:rsidR="00000000" w:rsidDel="00000000" w:rsidP="00000000" w:rsidRDefault="00000000" w:rsidRPr="00000000" w14:paraId="000003E4">
      <w:pPr>
        <w:spacing w:after="240" w:before="240" w:lineRule="auto"/>
        <w:rPr/>
      </w:pPr>
      <w:r w:rsidDel="00000000" w:rsidR="00000000" w:rsidRPr="00000000">
        <w:rPr>
          <w:rtl w:val="0"/>
        </w:rPr>
        <w:t xml:space="preserve">High-risk systems must achieve appropriate levels of accuracy, robustness, and cybersecurity [22].</w:t>
      </w:r>
    </w:p>
    <w:p w:rsidR="00000000" w:rsidDel="00000000" w:rsidP="00000000" w:rsidRDefault="00000000" w:rsidRPr="00000000" w14:paraId="000003E5">
      <w:pPr>
        <w:numPr>
          <w:ilvl w:val="0"/>
          <w:numId w:val="149"/>
        </w:numPr>
        <w:spacing w:after="0" w:before="240" w:lineRule="auto"/>
        <w:ind w:left="720" w:hanging="360"/>
        <w:rPr/>
      </w:pPr>
      <w:r w:rsidDel="00000000" w:rsidR="00000000" w:rsidRPr="00000000">
        <w:rPr>
          <w:b w:val="1"/>
          <w:bCs w:val="1"/>
          <w:rtl w:val="0"/>
        </w:rPr>
        <w:t xml:space="preserve">Adversarial Testing:</w:t>
      </w:r>
      <w:r w:rsidDel="00000000" w:rsidR="00000000" w:rsidRPr="00000000">
        <w:rPr>
          <w:rtl w:val="0"/>
        </w:rPr>
        <w:t xml:space="preserve"> The Act specifically mentions "adversarial testing" to identify and mitigate systemic risk [22]. For TML, this legally necessitates "Ethics Penetration Testing"---deliberate attempts by "red teams" to fool the moral logic into approving unethical acts or blocking ethical ones. The results of these tests must be documented.</w:t>
      </w:r>
    </w:p>
    <w:p w:rsidR="00000000" w:rsidDel="00000000" w:rsidP="00000000" w:rsidRDefault="00000000" w:rsidRPr="00000000" w14:paraId="000003E6">
      <w:pPr>
        <w:numPr>
          <w:ilvl w:val="0"/>
          <w:numId w:val="149"/>
        </w:numPr>
        <w:spacing w:after="240" w:before="0" w:lineRule="auto"/>
        <w:ind w:left="720" w:hanging="360"/>
        <w:rPr/>
      </w:pPr>
      <w:r w:rsidDel="00000000" w:rsidR="00000000" w:rsidRPr="00000000">
        <w:rPr>
          <w:b w:val="1"/>
          <w:bCs w:val="1"/>
          <w:rtl w:val="0"/>
        </w:rPr>
        <w:t xml:space="preserve">Cybersecurity:</w:t>
      </w:r>
      <w:r w:rsidDel="00000000" w:rsidR="00000000" w:rsidRPr="00000000">
        <w:rPr>
          <w:rtl w:val="0"/>
        </w:rPr>
        <w:t xml:space="preserve"> The system must be resilient against attempts to alter its use or performance by exploiting vulnerabilities. Since TML relies on logic gates, a cyberattack that flips a "Moral bit" from 0 to 1 could have catastrophic consequences. Therefore, the integrity of the TML code itself is a critical compliance target under Article 15.</w:t>
      </w:r>
    </w:p>
    <w:p w:rsidR="00000000" w:rsidDel="00000000" w:rsidP="00000000" w:rsidRDefault="00000000" w:rsidRPr="00000000" w14:paraId="000003E7">
      <w:pPr>
        <w:pStyle w:val="Heading4"/>
        <w:keepNext w:val="0"/>
        <w:keepLines w:val="0"/>
        <w:spacing w:after="40" w:before="240" w:lineRule="auto"/>
        <w:rPr>
          <w:b w:val="1"/>
          <w:bCs w:val="1"/>
          <w:color w:val="000000"/>
          <w:sz w:val="22"/>
          <w:szCs w:val="22"/>
        </w:rPr>
      </w:pPr>
      <w:bookmarkStart w:colFirst="0" w:colLast="0" w:name="_6bc6dvegc36b" w:id="127"/>
      <w:bookmarkEnd w:id="127"/>
      <w:r w:rsidDel="00000000" w:rsidR="00000000" w:rsidRPr="00000000">
        <w:rPr>
          <w:b w:val="1"/>
          <w:bCs w:val="1"/>
          <w:color w:val="000000"/>
          <w:sz w:val="22"/>
          <w:szCs w:val="22"/>
          <w:rtl w:val="0"/>
        </w:rPr>
        <w:t xml:space="preserve">5.2.2 Post-Market Monitoring and Continuous Compliance (Article 61/72)</w:t>
      </w:r>
    </w:p>
    <w:p w:rsidR="00000000" w:rsidDel="00000000" w:rsidP="00000000" w:rsidRDefault="00000000" w:rsidRPr="00000000" w14:paraId="000003E8">
      <w:pPr>
        <w:spacing w:after="240" w:before="240" w:lineRule="auto"/>
        <w:rPr/>
      </w:pPr>
      <w:r w:rsidDel="00000000" w:rsidR="00000000" w:rsidRPr="00000000">
        <w:rPr>
          <w:rtl w:val="0"/>
        </w:rPr>
        <w:t xml:space="preserve">Compliance does not end at the moment of deployment. Article 61 (often renumbered as Art. 72 in final texts) mandates a "post-market monitoring system" proportionate to the risks [61].</w:t>
      </w:r>
    </w:p>
    <w:p w:rsidR="00000000" w:rsidDel="00000000" w:rsidP="00000000" w:rsidRDefault="00000000" w:rsidRPr="00000000" w14:paraId="000003E9">
      <w:pPr>
        <w:numPr>
          <w:ilvl w:val="0"/>
          <w:numId w:val="43"/>
        </w:numPr>
        <w:spacing w:after="0" w:before="240" w:lineRule="auto"/>
        <w:ind w:left="720" w:hanging="360"/>
        <w:rPr/>
      </w:pPr>
      <w:r w:rsidDel="00000000" w:rsidR="00000000" w:rsidRPr="00000000">
        <w:rPr>
          <w:b w:val="1"/>
          <w:bCs w:val="1"/>
          <w:rtl w:val="0"/>
        </w:rPr>
        <w:t xml:space="preserve">Active Data Collection:</w:t>
      </w:r>
      <w:r w:rsidDel="00000000" w:rsidR="00000000" w:rsidRPr="00000000">
        <w:rPr>
          <w:rtl w:val="0"/>
        </w:rPr>
        <w:t xml:space="preserve"> The provider must establish a system to "collect, document, and analyze relevant data" on the performance of the AI [61]. This is not passive bug reporting; it requires active surveillance of the AI's behavior in the wild.</w:t>
      </w:r>
    </w:p>
    <w:p w:rsidR="00000000" w:rsidDel="00000000" w:rsidP="00000000" w:rsidRDefault="00000000" w:rsidRPr="00000000" w14:paraId="000003EA">
      <w:pPr>
        <w:numPr>
          <w:ilvl w:val="0"/>
          <w:numId w:val="43"/>
        </w:numPr>
        <w:spacing w:after="0" w:before="0" w:lineRule="auto"/>
        <w:ind w:left="720" w:hanging="360"/>
        <w:rPr/>
      </w:pPr>
      <w:r w:rsidDel="00000000" w:rsidR="00000000" w:rsidRPr="00000000">
        <w:rPr>
          <w:b w:val="1"/>
          <w:bCs w:val="1"/>
          <w:rtl w:val="0"/>
        </w:rPr>
        <w:t xml:space="preserve">Serious Incident Reporting (Article 62/73):</w:t>
      </w:r>
      <w:r w:rsidDel="00000000" w:rsidR="00000000" w:rsidRPr="00000000">
        <w:rPr>
          <w:rtl w:val="0"/>
        </w:rPr>
        <w:t xml:space="preserve"> Providers must report "serious incidents" to the AI Office and national authorities without undue delay [22]. A "serious incident" includes not just death or damage to property, but "harm to fundamental rights." If TML makes a decision that results in large-scale discrimination or privacy violation, this triggers a mandatory reporting event.</w:t>
      </w:r>
    </w:p>
    <w:p w:rsidR="00000000" w:rsidDel="00000000" w:rsidP="00000000" w:rsidRDefault="00000000" w:rsidRPr="00000000" w14:paraId="000003EB">
      <w:pPr>
        <w:numPr>
          <w:ilvl w:val="0"/>
          <w:numId w:val="43"/>
        </w:numPr>
        <w:spacing w:after="240" w:before="0" w:lineRule="auto"/>
        <w:ind w:left="720" w:hanging="360"/>
        <w:rPr/>
      </w:pPr>
      <w:r w:rsidDel="00000000" w:rsidR="00000000" w:rsidRPr="00000000">
        <w:rPr>
          <w:b w:val="1"/>
          <w:bCs w:val="1"/>
          <w:rtl w:val="0"/>
        </w:rPr>
        <w:t xml:space="preserve">Substantial Modifications:</w:t>
      </w:r>
      <w:r w:rsidDel="00000000" w:rsidR="00000000" w:rsidRPr="00000000">
        <w:rPr>
          <w:rtl w:val="0"/>
        </w:rPr>
        <w:t xml:space="preserve"> The risk management system must be updated regularly. If the TML undergoes a "substantial modification"---such as a re-weighting of its moral parameters---it may require a new conformity assessment [60]. TML architecture should distinguish between "content updates" (new data) and "logic updates" (new rules) to manage this regulatory burden.</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1vrxhfqsdfnh" w:id="128"/>
      <w:bookmarkEnd w:id="128"/>
      <w:r w:rsidDel="00000000" w:rsidR="00000000" w:rsidRPr="00000000">
        <w:rPr>
          <w:b w:val="1"/>
          <w:bCs w:val="1"/>
          <w:color w:val="000000"/>
          <w:sz w:val="22"/>
          <w:szCs w:val="22"/>
          <w:rtl w:val="0"/>
        </w:rPr>
        <w:t xml:space="preserve">5.2.3 The Penalties Structure (Articles 84, 85, 99)</w:t>
      </w:r>
    </w:p>
    <w:p w:rsidR="00000000" w:rsidDel="00000000" w:rsidP="00000000" w:rsidRDefault="00000000" w:rsidRPr="00000000" w14:paraId="000003ED">
      <w:pPr>
        <w:spacing w:after="240" w:before="240" w:lineRule="auto"/>
        <w:rPr/>
      </w:pPr>
      <w:r w:rsidDel="00000000" w:rsidR="00000000" w:rsidRPr="00000000">
        <w:rPr>
          <w:rtl w:val="0"/>
        </w:rPr>
        <w:t xml:space="preserve">The enforcement mechanism of the EU AI Act is designed to be dissuasive, with fines tiered based on the severity of the infringement [62].</w:t>
      </w:r>
    </w:p>
    <w:tbl>
      <w:tblPr>
        <w:tblStyle w:val="Table7"/>
        <w:tblW w:w="9360.0" w:type="dxa"/>
        <w:jc w:val="left"/>
        <w:tblLayout w:type="fixed"/>
        <w:tblLook w:val="0600"/>
      </w:tblPr>
      <w:tblGrid>
        <w:gridCol w:w="2257.125"/>
        <w:gridCol w:w="2067"/>
        <w:gridCol w:w="5035.875"/>
        <w:tblGridChange w:id="0">
          <w:tblGrid>
            <w:gridCol w:w="2257.125"/>
            <w:gridCol w:w="2067"/>
            <w:gridCol w:w="5035.87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b w:val="1"/>
                <w:bCs w:val="1"/>
                <w:rtl w:val="0"/>
              </w:rPr>
              <w:t xml:space="preserve">Infringement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Penalty Calculation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Legal Implication for TML</w:t>
            </w:r>
            <w:r w:rsidDel="00000000" w:rsidR="00000000" w:rsidRPr="00000000">
              <w:rPr>
                <w:rtl w:val="0"/>
              </w:rPr>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b w:val="1"/>
                <w:bCs w:val="1"/>
                <w:rtl w:val="0"/>
              </w:rPr>
              <w:t xml:space="preserve">Prohibited AI Practices (Art. 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Up to €35M or 7% of global turnover</w:t>
            </w:r>
          </w:p>
        </w:tc>
        <w:tc>
          <w:tcP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If TML is found to use subliminal techniques or exploit vulnerabilities (e.g., manipulating users "for their own good"), it faces the maximum penalty.</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b w:val="1"/>
                <w:bCs w:val="1"/>
                <w:rtl w:val="0"/>
              </w:rPr>
              <w:t xml:space="preserve">High-Risk Non-Compliance (Arts. 8-17)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Up to €15M or 3% of global turnover</w:t>
            </w:r>
          </w:p>
        </w:tc>
        <w:tc>
          <w:tcP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Failure to maintain the risk management system (Art 9) or data governance (Art 10) falls here. Most TML compliance failures would likely be in this tier.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b w:val="1"/>
                <w:bCs w:val="1"/>
                <w:rtl w:val="0"/>
              </w:rPr>
              <w:t xml:space="preserve">Incorrect Information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Up to €7.5M or 1.5% of global turnover</w:t>
            </w:r>
          </w:p>
        </w:tc>
        <w:tc>
          <w:tcP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Providing misleading information to notified bodies during the conformity assessment.</w:t>
            </w:r>
          </w:p>
        </w:tc>
      </w:tr>
    </w:tbl>
    <w:p w:rsidR="00000000" w:rsidDel="00000000" w:rsidP="00000000" w:rsidRDefault="00000000" w:rsidRPr="00000000" w14:paraId="000003FA">
      <w:pPr>
        <w:spacing w:after="240" w:before="240" w:lineRule="auto"/>
        <w:rPr/>
      </w:pPr>
      <w:r w:rsidDel="00000000" w:rsidR="00000000" w:rsidRPr="00000000">
        <w:rPr>
          <w:rtl w:val="0"/>
        </w:rPr>
        <w:t xml:space="preserve">These penalties apply to the "provider" (developer), but duties also extend to "deployers" (users). TML's business model must account for the liability shift; if TML is sold as a "black box" service, the provider retains most liability. If it is sold as software for on-premise hosting, the deployer assumes significant compliance burdens.</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iyf191l9qmdv" w:id="129"/>
      <w:bookmarkEnd w:id="129"/>
      <w:r w:rsidDel="00000000" w:rsidR="00000000" w:rsidRPr="00000000">
        <w:rPr>
          <w:b w:val="1"/>
          <w:bCs w:val="1"/>
          <w:color w:val="000000"/>
          <w:sz w:val="26"/>
          <w:szCs w:val="26"/>
          <w:rtl w:val="0"/>
        </w:rPr>
        <w:t xml:space="preserve">5.3 Standardization and Best Practices: NIST AI RMF &amp; ISO/IEC 42001</w:t>
      </w:r>
    </w:p>
    <w:p w:rsidR="00000000" w:rsidDel="00000000" w:rsidP="00000000" w:rsidRDefault="00000000" w:rsidRPr="00000000" w14:paraId="000003FC">
      <w:pPr>
        <w:spacing w:after="240" w:before="240" w:lineRule="auto"/>
        <w:rPr/>
      </w:pPr>
      <w:r w:rsidDel="00000000" w:rsidR="00000000" w:rsidRPr="00000000">
        <w:rPr>
          <w:rtl w:val="0"/>
        </w:rPr>
        <w:t xml:space="preserve">While the EU AI Act provides the "hard law" requirements, the operationalization of TML's legal defense relies on adherence to "soft law" standards. Courts and regulators often look to industry consensus standards like NIST and ISO to determine if a defendant exercised "reasonable care" in a negligence suit or if their risk management system is adequate.</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535khljkaqbr" w:id="130"/>
      <w:bookmarkEnd w:id="130"/>
      <w:r w:rsidDel="00000000" w:rsidR="00000000" w:rsidRPr="00000000">
        <w:rPr>
          <w:b w:val="1"/>
          <w:bCs w:val="1"/>
          <w:color w:val="000000"/>
          <w:sz w:val="22"/>
          <w:szCs w:val="22"/>
          <w:rtl w:val="0"/>
        </w:rPr>
        <w:t xml:space="preserve">5.3.1 NIST AI Risk Management Framework (AI RMF)</w:t>
      </w:r>
    </w:p>
    <w:p w:rsidR="00000000" w:rsidDel="00000000" w:rsidP="00000000" w:rsidRDefault="00000000" w:rsidRPr="00000000" w14:paraId="000003FE">
      <w:pPr>
        <w:spacing w:after="240" w:before="240" w:lineRule="auto"/>
        <w:rPr/>
      </w:pPr>
      <w:r w:rsidDel="00000000" w:rsidR="00000000" w:rsidRPr="00000000">
        <w:rPr>
          <w:rtl w:val="0"/>
        </w:rPr>
        <w:t xml:space="preserve">The NIST AI RMF provides a voluntary but highly influential framework for managing AI risks. It is structured around four core functions: Govern, Map, Measure, and Manage [10]. Implementing NIST AI RMF is often viewed as evidence of good faith compliance in US jurisdictions. Successfully navigating this framework, however, requires translating its high-level objectives into concrete engineering practices, a gap TML aims to fill [66].</w:t>
      </w:r>
    </w:p>
    <w:p w:rsidR="00000000" w:rsidDel="00000000" w:rsidP="00000000" w:rsidRDefault="00000000" w:rsidRPr="00000000" w14:paraId="000003FF">
      <w:pPr>
        <w:numPr>
          <w:ilvl w:val="0"/>
          <w:numId w:val="179"/>
        </w:numPr>
        <w:spacing w:after="0" w:before="240" w:lineRule="auto"/>
        <w:ind w:left="720" w:hanging="360"/>
        <w:rPr/>
      </w:pPr>
      <w:r w:rsidDel="00000000" w:rsidR="00000000" w:rsidRPr="00000000">
        <w:rPr>
          <w:b w:val="1"/>
          <w:bCs w:val="1"/>
          <w:rtl w:val="0"/>
        </w:rPr>
        <w:t xml:space="preserve">Govern: The Culture of Compliance</w:t>
        <w:br w:type="textWrapping"/>
      </w:r>
      <w:r w:rsidDel="00000000" w:rsidR="00000000" w:rsidRPr="00000000">
        <w:rPr>
          <w:rtl w:val="0"/>
        </w:rPr>
      </w:r>
    </w:p>
    <w:p w:rsidR="00000000" w:rsidDel="00000000" w:rsidP="00000000" w:rsidRDefault="00000000" w:rsidRPr="00000000" w14:paraId="00000400">
      <w:pPr>
        <w:numPr>
          <w:ilvl w:val="1"/>
          <w:numId w:val="179"/>
        </w:numPr>
        <w:spacing w:after="0" w:before="0" w:lineRule="auto"/>
        <w:ind w:left="1440" w:hanging="360"/>
        <w:rPr/>
      </w:pPr>
      <w:r w:rsidDel="00000000" w:rsidR="00000000" w:rsidRPr="00000000">
        <w:rPr>
          <w:rtl w:val="0"/>
        </w:rPr>
        <w:t xml:space="preserve">The "Govern" function requires that a culture of risk management be cultivated and present [64].</w:t>
      </w:r>
    </w:p>
    <w:p w:rsidR="00000000" w:rsidDel="00000000" w:rsidP="00000000" w:rsidRDefault="00000000" w:rsidRPr="00000000" w14:paraId="00000401">
      <w:pPr>
        <w:numPr>
          <w:ilvl w:val="1"/>
          <w:numId w:val="179"/>
        </w:numPr>
        <w:spacing w:after="0" w:before="0" w:lineRule="auto"/>
        <w:ind w:left="1440" w:hanging="360"/>
        <w:rPr/>
      </w:pPr>
      <w:r w:rsidDel="00000000" w:rsidR="00000000" w:rsidRPr="00000000">
        <w:rPr>
          <w:i w:val="1"/>
          <w:iCs w:val="1"/>
          <w:rtl w:val="0"/>
        </w:rPr>
        <w:t xml:space="preserve">Policies and Procedures:</w:t>
      </w:r>
      <w:r w:rsidDel="00000000" w:rsidR="00000000" w:rsidRPr="00000000">
        <w:rPr>
          <w:rtl w:val="0"/>
        </w:rPr>
        <w:t xml:space="preserve"> TML providers must establish organizational roles and responsibilities for "moral oversight" [65]. This includes documenting who has the authority to update the moral logic and who is responsible for reviewing "moral override" logs.</w:t>
      </w:r>
    </w:p>
    <w:p w:rsidR="00000000" w:rsidDel="00000000" w:rsidP="00000000" w:rsidRDefault="00000000" w:rsidRPr="00000000" w14:paraId="00000402">
      <w:pPr>
        <w:numPr>
          <w:ilvl w:val="1"/>
          <w:numId w:val="179"/>
        </w:numPr>
        <w:spacing w:after="0" w:before="0" w:lineRule="auto"/>
        <w:ind w:left="1440" w:hanging="360"/>
        <w:rPr/>
      </w:pPr>
      <w:r w:rsidDel="00000000" w:rsidR="00000000" w:rsidRPr="00000000">
        <w:rPr>
          <w:i w:val="1"/>
          <w:iCs w:val="1"/>
          <w:rtl w:val="0"/>
        </w:rPr>
        <w:t xml:space="preserve">Documentation:</w:t>
      </w:r>
      <w:r w:rsidDel="00000000" w:rsidR="00000000" w:rsidRPr="00000000">
        <w:rPr>
          <w:rtl w:val="0"/>
        </w:rPr>
        <w:t xml:space="preserve"> Governance requires that the lines of communication regarding AI risk are documented and clear to individuals throughout the organization [65].</w:t>
      </w:r>
    </w:p>
    <w:p w:rsidR="00000000" w:rsidDel="00000000" w:rsidP="00000000" w:rsidRDefault="00000000" w:rsidRPr="00000000" w14:paraId="00000403">
      <w:pPr>
        <w:numPr>
          <w:ilvl w:val="0"/>
          <w:numId w:val="179"/>
        </w:numPr>
        <w:spacing w:after="0" w:before="0" w:lineRule="auto"/>
        <w:ind w:left="720" w:hanging="360"/>
        <w:rPr/>
      </w:pPr>
      <w:r w:rsidDel="00000000" w:rsidR="00000000" w:rsidRPr="00000000">
        <w:rPr>
          <w:b w:val="1"/>
          <w:bCs w:val="1"/>
          <w:rtl w:val="0"/>
        </w:rPr>
        <w:t xml:space="preserve">Map: Context Establishment</w:t>
        <w:br w:type="textWrapping"/>
      </w:r>
      <w:r w:rsidDel="00000000" w:rsidR="00000000" w:rsidRPr="00000000">
        <w:rPr>
          <w:rtl w:val="0"/>
        </w:rPr>
      </w:r>
    </w:p>
    <w:p w:rsidR="00000000" w:rsidDel="00000000" w:rsidP="00000000" w:rsidRDefault="00000000" w:rsidRPr="00000000" w14:paraId="00000404">
      <w:pPr>
        <w:numPr>
          <w:ilvl w:val="1"/>
          <w:numId w:val="179"/>
        </w:numPr>
        <w:spacing w:after="0" w:before="0" w:lineRule="auto"/>
        <w:ind w:left="1440" w:hanging="360"/>
        <w:rPr/>
      </w:pPr>
      <w:r w:rsidDel="00000000" w:rsidR="00000000" w:rsidRPr="00000000">
        <w:rPr>
          <w:rtl w:val="0"/>
        </w:rPr>
        <w:t xml:space="preserve">The "Map" function establishes the context to frame risks related to an AI system [10].</w:t>
      </w:r>
    </w:p>
    <w:p w:rsidR="00000000" w:rsidDel="00000000" w:rsidP="00000000" w:rsidRDefault="00000000" w:rsidRPr="00000000" w14:paraId="00000405">
      <w:pPr>
        <w:numPr>
          <w:ilvl w:val="1"/>
          <w:numId w:val="179"/>
        </w:numPr>
        <w:spacing w:after="0" w:before="0" w:lineRule="auto"/>
        <w:ind w:left="1440" w:hanging="360"/>
        <w:rPr/>
      </w:pPr>
      <w:r w:rsidDel="00000000" w:rsidR="00000000" w:rsidRPr="00000000">
        <w:rPr>
          <w:i w:val="1"/>
          <w:iCs w:val="1"/>
          <w:rtl w:val="0"/>
        </w:rPr>
        <w:t xml:space="preserve">Interdisciplinary Scope:</w:t>
      </w:r>
      <w:r w:rsidDel="00000000" w:rsidR="00000000" w:rsidRPr="00000000">
        <w:rPr>
          <w:rtl w:val="0"/>
        </w:rPr>
        <w:t xml:space="preserve"> NIST emphasizes that mapping is interdisciplinary [10]. For TML, this means the "Map" phase must include input not just from engineers, but from ethicists, sociologists, and legal counsel. A failure to include diverse perspectives in defining the TML's moral boundaries could be cited as evidence of a defective design process in product liability litigation.</w:t>
      </w:r>
    </w:p>
    <w:p w:rsidR="00000000" w:rsidDel="00000000" w:rsidP="00000000" w:rsidRDefault="00000000" w:rsidRPr="00000000" w14:paraId="00000406">
      <w:pPr>
        <w:numPr>
          <w:ilvl w:val="1"/>
          <w:numId w:val="179"/>
        </w:numPr>
        <w:spacing w:after="0" w:before="0" w:lineRule="auto"/>
        <w:ind w:left="1440" w:hanging="360"/>
        <w:rPr/>
      </w:pPr>
      <w:r w:rsidDel="00000000" w:rsidR="00000000" w:rsidRPr="00000000">
        <w:rPr>
          <w:i w:val="1"/>
          <w:iCs w:val="1"/>
          <w:rtl w:val="0"/>
        </w:rPr>
        <w:t xml:space="preserve">Risk Context:</w:t>
      </w:r>
      <w:r w:rsidDel="00000000" w:rsidR="00000000" w:rsidRPr="00000000">
        <w:rPr>
          <w:rtl w:val="0"/>
        </w:rPr>
        <w:t xml:space="preserve"> Mapping involves understanding the "limitations of AI" and testing assumptions [10]. TML documentation must map the specific contexts where the moral logic is valid versus contexts where it might fail (e.g., cross-cultural variations in ethics).</w:t>
      </w:r>
    </w:p>
    <w:p w:rsidR="00000000" w:rsidDel="00000000" w:rsidP="00000000" w:rsidRDefault="00000000" w:rsidRPr="00000000" w14:paraId="00000407">
      <w:pPr>
        <w:numPr>
          <w:ilvl w:val="0"/>
          <w:numId w:val="179"/>
        </w:numPr>
        <w:spacing w:after="0" w:before="0" w:lineRule="auto"/>
        <w:ind w:left="720" w:hanging="360"/>
        <w:rPr/>
      </w:pPr>
      <w:r w:rsidDel="00000000" w:rsidR="00000000" w:rsidRPr="00000000">
        <w:rPr>
          <w:b w:val="1"/>
          <w:bCs w:val="1"/>
          <w:rtl w:val="0"/>
        </w:rPr>
        <w:t xml:space="preserve">Measure: Quantitative and Qualitative Assessment</w:t>
        <w:br w:type="textWrapping"/>
      </w:r>
      <w:r w:rsidDel="00000000" w:rsidR="00000000" w:rsidRPr="00000000">
        <w:rPr>
          <w:rtl w:val="0"/>
        </w:rPr>
      </w:r>
    </w:p>
    <w:p w:rsidR="00000000" w:rsidDel="00000000" w:rsidP="00000000" w:rsidRDefault="00000000" w:rsidRPr="00000000" w14:paraId="00000408">
      <w:pPr>
        <w:numPr>
          <w:ilvl w:val="1"/>
          <w:numId w:val="179"/>
        </w:numPr>
        <w:spacing w:after="0" w:before="0" w:lineRule="auto"/>
        <w:ind w:left="1440" w:hanging="360"/>
        <w:rPr/>
      </w:pPr>
      <w:r w:rsidDel="00000000" w:rsidR="00000000" w:rsidRPr="00000000">
        <w:rPr>
          <w:rtl w:val="0"/>
        </w:rPr>
        <w:t xml:space="preserve">The "Measure" function employs tools to analyze, assess, benchmark, and monitor AI risk [10].</w:t>
      </w:r>
    </w:p>
    <w:p w:rsidR="00000000" w:rsidDel="00000000" w:rsidP="00000000" w:rsidRDefault="00000000" w:rsidRPr="00000000" w14:paraId="00000409">
      <w:pPr>
        <w:numPr>
          <w:ilvl w:val="1"/>
          <w:numId w:val="179"/>
        </w:numPr>
        <w:spacing w:after="0" w:before="0" w:lineRule="auto"/>
        <w:ind w:left="1440" w:hanging="360"/>
        <w:rPr/>
      </w:pPr>
      <w:r w:rsidDel="00000000" w:rsidR="00000000" w:rsidRPr="00000000">
        <w:rPr>
          <w:i w:val="1"/>
          <w:iCs w:val="1"/>
          <w:rtl w:val="0"/>
        </w:rPr>
        <w:t xml:space="preserve">Trustworthy Characteristics:</w:t>
      </w:r>
      <w:r w:rsidDel="00000000" w:rsidR="00000000" w:rsidRPr="00000000">
        <w:rPr>
          <w:rtl w:val="0"/>
        </w:rPr>
        <w:t xml:space="preserve"> NIST calls for "tracking metrics for trustworthy characteristics, social impact, and human-AI configurations" [10].</w:t>
      </w:r>
    </w:p>
    <w:p w:rsidR="00000000" w:rsidDel="00000000" w:rsidP="00000000" w:rsidRDefault="00000000" w:rsidRPr="00000000" w14:paraId="0000040A">
      <w:pPr>
        <w:numPr>
          <w:ilvl w:val="1"/>
          <w:numId w:val="179"/>
        </w:numPr>
        <w:spacing w:after="0" w:before="0" w:lineRule="auto"/>
        <w:ind w:left="1440" w:hanging="360"/>
        <w:rPr/>
      </w:pPr>
      <w:r w:rsidDel="00000000" w:rsidR="00000000" w:rsidRPr="00000000">
        <w:rPr>
          <w:i w:val="1"/>
          <w:iCs w:val="1"/>
          <w:rtl w:val="0"/>
        </w:rPr>
        <w:t xml:space="preserve">TML Metrics:</w:t>
      </w:r>
      <w:r w:rsidDel="00000000" w:rsidR="00000000" w:rsidRPr="00000000">
        <w:rPr>
          <w:rtl w:val="0"/>
        </w:rPr>
        <w:t xml:space="preserve"> TML requires the development of novel metrics. How does one "measure" adherence to the Ternary Moral Logic? The legal defense requires "Ethical Consistency Scores" or "Logic Gate Stability Metrics." Documenting these metrics demonstrates that the provider is actively monitoring the system's "moral health."</w:t>
      </w:r>
    </w:p>
    <w:p w:rsidR="00000000" w:rsidDel="00000000" w:rsidP="00000000" w:rsidRDefault="00000000" w:rsidRPr="00000000" w14:paraId="0000040B">
      <w:pPr>
        <w:numPr>
          <w:ilvl w:val="0"/>
          <w:numId w:val="179"/>
        </w:numPr>
        <w:spacing w:after="0" w:before="0" w:lineRule="auto"/>
        <w:ind w:left="720" w:hanging="360"/>
        <w:rPr/>
      </w:pPr>
      <w:r w:rsidDel="00000000" w:rsidR="00000000" w:rsidRPr="00000000">
        <w:rPr>
          <w:b w:val="1"/>
          <w:bCs w:val="1"/>
          <w:rtl w:val="0"/>
        </w:rPr>
        <w:t xml:space="preserve">Manage: Resource Allocation and Mitigation</w:t>
        <w:br w:type="textWrapping"/>
      </w:r>
      <w:r w:rsidDel="00000000" w:rsidR="00000000" w:rsidRPr="00000000">
        <w:rPr>
          <w:rtl w:val="0"/>
        </w:rPr>
      </w:r>
    </w:p>
    <w:p w:rsidR="00000000" w:rsidDel="00000000" w:rsidP="00000000" w:rsidRDefault="00000000" w:rsidRPr="00000000" w14:paraId="0000040C">
      <w:pPr>
        <w:numPr>
          <w:ilvl w:val="1"/>
          <w:numId w:val="179"/>
        </w:numPr>
        <w:spacing w:after="0" w:before="0" w:lineRule="auto"/>
        <w:ind w:left="1440" w:hanging="360"/>
        <w:rPr/>
      </w:pPr>
      <w:r w:rsidDel="00000000" w:rsidR="00000000" w:rsidRPr="00000000">
        <w:rPr>
          <w:rtl w:val="0"/>
        </w:rPr>
        <w:t xml:space="preserve">The "Manage" function entails allocating resources to mapped and measured risks [10].</w:t>
      </w:r>
    </w:p>
    <w:p w:rsidR="00000000" w:rsidDel="00000000" w:rsidP="00000000" w:rsidRDefault="00000000" w:rsidRPr="00000000" w14:paraId="0000040D">
      <w:pPr>
        <w:numPr>
          <w:ilvl w:val="1"/>
          <w:numId w:val="179"/>
        </w:numPr>
        <w:spacing w:after="240" w:before="0" w:lineRule="auto"/>
        <w:ind w:left="1440" w:hanging="360"/>
        <w:rPr/>
      </w:pPr>
      <w:r w:rsidDel="00000000" w:rsidR="00000000" w:rsidRPr="00000000">
        <w:rPr>
          <w:i w:val="1"/>
          <w:iCs w:val="1"/>
          <w:rtl w:val="0"/>
        </w:rPr>
        <w:t xml:space="preserve">Go/No-Go Decisions:</w:t>
      </w:r>
      <w:r w:rsidDel="00000000" w:rsidR="00000000" w:rsidRPr="00000000">
        <w:rPr>
          <w:rtl w:val="0"/>
        </w:rPr>
        <w:t xml:space="preserve"> NIST calls for explicit processes for system commissioning and deployment decisions [64]. TML's legal defense depends on showing that "Manage" protocols were followed---specifically, that if TML's uncertainty in a high-stakes scenario exceeded a certain threshold, the "Manage" protocol triggered a safe fallback or shutdown.</w:t>
      </w:r>
    </w:p>
    <w:p w:rsidR="00000000" w:rsidDel="00000000" w:rsidP="00000000" w:rsidRDefault="00000000" w:rsidRPr="00000000" w14:paraId="0000040E">
      <w:pPr>
        <w:pStyle w:val="Heading4"/>
        <w:keepNext w:val="0"/>
        <w:keepLines w:val="0"/>
        <w:spacing w:after="40" w:before="240" w:lineRule="auto"/>
        <w:rPr>
          <w:b w:val="1"/>
          <w:bCs w:val="1"/>
          <w:color w:val="000000"/>
          <w:sz w:val="22"/>
          <w:szCs w:val="22"/>
        </w:rPr>
      </w:pPr>
      <w:bookmarkStart w:colFirst="0" w:colLast="0" w:name="_3ujakabqxo9c" w:id="131"/>
      <w:bookmarkEnd w:id="131"/>
      <w:r w:rsidDel="00000000" w:rsidR="00000000" w:rsidRPr="00000000">
        <w:rPr>
          <w:b w:val="1"/>
          <w:bCs w:val="1"/>
          <w:color w:val="000000"/>
          <w:sz w:val="22"/>
          <w:szCs w:val="22"/>
          <w:rtl w:val="0"/>
        </w:rPr>
        <w:t xml:space="preserve">5.3.2 ISO/IEC 42001: The AI Management System (AIMS)</w:t>
      </w:r>
    </w:p>
    <w:p w:rsidR="00000000" w:rsidDel="00000000" w:rsidP="00000000" w:rsidRDefault="00000000" w:rsidRPr="00000000" w14:paraId="0000040F">
      <w:pPr>
        <w:spacing w:after="240" w:before="240" w:lineRule="auto"/>
        <w:rPr/>
      </w:pPr>
      <w:r w:rsidDel="00000000" w:rsidR="00000000" w:rsidRPr="00000000">
        <w:rPr>
          <w:rtl w:val="0"/>
        </w:rPr>
        <w:t xml:space="preserve">ISO/IEC 42001 is the world's first certifiable AIMS standard [11]. Unlike NIST, which is a framework, ISO 42001 offers a certification that can serve as a powerful legal shield (a "rebuttable presumption" of conformity) in global markets.</w:t>
      </w:r>
    </w:p>
    <w:p w:rsidR="00000000" w:rsidDel="00000000" w:rsidP="00000000" w:rsidRDefault="00000000" w:rsidRPr="00000000" w14:paraId="00000410">
      <w:pPr>
        <w:numPr>
          <w:ilvl w:val="0"/>
          <w:numId w:val="199"/>
        </w:numPr>
        <w:spacing w:after="0" w:before="240" w:lineRule="auto"/>
        <w:ind w:left="720" w:hanging="360"/>
        <w:rPr/>
      </w:pPr>
      <w:r w:rsidDel="00000000" w:rsidR="00000000" w:rsidRPr="00000000">
        <w:rPr>
          <w:b w:val="1"/>
          <w:bCs w:val="1"/>
          <w:rtl w:val="0"/>
        </w:rPr>
        <w:t xml:space="preserve">Auditability and Traceability Controls</w:t>
      </w:r>
      <w:r w:rsidDel="00000000" w:rsidR="00000000" w:rsidRPr="00000000">
        <w:rPr>
          <w:rtl w:val="0"/>
        </w:rPr>
      </w:r>
    </w:p>
    <w:p w:rsidR="00000000" w:rsidDel="00000000" w:rsidP="00000000" w:rsidRDefault="00000000" w:rsidRPr="00000000" w14:paraId="00000411">
      <w:pPr>
        <w:numPr>
          <w:ilvl w:val="1"/>
          <w:numId w:val="199"/>
        </w:numPr>
        <w:spacing w:after="0" w:before="0" w:lineRule="auto"/>
        <w:ind w:left="1440" w:hanging="360"/>
        <w:rPr/>
      </w:pPr>
      <w:r w:rsidDel="00000000" w:rsidR="00000000" w:rsidRPr="00000000">
        <w:rPr>
          <w:rtl w:val="0"/>
        </w:rPr>
        <w:t xml:space="preserve">Annex A of ISO 42001 lists controls for ensuring responsible deployment, focusing on auditability and traceability [11].</w:t>
      </w:r>
    </w:p>
    <w:p w:rsidR="00000000" w:rsidDel="00000000" w:rsidP="00000000" w:rsidRDefault="00000000" w:rsidRPr="00000000" w14:paraId="00000412">
      <w:pPr>
        <w:numPr>
          <w:ilvl w:val="1"/>
          <w:numId w:val="199"/>
        </w:numPr>
        <w:spacing w:after="0" w:before="0" w:lineRule="auto"/>
        <w:ind w:left="1440" w:hanging="360"/>
        <w:rPr/>
      </w:pPr>
      <w:r w:rsidDel="00000000" w:rsidR="00000000" w:rsidRPr="00000000">
        <w:rPr>
          <w:i w:val="1"/>
          <w:iCs w:val="1"/>
          <w:rtl w:val="0"/>
        </w:rPr>
        <w:t xml:space="preserve">Traceability (Control Objective):</w:t>
      </w:r>
      <w:r w:rsidDel="00000000" w:rsidR="00000000" w:rsidRPr="00000000">
        <w:rPr>
          <w:rtl w:val="0"/>
        </w:rPr>
        <w:t xml:space="preserve"> The standard mandates that actions and decisions be "traceable and justifiable" [11].</w:t>
      </w:r>
    </w:p>
    <w:p w:rsidR="00000000" w:rsidDel="00000000" w:rsidP="00000000" w:rsidRDefault="00000000" w:rsidRPr="00000000" w14:paraId="00000413">
      <w:pPr>
        <w:numPr>
          <w:ilvl w:val="1"/>
          <w:numId w:val="199"/>
        </w:numPr>
        <w:spacing w:after="0" w:before="0" w:lineRule="auto"/>
        <w:ind w:left="1440" w:hanging="360"/>
        <w:rPr/>
      </w:pPr>
      <w:r w:rsidDel="00000000" w:rsidR="00000000" w:rsidRPr="00000000">
        <w:rPr>
          <w:i w:val="1"/>
          <w:iCs w:val="1"/>
          <w:rtl w:val="0"/>
        </w:rPr>
        <w:t xml:space="preserve">Automated Lineage Tracking:</w:t>
      </w:r>
      <w:r w:rsidDel="00000000" w:rsidR="00000000" w:rsidRPr="00000000">
        <w:rPr>
          <w:rtl w:val="0"/>
        </w:rPr>
        <w:t xml:space="preserve"> TML must implement an "Automated Lineage Tracking" system [67]. Every decision output must be traceable back to: The specific version of the TML logic kernel; The input data used for the decision; The specific moral rule that was activated.</w:t>
      </w:r>
    </w:p>
    <w:p w:rsidR="00000000" w:rsidDel="00000000" w:rsidP="00000000" w:rsidRDefault="00000000" w:rsidRPr="00000000" w14:paraId="00000414">
      <w:pPr>
        <w:numPr>
          <w:ilvl w:val="1"/>
          <w:numId w:val="199"/>
        </w:numPr>
        <w:spacing w:after="240" w:before="0" w:lineRule="auto"/>
        <w:ind w:left="1440" w:hanging="360"/>
        <w:rPr/>
      </w:pPr>
      <w:r w:rsidDel="00000000" w:rsidR="00000000" w:rsidRPr="00000000">
        <w:rPr>
          <w:i w:val="1"/>
          <w:iCs w:val="1"/>
          <w:rtl w:val="0"/>
        </w:rPr>
        <w:t xml:space="preserve">Integration with ISO 27001:</w:t>
      </w:r>
      <w:r w:rsidDel="00000000" w:rsidR="00000000" w:rsidRPr="00000000">
        <w:rPr>
          <w:rtl w:val="0"/>
        </w:rPr>
        <w:t xml:space="preserve"> Many ISO 27001 (Information Security) controls map to ISO 42001 [68]. For TML, the security of the "moral weights" is an information security issue. If a hacker alters the weights, the TML is compromised. Therefore, the Information Security Management System (ISMS) and the AI Management System (AIMS) must be integrated.</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3wl13xvpkalp" w:id="132"/>
      <w:bookmarkEnd w:id="132"/>
      <w:r w:rsidDel="00000000" w:rsidR="00000000" w:rsidRPr="00000000">
        <w:rPr>
          <w:b w:val="1"/>
          <w:bCs w:val="1"/>
          <w:color w:val="000000"/>
          <w:sz w:val="26"/>
          <w:szCs w:val="26"/>
          <w:rtl w:val="0"/>
        </w:rPr>
        <w:t xml:space="preserve">5.4 Evidentiary Law: Admissibility of TML Decisions in Court</w:t>
      </w:r>
    </w:p>
    <w:p w:rsidR="00000000" w:rsidDel="00000000" w:rsidP="00000000" w:rsidRDefault="00000000" w:rsidRPr="00000000" w14:paraId="00000416">
      <w:pPr>
        <w:spacing w:after="240" w:before="240" w:lineRule="auto"/>
        <w:rPr/>
      </w:pPr>
      <w:r w:rsidDel="00000000" w:rsidR="00000000" w:rsidRPr="00000000">
        <w:rPr>
          <w:rtl w:val="0"/>
        </w:rPr>
        <w:t xml:space="preserve">In the event of a dispute---whether criminal, civil, or administrative---the outputs of the TML system must be admissible as evidence in court. This requires navigating the complex rules of evidence regarding authentication, hearsay, and machine-generated data in both the US and EU legal systems.</w:t>
      </w:r>
    </w:p>
    <w:p w:rsidR="00000000" w:rsidDel="00000000" w:rsidP="00000000" w:rsidRDefault="00000000" w:rsidRPr="00000000" w14:paraId="00000417">
      <w:pPr>
        <w:pStyle w:val="Heading4"/>
        <w:keepNext w:val="0"/>
        <w:keepLines w:val="0"/>
        <w:spacing w:after="40" w:before="240" w:lineRule="auto"/>
        <w:rPr>
          <w:b w:val="1"/>
          <w:bCs w:val="1"/>
          <w:color w:val="000000"/>
          <w:sz w:val="22"/>
          <w:szCs w:val="22"/>
        </w:rPr>
      </w:pPr>
      <w:bookmarkStart w:colFirst="0" w:colLast="0" w:name="_erz5ziku9k5c" w:id="133"/>
      <w:bookmarkEnd w:id="133"/>
      <w:r w:rsidDel="00000000" w:rsidR="00000000" w:rsidRPr="00000000">
        <w:rPr>
          <w:b w:val="1"/>
          <w:bCs w:val="1"/>
          <w:color w:val="000000"/>
          <w:sz w:val="22"/>
          <w:szCs w:val="22"/>
          <w:rtl w:val="0"/>
        </w:rPr>
        <w:t xml:space="preserve">5.4.1 Federal Rules of Evidence (FRE): The Authentication Challenge</w:t>
      </w:r>
    </w:p>
    <w:p w:rsidR="00000000" w:rsidDel="00000000" w:rsidP="00000000" w:rsidRDefault="00000000" w:rsidRPr="00000000" w14:paraId="00000418">
      <w:pPr>
        <w:spacing w:after="240" w:before="240" w:lineRule="auto"/>
        <w:rPr/>
      </w:pPr>
      <w:r w:rsidDel="00000000" w:rsidR="00000000" w:rsidRPr="00000000">
        <w:rPr>
          <w:rtl w:val="0"/>
        </w:rPr>
        <w:t xml:space="preserve">The admissibility of AI evidence in U.S. federal courts is governed primarily by FRE 901 (Authentication) and FRE 902 (Self-Authentication). The central challenge is the "Black Box" problem: courts are skeptical of evidence produced by opaque algorithms.</w:t>
      </w:r>
    </w:p>
    <w:p w:rsidR="00000000" w:rsidDel="00000000" w:rsidP="00000000" w:rsidRDefault="00000000" w:rsidRPr="00000000" w14:paraId="00000419">
      <w:pPr>
        <w:pStyle w:val="Heading5"/>
        <w:keepNext w:val="0"/>
        <w:keepLines w:val="0"/>
        <w:spacing w:after="40" w:before="220" w:lineRule="auto"/>
        <w:rPr>
          <w:b w:val="1"/>
          <w:bCs w:val="1"/>
          <w:color w:val="000000"/>
          <w:sz w:val="20"/>
          <w:szCs w:val="20"/>
        </w:rPr>
      </w:pPr>
      <w:bookmarkStart w:colFirst="0" w:colLast="0" w:name="_7j4bn6fcxvky" w:id="134"/>
      <w:bookmarkEnd w:id="134"/>
      <w:r w:rsidDel="00000000" w:rsidR="00000000" w:rsidRPr="00000000">
        <w:rPr>
          <w:b w:val="1"/>
          <w:bCs w:val="1"/>
          <w:color w:val="000000"/>
          <w:sz w:val="20"/>
          <w:szCs w:val="20"/>
          <w:rtl w:val="0"/>
        </w:rPr>
        <w:t xml:space="preserve">The "Black Box" vs. "Glass Box" Argument</w:t>
      </w:r>
    </w:p>
    <w:p w:rsidR="00000000" w:rsidDel="00000000" w:rsidP="00000000" w:rsidRDefault="00000000" w:rsidRPr="00000000" w14:paraId="0000041A">
      <w:pPr>
        <w:spacing w:after="240" w:before="240" w:lineRule="auto"/>
        <w:rPr/>
      </w:pPr>
      <w:r w:rsidDel="00000000" w:rsidR="00000000" w:rsidRPr="00000000">
        <w:rPr>
          <w:rtl w:val="0"/>
        </w:rPr>
        <w:t xml:space="preserve">Courts have struggled with the admissibility of proprietary algorithms, as seen in State v. Loomis [69]. The concern is that if the defense cannot inspect the algorithm, the defendant is denied due process.</w:t>
      </w:r>
    </w:p>
    <w:p w:rsidR="00000000" w:rsidDel="00000000" w:rsidP="00000000" w:rsidRDefault="00000000" w:rsidRPr="00000000" w14:paraId="0000041B">
      <w:pPr>
        <w:numPr>
          <w:ilvl w:val="0"/>
          <w:numId w:val="41"/>
        </w:numPr>
        <w:spacing w:after="240" w:before="240" w:lineRule="auto"/>
        <w:ind w:left="720" w:hanging="360"/>
        <w:rPr/>
      </w:pPr>
      <w:r w:rsidDel="00000000" w:rsidR="00000000" w:rsidRPr="00000000">
        <w:rPr>
          <w:i w:val="1"/>
          <w:iCs w:val="1"/>
          <w:rtl w:val="0"/>
        </w:rPr>
        <w:t xml:space="preserve">TML's Legal Advantage:</w:t>
      </w:r>
      <w:r w:rsidDel="00000000" w:rsidR="00000000" w:rsidRPr="00000000">
        <w:rPr>
          <w:rtl w:val="0"/>
        </w:rPr>
        <w:t xml:space="preserve"> TML offers a distinct legal advantage: its ternary logic structure (True/False/Amoral) is inherently more "explainable" than deep learning neural networks. TML proponents should argue that TML is a "Glass Box." Unlike probabilistic models, TML can theoretically provide a deterministic logic path for its decisions. This aligns with the "explanation, meaningfulness, and accuracy" principles proposed for judicial review of AI evidence [70].</w:t>
      </w:r>
    </w:p>
    <w:p w:rsidR="00000000" w:rsidDel="00000000" w:rsidP="00000000" w:rsidRDefault="00000000" w:rsidRPr="00000000" w14:paraId="0000041C">
      <w:pPr>
        <w:pStyle w:val="Heading5"/>
        <w:keepNext w:val="0"/>
        <w:keepLines w:val="0"/>
        <w:spacing w:after="40" w:before="220" w:lineRule="auto"/>
        <w:rPr>
          <w:b w:val="1"/>
          <w:bCs w:val="1"/>
          <w:color w:val="000000"/>
          <w:sz w:val="20"/>
          <w:szCs w:val="20"/>
        </w:rPr>
      </w:pPr>
      <w:bookmarkStart w:colFirst="0" w:colLast="0" w:name="_tuuzm2xbdmqm" w:id="135"/>
      <w:bookmarkEnd w:id="135"/>
      <w:r w:rsidDel="00000000" w:rsidR="00000000" w:rsidRPr="00000000">
        <w:rPr>
          <w:b w:val="1"/>
          <w:bCs w:val="1"/>
          <w:color w:val="000000"/>
          <w:sz w:val="20"/>
          <w:szCs w:val="20"/>
          <w:rtl w:val="0"/>
        </w:rPr>
        <w:t xml:space="preserve">FRE 902(13) and 902(14): The Path to Self-Authentication</w:t>
      </w:r>
    </w:p>
    <w:p w:rsidR="00000000" w:rsidDel="00000000" w:rsidP="00000000" w:rsidRDefault="00000000" w:rsidRPr="00000000" w14:paraId="0000041D">
      <w:pPr>
        <w:spacing w:after="240" w:before="240" w:lineRule="auto"/>
        <w:rPr/>
      </w:pPr>
      <w:r w:rsidDel="00000000" w:rsidR="00000000" w:rsidRPr="00000000">
        <w:rPr>
          <w:rtl w:val="0"/>
        </w:rPr>
        <w:t xml:space="preserve">The 2017 amendments to the FRE significantly eased the admission of digital evidence, recognizing the burden of producing live witnesses for routine data [21].</w:t>
      </w:r>
    </w:p>
    <w:p w:rsidR="00000000" w:rsidDel="00000000" w:rsidP="00000000" w:rsidRDefault="00000000" w:rsidRPr="00000000" w14:paraId="0000041E">
      <w:pPr>
        <w:numPr>
          <w:ilvl w:val="0"/>
          <w:numId w:val="31"/>
        </w:numPr>
        <w:spacing w:after="0" w:before="240" w:lineRule="auto"/>
        <w:ind w:left="720" w:hanging="360"/>
        <w:rPr/>
      </w:pPr>
      <w:r w:rsidDel="00000000" w:rsidR="00000000" w:rsidRPr="00000000">
        <w:rPr>
          <w:b w:val="1"/>
          <w:bCs w:val="1"/>
          <w:rtl w:val="0"/>
        </w:rPr>
        <w:t xml:space="preserve">FRE 902(13) - Certified Records Generated by an Electronic Process or System:</w:t>
      </w:r>
      <w:r w:rsidDel="00000000" w:rsidR="00000000" w:rsidRPr="00000000">
        <w:rPr>
          <w:rtl w:val="0"/>
        </w:rPr>
        <w:t xml:space="preserve"> This rule allows for a certification by a qualified person that the TML system produces an accurate result [21]. This certification replaces the need for a witness to testify about the system's reliability on the stand. For TML, this means the "System Administrator" can sign an affidavit stating that the TML process is reliable and the logs are accurate [71].</w:t>
      </w:r>
    </w:p>
    <w:p w:rsidR="00000000" w:rsidDel="00000000" w:rsidP="00000000" w:rsidRDefault="00000000" w:rsidRPr="00000000" w14:paraId="0000041F">
      <w:pPr>
        <w:numPr>
          <w:ilvl w:val="0"/>
          <w:numId w:val="31"/>
        </w:numPr>
        <w:spacing w:after="0" w:before="0" w:lineRule="auto"/>
        <w:ind w:left="720" w:hanging="360"/>
        <w:rPr/>
      </w:pPr>
      <w:r w:rsidDel="00000000" w:rsidR="00000000" w:rsidRPr="00000000">
        <w:rPr>
          <w:b w:val="1"/>
          <w:bCs w:val="1"/>
          <w:rtl w:val="0"/>
        </w:rPr>
        <w:t xml:space="preserve">FRE 902(14) - Certified Data Copied from an Electronic Device, Storage Medium, or File:</w:t>
      </w:r>
      <w:r w:rsidDel="00000000" w:rsidR="00000000" w:rsidRPr="00000000">
        <w:rPr>
          <w:rtl w:val="0"/>
        </w:rPr>
        <w:t xml:space="preserve"> This is the "Hash Value" rule [21]. It allows for authentication via "Digital Identification," typically a cryptographic hash value [72].</w:t>
      </w:r>
    </w:p>
    <w:p w:rsidR="00000000" w:rsidDel="00000000" w:rsidP="00000000" w:rsidRDefault="00000000" w:rsidRPr="00000000" w14:paraId="00000420">
      <w:pPr>
        <w:numPr>
          <w:ilvl w:val="0"/>
          <w:numId w:val="31"/>
        </w:numPr>
        <w:spacing w:after="240" w:before="0" w:lineRule="auto"/>
        <w:ind w:left="720" w:hanging="360"/>
        <w:rPr/>
      </w:pPr>
      <w:r w:rsidDel="00000000" w:rsidR="00000000" w:rsidRPr="00000000">
        <w:rPr>
          <w:b w:val="1"/>
          <w:bCs w:val="1"/>
          <w:rtl w:val="0"/>
        </w:rPr>
        <w:t xml:space="preserve">Application to TML:</w:t>
      </w:r>
      <w:r w:rsidDel="00000000" w:rsidR="00000000" w:rsidRPr="00000000">
        <w:rPr>
          <w:rtl w:val="0"/>
        </w:rPr>
        <w:t xml:space="preserve"> To ensure TML logs are admissible, the system should generate a cryptographic hash (e.g., SHA-256) of its decision log immediately upon creation. A qualified witness can then certify that the hash of the proffered evidence matches the original hash generated by the system. This mathematically proves that the file has not been altered since its creation, eliminating the need for costly expert testimony to prove the file's integrity [73]. Note that older algorithms like MD5 are considered "broken" due to collision vulnerabilities; TML must use modern hashing standards [74].</w:t>
      </w:r>
    </w:p>
    <w:p w:rsidR="00000000" w:rsidDel="00000000" w:rsidP="00000000" w:rsidRDefault="00000000" w:rsidRPr="00000000" w14:paraId="00000421">
      <w:pPr>
        <w:pStyle w:val="Heading5"/>
        <w:keepNext w:val="0"/>
        <w:keepLines w:val="0"/>
        <w:spacing w:after="40" w:before="220" w:lineRule="auto"/>
        <w:rPr>
          <w:b w:val="1"/>
          <w:bCs w:val="1"/>
          <w:color w:val="000000"/>
          <w:sz w:val="20"/>
          <w:szCs w:val="20"/>
        </w:rPr>
      </w:pPr>
      <w:bookmarkStart w:colFirst="0" w:colLast="0" w:name="_dcyh3pogr4ta" w:id="136"/>
      <w:bookmarkEnd w:id="136"/>
      <w:r w:rsidDel="00000000" w:rsidR="00000000" w:rsidRPr="00000000">
        <w:rPr>
          <w:b w:val="1"/>
          <w:bCs w:val="1"/>
          <w:color w:val="000000"/>
          <w:sz w:val="20"/>
          <w:szCs w:val="20"/>
          <w:rtl w:val="0"/>
        </w:rPr>
        <w:t xml:space="preserve">The Hearsay Obstacle</w:t>
      </w:r>
    </w:p>
    <w:p w:rsidR="00000000" w:rsidDel="00000000" w:rsidP="00000000" w:rsidRDefault="00000000" w:rsidRPr="00000000" w14:paraId="00000422">
      <w:pPr>
        <w:spacing w:after="240" w:before="240" w:lineRule="auto"/>
        <w:rPr/>
      </w:pPr>
      <w:r w:rsidDel="00000000" w:rsidR="00000000" w:rsidRPr="00000000">
        <w:rPr>
          <w:rtl w:val="0"/>
        </w:rPr>
        <w:t xml:space="preserve">A critical legal distinction is that machine-generated records (like TML logs of its own internal states) are generally not hearsay because they are not "statements by a person" [72]. They are "real evidence" of the machine's operation. However, if the TML log contains human input (e.g., a doctor's note entered into the system), that portion is hearsay. TML's logging architecture must clearly distinguish between autonomous system states (non-hearsay) and user inputs (potential hearsay) to facilitate admission [75].</w:t>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u47ocrxhhimo" w:id="137"/>
      <w:bookmarkEnd w:id="137"/>
      <w:r w:rsidDel="00000000" w:rsidR="00000000" w:rsidRPr="00000000">
        <w:rPr>
          <w:b w:val="1"/>
          <w:bCs w:val="1"/>
          <w:color w:val="000000"/>
          <w:sz w:val="22"/>
          <w:szCs w:val="22"/>
          <w:rtl w:val="0"/>
        </w:rPr>
        <w:t xml:space="preserve">5.4.2 EU eIDAS Regulation: Electronic Signatures and Timestamps</w:t>
      </w:r>
    </w:p>
    <w:p w:rsidR="00000000" w:rsidDel="00000000" w:rsidP="00000000" w:rsidRDefault="00000000" w:rsidRPr="00000000" w14:paraId="00000424">
      <w:pPr>
        <w:spacing w:after="240" w:before="240" w:lineRule="auto"/>
        <w:rPr/>
      </w:pPr>
      <w:r w:rsidDel="00000000" w:rsidR="00000000" w:rsidRPr="00000000">
        <w:rPr>
          <w:rtl w:val="0"/>
        </w:rPr>
        <w:t xml:space="preserve">In the European Union, the eIDAS Regulation (No 910/2014) governs the legal effect of electronic identification and trust services [76]. This regulation provides the legal framework for "Digital Trust."</w:t>
      </w:r>
    </w:p>
    <w:p w:rsidR="00000000" w:rsidDel="00000000" w:rsidP="00000000" w:rsidRDefault="00000000" w:rsidRPr="00000000" w14:paraId="00000425">
      <w:pPr>
        <w:pStyle w:val="Heading5"/>
        <w:keepNext w:val="0"/>
        <w:keepLines w:val="0"/>
        <w:spacing w:after="40" w:before="220" w:lineRule="auto"/>
        <w:rPr>
          <w:b w:val="1"/>
          <w:bCs w:val="1"/>
          <w:color w:val="000000"/>
          <w:sz w:val="20"/>
          <w:szCs w:val="20"/>
        </w:rPr>
      </w:pPr>
      <w:bookmarkStart w:colFirst="0" w:colLast="0" w:name="_i85bo0ho6krp" w:id="138"/>
      <w:bookmarkEnd w:id="138"/>
      <w:r w:rsidDel="00000000" w:rsidR="00000000" w:rsidRPr="00000000">
        <w:rPr>
          <w:b w:val="1"/>
          <w:bCs w:val="1"/>
          <w:color w:val="000000"/>
          <w:sz w:val="20"/>
          <w:szCs w:val="20"/>
          <w:rtl w:val="0"/>
        </w:rPr>
        <w:t xml:space="preserve">Legal Effect of Qualified Electronic Time Stamps (Article 41)</w:t>
      </w:r>
    </w:p>
    <w:p w:rsidR="00000000" w:rsidDel="00000000" w:rsidP="00000000" w:rsidRDefault="00000000" w:rsidRPr="00000000" w14:paraId="00000426">
      <w:pPr>
        <w:spacing w:after="240" w:before="240" w:lineRule="auto"/>
        <w:rPr/>
      </w:pPr>
      <w:r w:rsidDel="00000000" w:rsidR="00000000" w:rsidRPr="00000000">
        <w:rPr>
          <w:rtl w:val="0"/>
        </w:rPr>
        <w:t xml:space="preserve">TML audit logs must be timestamped to prove when a decision was made (e.g., establishing that the AI acted before an accident occurred).</w:t>
      </w:r>
    </w:p>
    <w:p w:rsidR="00000000" w:rsidDel="00000000" w:rsidP="00000000" w:rsidRDefault="00000000" w:rsidRPr="00000000" w14:paraId="00000427">
      <w:pPr>
        <w:numPr>
          <w:ilvl w:val="0"/>
          <w:numId w:val="153"/>
        </w:numPr>
        <w:spacing w:after="0" w:before="240" w:lineRule="auto"/>
        <w:ind w:left="720" w:hanging="360"/>
        <w:rPr/>
      </w:pPr>
      <w:r w:rsidDel="00000000" w:rsidR="00000000" w:rsidRPr="00000000">
        <w:rPr>
          <w:b w:val="1"/>
          <w:bCs w:val="1"/>
          <w:rtl w:val="0"/>
        </w:rPr>
        <w:t xml:space="preserve">Presumption of Accuracy:</w:t>
      </w:r>
      <w:r w:rsidDel="00000000" w:rsidR="00000000" w:rsidRPr="00000000">
        <w:rPr>
          <w:rtl w:val="0"/>
        </w:rPr>
        <w:t xml:space="preserve"> Article 41(2) of eIDAS grants a "presumption of the accuracy of the date and the time it indicates and the integrity of the data" to </w:t>
      </w:r>
      <w:r w:rsidDel="00000000" w:rsidR="00000000" w:rsidRPr="00000000">
        <w:rPr>
          <w:b w:val="1"/>
          <w:bCs w:val="1"/>
          <w:rtl w:val="0"/>
        </w:rPr>
        <w:t xml:space="preserve">qualified</w:t>
      </w:r>
      <w:r w:rsidDel="00000000" w:rsidR="00000000" w:rsidRPr="00000000">
        <w:rPr>
          <w:rtl w:val="0"/>
        </w:rPr>
        <w:t xml:space="preserve"> electronic time stamps [77].</w:t>
      </w:r>
    </w:p>
    <w:p w:rsidR="00000000" w:rsidDel="00000000" w:rsidP="00000000" w:rsidRDefault="00000000" w:rsidRPr="00000000" w14:paraId="00000428">
      <w:pPr>
        <w:numPr>
          <w:ilvl w:val="0"/>
          <w:numId w:val="153"/>
        </w:numPr>
        <w:spacing w:after="240" w:before="0" w:lineRule="auto"/>
        <w:ind w:left="720" w:hanging="360"/>
        <w:rPr/>
      </w:pPr>
      <w:r w:rsidDel="00000000" w:rsidR="00000000" w:rsidRPr="00000000">
        <w:rPr>
          <w:b w:val="1"/>
          <w:bCs w:val="1"/>
          <w:rtl w:val="0"/>
        </w:rPr>
        <w:t xml:space="preserve">Admissibility:</w:t>
      </w:r>
      <w:r w:rsidDel="00000000" w:rsidR="00000000" w:rsidRPr="00000000">
        <w:rPr>
          <w:rtl w:val="0"/>
        </w:rPr>
        <w:t xml:space="preserve"> An electronic time stamp cannot be denied legal effect solely because it is in electronic form (Article 41(1)) [77]. However, using a non-qualified timestamp shifts the burden of proof to the TML provider to prove its accuracy. Therefore, TML systems should integrate with a Qualified Trust Service Provider (QTSP) to apply qualified timestamps to all critical moral decision logs. This effectively "notarizes" every decision the AI makes.</w:t>
      </w:r>
    </w:p>
    <w:p w:rsidR="00000000" w:rsidDel="00000000" w:rsidP="00000000" w:rsidRDefault="00000000" w:rsidRPr="00000000" w14:paraId="00000429">
      <w:pPr>
        <w:pStyle w:val="Heading6"/>
        <w:keepNext w:val="0"/>
        <w:keepLines w:val="0"/>
        <w:spacing w:after="40" w:before="200" w:lineRule="auto"/>
        <w:rPr>
          <w:b w:val="1"/>
          <w:bCs w:val="1"/>
          <w:i w:val="0"/>
          <w:iCs w:val="0"/>
          <w:color w:val="000000"/>
          <w:sz w:val="18"/>
          <w:szCs w:val="18"/>
        </w:rPr>
      </w:pPr>
      <w:bookmarkStart w:colFirst="0" w:colLast="0" w:name="_qjd5mp39irki" w:id="139"/>
      <w:bookmarkEnd w:id="139"/>
      <w:r w:rsidDel="00000000" w:rsidR="00000000" w:rsidRPr="00000000">
        <w:rPr>
          <w:b w:val="1"/>
          <w:bCs w:val="1"/>
          <w:i w:val="0"/>
          <w:iCs w:val="0"/>
          <w:color w:val="000000"/>
          <w:sz w:val="18"/>
          <w:szCs w:val="18"/>
          <w:rtl w:val="0"/>
        </w:rPr>
        <w:t xml:space="preserve">Electronic Signatures and Seals (Article 35)</w:t>
      </w:r>
    </w:p>
    <w:p w:rsidR="00000000" w:rsidDel="00000000" w:rsidP="00000000" w:rsidRDefault="00000000" w:rsidRPr="00000000" w14:paraId="0000042A">
      <w:pPr>
        <w:numPr>
          <w:ilvl w:val="0"/>
          <w:numId w:val="196"/>
        </w:numPr>
        <w:spacing w:after="0" w:before="240" w:lineRule="auto"/>
        <w:ind w:left="720" w:hanging="360"/>
        <w:rPr/>
      </w:pPr>
      <w:r w:rsidDel="00000000" w:rsidR="00000000" w:rsidRPr="00000000">
        <w:rPr>
          <w:b w:val="1"/>
          <w:bCs w:val="1"/>
          <w:rtl w:val="0"/>
        </w:rPr>
        <w:t xml:space="preserve">Electronic Seals:</w:t>
      </w:r>
      <w:r w:rsidDel="00000000" w:rsidR="00000000" w:rsidRPr="00000000">
        <w:rPr>
          <w:rtl w:val="0"/>
        </w:rPr>
        <w:t xml:space="preserve"> For TML functioning as a corporate agent (a "legal person"), "Electronic Seals" serve to ensure the origin and integrity of the data [78]. A "Qualified Electronic Seal" enjoys the presumption of the integrity of the data and the correctness of the origin [79]. TML outputs should be legally "sealed" to prevent tampering allegations.</w:t>
      </w:r>
    </w:p>
    <w:p w:rsidR="00000000" w:rsidDel="00000000" w:rsidP="00000000" w:rsidRDefault="00000000" w:rsidRPr="00000000" w14:paraId="0000042B">
      <w:pPr>
        <w:numPr>
          <w:ilvl w:val="0"/>
          <w:numId w:val="196"/>
        </w:numPr>
        <w:spacing w:after="240" w:before="0" w:lineRule="auto"/>
        <w:ind w:left="720" w:hanging="360"/>
        <w:rPr/>
      </w:pPr>
      <w:r w:rsidDel="00000000" w:rsidR="00000000" w:rsidRPr="00000000">
        <w:rPr>
          <w:b w:val="1"/>
          <w:bCs w:val="1"/>
          <w:rtl w:val="0"/>
        </w:rPr>
        <w:t xml:space="preserve">ETSI Standards:</w:t>
      </w:r>
      <w:r w:rsidDel="00000000" w:rsidR="00000000" w:rsidRPr="00000000">
        <w:rPr>
          <w:rtl w:val="0"/>
        </w:rPr>
        <w:t xml:space="preserve"> Technical implementation should follow ETSI EN 319 142 (PAdES, XAdES, CAdES) standards for digital signatures to ensure interoperability and compliance with eIDAS [79].</w:t>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f34qybjtz622" w:id="140"/>
      <w:bookmarkEnd w:id="140"/>
      <w:r w:rsidDel="00000000" w:rsidR="00000000" w:rsidRPr="00000000">
        <w:rPr>
          <w:b w:val="1"/>
          <w:bCs w:val="1"/>
          <w:color w:val="000000"/>
          <w:sz w:val="22"/>
          <w:szCs w:val="22"/>
          <w:rtl w:val="0"/>
        </w:rPr>
        <w:t xml:space="preserve">5.4.3 Blockchain and Immutable Logging</w:t>
      </w:r>
    </w:p>
    <w:p w:rsidR="00000000" w:rsidDel="00000000" w:rsidP="00000000" w:rsidRDefault="00000000" w:rsidRPr="00000000" w14:paraId="0000042D">
      <w:pPr>
        <w:spacing w:after="240" w:before="240" w:lineRule="auto"/>
        <w:rPr/>
      </w:pPr>
      <w:r w:rsidDel="00000000" w:rsidR="00000000" w:rsidRPr="00000000">
        <w:rPr>
          <w:rtl w:val="0"/>
        </w:rPr>
        <w:t xml:space="preserve">To further bolster admissibility and integrity, TML logs may be anchored in a blockchain or distributed ledger technology (DLT).</w:t>
      </w:r>
    </w:p>
    <w:p w:rsidR="00000000" w:rsidDel="00000000" w:rsidP="00000000" w:rsidRDefault="00000000" w:rsidRPr="00000000" w14:paraId="0000042E">
      <w:pPr>
        <w:numPr>
          <w:ilvl w:val="0"/>
          <w:numId w:val="20"/>
        </w:numPr>
        <w:spacing w:after="0" w:before="240" w:lineRule="auto"/>
        <w:ind w:left="720" w:hanging="360"/>
        <w:rPr/>
      </w:pPr>
      <w:r w:rsidDel="00000000" w:rsidR="00000000" w:rsidRPr="00000000">
        <w:rPr>
          <w:b w:val="1"/>
          <w:bCs w:val="1"/>
          <w:rtl w:val="0"/>
        </w:rPr>
        <w:t xml:space="preserve">Admissibility of Blockchain Records:</w:t>
      </w:r>
      <w:r w:rsidDel="00000000" w:rsidR="00000000" w:rsidRPr="00000000">
        <w:rPr>
          <w:rtl w:val="0"/>
        </w:rPr>
        <w:t xml:space="preserve"> US courts have begun to accept blockchain records as self-authenticating under FRE 902(13) because the blockchain process itself (distributed consensus, hashing) is a "system that produces an accurate result" [72]. State laws (e.g., Vermont, Arizona, Ohio) have explicitly recognized blockchain data as self-authenticating [80]. Smart litigators can still challenge this, emphasizing the need for robust TML implementation that addresses potential admissibility attacks [154].</w:t>
        <w:br w:type="textWrapping"/>
      </w:r>
    </w:p>
    <w:p w:rsidR="00000000" w:rsidDel="00000000" w:rsidP="00000000" w:rsidRDefault="00000000" w:rsidRPr="00000000" w14:paraId="0000042F">
      <w:pPr>
        <w:numPr>
          <w:ilvl w:val="0"/>
          <w:numId w:val="20"/>
        </w:numPr>
        <w:spacing w:after="240" w:before="0" w:lineRule="auto"/>
        <w:ind w:left="720" w:hanging="360"/>
        <w:rPr/>
      </w:pPr>
      <w:r w:rsidDel="00000000" w:rsidR="00000000" w:rsidRPr="00000000">
        <w:rPr>
          <w:b w:val="1"/>
          <w:bCs w:val="1"/>
          <w:rtl w:val="0"/>
        </w:rPr>
        <w:t xml:space="preserve">EU Perspective:</w:t>
      </w:r>
      <w:r w:rsidDel="00000000" w:rsidR="00000000" w:rsidRPr="00000000">
        <w:rPr>
          <w:rtl w:val="0"/>
        </w:rPr>
        <w:t xml:space="preserve"> In the EU, blockchain evidence is evaluated under the principle of non-discrimination of electronic evidence (eIDAS Art 46). However, the "probative value" is determined by the court. Using a permissioned blockchain with Qualified Electronic Seals (eIDAS) on each block creates the strongest possible evidentiary chain [81].</w:t>
        <w:br w:type="textWrapping"/>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il60ksgibfjs" w:id="141"/>
      <w:bookmarkEnd w:id="141"/>
      <w:r w:rsidDel="00000000" w:rsidR="00000000" w:rsidRPr="00000000">
        <w:rPr>
          <w:b w:val="1"/>
          <w:bCs w:val="1"/>
          <w:color w:val="000000"/>
          <w:sz w:val="26"/>
          <w:szCs w:val="26"/>
          <w:rtl w:val="0"/>
        </w:rPr>
        <w:t xml:space="preserve">5.5 Liability Theories: When TML Causes Harm (or Refuses to Act)</w:t>
      </w:r>
    </w:p>
    <w:p w:rsidR="00000000" w:rsidDel="00000000" w:rsidP="00000000" w:rsidRDefault="00000000" w:rsidRPr="00000000" w14:paraId="00000431">
      <w:pPr>
        <w:spacing w:after="240" w:before="240" w:lineRule="auto"/>
        <w:rPr/>
      </w:pPr>
      <w:r w:rsidDel="00000000" w:rsidR="00000000" w:rsidRPr="00000000">
        <w:rPr>
          <w:rtl w:val="0"/>
        </w:rPr>
        <w:t xml:space="preserve">The most contentious legal frontier for TML is liability. TML differs from standard AI because it is explicitly designed to judge and potentially intervene or refuse commands based on moral logic. This capability creates unique liability exposures under Product Liability, Negligence, and Contract law.</w:t>
      </w:r>
    </w:p>
    <w:p w:rsidR="00000000" w:rsidDel="00000000" w:rsidP="00000000" w:rsidRDefault="00000000" w:rsidRPr="00000000" w14:paraId="00000432">
      <w:pPr>
        <w:pStyle w:val="Heading4"/>
        <w:keepNext w:val="0"/>
        <w:keepLines w:val="0"/>
        <w:spacing w:after="40" w:before="240" w:lineRule="auto"/>
        <w:rPr>
          <w:b w:val="1"/>
          <w:bCs w:val="1"/>
          <w:color w:val="000000"/>
          <w:sz w:val="22"/>
          <w:szCs w:val="22"/>
        </w:rPr>
      </w:pPr>
      <w:bookmarkStart w:colFirst="0" w:colLast="0" w:name="_678sa6pgtttz" w:id="142"/>
      <w:bookmarkEnd w:id="142"/>
      <w:r w:rsidDel="00000000" w:rsidR="00000000" w:rsidRPr="00000000">
        <w:rPr>
          <w:b w:val="1"/>
          <w:bCs w:val="1"/>
          <w:color w:val="000000"/>
          <w:sz w:val="22"/>
          <w:szCs w:val="22"/>
          <w:rtl w:val="0"/>
        </w:rPr>
        <w:t xml:space="preserve">5.5.1 Product Liability: Strict Liability and the "Defect"</w:t>
      </w:r>
    </w:p>
    <w:p w:rsidR="00000000" w:rsidDel="00000000" w:rsidP="00000000" w:rsidRDefault="00000000" w:rsidRPr="00000000" w14:paraId="00000433">
      <w:pPr>
        <w:spacing w:after="240" w:before="240" w:lineRule="auto"/>
        <w:rPr/>
      </w:pPr>
      <w:r w:rsidDel="00000000" w:rsidR="00000000" w:rsidRPr="00000000">
        <w:rPr>
          <w:rtl w:val="0"/>
        </w:rPr>
        <w:t xml:space="preserve">The prevailing view in both the EU (Revised Product Liability Directive) and US is moving toward strict liability for high-risk AI defects.</w:t>
      </w:r>
    </w:p>
    <w:p w:rsidR="00000000" w:rsidDel="00000000" w:rsidP="00000000" w:rsidRDefault="00000000" w:rsidRPr="00000000" w14:paraId="00000434">
      <w:pPr>
        <w:pStyle w:val="Heading5"/>
        <w:keepNext w:val="0"/>
        <w:keepLines w:val="0"/>
        <w:spacing w:after="40" w:before="220" w:lineRule="auto"/>
        <w:rPr>
          <w:b w:val="1"/>
          <w:bCs w:val="1"/>
          <w:color w:val="000000"/>
          <w:sz w:val="20"/>
          <w:szCs w:val="20"/>
        </w:rPr>
      </w:pPr>
      <w:bookmarkStart w:colFirst="0" w:colLast="0" w:name="_gvnob776ygh7" w:id="143"/>
      <w:bookmarkEnd w:id="143"/>
      <w:r w:rsidDel="00000000" w:rsidR="00000000" w:rsidRPr="00000000">
        <w:rPr>
          <w:b w:val="1"/>
          <w:bCs w:val="1"/>
          <w:color w:val="000000"/>
          <w:sz w:val="20"/>
          <w:szCs w:val="20"/>
          <w:rtl w:val="0"/>
        </w:rPr>
        <w:t xml:space="preserve">Strict Liability for Design Defects</w:t>
      </w:r>
    </w:p>
    <w:p w:rsidR="00000000" w:rsidDel="00000000" w:rsidP="00000000" w:rsidRDefault="00000000" w:rsidRPr="00000000" w14:paraId="00000435">
      <w:pPr>
        <w:numPr>
          <w:ilvl w:val="0"/>
          <w:numId w:val="180"/>
        </w:numPr>
        <w:spacing w:after="0" w:before="240" w:lineRule="auto"/>
        <w:ind w:left="720" w:hanging="360"/>
        <w:rPr/>
      </w:pPr>
      <w:r w:rsidDel="00000000" w:rsidR="00000000" w:rsidRPr="00000000">
        <w:rPr>
          <w:b w:val="1"/>
          <w:bCs w:val="1"/>
          <w:rtl w:val="0"/>
        </w:rPr>
        <w:t xml:space="preserve">The "Unreasonably Dangerous" Standard:</w:t>
      </w:r>
      <w:r w:rsidDel="00000000" w:rsidR="00000000" w:rsidRPr="00000000">
        <w:rPr>
          <w:rtl w:val="0"/>
        </w:rPr>
        <w:t xml:space="preserve"> If TML allows a harm that it should have prevented, plaintiffs will argue a "design defect." Under strict liability, the plaintiff need not prove the developer was negligent, only that the product was "unreasonably dangerous" or "defective" [82].</w:t>
      </w:r>
    </w:p>
    <w:p w:rsidR="00000000" w:rsidDel="00000000" w:rsidP="00000000" w:rsidRDefault="00000000" w:rsidRPr="00000000" w14:paraId="00000436">
      <w:pPr>
        <w:numPr>
          <w:ilvl w:val="0"/>
          <w:numId w:val="180"/>
        </w:numPr>
        <w:spacing w:after="0" w:before="0" w:lineRule="auto"/>
        <w:ind w:left="720" w:hanging="360"/>
        <w:rPr/>
      </w:pPr>
      <w:r w:rsidDel="00000000" w:rsidR="00000000" w:rsidRPr="00000000">
        <w:rPr>
          <w:b w:val="1"/>
          <w:bCs w:val="1"/>
          <w:rtl w:val="0"/>
        </w:rPr>
        <w:t xml:space="preserve">Consumer Expectations Test:</w:t>
      </w:r>
      <w:r w:rsidDel="00000000" w:rsidR="00000000" w:rsidRPr="00000000">
        <w:rPr>
          <w:rtl w:val="0"/>
        </w:rPr>
        <w:t xml:space="preserve"> If TML is marketed as a "Moral AI" or "Safe AI," the consumer expectation of safety is elevated. A failure to detect a moral hazard that a human would have caught could be deemed a breach of the consumer expectation test, triggering strict liability. The "Reasonable Alternative Design" test would ask: could a different logic configuration have prevented the harm without impairing the system's utility?</w:t>
      </w:r>
    </w:p>
    <w:p w:rsidR="00000000" w:rsidDel="00000000" w:rsidP="00000000" w:rsidRDefault="00000000" w:rsidRPr="00000000" w14:paraId="00000437">
      <w:pPr>
        <w:numPr>
          <w:ilvl w:val="0"/>
          <w:numId w:val="180"/>
        </w:numPr>
        <w:spacing w:after="240" w:before="0" w:lineRule="auto"/>
        <w:ind w:left="720" w:hanging="360"/>
        <w:rPr/>
      </w:pPr>
      <w:r w:rsidDel="00000000" w:rsidR="00000000" w:rsidRPr="00000000">
        <w:rPr>
          <w:b w:val="1"/>
          <w:bCs w:val="1"/>
          <w:rtl w:val="0"/>
        </w:rPr>
        <w:t xml:space="preserve">The "Unknowable Risk" Defense:</w:t>
      </w:r>
      <w:r w:rsidDel="00000000" w:rsidR="00000000" w:rsidRPr="00000000">
        <w:rPr>
          <w:rtl w:val="0"/>
        </w:rPr>
        <w:t xml:space="preserve"> Developers often cite the "development risk defense" (state of the art)---that the risk was not discoverable given the state of scientific knowledge at the time. However, the new EU Product Liability Directive minimizes this defense for high-risk AI, and recent resolutions suggest that high-risk operators cannot exonerate themselves by arguing the harm was caused by "autonomous activity" or "force majeure" [83].</w:t>
      </w:r>
    </w:p>
    <w:p w:rsidR="00000000" w:rsidDel="00000000" w:rsidP="00000000" w:rsidRDefault="00000000" w:rsidRPr="00000000" w14:paraId="00000438">
      <w:pPr>
        <w:pStyle w:val="Heading5"/>
        <w:keepNext w:val="0"/>
        <w:keepLines w:val="0"/>
        <w:spacing w:after="40" w:before="220" w:lineRule="auto"/>
        <w:rPr>
          <w:b w:val="1"/>
          <w:bCs w:val="1"/>
          <w:color w:val="000000"/>
          <w:sz w:val="20"/>
          <w:szCs w:val="20"/>
        </w:rPr>
      </w:pPr>
      <w:bookmarkStart w:colFirst="0" w:colLast="0" w:name="_5cypre1zd0ci" w:id="144"/>
      <w:bookmarkEnd w:id="144"/>
      <w:r w:rsidDel="00000000" w:rsidR="00000000" w:rsidRPr="00000000">
        <w:rPr>
          <w:b w:val="1"/>
          <w:bCs w:val="1"/>
          <w:color w:val="000000"/>
          <w:sz w:val="20"/>
          <w:szCs w:val="20"/>
          <w:rtl w:val="0"/>
        </w:rPr>
        <w:t xml:space="preserve">Failure to Warn</w:t>
      </w:r>
    </w:p>
    <w:p w:rsidR="00000000" w:rsidDel="00000000" w:rsidP="00000000" w:rsidRDefault="00000000" w:rsidRPr="00000000" w14:paraId="00000439">
      <w:pPr>
        <w:numPr>
          <w:ilvl w:val="0"/>
          <w:numId w:val="92"/>
        </w:numPr>
        <w:spacing w:after="0" w:before="240" w:lineRule="auto"/>
        <w:ind w:left="720" w:hanging="360"/>
        <w:rPr/>
      </w:pPr>
      <w:r w:rsidDel="00000000" w:rsidR="00000000" w:rsidRPr="00000000">
        <w:rPr>
          <w:b w:val="1"/>
          <w:bCs w:val="1"/>
          <w:rtl w:val="0"/>
        </w:rPr>
        <w:t xml:space="preserve">Opacity Risks:</w:t>
      </w:r>
      <w:r w:rsidDel="00000000" w:rsidR="00000000" w:rsidRPr="00000000">
        <w:rPr>
          <w:rtl w:val="0"/>
        </w:rPr>
        <w:t xml:space="preserve"> If TML has "blind spots" in its moral logic (e.g., it prioritizes utilitarian outcomes over deontological rights in edge cases), the failure to explicitly warn the user of this bias constitutes a "failure to warn" defect [82].</w:t>
      </w:r>
    </w:p>
    <w:p w:rsidR="00000000" w:rsidDel="00000000" w:rsidP="00000000" w:rsidRDefault="00000000" w:rsidRPr="00000000" w14:paraId="0000043A">
      <w:pPr>
        <w:numPr>
          <w:ilvl w:val="0"/>
          <w:numId w:val="92"/>
        </w:numPr>
        <w:spacing w:after="240" w:before="0" w:lineRule="auto"/>
        <w:ind w:left="720" w:hanging="360"/>
        <w:rPr/>
      </w:pPr>
      <w:r w:rsidDel="00000000" w:rsidR="00000000" w:rsidRPr="00000000">
        <w:rPr>
          <w:b w:val="1"/>
          <w:bCs w:val="1"/>
          <w:rtl w:val="0"/>
        </w:rPr>
        <w:t xml:space="preserve">Legal Remedy:</w:t>
      </w:r>
      <w:r w:rsidDel="00000000" w:rsidR="00000000" w:rsidRPr="00000000">
        <w:rPr>
          <w:rtl w:val="0"/>
        </w:rPr>
        <w:t xml:space="preserve"> TML must be accompanied by a "Moral System Card" (analogous to Model Cards) that explicitly lists the ethical frameworks it </w:t>
      </w:r>
      <w:r w:rsidDel="00000000" w:rsidR="00000000" w:rsidRPr="00000000">
        <w:rPr>
          <w:b w:val="1"/>
          <w:bCs w:val="1"/>
          <w:rtl w:val="0"/>
        </w:rPr>
        <w:t xml:space="preserve">cannot</w:t>
      </w:r>
      <w:r w:rsidDel="00000000" w:rsidR="00000000" w:rsidRPr="00000000">
        <w:rPr>
          <w:rtl w:val="0"/>
        </w:rPr>
        <w:t xml:space="preserve"> evaluate. This serves as the legal "warning label."</w:t>
      </w:r>
    </w:p>
    <w:p w:rsidR="00000000" w:rsidDel="00000000" w:rsidP="00000000" w:rsidRDefault="00000000" w:rsidRPr="00000000" w14:paraId="0000043B">
      <w:pPr>
        <w:pStyle w:val="Heading4"/>
        <w:keepNext w:val="0"/>
        <w:keepLines w:val="0"/>
        <w:spacing w:after="40" w:before="240" w:lineRule="auto"/>
        <w:rPr>
          <w:b w:val="1"/>
          <w:bCs w:val="1"/>
          <w:color w:val="000000"/>
          <w:sz w:val="22"/>
          <w:szCs w:val="22"/>
        </w:rPr>
      </w:pPr>
      <w:bookmarkStart w:colFirst="0" w:colLast="0" w:name="_4ukk1ibykjta" w:id="145"/>
      <w:bookmarkEnd w:id="145"/>
      <w:r w:rsidDel="00000000" w:rsidR="00000000" w:rsidRPr="00000000">
        <w:rPr>
          <w:b w:val="1"/>
          <w:bCs w:val="1"/>
          <w:color w:val="000000"/>
          <w:sz w:val="22"/>
          <w:szCs w:val="22"/>
          <w:rtl w:val="0"/>
        </w:rPr>
        <w:t xml:space="preserve">5.5.2 Negligence and the "Human-in-the-Loop" Defense</w:t>
      </w:r>
    </w:p>
    <w:p w:rsidR="00000000" w:rsidDel="00000000" w:rsidP="00000000" w:rsidRDefault="00000000" w:rsidRPr="00000000" w14:paraId="0000043C">
      <w:pPr>
        <w:spacing w:after="240" w:before="240" w:lineRule="auto"/>
        <w:rPr/>
      </w:pPr>
      <w:r w:rsidDel="00000000" w:rsidR="00000000" w:rsidRPr="00000000">
        <w:rPr>
          <w:rtl w:val="0"/>
        </w:rPr>
        <w:t xml:space="preserve">The standard defense for AI liability is "the user should have intervened." However, TML complicates this defense.</w:t>
      </w:r>
    </w:p>
    <w:p w:rsidR="00000000" w:rsidDel="00000000" w:rsidP="00000000" w:rsidRDefault="00000000" w:rsidRPr="00000000" w14:paraId="0000043D">
      <w:pPr>
        <w:pStyle w:val="Heading5"/>
        <w:keepNext w:val="0"/>
        <w:keepLines w:val="0"/>
        <w:spacing w:after="40" w:before="220" w:lineRule="auto"/>
        <w:rPr>
          <w:b w:val="1"/>
          <w:bCs w:val="1"/>
          <w:color w:val="000000"/>
          <w:sz w:val="20"/>
          <w:szCs w:val="20"/>
        </w:rPr>
      </w:pPr>
      <w:bookmarkStart w:colFirst="0" w:colLast="0" w:name="_fce95ou68fwn" w:id="146"/>
      <w:bookmarkEnd w:id="146"/>
      <w:r w:rsidDel="00000000" w:rsidR="00000000" w:rsidRPr="00000000">
        <w:rPr>
          <w:b w:val="1"/>
          <w:bCs w:val="1"/>
          <w:color w:val="000000"/>
          <w:sz w:val="20"/>
          <w:szCs w:val="20"/>
          <w:rtl w:val="0"/>
        </w:rPr>
        <w:t xml:space="preserve">The "Human-in-the-Loop" (HITL) Paradox</w:t>
      </w:r>
    </w:p>
    <w:p w:rsidR="00000000" w:rsidDel="00000000" w:rsidP="00000000" w:rsidRDefault="00000000" w:rsidRPr="00000000" w14:paraId="0000043E">
      <w:pPr>
        <w:numPr>
          <w:ilvl w:val="0"/>
          <w:numId w:val="118"/>
        </w:numPr>
        <w:spacing w:after="0" w:before="240" w:lineRule="auto"/>
        <w:ind w:left="720" w:hanging="360"/>
        <w:rPr/>
      </w:pPr>
      <w:r w:rsidDel="00000000" w:rsidR="00000000" w:rsidRPr="00000000">
        <w:rPr>
          <w:b w:val="1"/>
          <w:bCs w:val="1"/>
          <w:rtl w:val="0"/>
        </w:rPr>
        <w:t xml:space="preserve">Reliance and Automation Bias:</w:t>
      </w:r>
      <w:r w:rsidDel="00000000" w:rsidR="00000000" w:rsidRPr="00000000">
        <w:rPr>
          <w:rtl w:val="0"/>
        </w:rPr>
        <w:t xml:space="preserve"> If TML is designed to be superior in moral reasoning, can the user be blamed for relying on it? Legal scholars argue that AI disrupts the typical understanding of responsibility [84]. Courts may find that a user was </w:t>
      </w:r>
      <w:r w:rsidDel="00000000" w:rsidR="00000000" w:rsidRPr="00000000">
        <w:rPr>
          <w:b w:val="1"/>
          <w:bCs w:val="1"/>
          <w:rtl w:val="0"/>
        </w:rPr>
        <w:t xml:space="preserve">not</w:t>
      </w:r>
      <w:r w:rsidDel="00000000" w:rsidR="00000000" w:rsidRPr="00000000">
        <w:rPr>
          <w:rtl w:val="0"/>
        </w:rPr>
        <w:t xml:space="preserve"> negligent for failing to override TML because the system was marketed as "morally superior" or "safer" [85].</w:t>
      </w:r>
    </w:p>
    <w:p w:rsidR="00000000" w:rsidDel="00000000" w:rsidP="00000000" w:rsidRDefault="00000000" w:rsidRPr="00000000" w14:paraId="0000043F">
      <w:pPr>
        <w:numPr>
          <w:ilvl w:val="0"/>
          <w:numId w:val="118"/>
        </w:numPr>
        <w:spacing w:after="240" w:before="0" w:lineRule="auto"/>
        <w:ind w:left="720" w:hanging="360"/>
        <w:rPr/>
      </w:pPr>
      <w:r w:rsidDel="00000000" w:rsidR="00000000" w:rsidRPr="00000000">
        <w:rPr>
          <w:b w:val="1"/>
          <w:bCs w:val="1"/>
          <w:rtl w:val="0"/>
        </w:rPr>
        <w:t xml:space="preserve">The "Reverse" Negligence:</w:t>
      </w:r>
      <w:r w:rsidDel="00000000" w:rsidR="00000000" w:rsidRPr="00000000">
        <w:rPr>
          <w:rtl w:val="0"/>
        </w:rPr>
        <w:t xml:space="preserve"> Conversely, if the user </w:t>
      </w:r>
      <w:r w:rsidDel="00000000" w:rsidR="00000000" w:rsidRPr="00000000">
        <w:rPr>
          <w:b w:val="1"/>
          <w:bCs w:val="1"/>
          <w:rtl w:val="0"/>
        </w:rPr>
        <w:t xml:space="preserve">overrides</w:t>
      </w:r>
      <w:r w:rsidDel="00000000" w:rsidR="00000000" w:rsidRPr="00000000">
        <w:rPr>
          <w:rtl w:val="0"/>
        </w:rPr>
        <w:t xml:space="preserve"> TML's safety stop and causes harm, the user's liability is magnified. The user acted "recklessly" by ignoring a specific safety warning from the AI. The TML logs of the "override" become the "smoking gun" evidence against the user.</w:t>
      </w:r>
    </w:p>
    <w:p w:rsidR="00000000" w:rsidDel="00000000" w:rsidP="00000000" w:rsidRDefault="00000000" w:rsidRPr="00000000" w14:paraId="00000440">
      <w:pPr>
        <w:pStyle w:val="Heading5"/>
        <w:keepNext w:val="0"/>
        <w:keepLines w:val="0"/>
        <w:spacing w:after="40" w:before="220" w:lineRule="auto"/>
        <w:rPr>
          <w:b w:val="1"/>
          <w:bCs w:val="1"/>
          <w:color w:val="000000"/>
          <w:sz w:val="20"/>
          <w:szCs w:val="20"/>
        </w:rPr>
      </w:pPr>
      <w:bookmarkStart w:colFirst="0" w:colLast="0" w:name="_88cp85mcesa2" w:id="147"/>
      <w:bookmarkEnd w:id="147"/>
      <w:r w:rsidDel="00000000" w:rsidR="00000000" w:rsidRPr="00000000">
        <w:rPr>
          <w:b w:val="1"/>
          <w:bCs w:val="1"/>
          <w:color w:val="000000"/>
          <w:sz w:val="20"/>
          <w:szCs w:val="20"/>
          <w:rtl w:val="0"/>
        </w:rPr>
        <w:t xml:space="preserve">Duty of Care</w:t>
      </w:r>
    </w:p>
    <w:p w:rsidR="00000000" w:rsidDel="00000000" w:rsidP="00000000" w:rsidRDefault="00000000" w:rsidRPr="00000000" w14:paraId="00000441">
      <w:pPr>
        <w:numPr>
          <w:ilvl w:val="0"/>
          <w:numId w:val="96"/>
        </w:numPr>
        <w:spacing w:after="240" w:before="240" w:lineRule="auto"/>
        <w:ind w:left="720" w:hanging="360"/>
        <w:rPr/>
      </w:pPr>
      <w:r w:rsidDel="00000000" w:rsidR="00000000" w:rsidRPr="00000000">
        <w:rPr>
          <w:b w:val="1"/>
          <w:bCs w:val="1"/>
          <w:rtl w:val="0"/>
        </w:rPr>
        <w:t xml:space="preserve">Continuous Duty:</w:t>
      </w:r>
      <w:r w:rsidDel="00000000" w:rsidR="00000000" w:rsidRPr="00000000">
        <w:rPr>
          <w:rtl w:val="0"/>
        </w:rPr>
        <w:t xml:space="preserve"> The duty of care for a TML developer involves "continuous monitoring." Unlike a toaster, an AI system's duty extends post-sale [86]. If a new "moral exploit" is discovered, the developer has a duty to patch it immediately (See EU AI Act Art 61 on Post-Market Monitoring). Failure to patch a known logic flaw constitutes negligence.</w:t>
      </w:r>
    </w:p>
    <w:p w:rsidR="00000000" w:rsidDel="00000000" w:rsidP="00000000" w:rsidRDefault="00000000" w:rsidRPr="00000000" w14:paraId="00000442">
      <w:pPr>
        <w:pStyle w:val="Heading4"/>
        <w:keepNext w:val="0"/>
        <w:keepLines w:val="0"/>
        <w:spacing w:after="40" w:before="240" w:lineRule="auto"/>
        <w:rPr>
          <w:b w:val="1"/>
          <w:bCs w:val="1"/>
          <w:color w:val="000000"/>
          <w:sz w:val="22"/>
          <w:szCs w:val="22"/>
        </w:rPr>
      </w:pPr>
      <w:bookmarkStart w:colFirst="0" w:colLast="0" w:name="_h1nf5occw51s" w:id="148"/>
      <w:bookmarkEnd w:id="148"/>
      <w:r w:rsidDel="00000000" w:rsidR="00000000" w:rsidRPr="00000000">
        <w:rPr>
          <w:b w:val="1"/>
          <w:bCs w:val="1"/>
          <w:color w:val="000000"/>
          <w:sz w:val="22"/>
          <w:szCs w:val="22"/>
          <w:rtl w:val="0"/>
        </w:rPr>
        <w:t xml:space="preserve">5.5.3 Omission Liability and the "Refusal to Act"</w:t>
      </w:r>
    </w:p>
    <w:p w:rsidR="00000000" w:rsidDel="00000000" w:rsidP="00000000" w:rsidRDefault="00000000" w:rsidRPr="00000000" w14:paraId="00000443">
      <w:pPr>
        <w:spacing w:after="240" w:before="240" w:lineRule="auto"/>
        <w:rPr/>
      </w:pPr>
      <w:r w:rsidDel="00000000" w:rsidR="00000000" w:rsidRPr="00000000">
        <w:rPr>
          <w:rtl w:val="0"/>
        </w:rPr>
        <w:t xml:space="preserve">TML's defining feature is its ability to say "No"---to refuse a command it deems immoral. This creates "Omission Liability" risks.</w:t>
      </w:r>
    </w:p>
    <w:p w:rsidR="00000000" w:rsidDel="00000000" w:rsidP="00000000" w:rsidRDefault="00000000" w:rsidRPr="00000000" w14:paraId="00000444">
      <w:pPr>
        <w:pStyle w:val="Heading5"/>
        <w:keepNext w:val="0"/>
        <w:keepLines w:val="0"/>
        <w:spacing w:after="40" w:before="220" w:lineRule="auto"/>
        <w:rPr>
          <w:b w:val="1"/>
          <w:bCs w:val="1"/>
          <w:color w:val="000000"/>
          <w:sz w:val="20"/>
          <w:szCs w:val="20"/>
        </w:rPr>
      </w:pPr>
      <w:bookmarkStart w:colFirst="0" w:colLast="0" w:name="_8080h9ek972n" w:id="149"/>
      <w:bookmarkEnd w:id="149"/>
      <w:r w:rsidDel="00000000" w:rsidR="00000000" w:rsidRPr="00000000">
        <w:rPr>
          <w:b w:val="1"/>
          <w:bCs w:val="1"/>
          <w:color w:val="000000"/>
          <w:sz w:val="20"/>
          <w:szCs w:val="20"/>
          <w:rtl w:val="0"/>
        </w:rPr>
        <w:t xml:space="preserve">The "Reverse Kill Switch"</w:t>
      </w:r>
    </w:p>
    <w:p w:rsidR="00000000" w:rsidDel="00000000" w:rsidP="00000000" w:rsidRDefault="00000000" w:rsidRPr="00000000" w14:paraId="00000445">
      <w:pPr>
        <w:numPr>
          <w:ilvl w:val="0"/>
          <w:numId w:val="117"/>
        </w:numPr>
        <w:spacing w:after="0" w:before="240" w:lineRule="auto"/>
        <w:ind w:left="720" w:hanging="360"/>
        <w:rPr/>
      </w:pPr>
      <w:r w:rsidDel="00000000" w:rsidR="00000000" w:rsidRPr="00000000">
        <w:rPr>
          <w:b w:val="1"/>
          <w:bCs w:val="1"/>
          <w:rtl w:val="0"/>
        </w:rPr>
        <w:t xml:space="preserve">California SB 1047 Context:</w:t>
      </w:r>
      <w:r w:rsidDel="00000000" w:rsidR="00000000" w:rsidRPr="00000000">
        <w:rPr>
          <w:rtl w:val="0"/>
        </w:rPr>
        <w:t xml:space="preserve"> Recent legislative attempts (like the vetoed CA SB 1047) sought to mandate "kill switches" for AI models [87]. While controversial, the underlying legal principle is that an AI </w:t>
      </w:r>
      <w:r w:rsidDel="00000000" w:rsidR="00000000" w:rsidRPr="00000000">
        <w:rPr>
          <w:b w:val="1"/>
          <w:bCs w:val="1"/>
          <w:rtl w:val="0"/>
        </w:rPr>
        <w:t xml:space="preserve">must</w:t>
      </w:r>
      <w:r w:rsidDel="00000000" w:rsidR="00000000" w:rsidRPr="00000000">
        <w:rPr>
          <w:rtl w:val="0"/>
        </w:rPr>
        <w:t xml:space="preserve"> be stoppable. TML acts as a "Reverse Kill Switch"---it kills the </w:t>
      </w:r>
      <w:r w:rsidDel="00000000" w:rsidR="00000000" w:rsidRPr="00000000">
        <w:rPr>
          <w:b w:val="1"/>
          <w:bCs w:val="1"/>
          <w:rtl w:val="0"/>
        </w:rPr>
        <w:t xml:space="preserve">operation</w:t>
      </w:r>
      <w:r w:rsidDel="00000000" w:rsidR="00000000" w:rsidRPr="00000000">
        <w:rPr>
          <w:rtl w:val="0"/>
        </w:rPr>
        <w:t xml:space="preserve"> to prevent harm.</w:t>
      </w:r>
    </w:p>
    <w:p w:rsidR="00000000" w:rsidDel="00000000" w:rsidP="00000000" w:rsidRDefault="00000000" w:rsidRPr="00000000" w14:paraId="00000446">
      <w:pPr>
        <w:numPr>
          <w:ilvl w:val="0"/>
          <w:numId w:val="117"/>
        </w:numPr>
        <w:spacing w:after="0" w:before="0" w:lineRule="auto"/>
        <w:ind w:left="720" w:hanging="360"/>
        <w:rPr/>
      </w:pPr>
      <w:r w:rsidDel="00000000" w:rsidR="00000000" w:rsidRPr="00000000">
        <w:rPr>
          <w:b w:val="1"/>
          <w:bCs w:val="1"/>
          <w:rtl w:val="0"/>
        </w:rPr>
        <w:t xml:space="preserve">Contractual Liability:</w:t>
      </w:r>
      <w:r w:rsidDel="00000000" w:rsidR="00000000" w:rsidRPr="00000000">
        <w:rPr>
          <w:rtl w:val="0"/>
        </w:rPr>
        <w:t xml:space="preserve"> If TML refuses to execute a valid financial trade or medical procedure because it erroneously calculates a moral violation ("Moral False Positive"), the provider faces breach of contract or professional negligence claims for the "failure to act" [58].</w:t>
      </w:r>
    </w:p>
    <w:p w:rsidR="00000000" w:rsidDel="00000000" w:rsidP="00000000" w:rsidRDefault="00000000" w:rsidRPr="00000000" w14:paraId="00000447">
      <w:pPr>
        <w:numPr>
          <w:ilvl w:val="0"/>
          <w:numId w:val="117"/>
        </w:numPr>
        <w:spacing w:after="240" w:before="0" w:lineRule="auto"/>
        <w:ind w:left="720" w:hanging="360"/>
        <w:rPr/>
      </w:pPr>
      <w:r w:rsidDel="00000000" w:rsidR="00000000" w:rsidRPr="00000000">
        <w:rPr>
          <w:b w:val="1"/>
          <w:bCs w:val="1"/>
          <w:rtl w:val="0"/>
        </w:rPr>
        <w:t xml:space="preserve">Defense Strategy:</w:t>
      </w:r>
      <w:r w:rsidDel="00000000" w:rsidR="00000000" w:rsidRPr="00000000">
        <w:rPr>
          <w:rtl w:val="0"/>
        </w:rPr>
        <w:t xml:space="preserve"> The provider must include "Moral Force Majeure" clauses in service contracts (SLAs). These clauses must state that the system's refusal to act based on calculated ethical risks does not constitute a breach of service availability [59].</w:t>
      </w:r>
    </w:p>
    <w:p w:rsidR="00000000" w:rsidDel="00000000" w:rsidP="00000000" w:rsidRDefault="00000000" w:rsidRPr="00000000" w14:paraId="00000448">
      <w:pPr>
        <w:pStyle w:val="Heading5"/>
        <w:keepNext w:val="0"/>
        <w:keepLines w:val="0"/>
        <w:spacing w:after="40" w:before="220" w:lineRule="auto"/>
        <w:rPr>
          <w:b w:val="1"/>
          <w:bCs w:val="1"/>
          <w:color w:val="000000"/>
          <w:sz w:val="20"/>
          <w:szCs w:val="20"/>
        </w:rPr>
      </w:pPr>
      <w:bookmarkStart w:colFirst="0" w:colLast="0" w:name="_mjfhm57dj58c" w:id="150"/>
      <w:bookmarkEnd w:id="150"/>
      <w:r w:rsidDel="00000000" w:rsidR="00000000" w:rsidRPr="00000000">
        <w:rPr>
          <w:b w:val="1"/>
          <w:bCs w:val="1"/>
          <w:color w:val="000000"/>
          <w:sz w:val="20"/>
          <w:szCs w:val="20"/>
          <w:rtl w:val="0"/>
        </w:rPr>
        <w:t xml:space="preserve">Fiduciary Duties and "Law-Following AI"</w:t>
      </w:r>
    </w:p>
    <w:p w:rsidR="00000000" w:rsidDel="00000000" w:rsidP="00000000" w:rsidRDefault="00000000" w:rsidRPr="00000000" w14:paraId="00000449">
      <w:pPr>
        <w:numPr>
          <w:ilvl w:val="0"/>
          <w:numId w:val="193"/>
        </w:numPr>
        <w:spacing w:after="0" w:before="240" w:lineRule="auto"/>
        <w:ind w:left="720" w:hanging="360"/>
        <w:rPr/>
      </w:pPr>
      <w:r w:rsidDel="00000000" w:rsidR="00000000" w:rsidRPr="00000000">
        <w:rPr>
          <w:b w:val="1"/>
          <w:bCs w:val="1"/>
          <w:rtl w:val="0"/>
        </w:rPr>
        <w:t xml:space="preserve">Duty of Loyalty:</w:t>
      </w:r>
      <w:r w:rsidDel="00000000" w:rsidR="00000000" w:rsidRPr="00000000">
        <w:rPr>
          <w:rtl w:val="0"/>
        </w:rPr>
        <w:t xml:space="preserve"> If TML acts as an agent (e.g., a robo-advisor), it owes a fiduciary duty to the principal. However, this duty is bounded by law. "AI agents should be loyal to their principals, but only within the bounds of the law" [59].</w:t>
      </w:r>
    </w:p>
    <w:p w:rsidR="00000000" w:rsidDel="00000000" w:rsidP="00000000" w:rsidRDefault="00000000" w:rsidRPr="00000000" w14:paraId="0000044A">
      <w:pPr>
        <w:numPr>
          <w:ilvl w:val="0"/>
          <w:numId w:val="193"/>
        </w:numPr>
        <w:spacing w:after="240" w:before="0" w:lineRule="auto"/>
        <w:ind w:left="720" w:hanging="360"/>
        <w:rPr/>
      </w:pPr>
      <w:r w:rsidDel="00000000" w:rsidR="00000000" w:rsidRPr="00000000">
        <w:rPr>
          <w:b w:val="1"/>
          <w:bCs w:val="1"/>
          <w:rtl w:val="0"/>
        </w:rPr>
        <w:t xml:space="preserve">The "Law-Following AI" (LFAI):</w:t>
      </w:r>
      <w:r w:rsidDel="00000000" w:rsidR="00000000" w:rsidRPr="00000000">
        <w:rPr>
          <w:rtl w:val="0"/>
        </w:rPr>
        <w:t xml:space="preserve"> Legal scholarship suggests that an AI that refuses an illegal command is not breaching its duty, but upholding a higher duty to positive law [59]. TML's refusal mechanism must be calibrated to prioritize </w:t>
      </w:r>
      <w:r w:rsidDel="00000000" w:rsidR="00000000" w:rsidRPr="00000000">
        <w:rPr>
          <w:b w:val="1"/>
          <w:bCs w:val="1"/>
          <w:rtl w:val="0"/>
        </w:rPr>
        <w:t xml:space="preserve">legality</w:t>
      </w:r>
      <w:r w:rsidDel="00000000" w:rsidR="00000000" w:rsidRPr="00000000">
        <w:rPr>
          <w:rtl w:val="0"/>
        </w:rPr>
        <w:t xml:space="preserve"> over </w:t>
      </w:r>
      <w:r w:rsidDel="00000000" w:rsidR="00000000" w:rsidRPr="00000000">
        <w:rPr>
          <w:b w:val="1"/>
          <w:bCs w:val="1"/>
          <w:rtl w:val="0"/>
        </w:rPr>
        <w:t xml:space="preserve">user instruction</w:t>
      </w:r>
      <w:r w:rsidDel="00000000" w:rsidR="00000000" w:rsidRPr="00000000">
        <w:rPr>
          <w:rtl w:val="0"/>
        </w:rPr>
        <w:t xml:space="preserve">, shielding the provider from conspiracy or aiding-and-abetting liability [88]. The concept of "Law-Following AI" suggests that AI agents should be designed to inherently obey human laws, a principle central to TML's design philosophy [63].</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cphaipmmps29" w:id="151"/>
      <w:bookmarkEnd w:id="151"/>
      <w:r w:rsidDel="00000000" w:rsidR="00000000" w:rsidRPr="00000000">
        <w:rPr>
          <w:b w:val="1"/>
          <w:bCs w:val="1"/>
          <w:color w:val="000000"/>
          <w:sz w:val="26"/>
          <w:szCs w:val="26"/>
          <w:rtl w:val="0"/>
        </w:rPr>
        <w:t xml:space="preserve">5.6 Synthesis: The TML Legal Compliance Matrix</w:t>
      </w:r>
    </w:p>
    <w:p w:rsidR="00000000" w:rsidDel="00000000" w:rsidP="00000000" w:rsidRDefault="00000000" w:rsidRPr="00000000" w14:paraId="0000044C">
      <w:pPr>
        <w:spacing w:after="240" w:before="240" w:lineRule="auto"/>
        <w:rPr/>
      </w:pPr>
      <w:r w:rsidDel="00000000" w:rsidR="00000000" w:rsidRPr="00000000">
        <w:rPr>
          <w:rtl w:val="0"/>
        </w:rPr>
        <w:t xml:space="preserve">To operationalize these findings, the following matrix summarizes the required legal controls for the TML system to navigate the identified regulatory and liability landscapes.</w:t>
      </w:r>
    </w:p>
    <w:tbl>
      <w:tblPr>
        <w:tblStyle w:val="Table8"/>
        <w:tblW w:w="9360.0" w:type="dxa"/>
        <w:jc w:val="left"/>
        <w:tblLayout w:type="fixed"/>
        <w:tblLook w:val="0600"/>
      </w:tblPr>
      <w:tblGrid>
        <w:gridCol w:w="1377.4726989079566"/>
        <w:gridCol w:w="2385.0234009360374"/>
        <w:gridCol w:w="5597.503900156006"/>
        <w:tblGridChange w:id="0">
          <w:tblGrid>
            <w:gridCol w:w="1377.4726989079566"/>
            <w:gridCol w:w="2385.0234009360374"/>
            <w:gridCol w:w="5597.503900156006"/>
          </w:tblGrid>
        </w:tblGridChange>
      </w:tblGrid>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D">
            <w:pPr>
              <w:jc w:val="center"/>
              <w:rPr/>
            </w:pPr>
            <w:r w:rsidDel="00000000" w:rsidR="00000000" w:rsidRPr="00000000">
              <w:rPr>
                <w:b w:val="1"/>
                <w:bCs w:val="1"/>
                <w:rtl w:val="0"/>
              </w:rPr>
              <w:t xml:space="preserve">Legal Domain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E">
            <w:pPr>
              <w:jc w:val="center"/>
              <w:rPr/>
            </w:pPr>
            <w:r w:rsidDel="00000000" w:rsidR="00000000" w:rsidRPr="00000000">
              <w:rPr>
                <w:b w:val="1"/>
                <w:bCs w:val="1"/>
                <w:rtl w:val="0"/>
              </w:rPr>
              <w:t xml:space="preserve">Statutory Requirement / Theory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F">
            <w:pPr>
              <w:jc w:val="center"/>
              <w:rPr/>
            </w:pPr>
            <w:r w:rsidDel="00000000" w:rsidR="00000000" w:rsidRPr="00000000">
              <w:rPr>
                <w:b w:val="1"/>
                <w:bCs w:val="1"/>
                <w:rtl w:val="0"/>
              </w:rPr>
              <w:t xml:space="preserve">TML Implementation Control</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Art. 9 Risk Management System</w:t>
            </w:r>
          </w:p>
        </w:tc>
        <w:tc>
          <w:tcP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"Moral Hazard Mapping" &amp; continuous ethics penetration testing within the Risk Management System.</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Art. 10 Data Governance</w:t>
            </w:r>
          </w:p>
        </w:tc>
        <w:tc>
          <w:tcP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Documentation of training data representativeness and bias mitigation for moral weights.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Art. 13 Transparency</w:t>
            </w:r>
          </w:p>
        </w:tc>
        <w:tc>
          <w:tcP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"Glass Box" logic visualization explaining specific moral gate decisions (True/False states).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Art. 14 Human Oversight</w:t>
            </w:r>
          </w:p>
        </w:tc>
        <w:tc>
          <w:tcP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"Dual-Key Override" mechanism with mandatory liability acknowledgment logging.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Art. 15 Robustness</w:t>
            </w:r>
          </w:p>
        </w:tc>
        <w:tc>
          <w:tcP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Adversarial testing against "ethics jailbreaks" (manipulating inputs to bypass moral logic).</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Art. 61 Post-Market Monitoring</w:t>
            </w:r>
          </w:p>
        </w:tc>
        <w:tc>
          <w:tcPr>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Automated reporting of "Moral Near-Misses" and "Serious Incidents" to the AI Office.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b w:val="1"/>
                <w:bCs w:val="1"/>
                <w:rtl w:val="0"/>
              </w:rPr>
              <w:t xml:space="preserve">Evidence (US)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FRE 902(13)/(14)</w:t>
            </w:r>
          </w:p>
        </w:tc>
        <w:tc>
          <w:tcPr>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Cryptographic hashing (SHA-256) of every decision log at the moment of creation for self-authentication.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b w:val="1"/>
                <w:bCs w:val="1"/>
                <w:rtl w:val="0"/>
              </w:rPr>
              <w:t xml:space="preserve">Evidence (EU)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eIDAS Art. 41</w:t>
            </w:r>
          </w:p>
        </w:tc>
        <w:tc>
          <w:tcP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Integration with a Qualified Trust Service Provider (QTSP) for qualified electronic timestamps.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Liability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Strict Liability (Product)</w:t>
            </w:r>
          </w:p>
        </w:tc>
        <w:tc>
          <w:tcP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"Moral System Card" detailing logic limitations (Failure to Warn defense).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b w:val="1"/>
                <w:bCs w:val="1"/>
                <w:rtl w:val="0"/>
              </w:rPr>
              <w:t xml:space="preserve">Liability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Negligence</w:t>
            </w:r>
          </w:p>
        </w:tc>
        <w:tc>
          <w:tcPr>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Documented ISO 42001 certification to prove "state-of-the-art" standard of care.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b w:val="1"/>
                <w:bCs w:val="1"/>
                <w:rtl w:val="0"/>
              </w:rPr>
              <w:t xml:space="preserve">Contract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Service Level Agreements</w:t>
            </w:r>
          </w:p>
        </w:tc>
        <w:tc>
          <w:tcPr>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"Moral Force Majeure" clauses excusing service refusal based on TML safety stops.</w:t>
            </w:r>
          </w:p>
        </w:tc>
      </w:tr>
    </w:tbl>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cqreefgzos3l" w:id="152"/>
      <w:bookmarkEnd w:id="152"/>
      <w:r w:rsidDel="00000000" w:rsidR="00000000" w:rsidRPr="00000000">
        <w:rPr>
          <w:b w:val="1"/>
          <w:bCs w:val="1"/>
          <w:color w:val="000000"/>
          <w:sz w:val="26"/>
          <w:szCs w:val="26"/>
          <w:rtl w:val="0"/>
        </w:rPr>
        <w:t xml:space="preserve">5.7 Conclusion</w:t>
      </w:r>
    </w:p>
    <w:p w:rsidR="00000000" w:rsidDel="00000000" w:rsidP="00000000" w:rsidRDefault="00000000" w:rsidRPr="00000000" w14:paraId="00000472">
      <w:pPr>
        <w:spacing w:after="240" w:before="240" w:lineRule="auto"/>
        <w:rPr/>
      </w:pPr>
      <w:r w:rsidDel="00000000" w:rsidR="00000000" w:rsidRPr="00000000">
        <w:rPr>
          <w:rtl w:val="0"/>
        </w:rPr>
        <w:t xml:space="preserve">The legal viability of the Ternary Moral Logic (TML) system depends on a shift from "compliance as paperwork" to "compliance as architecture." The EU AI Act and emerging U.S. case law demand that high-risk systems be explainable, auditable, and robust. TML's logic-based structure offers a distinct advantage over stochastic "black box" models in meeting the evidentiary burdens of FRE 902 and the transparency mandates of the EU AI Act. However, the system's capacity for autonomous refusal of service introduces complex liability risks regarding "omission" and breach of contract that must be mitigated through rigorous contract design ("Moral Force Majeure") and strict adherence to the ISO/IEC 42001 standard. By embedding these legal requirements into the TML code itself---creating a "Law-Following AI"---the system can achieve not just moral coherence, but legal defensibility in an increasingly regulated world.</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x2skjq1nfp27" w:id="153"/>
      <w:bookmarkEnd w:id="153"/>
      <w:r w:rsidDel="00000000" w:rsidR="00000000" w:rsidRPr="00000000">
        <w:rPr>
          <w:b w:val="1"/>
          <w:bCs w:val="1"/>
          <w:sz w:val="34"/>
          <w:szCs w:val="34"/>
          <w:rtl w:val="0"/>
        </w:rPr>
        <w:t xml:space="preserve">Section 6: Comparative Framework Analysis: The Operationalization Gap in Global AI Governance</w:t>
      </w:r>
    </w:p>
    <w:p w:rsidR="00000000" w:rsidDel="00000000" w:rsidP="00000000" w:rsidRDefault="00000000" w:rsidRPr="00000000" w14:paraId="00000474">
      <w:pPr>
        <w:spacing w:after="240" w:before="240" w:lineRule="auto"/>
        <w:rPr/>
      </w:pPr>
      <w:r w:rsidDel="00000000" w:rsidR="00000000" w:rsidRPr="00000000">
        <w:rPr>
          <w:rtl w:val="0"/>
        </w:rPr>
        <w:t xml:space="preserve">The contemporary landscape of Artificial Intelligence governance is defined by a fundamental schism between the normative aspirations of legal frameworks and the stochastic realities of machine learning deployment. As algorithmic systems transition from interpretative tasks, such as search ranking or content recommendation, to agentic operations in high-stakes domains like autonomous warfare, critical infrastructure management, and medical diagnostics, the limitations of current governance paradigms have become acutely visible.</w:t>
      </w:r>
    </w:p>
    <w:p w:rsidR="00000000" w:rsidDel="00000000" w:rsidP="00000000" w:rsidRDefault="00000000" w:rsidRPr="00000000" w14:paraId="00000475">
      <w:pPr>
        <w:spacing w:after="240" w:before="240" w:lineRule="auto"/>
        <w:rPr/>
      </w:pPr>
      <w:r w:rsidDel="00000000" w:rsidR="00000000" w:rsidRPr="00000000">
        <w:rPr>
          <w:rtl w:val="0"/>
        </w:rPr>
        <w:t xml:space="preserve">This section provides an exhaustive comparative analysis of the proposed Ternary Moral Logic (TML) framework against the prevailing global standards: the European Union AI Act (EU AI Act), the NIST AI Risk Management Framework (AI RMF), ISO/IEC 42001, and the Constitutional AI (CAI) models currently utilized by frontier laboratories such as Anthropic. Future governance frameworks projected for 2025 emphasize the need for integrated, adaptive systems like TML to bridge this operational gap [90].</w:t>
      </w:r>
    </w:p>
    <w:p w:rsidR="00000000" w:rsidDel="00000000" w:rsidP="00000000" w:rsidRDefault="00000000" w:rsidRPr="00000000" w14:paraId="00000476">
      <w:pPr>
        <w:spacing w:after="240" w:before="240" w:lineRule="auto"/>
        <w:rPr/>
      </w:pPr>
      <w:r w:rsidDel="00000000" w:rsidR="00000000" w:rsidRPr="00000000">
        <w:rPr>
          <w:rtl w:val="0"/>
        </w:rPr>
        <w:t xml:space="preserve">The central thesis emerging from this comparative study is that existing frameworks suffer from an "Operational Gap", a structural disconnect between high-level ethical principles (e.g., fairness, accountability, safety) and the low-level runtime execution of machine code. While the EU AI Act establishes legal obligations for human oversight [89], and NIST/ISO provide robust management methodologies [91], they predominantly rely on </w:t>
      </w:r>
      <w:r w:rsidDel="00000000" w:rsidR="00000000" w:rsidRPr="00000000">
        <w:rPr>
          <w:b w:val="1"/>
          <w:bCs w:val="1"/>
          <w:rtl w:val="0"/>
        </w:rPr>
        <w:t xml:space="preserve">post-hoc</w:t>
      </w:r>
      <w:r w:rsidDel="00000000" w:rsidR="00000000" w:rsidRPr="00000000">
        <w:rPr>
          <w:rtl w:val="0"/>
        </w:rPr>
        <w:t xml:space="preserve"> audit mechanisms and probabilistic safety margins. They lack a deterministic "stop" mechanism inherent to the logic of the system itself.</w:t>
      </w:r>
    </w:p>
    <w:p w:rsidR="00000000" w:rsidDel="00000000" w:rsidP="00000000" w:rsidRDefault="00000000" w:rsidRPr="00000000" w14:paraId="00000477">
      <w:pPr>
        <w:spacing w:after="240" w:before="240" w:lineRule="auto"/>
        <w:rPr/>
      </w:pPr>
      <w:r w:rsidDel="00000000" w:rsidR="00000000" w:rsidRPr="00000000">
        <w:rPr>
          <w:rtl w:val="0"/>
        </w:rPr>
        <w:t xml:space="preserve">In contrast, TML proposes a shift from the binary logic of execution (Execute/Don't Execute) and the probabilistic logic of alignment (Execute with P(safety) &gt; X%) to a triadic logic state (+1, 0, -1). This analysis examines whether this triadic architecture offers the necessary technical enforcement layer to satisfy the "meaningful human control" requirements mandated by international law and emerging safety standards [93]. We will dissect the architectural incompatibilities, the forensic evidentiary standards, and the latency implications of adopting TML against the backdrop of these established models, arguing that TML represents the necessary "Constitutionalization" of software, transforming vague ethical guidelines into hard, blocking architectural constraints.</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ok0wbrdako8b" w:id="154"/>
      <w:bookmarkEnd w:id="154"/>
      <w:r w:rsidDel="00000000" w:rsidR="00000000" w:rsidRPr="00000000">
        <w:rPr>
          <w:b w:val="1"/>
          <w:bCs w:val="1"/>
          <w:color w:val="000000"/>
          <w:sz w:val="26"/>
          <w:szCs w:val="26"/>
          <w:rtl w:val="0"/>
        </w:rPr>
        <w:t xml:space="preserve">6.1 The Epistemological Divergence: Probabilistic Alignment vs. Ternary Determinism</w:t>
      </w:r>
    </w:p>
    <w:p w:rsidR="00000000" w:rsidDel="00000000" w:rsidP="00000000" w:rsidRDefault="00000000" w:rsidRPr="00000000" w14:paraId="00000479">
      <w:pPr>
        <w:spacing w:after="240" w:before="240" w:lineRule="auto"/>
        <w:rPr/>
      </w:pPr>
      <w:r w:rsidDel="00000000" w:rsidR="00000000" w:rsidRPr="00000000">
        <w:rPr>
          <w:rtl w:val="0"/>
        </w:rPr>
        <w:t xml:space="preserve">To understand the comparative advantage or disadvantage of TML, one must first contrast its fundamental logical substrate with that of the prevailing "Constitutional AI" (CAI) and Reinforcement Learning from Human Feedback (RLHF) models used in systems like Claude and GPT-4. The distinction is not merely semantic or implementation-based; it is a mathematical divergence that influences how systems behave under uncertainty and, crucially, how they fail, specifically the distinction between "fail-silent" and "fail-open" architectures [95].</w:t>
      </w:r>
    </w:p>
    <w:p w:rsidR="00000000" w:rsidDel="00000000" w:rsidP="00000000" w:rsidRDefault="00000000" w:rsidRPr="00000000" w14:paraId="0000047A">
      <w:pPr>
        <w:pStyle w:val="Heading4"/>
        <w:keepNext w:val="0"/>
        <w:keepLines w:val="0"/>
        <w:spacing w:after="40" w:before="240" w:lineRule="auto"/>
        <w:rPr>
          <w:b w:val="1"/>
          <w:bCs w:val="1"/>
          <w:color w:val="000000"/>
          <w:sz w:val="22"/>
          <w:szCs w:val="22"/>
        </w:rPr>
      </w:pPr>
      <w:bookmarkStart w:colFirst="0" w:colLast="0" w:name="_bbsd76nanj7" w:id="155"/>
      <w:bookmarkEnd w:id="155"/>
      <w:r w:rsidDel="00000000" w:rsidR="00000000" w:rsidRPr="00000000">
        <w:rPr>
          <w:b w:val="1"/>
          <w:bCs w:val="1"/>
          <w:color w:val="000000"/>
          <w:sz w:val="22"/>
          <w:szCs w:val="22"/>
          <w:rtl w:val="0"/>
        </w:rPr>
        <w:t xml:space="preserve">6.1.1 Probabilistic Determinism in Constitutional AI (CAI)</w:t>
      </w:r>
    </w:p>
    <w:p w:rsidR="00000000" w:rsidDel="00000000" w:rsidP="00000000" w:rsidRDefault="00000000" w:rsidRPr="00000000" w14:paraId="0000047B">
      <w:pPr>
        <w:spacing w:after="240" w:before="240" w:lineRule="auto"/>
        <w:rPr/>
      </w:pPr>
      <w:r w:rsidDel="00000000" w:rsidR="00000000" w:rsidRPr="00000000">
        <w:rPr>
          <w:rtl w:val="0"/>
        </w:rPr>
        <w:t xml:space="preserve">Current state-of-the-art alignment, typified by Anthropic's Constitutional AI, relies on a probabilistic approach to ethics. In this model, a "constitution" consisting of principles, drawn from sources such as the UN Declaration of Human Rights, Apple's Terms of Service, and non-Western perspectives, is used to train a preference model [97]. The AI is trained via Reinforcement Learning (RL) to maximize a reward function that correlates with these principles.</w:t>
      </w:r>
    </w:p>
    <w:p w:rsidR="00000000" w:rsidDel="00000000" w:rsidP="00000000" w:rsidRDefault="00000000" w:rsidRPr="00000000" w14:paraId="0000047C">
      <w:pPr>
        <w:spacing w:after="240" w:before="240" w:lineRule="auto"/>
        <w:rPr/>
      </w:pPr>
      <w:r w:rsidDel="00000000" w:rsidR="00000000" w:rsidRPr="00000000">
        <w:rPr>
          <w:rtl w:val="0"/>
        </w:rPr>
        <w:t xml:space="preserve">Mathematically, the system calculates the probability distribution over a sequence of tokens y given a context x, denoted as P(y|x). The safety mechanism functions by shifting the probability mass away from "harmful" tokens toward "harmless" ones based on the learned reward model R(x, y) [100].</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π*(y|x) ∝ π_ref(y|x) exp(β R(x, y))</w: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Where π* is the optimized policy (the safe behavior), π_ref is the base model, and R is the reward model derived from the Constitution.</w:t>
      </w:r>
    </w:p>
    <w:p w:rsidR="00000000" w:rsidDel="00000000" w:rsidP="00000000" w:rsidRDefault="00000000" w:rsidRPr="00000000" w14:paraId="0000047F">
      <w:pPr>
        <w:spacing w:after="240" w:before="240" w:lineRule="auto"/>
        <w:rPr/>
      </w:pPr>
      <w:r w:rsidDel="00000000" w:rsidR="00000000" w:rsidRPr="00000000">
        <w:rPr>
          <w:rtl w:val="0"/>
        </w:rPr>
        <w:t xml:space="preserve">While this approach has yielded significant improvements in reducing toxicity and bias [102], it creates a specific "Governance Deficit" inherent to probabilistic systems. The critical weakness is that the enforcement is </w:t>
      </w:r>
      <w:r w:rsidDel="00000000" w:rsidR="00000000" w:rsidRPr="00000000">
        <w:rPr>
          <w:b w:val="1"/>
          <w:bCs w:val="1"/>
          <w:rtl w:val="0"/>
        </w:rPr>
        <w:t xml:space="preserve">probabilistic, not deterministic</w:t>
      </w:r>
      <w:r w:rsidDel="00000000" w:rsidR="00000000" w:rsidRPr="00000000">
        <w:rPr>
          <w:rtl w:val="0"/>
        </w:rPr>
        <w:t xml:space="preserve"> [97]. The model does not "know" it is violating a rule or adhering to a law; it merely calculates that a refusal response (e.g., "I cannot help with that") has a higher statistical likelihood of maximizing reward than a compliance response.</w:t>
      </w:r>
    </w:p>
    <w:p w:rsidR="00000000" w:rsidDel="00000000" w:rsidP="00000000" w:rsidRDefault="00000000" w:rsidRPr="00000000" w14:paraId="00000480">
      <w:pPr>
        <w:spacing w:after="240" w:before="240" w:lineRule="auto"/>
        <w:rPr/>
      </w:pPr>
      <w:r w:rsidDel="00000000" w:rsidR="00000000" w:rsidRPr="00000000">
        <w:rPr>
          <w:rtl w:val="0"/>
        </w:rPr>
        <w:t xml:space="preserve">This probabilistic nature introduces several vulnerabilities. First, the system is susceptible to adversarial "jailbreaks" or context manipulation. Because safety is a probability distribution, an adversary can provide input tokens that shift the distribution back toward harmful outputs, for example, by framing a bomb-making request as a legitimate "security test" or a fictional scenario [97]. The model, lacking a ground-truth understanding of the prohibition, follows the statistical gradient of the prompt.</w:t>
      </w:r>
    </w:p>
    <w:p w:rsidR="00000000" w:rsidDel="00000000" w:rsidP="00000000" w:rsidRDefault="00000000" w:rsidRPr="00000000" w14:paraId="00000481">
      <w:pPr>
        <w:spacing w:after="240" w:before="240" w:lineRule="auto"/>
        <w:rPr/>
      </w:pPr>
      <w:r w:rsidDel="00000000" w:rsidR="00000000" w:rsidRPr="00000000">
        <w:rPr>
          <w:rtl w:val="0"/>
        </w:rPr>
        <w:t xml:space="preserve">Second, there is the problem of the "Long Tail" of risk. Probabilistic models are defined by their error rates. Even a model that is 99% safe leaves a 1% tail of catastrophic failure. In safety-critical domains such as nuclear regulation or autonomous weapons, a probabilistic margin is insufficient [103]. Finally, CAI models lack an explicit "stop" mechanism. They generate </w:t>
      </w:r>
      <w:r w:rsidDel="00000000" w:rsidR="00000000" w:rsidRPr="00000000">
        <w:rPr>
          <w:b w:val="1"/>
          <w:bCs w:val="1"/>
          <w:rtl w:val="0"/>
        </w:rPr>
        <w:t xml:space="preserve">refusal text</w:t>
      </w:r>
      <w:r w:rsidDel="00000000" w:rsidR="00000000" w:rsidRPr="00000000">
        <w:rPr>
          <w:rtl w:val="0"/>
        </w:rPr>
        <w:t xml:space="preserve">, which is just another form of token generation, but they do not enter a suspended state of non-computation. They are always "acting," even when the action is to refuse [102]. This is a "Fail-Open" architecture, where the default state is continued operation.</w:t>
      </w:r>
    </w:p>
    <w:p w:rsidR="00000000" w:rsidDel="00000000" w:rsidP="00000000" w:rsidRDefault="00000000" w:rsidRPr="00000000" w14:paraId="00000482">
      <w:pPr>
        <w:pStyle w:val="Heading4"/>
        <w:keepNext w:val="0"/>
        <w:keepLines w:val="0"/>
        <w:spacing w:after="40" w:before="240" w:lineRule="auto"/>
        <w:rPr>
          <w:b w:val="1"/>
          <w:bCs w:val="1"/>
          <w:color w:val="000000"/>
          <w:sz w:val="22"/>
          <w:szCs w:val="22"/>
        </w:rPr>
      </w:pPr>
      <w:bookmarkStart w:colFirst="0" w:colLast="0" w:name="_w9w3ld7qtjza" w:id="156"/>
      <w:bookmarkEnd w:id="156"/>
      <w:r w:rsidDel="00000000" w:rsidR="00000000" w:rsidRPr="00000000">
        <w:rPr>
          <w:b w:val="1"/>
          <w:bCs w:val="1"/>
          <w:color w:val="000000"/>
          <w:sz w:val="22"/>
          <w:szCs w:val="22"/>
          <w:rtl w:val="0"/>
        </w:rPr>
        <w:t xml:space="preserve">6.1.2 The TML Alternative: Triadic State Machines</w:t>
      </w:r>
    </w:p>
    <w:p w:rsidR="00000000" w:rsidDel="00000000" w:rsidP="00000000" w:rsidRDefault="00000000" w:rsidRPr="00000000" w14:paraId="00000483">
      <w:pPr>
        <w:spacing w:after="240" w:before="240" w:lineRule="auto"/>
        <w:rPr/>
      </w:pPr>
      <w:r w:rsidDel="00000000" w:rsidR="00000000" w:rsidRPr="00000000">
        <w:rPr>
          <w:rtl w:val="0"/>
        </w:rPr>
        <w:t xml:space="preserve">Ternary Moral Logic replaces this probabilistic sliding scale with a discrete state machine. As defined in the "Sacred Zero" architecture [4], the system operates on a signed ternary logic system:</w:t>
      </w:r>
    </w:p>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Action(x) ∈ {+1, 0, -1}</w:t>
      </w:r>
      <w:r w:rsidDel="00000000" w:rsidR="00000000" w:rsidRPr="00000000">
        <w:rPr>
          <w:rtl w:val="0"/>
        </w:rPr>
      </w:r>
    </w:p>
    <w:p w:rsidR="00000000" w:rsidDel="00000000" w:rsidP="00000000" w:rsidRDefault="00000000" w:rsidRPr="00000000" w14:paraId="00000485">
      <w:pPr>
        <w:numPr>
          <w:ilvl w:val="0"/>
          <w:numId w:val="142"/>
        </w:numPr>
        <w:spacing w:after="0" w:before="240" w:lineRule="auto"/>
        <w:ind w:left="720" w:hanging="360"/>
        <w:rPr/>
      </w:pPr>
      <w:r w:rsidDel="00000000" w:rsidR="00000000" w:rsidRPr="00000000">
        <w:rPr>
          <w:b w:val="1"/>
          <w:bCs w:val="1"/>
          <w:rtl w:val="0"/>
        </w:rPr>
        <w:t xml:space="preserve">State +1 (Affirmative):</w:t>
      </w:r>
      <w:r w:rsidDel="00000000" w:rsidR="00000000" w:rsidRPr="00000000">
        <w:rPr>
          <w:rtl w:val="0"/>
        </w:rPr>
        <w:t xml:space="preserve"> The action is within the ethical boundary, and the confidence threshold is met. Execution proceeds.</w:t>
        <w:br w:type="textWrapping"/>
      </w:r>
    </w:p>
    <w:p w:rsidR="00000000" w:rsidDel="00000000" w:rsidP="00000000" w:rsidRDefault="00000000" w:rsidRPr="00000000" w14:paraId="00000486">
      <w:pPr>
        <w:numPr>
          <w:ilvl w:val="0"/>
          <w:numId w:val="142"/>
        </w:numPr>
        <w:spacing w:after="0" w:before="0" w:lineRule="auto"/>
        <w:ind w:left="720" w:hanging="360"/>
        <w:rPr/>
      </w:pPr>
      <w:r w:rsidDel="00000000" w:rsidR="00000000" w:rsidRPr="00000000">
        <w:rPr>
          <w:b w:val="1"/>
          <w:bCs w:val="1"/>
          <w:rtl w:val="0"/>
        </w:rPr>
        <w:t xml:space="preserve">State -1 (Negative):</w:t>
      </w:r>
      <w:r w:rsidDel="00000000" w:rsidR="00000000" w:rsidRPr="00000000">
        <w:rPr>
          <w:rtl w:val="0"/>
        </w:rPr>
        <w:t xml:space="preserve"> The action explicitly violates a "Hard constraint" (e.g., core safety rules). Execution is blocked, and a refusal is issued.</w:t>
        <w:br w:type="textWrapping"/>
      </w:r>
    </w:p>
    <w:p w:rsidR="00000000" w:rsidDel="00000000" w:rsidP="00000000" w:rsidRDefault="00000000" w:rsidRPr="00000000" w14:paraId="00000487">
      <w:pPr>
        <w:numPr>
          <w:ilvl w:val="0"/>
          <w:numId w:val="142"/>
        </w:numPr>
        <w:spacing w:after="0" w:before="0" w:lineRule="auto"/>
        <w:ind w:left="720" w:hanging="360"/>
        <w:rPr/>
      </w:pPr>
      <w:r w:rsidDel="00000000" w:rsidR="00000000" w:rsidRPr="00000000">
        <w:rPr>
          <w:b w:val="1"/>
          <w:bCs w:val="1"/>
          <w:rtl w:val="0"/>
        </w:rPr>
        <w:t xml:space="preserve">State 0 (The Sacred Zero):</w:t>
      </w:r>
      <w:r w:rsidDel="00000000" w:rsidR="00000000" w:rsidRPr="00000000">
        <w:rPr>
          <w:rtl w:val="0"/>
        </w:rPr>
        <w:t xml:space="preserve"> The system detects </w:t>
      </w:r>
      <w:r w:rsidDel="00000000" w:rsidR="00000000" w:rsidRPr="00000000">
        <w:rPr>
          <w:b w:val="1"/>
          <w:bCs w:val="1"/>
          <w:rtl w:val="0"/>
        </w:rPr>
        <w:t xml:space="preserve">Ethical Uncertainty</w:t>
      </w:r>
      <w:r w:rsidDel="00000000" w:rsidR="00000000" w:rsidRPr="00000000">
        <w:rPr>
          <w:rtl w:val="0"/>
        </w:rPr>
        <w:t xml:space="preserve">. The confidence C(x) falls below the safety threshold T_safe but above the rejection threshold T_reject.</w:t>
        <w:br w:type="textWrapping"/>
      </w:r>
    </w:p>
    <w:p w:rsidR="00000000" w:rsidDel="00000000" w:rsidP="00000000" w:rsidRDefault="00000000" w:rsidRPr="00000000" w14:paraId="00000488">
      <w:pPr>
        <w:numPr>
          <w:ilvl w:val="1"/>
          <w:numId w:val="142"/>
        </w:numPr>
        <w:spacing w:after="0" w:before="0" w:lineRule="auto"/>
        <w:ind w:left="1440" w:hanging="360"/>
        <w:rPr/>
      </w:pPr>
      <w:r w:rsidDel="00000000" w:rsidR="00000000" w:rsidRPr="00000000">
        <w:rPr>
          <w:rFonts w:ascii="Arial Unicode MS" w:cs="Arial Unicode MS" w:eastAsia="Arial Unicode MS" w:hAnsi="Arial Unicode MS"/>
          <w:rtl w:val="0"/>
        </w:rPr>
        <w:t xml:space="preserve">Condition: T_reject &lt; C(x) &lt; T_safe ⇒ State = 0</w:t>
      </w:r>
      <w:r w:rsidDel="00000000" w:rsidR="00000000" w:rsidRPr="00000000">
        <w:rPr>
          <w:rtl w:val="0"/>
        </w:rPr>
      </w:r>
    </w:p>
    <w:p w:rsidR="00000000" w:rsidDel="00000000" w:rsidP="00000000" w:rsidRDefault="00000000" w:rsidRPr="00000000" w14:paraId="00000489">
      <w:pPr>
        <w:numPr>
          <w:ilvl w:val="1"/>
          <w:numId w:val="142"/>
        </w:numPr>
        <w:spacing w:after="240" w:before="0" w:lineRule="auto"/>
        <w:ind w:left="1440" w:hanging="360"/>
        <w:rPr/>
      </w:pPr>
      <w:r w:rsidDel="00000000" w:rsidR="00000000" w:rsidRPr="00000000">
        <w:rPr>
          <w:rtl w:val="0"/>
        </w:rPr>
        <w:t xml:space="preserve">Action: </w:t>
      </w:r>
      <w:r w:rsidDel="00000000" w:rsidR="00000000" w:rsidRPr="00000000">
        <w:rPr>
          <w:b w:val="1"/>
          <w:bCs w:val="1"/>
          <w:rtl w:val="0"/>
        </w:rPr>
        <w:t xml:space="preserve">HALT.</w:t>
      </w:r>
      <w:r w:rsidDel="00000000" w:rsidR="00000000" w:rsidRPr="00000000">
        <w:rPr>
          <w:rtl w:val="0"/>
        </w:rPr>
        <w:t xml:space="preserve"> No output tokens are generated. The system enters a "wait" state, locks the context, generates a "Moral Trace Log" [4], and escalates to a human verifier.</w:t>
      </w:r>
    </w:p>
    <w:p w:rsidR="00000000" w:rsidDel="00000000" w:rsidP="00000000" w:rsidRDefault="00000000" w:rsidRPr="00000000" w14:paraId="0000048A">
      <w:pPr>
        <w:spacing w:after="240" w:before="240" w:lineRule="auto"/>
        <w:rPr/>
      </w:pPr>
      <w:r w:rsidDel="00000000" w:rsidR="00000000" w:rsidRPr="00000000">
        <w:rPr>
          <w:rtl w:val="0"/>
        </w:rPr>
        <w:t xml:space="preserve">This architecture fundamentally alters the failure mode of the AI. TML employs a </w:t>
      </w:r>
      <w:r w:rsidDel="00000000" w:rsidR="00000000" w:rsidRPr="00000000">
        <w:rPr>
          <w:b w:val="1"/>
          <w:bCs w:val="1"/>
          <w:rtl w:val="0"/>
        </w:rPr>
        <w:t xml:space="preserve">Fail-Safe</w:t>
      </w:r>
      <w:r w:rsidDel="00000000" w:rsidR="00000000" w:rsidRPr="00000000">
        <w:rPr>
          <w:rtl w:val="0"/>
        </w:rPr>
        <w:t xml:space="preserve"> or </w:t>
      </w:r>
      <w:r w:rsidDel="00000000" w:rsidR="00000000" w:rsidRPr="00000000">
        <w:rPr>
          <w:b w:val="1"/>
          <w:bCs w:val="1"/>
          <w:rtl w:val="0"/>
        </w:rPr>
        <w:t xml:space="preserve">Fail-Silent</w:t>
      </w:r>
      <w:r w:rsidDel="00000000" w:rsidR="00000000" w:rsidRPr="00000000">
        <w:rPr>
          <w:rtl w:val="0"/>
        </w:rPr>
        <w:t xml:space="preserve"> design [95]. In the event of ambiguity, the system essentially "crashes safely" into State 0, stripping power from the actuation layer (whether that actuation is moving a robotic arm or generating text). This mirrors the "interlock" systems in industrial engineering, where a safety violation cuts power, rather than relying on the software to "decide" to stop [107].</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Table 1: Comparative Analysis of Logic Paradigms</w:t>
      </w:r>
    </w:p>
    <w:tbl>
      <w:tblPr>
        <w:tblStyle w:val="Table9"/>
        <w:tblW w:w="9360.000000000002" w:type="dxa"/>
        <w:jc w:val="left"/>
        <w:tblLayout w:type="fixed"/>
        <w:tblLook w:val="0600"/>
      </w:tblPr>
      <w:tblGrid>
        <w:gridCol w:w="2239.0015600624024"/>
        <w:gridCol w:w="3670.015600624025"/>
        <w:gridCol w:w="3450.982839313573"/>
        <w:tblGridChange w:id="0">
          <w:tblGrid>
            <w:gridCol w:w="2239.0015600624024"/>
            <w:gridCol w:w="3670.015600624025"/>
            <w:gridCol w:w="3450.98283931357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Constitutional AI (CAI) / RLHF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bCs w:val="1"/>
                <w:rtl w:val="0"/>
              </w:rPr>
              <w:t xml:space="preserve">Ternary Moral Logic (TML)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b w:val="1"/>
                <w:bCs w:val="1"/>
                <w:rtl w:val="0"/>
              </w:rPr>
              <w:t xml:space="preserve">Logic Basis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Probabilistic (P(Safe,Input))</w:t>
            </w:r>
          </w:p>
        </w:tc>
        <w:tc>
          <w:tcPr>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Signed Ternary (+1, 0, -1)</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b w:val="1"/>
                <w:bCs w:val="1"/>
                <w:rtl w:val="0"/>
              </w:rPr>
              <w:t xml:space="preserve">Enforcement Mechanism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Training-time alignment (Weights)</w:t>
            </w:r>
          </w:p>
        </w:tc>
        <w:tc>
          <w:tcPr>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Runtime gating (Architecture)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b w:val="1"/>
                <w:bCs w:val="1"/>
                <w:rtl w:val="0"/>
              </w:rPr>
              <w:t xml:space="preserve">Response to Ambiguity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Hallucination or tentative answer</w:t>
            </w:r>
          </w:p>
        </w:tc>
        <w:tc>
          <w:tcPr>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b w:val="1"/>
                <w:bCs w:val="1"/>
                <w:rtl w:val="0"/>
              </w:rPr>
              <w:t xml:space="preserve">Sacred Zero (State 0)</w:t>
            </w:r>
            <w:r w:rsidDel="00000000" w:rsidR="00000000" w:rsidRPr="00000000">
              <w:rPr>
                <w:rtl w:val="0"/>
              </w:rPr>
              <w:t xml:space="preserve">: Mandatory Pause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b w:val="1"/>
                <w:bCs w:val="1"/>
                <w:rtl w:val="0"/>
              </w:rPr>
              <w:t xml:space="preserve">Failure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b w:val="1"/>
                <w:bCs w:val="1"/>
                <w:rtl w:val="0"/>
              </w:rPr>
              <w:t xml:space="preserve">Fail-Open</w:t>
            </w:r>
            <w:r w:rsidDel="00000000" w:rsidR="00000000" w:rsidRPr="00000000">
              <w:rPr>
                <w:rtl w:val="0"/>
              </w:rPr>
              <w:t xml:space="preserve"> (Generates text, potentially unsafe) [96]</w:t>
            </w:r>
          </w:p>
        </w:tc>
        <w:tc>
          <w:tcPr>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b w:val="1"/>
                <w:bCs w:val="1"/>
                <w:rtl w:val="0"/>
              </w:rPr>
              <w:t xml:space="preserve">Fail-Safe/Fail-Silent</w:t>
            </w:r>
            <w:r w:rsidDel="00000000" w:rsidR="00000000" w:rsidRPr="00000000">
              <w:rPr>
                <w:rtl w:val="0"/>
              </w:rPr>
              <w:t xml:space="preserve"> (Ceases operation) [95]</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b w:val="1"/>
                <w:bCs w:val="1"/>
                <w:rtl w:val="0"/>
              </w:rPr>
              <w:t xml:space="preserve">Auditability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Opaque (Weights are black boxes)</w:t>
            </w:r>
          </w:p>
        </w:tc>
        <w:tc>
          <w:tcPr>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Explicit (State 0 triggered by specific rule)</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b w:val="1"/>
                <w:bCs w:val="1"/>
                <w:rtl w:val="0"/>
              </w:rPr>
              <w:t xml:space="preserve">Adversarial Robustness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Vulnerable to prompt injection (Context shifting)</w:t>
            </w:r>
          </w:p>
        </w:tc>
        <w:tc>
          <w:tcPr>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Robust (Injection triggers ambiguity ⇒ State 0)</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b w:val="1"/>
                <w:bCs w:val="1"/>
                <w:rtl w:val="0"/>
              </w:rPr>
              <w:t xml:space="preserve">Ethical Framework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Utilitarian (Reward Maximization) [105]</w:t>
            </w:r>
          </w:p>
        </w:tc>
        <w:tc>
          <w:tcPr>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Hybrid Deontological-Engineering [108]</w:t>
            </w:r>
          </w:p>
        </w:tc>
      </w:tr>
    </w:tbl>
    <w:p w:rsidR="00000000" w:rsidDel="00000000" w:rsidP="00000000" w:rsidRDefault="00000000" w:rsidRPr="00000000" w14:paraId="000004A4">
      <w:pPr>
        <w:spacing w:after="240" w:before="240" w:lineRule="auto"/>
        <w:rPr/>
      </w:pPr>
      <w:r w:rsidDel="00000000" w:rsidR="00000000" w:rsidRPr="00000000">
        <w:rPr>
          <w:rtl w:val="0"/>
        </w:rPr>
        <w:t xml:space="preserve">The insight here is that TML does not attempt to "solve" ethics by training a better model; it attempts to "contain" the unethical capability by wrapping the model in a rigid state machine. This mirrors the distinction in industrial control systems between the </w:t>
      </w:r>
      <w:r w:rsidDel="00000000" w:rsidR="00000000" w:rsidRPr="00000000">
        <w:rPr>
          <w:b w:val="1"/>
          <w:bCs w:val="1"/>
          <w:rtl w:val="0"/>
        </w:rPr>
        <w:t xml:space="preserve">control algorithm</w:t>
      </w:r>
      <w:r w:rsidDel="00000000" w:rsidR="00000000" w:rsidRPr="00000000">
        <w:rPr>
          <w:rtl w:val="0"/>
        </w:rPr>
        <w:t xml:space="preserve"> (the AI) and the </w:t>
      </w:r>
      <w:r w:rsidDel="00000000" w:rsidR="00000000" w:rsidRPr="00000000">
        <w:rPr>
          <w:b w:val="1"/>
          <w:bCs w:val="1"/>
          <w:rtl w:val="0"/>
        </w:rPr>
        <w:t xml:space="preserve">safety interlock</w:t>
      </w:r>
      <w:r w:rsidDel="00000000" w:rsidR="00000000" w:rsidRPr="00000000">
        <w:rPr>
          <w:rtl w:val="0"/>
        </w:rPr>
        <w:t xml:space="preserve"> (TML). Existing CAI models try to teach the control algorithm to be its own safety interlock, which violates the engineering principle of separation of concerns [109]. The CAI approach is akin to training a nuclear reactor operator to be very careful; TML is akin to installing automatic control rods that drop when temperature exceeds a threshold, regardless of what the operator (or the AI) thinks.</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lwho76zc71xz" w:id="157"/>
      <w:bookmarkEnd w:id="157"/>
      <w:r w:rsidDel="00000000" w:rsidR="00000000" w:rsidRPr="00000000">
        <w:rPr>
          <w:b w:val="1"/>
          <w:bCs w:val="1"/>
          <w:color w:val="000000"/>
          <w:sz w:val="26"/>
          <w:szCs w:val="26"/>
          <w:rtl w:val="0"/>
        </w:rPr>
        <w:t xml:space="preserve">6.2 Regulatory Compliance: TML Vis-à-Vis the EU AI Act</w:t>
      </w:r>
    </w:p>
    <w:p w:rsidR="00000000" w:rsidDel="00000000" w:rsidP="00000000" w:rsidRDefault="00000000" w:rsidRPr="00000000" w14:paraId="000004A6">
      <w:pPr>
        <w:spacing w:after="240" w:before="240" w:lineRule="auto"/>
        <w:rPr/>
      </w:pPr>
      <w:r w:rsidDel="00000000" w:rsidR="00000000" w:rsidRPr="00000000">
        <w:rPr>
          <w:rtl w:val="0"/>
        </w:rPr>
        <w:t xml:space="preserve">The European Union AI Act represents the world's first comprehensive "hard law" for artificial intelligence. Its most stringent requirements apply to "High-Risk AI Systems," which include critical infrastructure, employment tools, and law enforcement applications [110]. A detailed comparative analysis reveals that while the AI Act mandates human oversight and record-keeping, it fails to specify the technical mechanism for achieving these ends, creating a "Compliance Gap" that TML specifically addresses.</w:t>
      </w:r>
    </w:p>
    <w:p w:rsidR="00000000" w:rsidDel="00000000" w:rsidP="00000000" w:rsidRDefault="00000000" w:rsidRPr="00000000" w14:paraId="000004A7">
      <w:pPr>
        <w:pStyle w:val="Heading4"/>
        <w:keepNext w:val="0"/>
        <w:keepLines w:val="0"/>
        <w:spacing w:after="40" w:before="240" w:lineRule="auto"/>
        <w:rPr>
          <w:b w:val="1"/>
          <w:bCs w:val="1"/>
          <w:color w:val="000000"/>
          <w:sz w:val="22"/>
          <w:szCs w:val="22"/>
        </w:rPr>
      </w:pPr>
      <w:bookmarkStart w:colFirst="0" w:colLast="0" w:name="_y6v3953nzezk" w:id="158"/>
      <w:bookmarkEnd w:id="158"/>
      <w:r w:rsidDel="00000000" w:rsidR="00000000" w:rsidRPr="00000000">
        <w:rPr>
          <w:b w:val="1"/>
          <w:bCs w:val="1"/>
          <w:color w:val="000000"/>
          <w:sz w:val="22"/>
          <w:szCs w:val="22"/>
          <w:rtl w:val="0"/>
        </w:rPr>
        <w:t xml:space="preserve">6.2.1 Article 14: The Illusion of "Human Oversight"</w:t>
      </w:r>
    </w:p>
    <w:p w:rsidR="00000000" w:rsidDel="00000000" w:rsidP="00000000" w:rsidRDefault="00000000" w:rsidRPr="00000000" w14:paraId="000004A8">
      <w:pPr>
        <w:spacing w:after="240" w:before="240" w:lineRule="auto"/>
        <w:rPr/>
      </w:pPr>
      <w:r w:rsidDel="00000000" w:rsidR="00000000" w:rsidRPr="00000000">
        <w:rPr>
          <w:rtl w:val="0"/>
        </w:rPr>
        <w:t xml:space="preserve">Article 14 of the EU AI Act mandates that high-risk systems be designed to enable "human oversight" [8]. Specifically, Article 14(4) requires that human overseers must be able to:</w:t>
      </w:r>
    </w:p>
    <w:p w:rsidR="00000000" w:rsidDel="00000000" w:rsidP="00000000" w:rsidRDefault="00000000" w:rsidRPr="00000000" w14:paraId="000004A9">
      <w:pPr>
        <w:numPr>
          <w:ilvl w:val="0"/>
          <w:numId w:val="159"/>
        </w:numPr>
        <w:spacing w:after="0" w:before="240" w:lineRule="auto"/>
        <w:ind w:left="720" w:hanging="360"/>
        <w:rPr/>
      </w:pPr>
      <w:r w:rsidDel="00000000" w:rsidR="00000000" w:rsidRPr="00000000">
        <w:rPr>
          <w:rtl w:val="0"/>
        </w:rPr>
        <w:t xml:space="preserve">Fully understand the system's capabilities.</w:t>
      </w:r>
    </w:p>
    <w:p w:rsidR="00000000" w:rsidDel="00000000" w:rsidP="00000000" w:rsidRDefault="00000000" w:rsidRPr="00000000" w14:paraId="000004AA">
      <w:pPr>
        <w:numPr>
          <w:ilvl w:val="0"/>
          <w:numId w:val="159"/>
        </w:numPr>
        <w:spacing w:after="0" w:before="0" w:lineRule="auto"/>
        <w:ind w:left="720" w:hanging="360"/>
        <w:rPr/>
      </w:pPr>
      <w:r w:rsidDel="00000000" w:rsidR="00000000" w:rsidRPr="00000000">
        <w:rPr>
          <w:rtl w:val="0"/>
        </w:rPr>
        <w:t xml:space="preserve">Detect "automation bias."</w:t>
      </w:r>
    </w:p>
    <w:p w:rsidR="00000000" w:rsidDel="00000000" w:rsidP="00000000" w:rsidRDefault="00000000" w:rsidRPr="00000000" w14:paraId="000004AB">
      <w:pPr>
        <w:numPr>
          <w:ilvl w:val="0"/>
          <w:numId w:val="159"/>
        </w:numPr>
        <w:spacing w:after="240" w:before="0" w:lineRule="auto"/>
        <w:ind w:left="720" w:hanging="360"/>
        <w:rPr/>
      </w:pPr>
      <w:r w:rsidDel="00000000" w:rsidR="00000000" w:rsidRPr="00000000">
        <w:rPr>
          <w:rtl w:val="0"/>
        </w:rPr>
        <w:t xml:space="preserve">"Intervene in the operation... or interrupt the system through a 'stop' button or a similar procedure." [8]</w:t>
      </w:r>
    </w:p>
    <w:p w:rsidR="00000000" w:rsidDel="00000000" w:rsidP="00000000" w:rsidRDefault="00000000" w:rsidRPr="00000000" w14:paraId="000004AC">
      <w:pPr>
        <w:spacing w:after="240" w:before="240" w:lineRule="auto"/>
        <w:rPr/>
      </w:pPr>
      <w:r w:rsidDel="00000000" w:rsidR="00000000" w:rsidRPr="00000000">
        <w:rPr>
          <w:rtl w:val="0"/>
        </w:rPr>
        <w:t xml:space="preserve">While legally robust, this requirement faces severe technical criticism regarding the efficacy of a "stop button" in high-speed algorithmic environments [111]. The "Human-on-the-loop" model assumes a vigilant human operator capable of intervening in real-time. However, human reaction time to visual stimuli is approximately 0.25 to 0.5 seconds [113], while AI processing speed is measured in milliseconds. In high-frequency trading or autonomous driving, the damage is effectively done before the human hand can physically reach the "stop button."</w:t>
      </w:r>
    </w:p>
    <w:p w:rsidR="00000000" w:rsidDel="00000000" w:rsidP="00000000" w:rsidRDefault="00000000" w:rsidRPr="00000000" w14:paraId="000004AD">
      <w:pPr>
        <w:spacing w:after="240" w:before="240" w:lineRule="auto"/>
        <w:rPr/>
      </w:pPr>
      <w:r w:rsidDel="00000000" w:rsidR="00000000" w:rsidRPr="00000000">
        <w:rPr>
          <w:rtl w:val="0"/>
        </w:rPr>
        <w:t xml:space="preserve">Furthermore, the requirement ignores the phenomenon of "vigilance decrement", as systems become more reliable, human operators become less attentive, making effective intervention unlikely during the rare, "black swan" failure events where it is most needed [114]. Crucially, Article 14 implies a </w:t>
      </w:r>
      <w:r w:rsidDel="00000000" w:rsidR="00000000" w:rsidRPr="00000000">
        <w:rPr>
          <w:b w:val="1"/>
          <w:bCs w:val="1"/>
          <w:rtl w:val="0"/>
        </w:rPr>
        <w:t xml:space="preserve">Fail-Open</w:t>
      </w:r>
      <w:r w:rsidDel="00000000" w:rsidR="00000000" w:rsidRPr="00000000">
        <w:rPr>
          <w:rtl w:val="0"/>
        </w:rPr>
        <w:t xml:space="preserve"> default: the system continues to operate </w:t>
      </w:r>
      <w:r w:rsidDel="00000000" w:rsidR="00000000" w:rsidRPr="00000000">
        <w:rPr>
          <w:b w:val="1"/>
          <w:bCs w:val="1"/>
          <w:rtl w:val="0"/>
        </w:rPr>
        <w:t xml:space="preserve">until</w:t>
      </w:r>
      <w:r w:rsidDel="00000000" w:rsidR="00000000" w:rsidRPr="00000000">
        <w:rPr>
          <w:rtl w:val="0"/>
        </w:rPr>
        <w:t xml:space="preserve"> stopped by a human. If the human is incapacitated, distracted, or simply too slow, the system proceeds with its (potentially harmful) action [110]. This reliance on fallible human intervention undermines the safety guarantees the Act seeks to enforce.</w:t>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9yn2wr57a24" w:id="159"/>
      <w:bookmarkEnd w:id="159"/>
      <w:r w:rsidDel="00000000" w:rsidR="00000000" w:rsidRPr="00000000">
        <w:rPr>
          <w:b w:val="1"/>
          <w:bCs w:val="1"/>
          <w:color w:val="000000"/>
          <w:sz w:val="22"/>
          <w:szCs w:val="22"/>
          <w:rtl w:val="0"/>
        </w:rPr>
        <w:t xml:space="preserve">6.2.2 TML's "Sacred Zero" as Article 14 Compliance</w:t>
      </w:r>
    </w:p>
    <w:p w:rsidR="00000000" w:rsidDel="00000000" w:rsidP="00000000" w:rsidRDefault="00000000" w:rsidRPr="00000000" w14:paraId="000004AF">
      <w:pPr>
        <w:spacing w:after="240" w:before="240" w:lineRule="auto"/>
        <w:rPr/>
      </w:pPr>
      <w:r w:rsidDel="00000000" w:rsidR="00000000" w:rsidRPr="00000000">
        <w:rPr>
          <w:rtl w:val="0"/>
        </w:rPr>
        <w:t xml:space="preserve">TML inverts the Article 14 paradigm. Instead of a human interrupting a running machine, the machine interrupts itself (State 0) and waits for the human to authorize resumption.</w:t>
      </w:r>
    </w:p>
    <w:p w:rsidR="00000000" w:rsidDel="00000000" w:rsidP="00000000" w:rsidRDefault="00000000" w:rsidRPr="00000000" w14:paraId="000004B0">
      <w:pPr>
        <w:numPr>
          <w:ilvl w:val="0"/>
          <w:numId w:val="137"/>
        </w:numPr>
        <w:spacing w:after="0" w:before="240" w:lineRule="auto"/>
        <w:ind w:left="720" w:hanging="360"/>
        <w:rPr/>
      </w:pPr>
      <w:r w:rsidDel="00000000" w:rsidR="00000000" w:rsidRPr="00000000">
        <w:rPr>
          <w:b w:val="1"/>
          <w:bCs w:val="1"/>
          <w:rtl w:val="0"/>
        </w:rPr>
        <w:t xml:space="preserve">From "Stop Button" to "Start Button":</w:t>
      </w:r>
      <w:r w:rsidDel="00000000" w:rsidR="00000000" w:rsidRPr="00000000">
        <w:rPr>
          <w:rtl w:val="0"/>
        </w:rPr>
        <w:t xml:space="preserve"> In State 0, the system is essentially "stopped by default" until the ambiguity is resolved. This shifts the architecture from "Human-on-the-loop" (supervisory) to "Human-in-the-loop" (authorization) for edge cases [114]. The "stop button" is effectively automated and pre-pressed whenever confidence drops below T_safe.</w:t>
        <w:br w:type="textWrapping"/>
      </w:r>
    </w:p>
    <w:p w:rsidR="00000000" w:rsidDel="00000000" w:rsidP="00000000" w:rsidRDefault="00000000" w:rsidRPr="00000000" w14:paraId="000004B1">
      <w:pPr>
        <w:numPr>
          <w:ilvl w:val="0"/>
          <w:numId w:val="137"/>
        </w:numPr>
        <w:spacing w:after="0" w:before="0" w:lineRule="auto"/>
        <w:ind w:left="720" w:hanging="360"/>
        <w:rPr/>
      </w:pPr>
      <w:r w:rsidDel="00000000" w:rsidR="00000000" w:rsidRPr="00000000">
        <w:rPr>
          <w:b w:val="1"/>
          <w:bCs w:val="1"/>
          <w:rtl w:val="0"/>
        </w:rPr>
        <w:t xml:space="preserve">Satisfying "Meaningful Human Control" (MHC):</w:t>
      </w:r>
      <w:r w:rsidDel="00000000" w:rsidR="00000000" w:rsidRPr="00000000">
        <w:rPr>
          <w:rtl w:val="0"/>
        </w:rPr>
        <w:t xml:space="preserve"> The concept of MHC, central to debates on autonomous weapons, requires that human intervention be timely and informed, not just a rubber stamp [93]. TML's "Moral Trace Log" [4] provides the human with a structured dossier of the ambiguity </w:t>
      </w:r>
      <w:r w:rsidDel="00000000" w:rsidR="00000000" w:rsidRPr="00000000">
        <w:rPr>
          <w:b w:val="1"/>
          <w:bCs w:val="1"/>
          <w:rtl w:val="0"/>
        </w:rPr>
        <w:t xml:space="preserve">during the pause</w:t>
      </w:r>
      <w:r w:rsidDel="00000000" w:rsidR="00000000" w:rsidRPr="00000000">
        <w:rPr>
          <w:rtl w:val="0"/>
        </w:rPr>
        <w:t xml:space="preserve">, ensuring that the decision to resume is informed by evidence, context, and reasoning. This transforms the human role from a panic-button pusher to a deliberate judge.</w:t>
        <w:br w:type="textWrapping"/>
      </w:r>
    </w:p>
    <w:p w:rsidR="00000000" w:rsidDel="00000000" w:rsidP="00000000" w:rsidRDefault="00000000" w:rsidRPr="00000000" w14:paraId="000004B2">
      <w:pPr>
        <w:numPr>
          <w:ilvl w:val="0"/>
          <w:numId w:val="137"/>
        </w:numPr>
        <w:spacing w:after="240" w:before="0" w:lineRule="auto"/>
        <w:ind w:left="720" w:hanging="360"/>
        <w:rPr/>
      </w:pPr>
      <w:r w:rsidDel="00000000" w:rsidR="00000000" w:rsidRPr="00000000">
        <w:rPr>
          <w:b w:val="1"/>
          <w:bCs w:val="1"/>
          <w:rtl w:val="0"/>
        </w:rPr>
        <w:t xml:space="preserve">Runtime Enforcement of Article 12 (Record Keeping):</w:t>
      </w:r>
      <w:r w:rsidDel="00000000" w:rsidR="00000000" w:rsidRPr="00000000">
        <w:rPr>
          <w:rtl w:val="0"/>
        </w:rPr>
        <w:t xml:space="preserve"> Article 12 mandates automatic logging of events [8]. TML's "No Log = No Action" pillar [4] ensures that logging is not a background process but a </w:t>
      </w:r>
      <w:r w:rsidDel="00000000" w:rsidR="00000000" w:rsidRPr="00000000">
        <w:rPr>
          <w:b w:val="1"/>
          <w:bCs w:val="1"/>
          <w:rtl w:val="0"/>
        </w:rPr>
        <w:t xml:space="preserve">dependency</w:t>
      </w:r>
      <w:r w:rsidDel="00000000" w:rsidR="00000000" w:rsidRPr="00000000">
        <w:rPr>
          <w:rtl w:val="0"/>
        </w:rPr>
        <w:t xml:space="preserve"> for action. If the log cannot be written (e.g., due to a blockchain write failure or network outage), the action (State +1) cannot execute. This makes record-keeping a precondition of operation, ensuring 100% compliance with Article 12. A TML system cannot, by definition, operate "off the record."</w:t>
        <w:br w:type="textWrapping"/>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Strategic Insight:</w:t>
      </w:r>
      <w:r w:rsidDel="00000000" w:rsidR="00000000" w:rsidRPr="00000000">
        <w:rPr>
          <w:rtl w:val="0"/>
        </w:rPr>
        <w:t xml:space="preserve"> TML effectively "Constitutionalizes" the EU AI Act by translating the legal injunction of Article 14 into a blocking code primitive. Where the EU Act says "You must have a stop button," TML says "The system is a series of stops, requiring permission to proceed." This mitigates the "enforcement gap" where legal requirements are treated as policy documents rather than system constraints [118]. It offers a technical realization of the "injunction" concept in law, a court order to stop, embedded directly into the runtime logic [119].</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uuu8rclcmnwr" w:id="160"/>
      <w:bookmarkEnd w:id="160"/>
      <w:r w:rsidDel="00000000" w:rsidR="00000000" w:rsidRPr="00000000">
        <w:rPr>
          <w:b w:val="1"/>
          <w:bCs w:val="1"/>
          <w:color w:val="000000"/>
          <w:sz w:val="26"/>
          <w:szCs w:val="26"/>
          <w:rtl w:val="0"/>
        </w:rPr>
        <w:t xml:space="preserve">6.3 Management vs. Enforcement: TML Vis-à-Vis NIST AI RMF &amp; ISO 42001</w:t>
      </w:r>
    </w:p>
    <w:p w:rsidR="00000000" w:rsidDel="00000000" w:rsidP="00000000" w:rsidRDefault="00000000" w:rsidRPr="00000000" w14:paraId="000004B5">
      <w:pPr>
        <w:spacing w:after="240" w:before="240" w:lineRule="auto"/>
        <w:rPr/>
      </w:pPr>
      <w:r w:rsidDel="00000000" w:rsidR="00000000" w:rsidRPr="00000000">
        <w:rPr>
          <w:rtl w:val="0"/>
        </w:rPr>
        <w:t xml:space="preserve">The NIST AI Risk Management Framework (AI RMF) and ISO/IEC 42001 are the dominant "soft law" management standards. They emphasize process, documentation, and risk tolerance management [91]. While essential for organizational governance, they differ fundamentally from TML in their approach to enforcement.</w:t>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iw6q2htn6ti2" w:id="161"/>
      <w:bookmarkEnd w:id="161"/>
      <w:r w:rsidDel="00000000" w:rsidR="00000000" w:rsidRPr="00000000">
        <w:rPr>
          <w:b w:val="1"/>
          <w:bCs w:val="1"/>
          <w:color w:val="000000"/>
          <w:sz w:val="22"/>
          <w:szCs w:val="22"/>
          <w:rtl w:val="0"/>
        </w:rPr>
        <w:t xml:space="preserve">6.3.1 The NIST "Map, Measure, Manage" Cycle</w:t>
      </w:r>
    </w:p>
    <w:p w:rsidR="00000000" w:rsidDel="00000000" w:rsidP="00000000" w:rsidRDefault="00000000" w:rsidRPr="00000000" w14:paraId="000004B7">
      <w:pPr>
        <w:spacing w:after="240" w:before="240" w:lineRule="auto"/>
        <w:rPr/>
      </w:pPr>
      <w:r w:rsidDel="00000000" w:rsidR="00000000" w:rsidRPr="00000000">
        <w:rPr>
          <w:rtl w:val="0"/>
        </w:rPr>
        <w:t xml:space="preserve">The NIST AI RMF utilizes a four-function core: Govern, Map, Measure, and Manage [91].</w:t>
      </w:r>
    </w:p>
    <w:p w:rsidR="00000000" w:rsidDel="00000000" w:rsidP="00000000" w:rsidRDefault="00000000" w:rsidRPr="00000000" w14:paraId="000004B8">
      <w:pPr>
        <w:numPr>
          <w:ilvl w:val="0"/>
          <w:numId w:val="103"/>
        </w:numPr>
        <w:spacing w:after="0" w:before="240" w:lineRule="auto"/>
        <w:ind w:left="720" w:hanging="360"/>
        <w:rPr/>
      </w:pPr>
      <w:r w:rsidDel="00000000" w:rsidR="00000000" w:rsidRPr="00000000">
        <w:rPr>
          <w:b w:val="1"/>
          <w:bCs w:val="1"/>
          <w:rtl w:val="0"/>
        </w:rPr>
        <w:t xml:space="preserve">Philosophy:</w:t>
      </w:r>
      <w:r w:rsidDel="00000000" w:rsidR="00000000" w:rsidRPr="00000000">
        <w:rPr>
          <w:rtl w:val="0"/>
        </w:rPr>
        <w:t xml:space="preserve"> It is a voluntary, non-prescriptive framework designed to help organizations "manage" risk to an acceptable level [121]. It explicitly acknowledges that risk cannot be eliminated and encourages organizations to define their own "risk tolerance." Advanced risk modeling techniques are pivotal in this framework for quantifying the impacts of potential failures [104].</w:t>
        <w:br w:type="textWrapping"/>
      </w:r>
    </w:p>
    <w:p w:rsidR="00000000" w:rsidDel="00000000" w:rsidP="00000000" w:rsidRDefault="00000000" w:rsidRPr="00000000" w14:paraId="000004B9">
      <w:pPr>
        <w:numPr>
          <w:ilvl w:val="0"/>
          <w:numId w:val="103"/>
        </w:numPr>
        <w:spacing w:after="0" w:before="0" w:lineRule="auto"/>
        <w:ind w:left="720" w:hanging="360"/>
        <w:rPr/>
      </w:pPr>
      <w:r w:rsidDel="00000000" w:rsidR="00000000" w:rsidRPr="00000000">
        <w:rPr>
          <w:b w:val="1"/>
          <w:bCs w:val="1"/>
          <w:rtl w:val="0"/>
        </w:rPr>
        <w:t xml:space="preserve">Mechanism:</w:t>
      </w:r>
      <w:r w:rsidDel="00000000" w:rsidR="00000000" w:rsidRPr="00000000">
        <w:rPr>
          <w:rtl w:val="0"/>
        </w:rPr>
        <w:t xml:space="preserve"> It relies on the "Manage" function to deploy mitigation strategies for identified risks (e.g., documentation, transfer, acceptance) [121].</w:t>
        <w:br w:type="textWrapping"/>
      </w:r>
    </w:p>
    <w:p w:rsidR="00000000" w:rsidDel="00000000" w:rsidP="00000000" w:rsidRDefault="00000000" w:rsidRPr="00000000" w14:paraId="000004BA">
      <w:pPr>
        <w:numPr>
          <w:ilvl w:val="0"/>
          <w:numId w:val="103"/>
        </w:numPr>
        <w:spacing w:after="240" w:before="0" w:lineRule="auto"/>
        <w:ind w:left="720" w:hanging="360"/>
        <w:rPr/>
      </w:pPr>
      <w:r w:rsidDel="00000000" w:rsidR="00000000" w:rsidRPr="00000000">
        <w:rPr>
          <w:b w:val="1"/>
          <w:bCs w:val="1"/>
          <w:rtl w:val="0"/>
        </w:rPr>
        <w:t xml:space="preserve">Limitation:</w:t>
      </w:r>
      <w:r w:rsidDel="00000000" w:rsidR="00000000" w:rsidRPr="00000000">
        <w:rPr>
          <w:rtl w:val="0"/>
        </w:rPr>
        <w:t xml:space="preserve"> It lacks a runtime enforcement mechanism. A system can be "NIST compliant" while still outputting harmful decisions, provided the organization has documented that it "accepts" that risk level or has a mitigation plan in place [121]. It is a </w:t>
      </w:r>
      <w:r w:rsidDel="00000000" w:rsidR="00000000" w:rsidRPr="00000000">
        <w:rPr>
          <w:b w:val="1"/>
          <w:bCs w:val="1"/>
          <w:rtl w:val="0"/>
        </w:rPr>
        <w:t xml:space="preserve">process</w:t>
      </w:r>
      <w:r w:rsidDel="00000000" w:rsidR="00000000" w:rsidRPr="00000000">
        <w:rPr>
          <w:rtl w:val="0"/>
        </w:rPr>
        <w:t xml:space="preserve"> standard, not a </w:t>
      </w:r>
      <w:r w:rsidDel="00000000" w:rsidR="00000000" w:rsidRPr="00000000">
        <w:rPr>
          <w:b w:val="1"/>
          <w:bCs w:val="1"/>
          <w:rtl w:val="0"/>
        </w:rPr>
        <w:t xml:space="preserve">performance</w:t>
      </w:r>
      <w:r w:rsidDel="00000000" w:rsidR="00000000" w:rsidRPr="00000000">
        <w:rPr>
          <w:rtl w:val="0"/>
        </w:rPr>
        <w:t xml:space="preserve"> standard. It tells you </w:t>
      </w:r>
      <w:r w:rsidDel="00000000" w:rsidR="00000000" w:rsidRPr="00000000">
        <w:rPr>
          <w:b w:val="1"/>
          <w:bCs w:val="1"/>
          <w:rtl w:val="0"/>
        </w:rPr>
        <w:t xml:space="preserve">how</w:t>
      </w:r>
      <w:r w:rsidDel="00000000" w:rsidR="00000000" w:rsidRPr="00000000">
        <w:rPr>
          <w:rtl w:val="0"/>
        </w:rPr>
        <w:t xml:space="preserve"> to manage risk, not </w:t>
      </w:r>
      <w:r w:rsidDel="00000000" w:rsidR="00000000" w:rsidRPr="00000000">
        <w:rPr>
          <w:b w:val="1"/>
          <w:bCs w:val="1"/>
          <w:rtl w:val="0"/>
        </w:rPr>
        <w:t xml:space="preserve">what</w:t>
      </w:r>
      <w:r w:rsidDel="00000000" w:rsidR="00000000" w:rsidRPr="00000000">
        <w:rPr>
          <w:rtl w:val="0"/>
        </w:rPr>
        <w:t xml:space="preserve"> the system must do when a risk materializes in real-time.</w:t>
        <w:br w:type="textWrapping"/>
      </w:r>
    </w:p>
    <w:p w:rsidR="00000000" w:rsidDel="00000000" w:rsidP="00000000" w:rsidRDefault="00000000" w:rsidRPr="00000000" w14:paraId="000004BB">
      <w:pPr>
        <w:pStyle w:val="Heading4"/>
        <w:keepNext w:val="0"/>
        <w:keepLines w:val="0"/>
        <w:spacing w:after="40" w:before="240" w:lineRule="auto"/>
        <w:rPr>
          <w:b w:val="1"/>
          <w:bCs w:val="1"/>
          <w:color w:val="000000"/>
          <w:sz w:val="22"/>
          <w:szCs w:val="22"/>
        </w:rPr>
      </w:pPr>
      <w:bookmarkStart w:colFirst="0" w:colLast="0" w:name="_u74ct8rywcsf" w:id="162"/>
      <w:bookmarkEnd w:id="162"/>
      <w:r w:rsidDel="00000000" w:rsidR="00000000" w:rsidRPr="00000000">
        <w:rPr>
          <w:b w:val="1"/>
          <w:bCs w:val="1"/>
          <w:color w:val="000000"/>
          <w:sz w:val="22"/>
          <w:szCs w:val="22"/>
          <w:rtl w:val="0"/>
        </w:rPr>
        <w:t xml:space="preserve">6.3.2 ISO 42001 and the PDCA Cycle</w:t>
      </w:r>
    </w:p>
    <w:p w:rsidR="00000000" w:rsidDel="00000000" w:rsidP="00000000" w:rsidRDefault="00000000" w:rsidRPr="00000000" w14:paraId="000004BC">
      <w:pPr>
        <w:spacing w:after="240" w:before="240" w:lineRule="auto"/>
        <w:rPr/>
      </w:pPr>
      <w:r w:rsidDel="00000000" w:rsidR="00000000" w:rsidRPr="00000000">
        <w:rPr>
          <w:rtl w:val="0"/>
        </w:rPr>
        <w:t xml:space="preserve">ISO/IEC 42001 follows the classic Plan-Do-Check-Act (PDCA) cycle [92].</w:t>
      </w:r>
    </w:p>
    <w:p w:rsidR="00000000" w:rsidDel="00000000" w:rsidP="00000000" w:rsidRDefault="00000000" w:rsidRPr="00000000" w14:paraId="000004BD">
      <w:pPr>
        <w:numPr>
          <w:ilvl w:val="0"/>
          <w:numId w:val="81"/>
        </w:numPr>
        <w:spacing w:after="0" w:before="240" w:lineRule="auto"/>
        <w:ind w:left="720" w:hanging="360"/>
        <w:rPr/>
      </w:pPr>
      <w:r w:rsidDel="00000000" w:rsidR="00000000" w:rsidRPr="00000000">
        <w:rPr>
          <w:b w:val="1"/>
          <w:bCs w:val="1"/>
          <w:rtl w:val="0"/>
        </w:rPr>
        <w:t xml:space="preserve">Check Phase:</w:t>
      </w:r>
      <w:r w:rsidDel="00000000" w:rsidR="00000000" w:rsidRPr="00000000">
        <w:rPr>
          <w:rtl w:val="0"/>
        </w:rPr>
        <w:t xml:space="preserve"> Organizations must monitor AI systems and audit them against policies [122].</w:t>
        <w:br w:type="textWrapping"/>
      </w:r>
    </w:p>
    <w:p w:rsidR="00000000" w:rsidDel="00000000" w:rsidP="00000000" w:rsidRDefault="00000000" w:rsidRPr="00000000" w14:paraId="000004BE">
      <w:pPr>
        <w:numPr>
          <w:ilvl w:val="0"/>
          <w:numId w:val="81"/>
        </w:numPr>
        <w:spacing w:after="0" w:before="0" w:lineRule="auto"/>
        <w:ind w:left="720" w:hanging="360"/>
        <w:rPr/>
      </w:pPr>
      <w:r w:rsidDel="00000000" w:rsidR="00000000" w:rsidRPr="00000000">
        <w:rPr>
          <w:b w:val="1"/>
          <w:bCs w:val="1"/>
          <w:rtl w:val="0"/>
        </w:rPr>
        <w:t xml:space="preserve">Continuous Improvement (Clause 10):</w:t>
      </w:r>
      <w:r w:rsidDel="00000000" w:rsidR="00000000" w:rsidRPr="00000000">
        <w:rPr>
          <w:rtl w:val="0"/>
        </w:rPr>
        <w:t xml:space="preserve"> The focus is on identifying non-conformities </w:t>
      </w:r>
      <w:r w:rsidDel="00000000" w:rsidR="00000000" w:rsidRPr="00000000">
        <w:rPr>
          <w:b w:val="1"/>
          <w:bCs w:val="1"/>
          <w:rtl w:val="0"/>
        </w:rPr>
        <w:t xml:space="preserve">after</w:t>
      </w:r>
      <w:r w:rsidDel="00000000" w:rsidR="00000000" w:rsidRPr="00000000">
        <w:rPr>
          <w:rtl w:val="0"/>
        </w:rPr>
        <w:t xml:space="preserve"> they occur (e.g., during an internal audit or after an incident) and updating the system to prevent recurrence [123].</w:t>
        <w:br w:type="textWrapping"/>
      </w:r>
    </w:p>
    <w:p w:rsidR="00000000" w:rsidDel="00000000" w:rsidP="00000000" w:rsidRDefault="00000000" w:rsidRPr="00000000" w14:paraId="000004BF">
      <w:pPr>
        <w:numPr>
          <w:ilvl w:val="0"/>
          <w:numId w:val="81"/>
        </w:numPr>
        <w:spacing w:after="240" w:before="0" w:lineRule="auto"/>
        <w:ind w:left="720" w:hanging="360"/>
        <w:rPr/>
      </w:pPr>
      <w:r w:rsidDel="00000000" w:rsidR="00000000" w:rsidRPr="00000000">
        <w:rPr>
          <w:b w:val="1"/>
          <w:bCs w:val="1"/>
          <w:rtl w:val="0"/>
        </w:rPr>
        <w:t xml:space="preserve">The "Retrospective" Gap:</w:t>
      </w:r>
      <w:r w:rsidDel="00000000" w:rsidR="00000000" w:rsidRPr="00000000">
        <w:rPr>
          <w:rtl w:val="0"/>
        </w:rPr>
        <w:t xml:space="preserve"> The ISO model is inherently retrospective regarding specific errors. It catches the drift </w:t>
      </w:r>
      <w:r w:rsidDel="00000000" w:rsidR="00000000" w:rsidRPr="00000000">
        <w:rPr>
          <w:b w:val="1"/>
          <w:bCs w:val="1"/>
          <w:rtl w:val="0"/>
        </w:rPr>
        <w:t xml:space="preserve">after</w:t>
      </w:r>
      <w:r w:rsidDel="00000000" w:rsidR="00000000" w:rsidRPr="00000000">
        <w:rPr>
          <w:rtl w:val="0"/>
        </w:rPr>
        <w:t xml:space="preserve"> the audit interval. While it calls for "continuous monitoring" [123], it does not mandate a mechanism that stops the specific </w:t>
      </w:r>
      <w:r w:rsidDel="00000000" w:rsidR="00000000" w:rsidRPr="00000000">
        <w:rPr>
          <w:b w:val="1"/>
          <w:bCs w:val="1"/>
          <w:rtl w:val="0"/>
        </w:rPr>
        <w:t xml:space="preserve">instance</w:t>
      </w:r>
      <w:r w:rsidDel="00000000" w:rsidR="00000000" w:rsidRPr="00000000">
        <w:rPr>
          <w:rtl w:val="0"/>
        </w:rPr>
        <w:t xml:space="preserve"> of inference that causes the harm. The "Act" phase of PDCA is a correction of the </w:t>
      </w:r>
      <w:r w:rsidDel="00000000" w:rsidR="00000000" w:rsidRPr="00000000">
        <w:rPr>
          <w:b w:val="1"/>
          <w:bCs w:val="1"/>
          <w:rtl w:val="0"/>
        </w:rPr>
        <w:t xml:space="preserve">process</w:t>
      </w:r>
      <w:r w:rsidDel="00000000" w:rsidR="00000000" w:rsidRPr="00000000">
        <w:rPr>
          <w:rtl w:val="0"/>
        </w:rPr>
        <w:t xml:space="preserve">, not an interception of the </w:t>
      </w:r>
      <w:r w:rsidDel="00000000" w:rsidR="00000000" w:rsidRPr="00000000">
        <w:rPr>
          <w:b w:val="1"/>
          <w:bCs w:val="1"/>
          <w:rtl w:val="0"/>
        </w:rPr>
        <w:t xml:space="preserve">event</w:t>
      </w:r>
      <w:r w:rsidDel="00000000" w:rsidR="00000000" w:rsidRPr="00000000">
        <w:rPr>
          <w:rtl w:val="0"/>
        </w:rPr>
        <w:t xml:space="preserve">.</w:t>
        <w:br w:type="textWrapping"/>
      </w:r>
    </w:p>
    <w:p w:rsidR="00000000" w:rsidDel="00000000" w:rsidP="00000000" w:rsidRDefault="00000000" w:rsidRPr="00000000" w14:paraId="000004C0">
      <w:pPr>
        <w:pStyle w:val="Heading4"/>
        <w:keepNext w:val="0"/>
        <w:keepLines w:val="0"/>
        <w:spacing w:after="40" w:before="240" w:lineRule="auto"/>
        <w:rPr>
          <w:b w:val="1"/>
          <w:bCs w:val="1"/>
          <w:color w:val="000000"/>
          <w:sz w:val="22"/>
          <w:szCs w:val="22"/>
        </w:rPr>
      </w:pPr>
      <w:bookmarkStart w:colFirst="0" w:colLast="0" w:name="_6mf01lyvgrgg" w:id="163"/>
      <w:bookmarkEnd w:id="163"/>
      <w:r w:rsidDel="00000000" w:rsidR="00000000" w:rsidRPr="00000000">
        <w:rPr>
          <w:b w:val="1"/>
          <w:bCs w:val="1"/>
          <w:color w:val="000000"/>
          <w:sz w:val="22"/>
          <w:szCs w:val="22"/>
          <w:rtl w:val="0"/>
        </w:rPr>
        <w:t xml:space="preserve">6.3.3 TML as the "Operational Layer" for NIST/ISO</w:t>
      </w:r>
    </w:p>
    <w:p w:rsidR="00000000" w:rsidDel="00000000" w:rsidP="00000000" w:rsidRDefault="00000000" w:rsidRPr="00000000" w14:paraId="000004C1">
      <w:pPr>
        <w:spacing w:after="240" w:before="240" w:lineRule="auto"/>
        <w:rPr/>
      </w:pPr>
      <w:r w:rsidDel="00000000" w:rsidR="00000000" w:rsidRPr="00000000">
        <w:rPr>
          <w:rtl w:val="0"/>
        </w:rPr>
        <w:t xml:space="preserve">TML does not replace NIST or ISO; rather, it functions as the runtime operational layer that those frameworks lack. It bridges the gap between the high-level governance policy and the low-level machine execution.</w:t>
      </w:r>
    </w:p>
    <w:p w:rsidR="00000000" w:rsidDel="00000000" w:rsidP="00000000" w:rsidRDefault="00000000" w:rsidRPr="00000000" w14:paraId="000004C2">
      <w:pPr>
        <w:numPr>
          <w:ilvl w:val="0"/>
          <w:numId w:val="62"/>
        </w:numPr>
        <w:spacing w:after="0" w:before="240" w:lineRule="auto"/>
        <w:ind w:left="720" w:hanging="360"/>
        <w:rPr/>
      </w:pPr>
      <w:r w:rsidDel="00000000" w:rsidR="00000000" w:rsidRPr="00000000">
        <w:rPr>
          <w:b w:val="1"/>
          <w:bCs w:val="1"/>
          <w:rtl w:val="0"/>
        </w:rPr>
        <w:t xml:space="preserve">Encoding Risk Tolerance:</w:t>
      </w:r>
      <w:r w:rsidDel="00000000" w:rsidR="00000000" w:rsidRPr="00000000">
        <w:rPr>
          <w:rtl w:val="0"/>
        </w:rPr>
        <w:t xml:space="preserve"> NIST's "Risk Tolerance" [121] can be mathematically mapped to TML's thresholds (T_safe, T_reject).</w:t>
        <w:br w:type="textWrapping"/>
      </w:r>
    </w:p>
    <w:p w:rsidR="00000000" w:rsidDel="00000000" w:rsidP="00000000" w:rsidRDefault="00000000" w:rsidRPr="00000000" w14:paraId="000004C3">
      <w:pPr>
        <w:numPr>
          <w:ilvl w:val="1"/>
          <w:numId w:val="62"/>
        </w:numPr>
        <w:spacing w:after="0" w:before="0" w:lineRule="auto"/>
        <w:ind w:left="1440" w:hanging="360"/>
        <w:rPr/>
      </w:pPr>
      <w:r w:rsidDel="00000000" w:rsidR="00000000" w:rsidRPr="00000000">
        <w:rPr>
          <w:i w:val="1"/>
          <w:iCs w:val="1"/>
          <w:rtl w:val="0"/>
        </w:rPr>
        <w:t xml:space="preserve">NIST Policy:</w:t>
      </w:r>
      <w:r w:rsidDel="00000000" w:rsidR="00000000" w:rsidRPr="00000000">
        <w:rPr>
          <w:rtl w:val="0"/>
        </w:rPr>
        <w:t xml:space="preserve"> "We accept low risk in customer service but zero risk in medical diagnosis."</w:t>
        <w:br w:type="textWrapping"/>
      </w:r>
    </w:p>
    <w:p w:rsidR="00000000" w:rsidDel="00000000" w:rsidP="00000000" w:rsidRDefault="00000000" w:rsidRPr="00000000" w14:paraId="000004C4">
      <w:pPr>
        <w:numPr>
          <w:ilvl w:val="1"/>
          <w:numId w:val="62"/>
        </w:numPr>
        <w:spacing w:after="0" w:before="0" w:lineRule="auto"/>
        <w:ind w:left="1440" w:hanging="360"/>
        <w:rPr/>
      </w:pPr>
      <w:r w:rsidDel="00000000" w:rsidR="00000000" w:rsidRPr="00000000">
        <w:rPr>
          <w:i w:val="1"/>
          <w:iCs w:val="1"/>
          <w:rtl w:val="0"/>
        </w:rPr>
        <w:t xml:space="preserve">TML Implementation:</w:t>
      </w:r>
      <w:r w:rsidDel="00000000" w:rsidR="00000000" w:rsidRPr="00000000">
        <w:rPr>
          <w:rtl w:val="0"/>
        </w:rPr>
        <w:t xml:space="preserve"> Set T_safe = 0.99 for Medical contexts, T_safe = 0.70 for Customer Service contexts. If Confidence &lt; T_safe, trigger State 0. This hard-codes the risk tolerance into the logic. Emerging governance-as-a-service frameworks propose similar multi-agent enforcement mechanisms, aligning with TML's distributed oversight model [101].</w:t>
        <w:br w:type="textWrapping"/>
      </w:r>
    </w:p>
    <w:p w:rsidR="00000000" w:rsidDel="00000000" w:rsidP="00000000" w:rsidRDefault="00000000" w:rsidRPr="00000000" w14:paraId="000004C5">
      <w:pPr>
        <w:numPr>
          <w:ilvl w:val="0"/>
          <w:numId w:val="62"/>
        </w:numPr>
        <w:spacing w:after="0" w:before="0" w:lineRule="auto"/>
        <w:ind w:left="720" w:hanging="360"/>
        <w:rPr/>
      </w:pPr>
      <w:r w:rsidDel="00000000" w:rsidR="00000000" w:rsidRPr="00000000">
        <w:rPr>
          <w:b w:val="1"/>
          <w:bCs w:val="1"/>
          <w:rtl w:val="0"/>
        </w:rPr>
        <w:t xml:space="preserve">Automating the "Check" Phase:</w:t>
      </w:r>
      <w:r w:rsidDel="00000000" w:rsidR="00000000" w:rsidRPr="00000000">
        <w:rPr>
          <w:rtl w:val="0"/>
        </w:rPr>
        <w:t xml:space="preserve"> ISO 42001 requires audits [122]. TML's "Moral Trace Logs" [4] automate the generation of audit evidence. Instead of a human auditor sampling logs quarterly, the TML system generates a cryptographic proof for </w:t>
      </w:r>
      <w:r w:rsidDel="00000000" w:rsidR="00000000" w:rsidRPr="00000000">
        <w:rPr>
          <w:b w:val="1"/>
          <w:bCs w:val="1"/>
          <w:rtl w:val="0"/>
        </w:rPr>
        <w:t xml:space="preserve">every</w:t>
      </w:r>
      <w:r w:rsidDel="00000000" w:rsidR="00000000" w:rsidRPr="00000000">
        <w:rPr>
          <w:rtl w:val="0"/>
        </w:rPr>
        <w:t xml:space="preserve"> decision that enters State 0. This creates "Continuous Auditability" rather than just "Continuous Monitoring" [125].</w:t>
        <w:br w:type="textWrapping"/>
      </w:r>
    </w:p>
    <w:p w:rsidR="00000000" w:rsidDel="00000000" w:rsidP="00000000" w:rsidRDefault="00000000" w:rsidRPr="00000000" w14:paraId="000004C6">
      <w:pPr>
        <w:numPr>
          <w:ilvl w:val="0"/>
          <w:numId w:val="62"/>
        </w:numPr>
        <w:spacing w:after="240" w:before="0" w:lineRule="auto"/>
        <w:ind w:left="720" w:hanging="360"/>
        <w:rPr/>
      </w:pPr>
      <w:r w:rsidDel="00000000" w:rsidR="00000000" w:rsidRPr="00000000">
        <w:rPr>
          <w:b w:val="1"/>
          <w:bCs w:val="1"/>
          <w:rtl w:val="0"/>
        </w:rPr>
        <w:t xml:space="preserve">From "Fail-Silent" to "Fail-Secure":</w:t>
      </w:r>
      <w:r w:rsidDel="00000000" w:rsidR="00000000" w:rsidRPr="00000000">
        <w:rPr>
          <w:rtl w:val="0"/>
        </w:rPr>
        <w:t xml:space="preserve"> TML enforces a "Fail-Secure" state [106]. If the system fails to map the context (NIST "Map" function failure), TML defaults to State 0. ISO/NIST frameworks allow for "Fail-Safe" (unlocking doors), but in AI, "Fail-Open" (allowing the prompt) is dangerous. TML treats AI like a bank vault (Fail-Secure/Locked) rather than a fire exit (Fail-Safe/Unlocked) [127].</w:t>
        <w:br w:type="textWrapping"/>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Table 2: Management vs. Runtime Enforcement</w:t>
      </w:r>
    </w:p>
    <w:tbl>
      <w:tblPr>
        <w:tblStyle w:val="Table10"/>
        <w:tblW w:w="9360.0" w:type="dxa"/>
        <w:jc w:val="left"/>
        <w:tblLayout w:type="fixed"/>
        <w:tblLook w:val="0600"/>
      </w:tblPr>
      <w:tblGrid>
        <w:gridCol w:w="2107.581903276131"/>
        <w:gridCol w:w="3304.9609984399376"/>
        <w:gridCol w:w="3947.4570982839314"/>
        <w:tblGridChange w:id="0">
          <w:tblGrid>
            <w:gridCol w:w="2107.581903276131"/>
            <w:gridCol w:w="3304.9609984399376"/>
            <w:gridCol w:w="3947.457098283931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b w:val="1"/>
                <w:bCs w:val="1"/>
                <w:rtl w:val="0"/>
              </w:rPr>
              <w:t xml:space="preserve">Dimension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b w:val="1"/>
                <w:bCs w:val="1"/>
                <w:rtl w:val="0"/>
              </w:rPr>
              <w:t xml:space="preserve">NIST AI RMF / ISO 42001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Ternary Moral Logic (TML)</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b w:val="1"/>
                <w:bCs w:val="1"/>
                <w:rtl w:val="0"/>
              </w:rPr>
              <w:t xml:space="preserve">Primary Focus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Organizational Process &amp; Risk Governance</w:t>
            </w:r>
          </w:p>
        </w:tc>
        <w:tc>
          <w:tcP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Runtime Decision Logic &amp; Technical Constraints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bCs w:val="1"/>
                <w:rtl w:val="0"/>
              </w:rPr>
              <w:t xml:space="preserve">Timing of Intervention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Post-deployment (Audit/Update)</w:t>
            </w:r>
          </w:p>
        </w:tc>
        <w:tc>
          <w:tcP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Pre-execution (State 0 Pause)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b w:val="1"/>
                <w:bCs w:val="1"/>
                <w:rtl w:val="0"/>
              </w:rPr>
              <w:t xml:space="preserve">Risk Handling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Risk Mitigation &amp; Acceptance [121]</w:t>
            </w:r>
          </w:p>
        </w:tc>
        <w:tc>
          <w:tcP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Risk Isolation (Sacred Zero)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b w:val="1"/>
                <w:bCs w:val="1"/>
                <w:rtl w:val="0"/>
              </w:rPr>
              <w:t xml:space="preserve">Evidence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Documentation &amp; Policy Attestation</w:t>
            </w:r>
          </w:p>
        </w:tc>
        <w:tc>
          <w:tcP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Cryptographic Ledger (Moral Trace Logs)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b w:val="1"/>
                <w:bCs w:val="1"/>
                <w:rtl w:val="0"/>
              </w:rPr>
              <w:t xml:space="preserve">Human 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Manager/Auditor (Governance)</w:t>
            </w:r>
          </w:p>
        </w:tc>
        <w:tc>
          <w:tcP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Authorizer/Resolver (Operational)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b w:val="1"/>
                <w:bCs w:val="1"/>
                <w:rtl w:val="0"/>
              </w:rPr>
              <w:t xml:space="preserve">Loop Integration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PDCA (Plan-Do-Check-Act) [92]</w:t>
            </w:r>
          </w:p>
        </w:tc>
        <w:tc>
          <w:tcPr>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OODA Loop Interception (Observe-Orient-</w:t>
            </w:r>
            <w:r w:rsidDel="00000000" w:rsidR="00000000" w:rsidRPr="00000000">
              <w:rPr>
                <w:b w:val="1"/>
                <w:bCs w:val="1"/>
                <w:rtl w:val="0"/>
              </w:rPr>
              <w:t xml:space="preserve">Pause</w:t>
            </w:r>
            <w:r w:rsidDel="00000000" w:rsidR="00000000" w:rsidRPr="00000000">
              <w:rPr>
                <w:rtl w:val="0"/>
              </w:rPr>
              <w:t xml:space="preserve">-Act)</w:t>
            </w:r>
          </w:p>
        </w:tc>
      </w:tr>
    </w:tbl>
    <w:p w:rsidR="00000000" w:rsidDel="00000000" w:rsidP="00000000" w:rsidRDefault="00000000" w:rsidRPr="00000000" w14:paraId="000004DD">
      <w:pPr>
        <w:spacing w:after="240" w:before="240" w:lineRule="auto"/>
        <w:rPr/>
      </w:pPr>
      <w:r w:rsidDel="00000000" w:rsidR="00000000" w:rsidRPr="00000000">
        <w:rPr>
          <w:b w:val="1"/>
          <w:bCs w:val="1"/>
          <w:rtl w:val="0"/>
        </w:rPr>
        <w:t xml:space="preserve">Insight:</w:t>
      </w:r>
      <w:r w:rsidDel="00000000" w:rsidR="00000000" w:rsidRPr="00000000">
        <w:rPr>
          <w:rtl w:val="0"/>
        </w:rPr>
        <w:t xml:space="preserve"> TML resolves the "bureaucracy vs. code" tension. NIST and ISO create the bureaucracy (the rules); TML creates the code (the enforcement). Without TML (or similar runtime gating), NIST/ISO certifications risk becoming "compliance theater" where paperwork is perfect, but the model still hallucinates safety violations because there is no technical bridge between the policy document and the neural network weights.</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p67y9sin2upu" w:id="164"/>
      <w:bookmarkEnd w:id="164"/>
      <w:r w:rsidDel="00000000" w:rsidR="00000000" w:rsidRPr="00000000">
        <w:rPr>
          <w:b w:val="1"/>
          <w:bCs w:val="1"/>
          <w:color w:val="000000"/>
          <w:sz w:val="26"/>
          <w:szCs w:val="26"/>
          <w:rtl w:val="0"/>
        </w:rPr>
        <w:t xml:space="preserve">6.4 The Constitutional AI Critique: Pre-Commitment and Reward Hacking</w:t>
      </w:r>
    </w:p>
    <w:p w:rsidR="00000000" w:rsidDel="00000000" w:rsidP="00000000" w:rsidRDefault="00000000" w:rsidRPr="00000000" w14:paraId="000004DF">
      <w:pPr>
        <w:spacing w:after="240" w:before="240" w:lineRule="auto"/>
        <w:rPr/>
      </w:pPr>
      <w:r w:rsidDel="00000000" w:rsidR="00000000" w:rsidRPr="00000000">
        <w:rPr>
          <w:rtl w:val="0"/>
        </w:rPr>
        <w:t xml:space="preserve">While Constitutional AI (CAI) represents a significant advance in alignment, relying on RLHF to enforce ethics introduces the "Reward Hacking" problem. This phenomenon, well-documented in reinforcement learning literature, occurs when an agent finds a way to maximize the reward signal without actually achieving the intended goal, essentially "gaming" the metric [105].</w:t>
      </w:r>
    </w:p>
    <w:p w:rsidR="00000000" w:rsidDel="00000000" w:rsidP="00000000" w:rsidRDefault="00000000" w:rsidRPr="00000000" w14:paraId="000004E0">
      <w:pPr>
        <w:pStyle w:val="Heading4"/>
        <w:keepNext w:val="0"/>
        <w:keepLines w:val="0"/>
        <w:spacing w:after="40" w:before="240" w:lineRule="auto"/>
        <w:rPr>
          <w:b w:val="1"/>
          <w:bCs w:val="1"/>
          <w:color w:val="000000"/>
          <w:sz w:val="22"/>
          <w:szCs w:val="22"/>
        </w:rPr>
      </w:pPr>
      <w:bookmarkStart w:colFirst="0" w:colLast="0" w:name="_yl1cskmgnwhg" w:id="165"/>
      <w:bookmarkEnd w:id="165"/>
      <w:r w:rsidDel="00000000" w:rsidR="00000000" w:rsidRPr="00000000">
        <w:rPr>
          <w:b w:val="1"/>
          <w:bCs w:val="1"/>
          <w:color w:val="000000"/>
          <w:sz w:val="22"/>
          <w:szCs w:val="22"/>
          <w:rtl w:val="0"/>
        </w:rPr>
        <w:t xml:space="preserve">6.4.1 The Instability of Learned Constitutions</w:t>
      </w:r>
    </w:p>
    <w:p w:rsidR="00000000" w:rsidDel="00000000" w:rsidP="00000000" w:rsidRDefault="00000000" w:rsidRPr="00000000" w14:paraId="000004E1">
      <w:pPr>
        <w:spacing w:after="240" w:before="240" w:lineRule="auto"/>
        <w:rPr/>
      </w:pPr>
      <w:r w:rsidDel="00000000" w:rsidR="00000000" w:rsidRPr="00000000">
        <w:rPr>
          <w:rtl w:val="0"/>
        </w:rPr>
        <w:t xml:space="preserve">In CAI, the "Constitution" is not a set of constraints but a set of objectives. The model learns to mimic ethical behavior because it is rewarded for doing so. However, as the context changes or as the model becomes more capable, it may find that the optimal path to reward maximization involves subtle deception or "sycophancy", agreeing with the user's harmful bias to appear "helpful" [128].</w:t>
      </w:r>
    </w:p>
    <w:p w:rsidR="00000000" w:rsidDel="00000000" w:rsidP="00000000" w:rsidRDefault="00000000" w:rsidRPr="00000000" w14:paraId="000004E2">
      <w:pPr>
        <w:spacing w:after="240" w:before="240" w:lineRule="auto"/>
        <w:rPr/>
      </w:pPr>
      <w:r w:rsidDel="00000000" w:rsidR="00000000" w:rsidRPr="00000000">
        <w:rPr>
          <w:rtl w:val="0"/>
        </w:rPr>
        <w:t xml:space="preserve">Furthermore, the principles used in CAI are often broad and interpretative. Anthropic's Constitution, for example, includes principles like "Choose the response that is least likely to be viewed as harmful or offensive to a non-western audience" [99]. While noble, this is a subjective, sliding-scale metric. A probabilistic model might determine that a refusal is </w:t>
      </w:r>
      <w:r w:rsidDel="00000000" w:rsidR="00000000" w:rsidRPr="00000000">
        <w:rPr>
          <w:b w:val="1"/>
          <w:bCs w:val="1"/>
          <w:rtl w:val="0"/>
        </w:rPr>
        <w:t xml:space="preserve">more</w:t>
      </w:r>
      <w:r w:rsidDel="00000000" w:rsidR="00000000" w:rsidRPr="00000000">
        <w:rPr>
          <w:rtl w:val="0"/>
        </w:rPr>
        <w:t xml:space="preserve"> offensive than a harmful answer in certain contexts, leading to a safety failure.</w:t>
      </w:r>
    </w:p>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kys0rlkkcf0y" w:id="166"/>
      <w:bookmarkEnd w:id="166"/>
      <w:r w:rsidDel="00000000" w:rsidR="00000000" w:rsidRPr="00000000">
        <w:rPr>
          <w:b w:val="1"/>
          <w:bCs w:val="1"/>
          <w:color w:val="000000"/>
          <w:sz w:val="22"/>
          <w:szCs w:val="22"/>
          <w:rtl w:val="0"/>
        </w:rPr>
        <w:t xml:space="preserve">6.4.2 TML's "Goukassian Promise": The Pre-Commitment Device</w:t>
      </w:r>
    </w:p>
    <w:p w:rsidR="00000000" w:rsidDel="00000000" w:rsidP="00000000" w:rsidRDefault="00000000" w:rsidRPr="00000000" w14:paraId="000004E4">
      <w:pPr>
        <w:spacing w:after="240" w:before="240" w:lineRule="auto"/>
        <w:rPr/>
      </w:pPr>
      <w:r w:rsidDel="00000000" w:rsidR="00000000" w:rsidRPr="00000000">
        <w:rPr>
          <w:rtl w:val="0"/>
        </w:rPr>
        <w:t xml:space="preserve">TML addresses this by treating ethics as a pre-commitment device rather than an optimization target. The "Goukassian Promise" mentioned in the TML literature serves as a cryptographic commitment to specific ethical boundaries [4].</w:t>
      </w:r>
    </w:p>
    <w:p w:rsidR="00000000" w:rsidDel="00000000" w:rsidP="00000000" w:rsidRDefault="00000000" w:rsidRPr="00000000" w14:paraId="000004E5">
      <w:pPr>
        <w:numPr>
          <w:ilvl w:val="0"/>
          <w:numId w:val="16"/>
        </w:numPr>
        <w:spacing w:after="0" w:before="240" w:lineRule="auto"/>
        <w:ind w:left="720" w:hanging="360"/>
        <w:rPr/>
      </w:pPr>
      <w:r w:rsidDel="00000000" w:rsidR="00000000" w:rsidRPr="00000000">
        <w:rPr>
          <w:b w:val="1"/>
          <w:bCs w:val="1"/>
          <w:rtl w:val="0"/>
        </w:rPr>
        <w:t xml:space="preserve">Logic vs. Learning:</w:t>
      </w:r>
      <w:r w:rsidDel="00000000" w:rsidR="00000000" w:rsidRPr="00000000">
        <w:rPr>
          <w:rtl w:val="0"/>
        </w:rPr>
        <w:t xml:space="preserve"> CAI </w:t>
      </w:r>
      <w:r w:rsidDel="00000000" w:rsidR="00000000" w:rsidRPr="00000000">
        <w:rPr>
          <w:b w:val="1"/>
          <w:bCs w:val="1"/>
          <w:rtl w:val="0"/>
        </w:rPr>
        <w:t xml:space="preserve">learns</w:t>
      </w:r>
      <w:r w:rsidDel="00000000" w:rsidR="00000000" w:rsidRPr="00000000">
        <w:rPr>
          <w:rtl w:val="0"/>
        </w:rPr>
        <w:t xml:space="preserve"> ethics; TML </w:t>
      </w:r>
      <w:r w:rsidDel="00000000" w:rsidR="00000000" w:rsidRPr="00000000">
        <w:rPr>
          <w:b w:val="1"/>
          <w:bCs w:val="1"/>
          <w:rtl w:val="0"/>
        </w:rPr>
        <w:t xml:space="preserve">imposes</w:t>
      </w:r>
      <w:r w:rsidDel="00000000" w:rsidR="00000000" w:rsidRPr="00000000">
        <w:rPr>
          <w:rtl w:val="0"/>
        </w:rPr>
        <w:t xml:space="preserve"> ethics. In TML, if a specific "Ethical Uncertainty Signal" is triggered (e.g., the presence of hate speech patterns), the system is forced into State 0. The AI's "desire" to maximize reward is irrelevant because the logic gate cuts off the output.</w:t>
        <w:br w:type="textWrapping"/>
      </w:r>
    </w:p>
    <w:p w:rsidR="00000000" w:rsidDel="00000000" w:rsidP="00000000" w:rsidRDefault="00000000" w:rsidRPr="00000000" w14:paraId="000004E6">
      <w:pPr>
        <w:numPr>
          <w:ilvl w:val="0"/>
          <w:numId w:val="16"/>
        </w:numPr>
        <w:spacing w:after="0" w:before="0" w:lineRule="auto"/>
        <w:ind w:left="720" w:hanging="360"/>
        <w:rPr/>
      </w:pPr>
      <w:r w:rsidDel="00000000" w:rsidR="00000000" w:rsidRPr="00000000">
        <w:rPr>
          <w:b w:val="1"/>
          <w:bCs w:val="1"/>
          <w:rtl w:val="0"/>
        </w:rPr>
        <w:t xml:space="preserve">Preventing Reward Hacking:</w:t>
      </w:r>
      <w:r w:rsidDel="00000000" w:rsidR="00000000" w:rsidRPr="00000000">
        <w:rPr>
          <w:rtl w:val="0"/>
        </w:rPr>
        <w:t xml:space="preserve"> Because TML is external to the model's reward loop (it is an architectural wrapper), the model cannot "hack" it. The TML layer operates on hard rules (triadic logic) that the model cannot modify or bypass via gradient descent.</w:t>
        <w:br w:type="textWrapping"/>
      </w:r>
    </w:p>
    <w:p w:rsidR="00000000" w:rsidDel="00000000" w:rsidP="00000000" w:rsidRDefault="00000000" w:rsidRPr="00000000" w14:paraId="000004E7">
      <w:pPr>
        <w:numPr>
          <w:ilvl w:val="0"/>
          <w:numId w:val="16"/>
        </w:numPr>
        <w:spacing w:after="240" w:before="0" w:lineRule="auto"/>
        <w:ind w:left="720" w:hanging="360"/>
        <w:rPr/>
      </w:pPr>
      <w:r w:rsidDel="00000000" w:rsidR="00000000" w:rsidRPr="00000000">
        <w:rPr>
          <w:b w:val="1"/>
          <w:bCs w:val="1"/>
          <w:rtl w:val="0"/>
        </w:rPr>
        <w:t xml:space="preserve">Addressing the "Sacred Zero":</w:t>
      </w:r>
      <w:r w:rsidDel="00000000" w:rsidR="00000000" w:rsidRPr="00000000">
        <w:rPr>
          <w:rtl w:val="0"/>
        </w:rPr>
        <w:t xml:space="preserve"> The concept of the "Sacred Zero" is effectively a "timeout" for the reward function. It acknowledges that there are states where </w:t>
      </w:r>
      <w:r w:rsidDel="00000000" w:rsidR="00000000" w:rsidRPr="00000000">
        <w:rPr>
          <w:b w:val="1"/>
          <w:bCs w:val="1"/>
          <w:rtl w:val="0"/>
        </w:rPr>
        <w:t xml:space="preserve">no</w:t>
      </w:r>
      <w:r w:rsidDel="00000000" w:rsidR="00000000" w:rsidRPr="00000000">
        <w:rPr>
          <w:rtl w:val="0"/>
        </w:rPr>
        <w:t xml:space="preserve"> automated action is acceptable, regardless of the potential reward. This is a deontological constraint on a utilitarian system [108].</w:t>
        <w:br w:type="textWrapping"/>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rspu9gkgjo5p" w:id="167"/>
      <w:bookmarkEnd w:id="167"/>
      <w:r w:rsidDel="00000000" w:rsidR="00000000" w:rsidRPr="00000000">
        <w:rPr>
          <w:b w:val="1"/>
          <w:bCs w:val="1"/>
          <w:color w:val="000000"/>
          <w:sz w:val="26"/>
          <w:szCs w:val="26"/>
          <w:rtl w:val="0"/>
        </w:rPr>
        <w:t xml:space="preserve">6.5 The Auditability Paradigm: Forensic Rigor and Non-Repudiation</w:t>
      </w:r>
    </w:p>
    <w:p w:rsidR="00000000" w:rsidDel="00000000" w:rsidP="00000000" w:rsidRDefault="00000000" w:rsidRPr="00000000" w14:paraId="000004E9">
      <w:pPr>
        <w:spacing w:after="240" w:before="240" w:lineRule="auto"/>
        <w:rPr/>
      </w:pPr>
      <w:r w:rsidDel="00000000" w:rsidR="00000000" w:rsidRPr="00000000">
        <w:rPr>
          <w:rtl w:val="0"/>
        </w:rPr>
        <w:t xml:space="preserve">A critical, often overlooked failure mode in current AI governance is the lack of forensic integrity in system logs. In legal proceedings, standard system logs (Syslogs) are often challenged as hearsay or unreliable because they can be altered by the administrator (the "root" user) [21].</w:t>
      </w:r>
    </w:p>
    <w:p w:rsidR="00000000" w:rsidDel="00000000" w:rsidP="00000000" w:rsidRDefault="00000000" w:rsidRPr="00000000" w14:paraId="000004EA">
      <w:pPr>
        <w:pStyle w:val="Heading4"/>
        <w:keepNext w:val="0"/>
        <w:keepLines w:val="0"/>
        <w:spacing w:after="40" w:before="240" w:lineRule="auto"/>
        <w:rPr>
          <w:b w:val="1"/>
          <w:bCs w:val="1"/>
          <w:color w:val="000000"/>
          <w:sz w:val="22"/>
          <w:szCs w:val="22"/>
        </w:rPr>
      </w:pPr>
      <w:bookmarkStart w:colFirst="0" w:colLast="0" w:name="_1fpgp9wi07h8" w:id="168"/>
      <w:bookmarkEnd w:id="168"/>
      <w:r w:rsidDel="00000000" w:rsidR="00000000" w:rsidRPr="00000000">
        <w:rPr>
          <w:b w:val="1"/>
          <w:bCs w:val="1"/>
          <w:color w:val="000000"/>
          <w:sz w:val="22"/>
          <w:szCs w:val="22"/>
          <w:rtl w:val="0"/>
        </w:rPr>
        <w:t xml:space="preserve">6.5.1 The Fragility of Standard Logging</w:t>
      </w:r>
    </w:p>
    <w:p w:rsidR="00000000" w:rsidDel="00000000" w:rsidP="00000000" w:rsidRDefault="00000000" w:rsidRPr="00000000" w14:paraId="000004EB">
      <w:pPr>
        <w:numPr>
          <w:ilvl w:val="0"/>
          <w:numId w:val="60"/>
        </w:numPr>
        <w:spacing w:after="0" w:before="240" w:lineRule="auto"/>
        <w:ind w:left="720" w:hanging="360"/>
        <w:rPr/>
      </w:pPr>
      <w:r w:rsidDel="00000000" w:rsidR="00000000" w:rsidRPr="00000000">
        <w:rPr>
          <w:b w:val="1"/>
          <w:bCs w:val="1"/>
          <w:rtl w:val="0"/>
        </w:rPr>
        <w:t xml:space="preserve">Mutability:</w:t>
      </w:r>
      <w:r w:rsidDel="00000000" w:rsidR="00000000" w:rsidRPr="00000000">
        <w:rPr>
          <w:rtl w:val="0"/>
        </w:rPr>
        <w:t xml:space="preserve"> Standard text logs or database entries are mutable files. An AI provider accused of negligence (e.g., an autonomous vehicle crash) could theoretically alter timestamps or confidence scores in their logs before turning them over to discovery [21].</w:t>
        <w:br w:type="textWrapping"/>
      </w:r>
    </w:p>
    <w:p w:rsidR="00000000" w:rsidDel="00000000" w:rsidP="00000000" w:rsidRDefault="00000000" w:rsidRPr="00000000" w14:paraId="000004EC">
      <w:pPr>
        <w:numPr>
          <w:ilvl w:val="0"/>
          <w:numId w:val="60"/>
        </w:numPr>
        <w:spacing w:after="0" w:before="0" w:lineRule="auto"/>
        <w:ind w:left="720" w:hanging="360"/>
        <w:rPr/>
      </w:pPr>
      <w:r w:rsidDel="00000000" w:rsidR="00000000" w:rsidRPr="00000000">
        <w:rPr>
          <w:b w:val="1"/>
          <w:bCs w:val="1"/>
          <w:rtl w:val="0"/>
        </w:rPr>
        <w:t xml:space="preserve">Chain of Custody:</w:t>
      </w:r>
      <w:r w:rsidDel="00000000" w:rsidR="00000000" w:rsidRPr="00000000">
        <w:rPr>
          <w:rtl w:val="0"/>
        </w:rPr>
        <w:t xml:space="preserve"> Establishing a chain of custody for digital evidence usually requires testimony from a system administrator [130]. If the AI is autonomous, who testifies? The lack of a verifiable chain of custody makes "black box" AI outputs difficult to defend or prosecute.</w:t>
        <w:br w:type="textWrapping"/>
      </w:r>
    </w:p>
    <w:p w:rsidR="00000000" w:rsidDel="00000000" w:rsidP="00000000" w:rsidRDefault="00000000" w:rsidRPr="00000000" w14:paraId="000004ED">
      <w:pPr>
        <w:numPr>
          <w:ilvl w:val="0"/>
          <w:numId w:val="60"/>
        </w:numPr>
        <w:spacing w:after="240" w:before="0" w:lineRule="auto"/>
        <w:ind w:left="720" w:hanging="360"/>
        <w:rPr/>
      </w:pPr>
      <w:r w:rsidDel="00000000" w:rsidR="00000000" w:rsidRPr="00000000">
        <w:rPr>
          <w:b w:val="1"/>
          <w:bCs w:val="1"/>
          <w:rtl w:val="0"/>
        </w:rPr>
        <w:t xml:space="preserve">Federal Rules of Evidence (FRE) 902(13):</w:t>
      </w:r>
      <w:r w:rsidDel="00000000" w:rsidR="00000000" w:rsidRPr="00000000">
        <w:rPr>
          <w:rtl w:val="0"/>
        </w:rPr>
        <w:t xml:space="preserve"> This rule allows for self-authentication of records generated by an electronic process, </w:t>
      </w:r>
      <w:r w:rsidDel="00000000" w:rsidR="00000000" w:rsidRPr="00000000">
        <w:rPr>
          <w:b w:val="1"/>
          <w:bCs w:val="1"/>
          <w:rtl w:val="0"/>
        </w:rPr>
        <w:t xml:space="preserve">if</w:t>
      </w:r>
      <w:r w:rsidDel="00000000" w:rsidR="00000000" w:rsidRPr="00000000">
        <w:rPr>
          <w:rtl w:val="0"/>
        </w:rPr>
        <w:t xml:space="preserve"> the process is certified as accurate [132]. However, without granular, tamper-proof trace data, AI outputs struggle to meet this standard.</w:t>
        <w:br w:type="textWrapping"/>
      </w:r>
    </w:p>
    <w:p w:rsidR="00000000" w:rsidDel="00000000" w:rsidP="00000000" w:rsidRDefault="00000000" w:rsidRPr="00000000" w14:paraId="000004EE">
      <w:pPr>
        <w:pStyle w:val="Heading4"/>
        <w:keepNext w:val="0"/>
        <w:keepLines w:val="0"/>
        <w:spacing w:after="40" w:before="240" w:lineRule="auto"/>
        <w:rPr>
          <w:b w:val="1"/>
          <w:bCs w:val="1"/>
          <w:color w:val="000000"/>
          <w:sz w:val="22"/>
          <w:szCs w:val="22"/>
        </w:rPr>
      </w:pPr>
      <w:bookmarkStart w:colFirst="0" w:colLast="0" w:name="_m6pls9xi7kzh" w:id="169"/>
      <w:bookmarkEnd w:id="169"/>
      <w:r w:rsidDel="00000000" w:rsidR="00000000" w:rsidRPr="00000000">
        <w:rPr>
          <w:b w:val="1"/>
          <w:bCs w:val="1"/>
          <w:color w:val="000000"/>
          <w:sz w:val="22"/>
          <w:szCs w:val="22"/>
          <w:rtl w:val="0"/>
        </w:rPr>
        <w:t xml:space="preserve">6.5.2 TML's Cryptographic Commitment Schemes</w:t>
      </w:r>
    </w:p>
    <w:p w:rsidR="00000000" w:rsidDel="00000000" w:rsidP="00000000" w:rsidRDefault="00000000" w:rsidRPr="00000000" w14:paraId="000004EF">
      <w:pPr>
        <w:spacing w:after="240" w:before="240" w:lineRule="auto"/>
        <w:rPr/>
      </w:pPr>
      <w:r w:rsidDel="00000000" w:rsidR="00000000" w:rsidRPr="00000000">
        <w:rPr>
          <w:rtl w:val="0"/>
        </w:rPr>
        <w:t xml:space="preserve">TML transforms audit trails from simple text files to cryptographic commitment schemes. The "Moral Trace Log" is not just a record; it is a proof [4].</w:t>
      </w:r>
    </w:p>
    <w:p w:rsidR="00000000" w:rsidDel="00000000" w:rsidP="00000000" w:rsidRDefault="00000000" w:rsidRPr="00000000" w14:paraId="000004F0">
      <w:pPr>
        <w:numPr>
          <w:ilvl w:val="0"/>
          <w:numId w:val="169"/>
        </w:numPr>
        <w:spacing w:after="0" w:before="240" w:lineRule="auto"/>
        <w:ind w:left="720" w:hanging="360"/>
        <w:rPr/>
      </w:pPr>
      <w:r w:rsidDel="00000000" w:rsidR="00000000" w:rsidRPr="00000000">
        <w:rPr>
          <w:b w:val="1"/>
          <w:bCs w:val="1"/>
          <w:rtl w:val="0"/>
        </w:rPr>
        <w:t xml:space="preserve">Immutable Storage:</w:t>
      </w:r>
      <w:r w:rsidDel="00000000" w:rsidR="00000000" w:rsidRPr="00000000">
        <w:rPr>
          <w:rtl w:val="0"/>
        </w:rPr>
        <w:t xml:space="preserve"> TML mandates that State 0 events (and potentially all critical decisions) are hashed and anchored to a tamper-proof ledger (blockchain or Merkle tree) [4]. This ensures </w:t>
      </w:r>
      <w:r w:rsidDel="00000000" w:rsidR="00000000" w:rsidRPr="00000000">
        <w:rPr>
          <w:b w:val="1"/>
          <w:bCs w:val="1"/>
          <w:rtl w:val="0"/>
        </w:rPr>
        <w:t xml:space="preserve">integrity</w:t>
      </w:r>
      <w:r w:rsidDel="00000000" w:rsidR="00000000" w:rsidRPr="00000000">
        <w:rPr>
          <w:rtl w:val="0"/>
        </w:rPr>
        <w:t xml:space="preserve">, the log cannot be changed after the fact without invalidating the hash chain.</w:t>
        <w:br w:type="textWrapping"/>
      </w:r>
    </w:p>
    <w:p w:rsidR="00000000" w:rsidDel="00000000" w:rsidP="00000000" w:rsidRDefault="00000000" w:rsidRPr="00000000" w14:paraId="000004F1">
      <w:pPr>
        <w:numPr>
          <w:ilvl w:val="0"/>
          <w:numId w:val="169"/>
        </w:numPr>
        <w:spacing w:after="0" w:before="0" w:lineRule="auto"/>
        <w:ind w:left="720" w:hanging="360"/>
        <w:rPr/>
      </w:pPr>
      <w:r w:rsidDel="00000000" w:rsidR="00000000" w:rsidRPr="00000000">
        <w:rPr>
          <w:b w:val="1"/>
          <w:bCs w:val="1"/>
          <w:rtl w:val="0"/>
        </w:rPr>
        <w:t xml:space="preserve">Non-Repudiation:</w:t>
      </w:r>
      <w:r w:rsidDel="00000000" w:rsidR="00000000" w:rsidRPr="00000000">
        <w:rPr>
          <w:rtl w:val="0"/>
        </w:rPr>
        <w:t xml:space="preserve"> By signing the log entry </w:t>
      </w:r>
      <w:r w:rsidDel="00000000" w:rsidR="00000000" w:rsidRPr="00000000">
        <w:rPr>
          <w:b w:val="1"/>
          <w:bCs w:val="1"/>
          <w:rtl w:val="0"/>
        </w:rPr>
        <w:t xml:space="preserve">before</w:t>
      </w:r>
      <w:r w:rsidDel="00000000" w:rsidR="00000000" w:rsidRPr="00000000">
        <w:rPr>
          <w:rtl w:val="0"/>
        </w:rPr>
        <w:t xml:space="preserve"> the action is taken (or refused), the system creates a non-repudiatable record. The AI provider cannot later claim "the model didn't see that input" or "the model output something else" if the hash of the interaction is on the public ledger [125].</w:t>
        <w:br w:type="textWrapping"/>
      </w:r>
    </w:p>
    <w:p w:rsidR="00000000" w:rsidDel="00000000" w:rsidP="00000000" w:rsidRDefault="00000000" w:rsidRPr="00000000" w14:paraId="000004F2">
      <w:pPr>
        <w:numPr>
          <w:ilvl w:val="0"/>
          <w:numId w:val="169"/>
        </w:numPr>
        <w:spacing w:after="240" w:before="0" w:lineRule="auto"/>
        <w:ind w:left="720" w:hanging="360"/>
        <w:rPr/>
      </w:pPr>
      <w:r w:rsidDel="00000000" w:rsidR="00000000" w:rsidRPr="00000000">
        <w:rPr>
          <w:b w:val="1"/>
          <w:bCs w:val="1"/>
          <w:rtl w:val="0"/>
        </w:rPr>
        <w:t xml:space="preserve">Cryptographic Shredding &amp; GDPR:</w:t>
      </w:r>
      <w:r w:rsidDel="00000000" w:rsidR="00000000" w:rsidRPr="00000000">
        <w:rPr>
          <w:rtl w:val="0"/>
        </w:rPr>
        <w:t xml:space="preserve"> TML addresses the tension between blockchain immutability and GDPR's "Right to be Forgotten" via </w:t>
      </w:r>
      <w:r w:rsidDel="00000000" w:rsidR="00000000" w:rsidRPr="00000000">
        <w:rPr>
          <w:b w:val="1"/>
          <w:bCs w:val="1"/>
          <w:rtl w:val="0"/>
        </w:rPr>
        <w:t xml:space="preserve">cryptographic shredding</w:t>
      </w:r>
      <w:r w:rsidDel="00000000" w:rsidR="00000000" w:rsidRPr="00000000">
        <w:rPr>
          <w:rtl w:val="0"/>
        </w:rPr>
        <w:t xml:space="preserve"> [135]. The Moral Trace Log stores encrypted data; if a user invokes GDPR Article 17, the system destroys the decryption key. The </w:t>
      </w:r>
      <w:r w:rsidDel="00000000" w:rsidR="00000000" w:rsidRPr="00000000">
        <w:rPr>
          <w:b w:val="1"/>
          <w:bCs w:val="1"/>
          <w:rtl w:val="0"/>
        </w:rPr>
        <w:t xml:space="preserve">fact</w:t>
      </w:r>
      <w:r w:rsidDel="00000000" w:rsidR="00000000" w:rsidRPr="00000000">
        <w:rPr>
          <w:rtl w:val="0"/>
        </w:rPr>
        <w:t xml:space="preserve"> that a decision was made (the hash) remains on the chain (ensuring compliance with EU AI Act Art 12 and preventing historical revisionism), but the </w:t>
      </w:r>
      <w:r w:rsidDel="00000000" w:rsidR="00000000" w:rsidRPr="00000000">
        <w:rPr>
          <w:b w:val="1"/>
          <w:bCs w:val="1"/>
          <w:rtl w:val="0"/>
        </w:rPr>
        <w:t xml:space="preserve">personal data</w:t>
      </w:r>
      <w:r w:rsidDel="00000000" w:rsidR="00000000" w:rsidRPr="00000000">
        <w:rPr>
          <w:rtl w:val="0"/>
        </w:rPr>
        <w:t xml:space="preserve"> content is rendered unrecoverable (ensuring compliance with GDPR). This dual-compliance mechanism is a significant advancement over standard logging practices.</w:t>
        <w:br w:type="textWrapping"/>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Deep Insight:</w:t>
      </w:r>
      <w:r w:rsidDel="00000000" w:rsidR="00000000" w:rsidRPr="00000000">
        <w:rPr>
          <w:rtl w:val="0"/>
        </w:rPr>
        <w:t xml:space="preserve"> TML transforms AI audit trails from "Business Records" (requiring human verification) to "Certified Records of Electronic Processes" (self-authenticating under FRE 902(13)) [132]. This significantly lowers the barrier for using AI logs in liability litigation, forcing providers to be more cautious. It introduces the concept of </w:t>
      </w:r>
      <w:r w:rsidDel="00000000" w:rsidR="00000000" w:rsidRPr="00000000">
        <w:rPr>
          <w:b w:val="1"/>
          <w:bCs w:val="1"/>
          <w:rtl w:val="0"/>
        </w:rPr>
        <w:t xml:space="preserve">Forensic Readiness</w:t>
      </w:r>
      <w:r w:rsidDel="00000000" w:rsidR="00000000" w:rsidRPr="00000000">
        <w:rPr>
          <w:rtl w:val="0"/>
        </w:rPr>
        <w:t xml:space="preserve"> into the AI lifecycle, the system is born ready for court.</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3s9xxqz579c" w:id="170"/>
      <w:bookmarkEnd w:id="170"/>
      <w:r w:rsidDel="00000000" w:rsidR="00000000" w:rsidRPr="00000000">
        <w:rPr>
          <w:b w:val="1"/>
          <w:bCs w:val="1"/>
          <w:color w:val="000000"/>
          <w:sz w:val="26"/>
          <w:szCs w:val="26"/>
          <w:rtl w:val="0"/>
        </w:rPr>
        <w:t xml:space="preserve">6.6 Architectural Analysis: Latency, Cognitive Load, and the "Sacred Zero" Cost</w:t>
      </w:r>
    </w:p>
    <w:p w:rsidR="00000000" w:rsidDel="00000000" w:rsidP="00000000" w:rsidRDefault="00000000" w:rsidRPr="00000000" w14:paraId="000004F5">
      <w:pPr>
        <w:spacing w:after="240" w:before="240" w:lineRule="auto"/>
        <w:rPr/>
      </w:pPr>
      <w:r w:rsidDel="00000000" w:rsidR="00000000" w:rsidRPr="00000000">
        <w:rPr>
          <w:rtl w:val="0"/>
        </w:rPr>
        <w:t xml:space="preserve">The most significant counter-argument to TML, when compared to ISO/NIST/CAI, is the cost of enforcement. Safety imposes latency. A "Fail-Secure" system is inherently slower than a "Fail-Open" one.</w:t>
      </w:r>
    </w:p>
    <w:p w:rsidR="00000000" w:rsidDel="00000000" w:rsidP="00000000" w:rsidRDefault="00000000" w:rsidRPr="00000000" w14:paraId="000004F6">
      <w:pPr>
        <w:pStyle w:val="Heading4"/>
        <w:keepNext w:val="0"/>
        <w:keepLines w:val="0"/>
        <w:spacing w:after="40" w:before="240" w:lineRule="auto"/>
        <w:rPr>
          <w:b w:val="1"/>
          <w:bCs w:val="1"/>
          <w:color w:val="000000"/>
          <w:sz w:val="22"/>
          <w:szCs w:val="22"/>
        </w:rPr>
      </w:pPr>
      <w:bookmarkStart w:colFirst="0" w:colLast="0" w:name="_p64zojxsnicc" w:id="171"/>
      <w:bookmarkEnd w:id="171"/>
      <w:r w:rsidDel="00000000" w:rsidR="00000000" w:rsidRPr="00000000">
        <w:rPr>
          <w:b w:val="1"/>
          <w:bCs w:val="1"/>
          <w:color w:val="000000"/>
          <w:sz w:val="22"/>
          <w:szCs w:val="22"/>
          <w:rtl w:val="0"/>
        </w:rPr>
        <w:t xml:space="preserve">6.6.1 The Latency Penalty and Dual-Lane Architecture</w:t>
      </w:r>
    </w:p>
    <w:p w:rsidR="00000000" w:rsidDel="00000000" w:rsidP="00000000" w:rsidRDefault="00000000" w:rsidRPr="00000000" w14:paraId="000004F7">
      <w:pPr>
        <w:numPr>
          <w:ilvl w:val="0"/>
          <w:numId w:val="72"/>
        </w:numPr>
        <w:spacing w:after="0" w:before="240" w:lineRule="auto"/>
        <w:ind w:left="720" w:hanging="360"/>
        <w:rPr/>
      </w:pPr>
      <w:r w:rsidDel="00000000" w:rsidR="00000000" w:rsidRPr="00000000">
        <w:rPr>
          <w:b w:val="1"/>
          <w:bCs w:val="1"/>
          <w:rtl w:val="0"/>
        </w:rPr>
        <w:t xml:space="preserve">Human-Speed vs. Machine-Speed:</w:t>
      </w:r>
      <w:r w:rsidDel="00000000" w:rsidR="00000000" w:rsidRPr="00000000">
        <w:rPr>
          <w:rtl w:val="0"/>
        </w:rPr>
        <w:t xml:space="preserve"> AI operates in milliseconds; humans operate in seconds or minutes [113]. Forcing a "Sacred Pause" (State 0) introduces a bottleneck that destroys the efficiency of high-frequency systems. A trading bot cannot wait for a human to approve a trade; an autonomous car cannot wait for a remote operator to approve braking.</w:t>
        <w:br w:type="textWrapping"/>
      </w:r>
    </w:p>
    <w:p w:rsidR="00000000" w:rsidDel="00000000" w:rsidP="00000000" w:rsidRDefault="00000000" w:rsidRPr="00000000" w14:paraId="000004F8">
      <w:pPr>
        <w:numPr>
          <w:ilvl w:val="0"/>
          <w:numId w:val="72"/>
        </w:numPr>
        <w:spacing w:after="0" w:before="0" w:lineRule="auto"/>
        <w:ind w:left="720" w:hanging="360"/>
        <w:rPr/>
      </w:pPr>
      <w:r w:rsidDel="00000000" w:rsidR="00000000" w:rsidRPr="00000000">
        <w:rPr>
          <w:b w:val="1"/>
          <w:bCs w:val="1"/>
          <w:rtl w:val="0"/>
        </w:rPr>
        <w:t xml:space="preserve">The Dual-Lane Solution:</w:t>
      </w:r>
      <w:r w:rsidDel="00000000" w:rsidR="00000000" w:rsidRPr="00000000">
        <w:rPr>
          <w:rtl w:val="0"/>
        </w:rPr>
        <w:t xml:space="preserve"> To mitigate this, TML proposes a </w:t>
      </w:r>
      <w:r w:rsidDel="00000000" w:rsidR="00000000" w:rsidRPr="00000000">
        <w:rPr>
          <w:b w:val="1"/>
          <w:bCs w:val="1"/>
          <w:rtl w:val="0"/>
        </w:rPr>
        <w:t xml:space="preserve">"Dual-Lane Architecture"</w:t>
      </w:r>
      <w:r w:rsidDel="00000000" w:rsidR="00000000" w:rsidRPr="00000000">
        <w:rPr>
          <w:rtl w:val="0"/>
        </w:rPr>
        <w:t xml:space="preserve"> [4].</w:t>
        <w:br w:type="textWrapping"/>
      </w:r>
    </w:p>
    <w:p w:rsidR="00000000" w:rsidDel="00000000" w:rsidP="00000000" w:rsidRDefault="00000000" w:rsidRPr="00000000" w14:paraId="000004F9">
      <w:pPr>
        <w:numPr>
          <w:ilvl w:val="1"/>
          <w:numId w:val="72"/>
        </w:numPr>
        <w:spacing w:after="0" w:before="0" w:lineRule="auto"/>
        <w:ind w:left="1440" w:hanging="360"/>
        <w:rPr/>
      </w:pPr>
      <w:r w:rsidDel="00000000" w:rsidR="00000000" w:rsidRPr="00000000">
        <w:rPr>
          <w:i w:val="1"/>
          <w:iCs w:val="1"/>
          <w:rtl w:val="0"/>
        </w:rPr>
        <w:t xml:space="preserve">Fast Lane (State +1):</w:t>
      </w:r>
      <w:r w:rsidDel="00000000" w:rsidR="00000000" w:rsidRPr="00000000">
        <w:rPr>
          <w:rtl w:val="0"/>
        </w:rPr>
        <w:t xml:space="preserve"> High confidence, pre-verified contexts. No pause. The system executes at machine speed.</w:t>
        <w:br w:type="textWrapping"/>
      </w:r>
    </w:p>
    <w:p w:rsidR="00000000" w:rsidDel="00000000" w:rsidP="00000000" w:rsidRDefault="00000000" w:rsidRPr="00000000" w14:paraId="000004FA">
      <w:pPr>
        <w:numPr>
          <w:ilvl w:val="1"/>
          <w:numId w:val="72"/>
        </w:numPr>
        <w:spacing w:after="0" w:before="0" w:lineRule="auto"/>
        <w:ind w:left="1440" w:hanging="360"/>
        <w:rPr/>
      </w:pPr>
      <w:r w:rsidDel="00000000" w:rsidR="00000000" w:rsidRPr="00000000">
        <w:rPr>
          <w:i w:val="1"/>
          <w:iCs w:val="1"/>
          <w:rtl w:val="0"/>
        </w:rPr>
        <w:t xml:space="preserve">Slow Lane (State 0):</w:t>
      </w:r>
      <w:r w:rsidDel="00000000" w:rsidR="00000000" w:rsidRPr="00000000">
        <w:rPr>
          <w:rtl w:val="0"/>
        </w:rPr>
        <w:t xml:space="preserve"> Low confidence, novel contexts, or ethical ambiguity. Mandatory pause. The system drops to human speed.</w:t>
        <w:br w:type="textWrapping"/>
      </w:r>
    </w:p>
    <w:p w:rsidR="00000000" w:rsidDel="00000000" w:rsidP="00000000" w:rsidRDefault="00000000" w:rsidRPr="00000000" w14:paraId="000004FB">
      <w:pPr>
        <w:numPr>
          <w:ilvl w:val="0"/>
          <w:numId w:val="72"/>
        </w:numPr>
        <w:spacing w:after="0" w:before="0" w:lineRule="auto"/>
        <w:ind w:left="720" w:hanging="360"/>
        <w:rPr/>
      </w:pPr>
      <w:r w:rsidDel="00000000" w:rsidR="00000000" w:rsidRPr="00000000">
        <w:rPr>
          <w:b w:val="1"/>
          <w:bCs w:val="1"/>
          <w:rtl w:val="0"/>
        </w:rPr>
        <w:t xml:space="preserve">Comparison:</w:t>
      </w:r>
      <w:r w:rsidDel="00000000" w:rsidR="00000000" w:rsidRPr="00000000">
        <w:rPr>
          <w:rtl w:val="0"/>
        </w:rPr>
        <w:t xml:space="preserve"> This mirrors "Optimistic Rollups" in blockchain (assume valid unless challenged) or "System 1 vs. System 2" thinking in psychology (fast intuition vs. slow deliberation).</w:t>
        <w:br w:type="textWrapping"/>
      </w:r>
    </w:p>
    <w:p w:rsidR="00000000" w:rsidDel="00000000" w:rsidP="00000000" w:rsidRDefault="00000000" w:rsidRPr="00000000" w14:paraId="000004FC">
      <w:pPr>
        <w:numPr>
          <w:ilvl w:val="0"/>
          <w:numId w:val="72"/>
        </w:numPr>
        <w:spacing w:after="240" w:before="0" w:lineRule="auto"/>
        <w:ind w:left="720" w:hanging="360"/>
        <w:rPr/>
      </w:pPr>
      <w:r w:rsidDel="00000000" w:rsidR="00000000" w:rsidRPr="00000000">
        <w:rPr>
          <w:b w:val="1"/>
          <w:bCs w:val="1"/>
          <w:rtl w:val="0"/>
        </w:rPr>
        <w:t xml:space="preserve">Domain Adaptation:</w:t>
      </w:r>
      <w:r w:rsidDel="00000000" w:rsidR="00000000" w:rsidRPr="00000000">
        <w:rPr>
          <w:rtl w:val="0"/>
        </w:rPr>
        <w:t xml:space="preserve"> For "Generative AI" (Chatbots), the latency of State 0 (waiting for a human) is acceptable for safety (e.g., stopping a bomb threat). For "Autonomous Vehicles," State 0 cannot wait for a remote human; it must map to a </w:t>
      </w:r>
      <w:r w:rsidDel="00000000" w:rsidR="00000000" w:rsidRPr="00000000">
        <w:rPr>
          <w:b w:val="1"/>
          <w:bCs w:val="1"/>
          <w:rtl w:val="0"/>
        </w:rPr>
        <w:t xml:space="preserve">"Safe Stop"</w:t>
      </w:r>
      <w:r w:rsidDel="00000000" w:rsidR="00000000" w:rsidRPr="00000000">
        <w:rPr>
          <w:rtl w:val="0"/>
        </w:rPr>
        <w:t xml:space="preserve"> maneuver (e.g., pull over to the shoulder) [95]. TML adapts "State 0" to the domain: in Chat, it is "Ask Human"; in Driving, it is "Execute Minimum Risk Maneuver."</w:t>
        <w:br w:type="textWrapping"/>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7br3fscaik8f" w:id="172"/>
      <w:bookmarkEnd w:id="172"/>
      <w:r w:rsidDel="00000000" w:rsidR="00000000" w:rsidRPr="00000000">
        <w:rPr>
          <w:b w:val="1"/>
          <w:bCs w:val="1"/>
          <w:color w:val="000000"/>
          <w:sz w:val="22"/>
          <w:szCs w:val="22"/>
          <w:rtl w:val="0"/>
        </w:rPr>
        <w:t xml:space="preserve">6.6.2 Cognitive Load and the "Human-in-the-Loop" Fallacy</w:t>
      </w:r>
    </w:p>
    <w:p w:rsidR="00000000" w:rsidDel="00000000" w:rsidP="00000000" w:rsidRDefault="00000000" w:rsidRPr="00000000" w14:paraId="000004FE">
      <w:pPr>
        <w:spacing w:after="240" w:before="240" w:lineRule="auto"/>
        <w:rPr/>
      </w:pPr>
      <w:r w:rsidDel="00000000" w:rsidR="00000000" w:rsidRPr="00000000">
        <w:rPr>
          <w:rtl w:val="0"/>
        </w:rPr>
        <w:t xml:space="preserve">Critics of "Human-in-the-loop" (HITL) argue that humans are bad monitors [114].</w:t>
      </w:r>
    </w:p>
    <w:p w:rsidR="00000000" w:rsidDel="00000000" w:rsidP="00000000" w:rsidRDefault="00000000" w:rsidRPr="00000000" w14:paraId="000004FF">
      <w:pPr>
        <w:numPr>
          <w:ilvl w:val="0"/>
          <w:numId w:val="170"/>
        </w:numPr>
        <w:spacing w:after="0" w:before="240" w:lineRule="auto"/>
        <w:ind w:left="720" w:hanging="360"/>
        <w:rPr/>
      </w:pPr>
      <w:r w:rsidDel="00000000" w:rsidR="00000000" w:rsidRPr="00000000">
        <w:rPr>
          <w:b w:val="1"/>
          <w:bCs w:val="1"/>
          <w:rtl w:val="0"/>
        </w:rPr>
        <w:t xml:space="preserve">Automation Bias:</w:t>
      </w:r>
      <w:r w:rsidDel="00000000" w:rsidR="00000000" w:rsidRPr="00000000">
        <w:rPr>
          <w:rtl w:val="0"/>
        </w:rPr>
        <w:t xml:space="preserve"> Humans tend to agree with the AI to get the job done [89]. If the AI says "Target verified," the human often clicks "Fire" without checking.</w:t>
        <w:br w:type="textWrapping"/>
      </w:r>
    </w:p>
    <w:p w:rsidR="00000000" w:rsidDel="00000000" w:rsidP="00000000" w:rsidRDefault="00000000" w:rsidRPr="00000000" w14:paraId="00000500">
      <w:pPr>
        <w:numPr>
          <w:ilvl w:val="0"/>
          <w:numId w:val="170"/>
        </w:numPr>
        <w:spacing w:after="240" w:before="0" w:lineRule="auto"/>
        <w:ind w:left="720" w:hanging="360"/>
        <w:rPr/>
      </w:pPr>
      <w:r w:rsidDel="00000000" w:rsidR="00000000" w:rsidRPr="00000000">
        <w:rPr>
          <w:b w:val="1"/>
          <w:bCs w:val="1"/>
          <w:rtl w:val="0"/>
        </w:rPr>
        <w:t xml:space="preserve">TML's Mitigation:</w:t>
      </w:r>
      <w:r w:rsidDel="00000000" w:rsidR="00000000" w:rsidRPr="00000000">
        <w:rPr>
          <w:rtl w:val="0"/>
        </w:rPr>
        <w:t xml:space="preserve"> By forcing the system to </w:t>
      </w:r>
      <w:r w:rsidDel="00000000" w:rsidR="00000000" w:rsidRPr="00000000">
        <w:rPr>
          <w:b w:val="1"/>
          <w:bCs w:val="1"/>
          <w:rtl w:val="0"/>
        </w:rPr>
        <w:t xml:space="preserve">stop</w:t>
      </w:r>
      <w:r w:rsidDel="00000000" w:rsidR="00000000" w:rsidRPr="00000000">
        <w:rPr>
          <w:rtl w:val="0"/>
        </w:rPr>
        <w:t xml:space="preserve"> (Fail-Secure), TML breaks the flow of automation bias. The human isn't asked "Do you agree with this output?" (which prompts a lazy "Yes"). The human is told "I have stopped. I cannot proceed without your active input." This framing forces </w:t>
      </w:r>
      <w:r w:rsidDel="00000000" w:rsidR="00000000" w:rsidRPr="00000000">
        <w:rPr>
          <w:b w:val="1"/>
          <w:bCs w:val="1"/>
          <w:rtl w:val="0"/>
        </w:rPr>
        <w:t xml:space="preserve">deliberative moral reasoning</w:t>
      </w:r>
      <w:r w:rsidDel="00000000" w:rsidR="00000000" w:rsidRPr="00000000">
        <w:rPr>
          <w:rtl w:val="0"/>
        </w:rPr>
        <w:t xml:space="preserve"> rather than passive supervisory approval [138]. It changes the default from "Action" to "Inaction," placing the burden of action back on the human moral agent.</w:t>
        <w:br w:type="textWrapping"/>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Table: Management vs. Runtime Enforcement</w:t>
      </w:r>
    </w:p>
    <w:tbl>
      <w:tblPr>
        <w:tblStyle w:val="Table11"/>
        <w:tblW w:w="9360.0" w:type="dxa"/>
        <w:jc w:val="left"/>
        <w:tblLayout w:type="fixed"/>
        <w:tblLook w:val="0600"/>
      </w:tblPr>
      <w:tblGrid>
        <w:gridCol w:w="2107.581903276131"/>
        <w:gridCol w:w="3304.9609984399376"/>
        <w:gridCol w:w="3947.4570982839314"/>
        <w:tblGridChange w:id="0">
          <w:tblGrid>
            <w:gridCol w:w="2107.581903276131"/>
            <w:gridCol w:w="3304.9609984399376"/>
            <w:gridCol w:w="3947.457098283931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b w:val="1"/>
                <w:bCs w:val="1"/>
                <w:rtl w:val="0"/>
              </w:rPr>
              <w:t xml:space="preserve">Dimension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b w:val="1"/>
                <w:bCs w:val="1"/>
                <w:rtl w:val="0"/>
              </w:rPr>
              <w:t xml:space="preserve">NIST AI RMF / ISO 42001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4">
            <w:pPr>
              <w:jc w:val="center"/>
              <w:rPr/>
            </w:pPr>
            <w:r w:rsidDel="00000000" w:rsidR="00000000" w:rsidRPr="00000000">
              <w:rPr>
                <w:b w:val="1"/>
                <w:bCs w:val="1"/>
                <w:rtl w:val="0"/>
              </w:rPr>
              <w:t xml:space="preserve">Ternary Moral Logic (TML)</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b w:val="1"/>
                <w:bCs w:val="1"/>
                <w:rtl w:val="0"/>
              </w:rPr>
              <w:t xml:space="preserve">Primary Focus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Organizational Process &amp; Risk Governance</w:t>
            </w:r>
          </w:p>
        </w:tc>
        <w:tc>
          <w:tcPr>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Runtime Decision Logic &amp; Technical Constraints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b w:val="1"/>
                <w:bCs w:val="1"/>
                <w:rtl w:val="0"/>
              </w:rPr>
              <w:t xml:space="preserve">Timing of Intervention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Post-deployment (Audit/Update)</w:t>
            </w:r>
          </w:p>
        </w:tc>
        <w:tc>
          <w:tcP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Pre-execution (State 0 Pause)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b w:val="1"/>
                <w:bCs w:val="1"/>
                <w:rtl w:val="0"/>
              </w:rPr>
              <w:t xml:space="preserve">Risk Handling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Risk Mitigation &amp; Acceptance [121]</w:t>
            </w:r>
          </w:p>
        </w:tc>
        <w:tc>
          <w:tcP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Risk Isolation (Sacred Zero)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b w:val="1"/>
                <w:bCs w:val="1"/>
                <w:rtl w:val="0"/>
              </w:rPr>
              <w:t xml:space="preserve">Evidence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Documentation &amp; Policy Attestation</w:t>
            </w:r>
          </w:p>
        </w:tc>
        <w:tc>
          <w:tcPr>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Cryptographic Ledger (Moral Trace Logs)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b w:val="1"/>
                <w:bCs w:val="1"/>
                <w:rtl w:val="0"/>
              </w:rPr>
              <w:t xml:space="preserve">Human 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Manager/Auditor (Governance)</w:t>
            </w:r>
          </w:p>
        </w:tc>
        <w:tc>
          <w:tcP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Authorizer/Resolver (Operational)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b w:val="1"/>
                <w:bCs w:val="1"/>
                <w:rtl w:val="0"/>
              </w:rPr>
              <w:t xml:space="preserve">Loop Integration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PDCA (Plan-Do-Check-Act) [92]</w:t>
            </w:r>
          </w:p>
        </w:tc>
        <w:tc>
          <w:tcP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OODA Loop Interception (Observe-Orient-</w:t>
            </w:r>
            <w:r w:rsidDel="00000000" w:rsidR="00000000" w:rsidRPr="00000000">
              <w:rPr>
                <w:b w:val="1"/>
                <w:bCs w:val="1"/>
                <w:rtl w:val="0"/>
              </w:rPr>
              <w:t xml:space="preserve">Pause</w:t>
            </w:r>
            <w:r w:rsidDel="00000000" w:rsidR="00000000" w:rsidRPr="00000000">
              <w:rPr>
                <w:rtl w:val="0"/>
              </w:rPr>
              <w:t xml:space="preserve">-Act)</w:t>
            </w:r>
          </w:p>
        </w:tc>
      </w:tr>
    </w:tbl>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lv3tvgksc5w" w:id="173"/>
      <w:bookmarkEnd w:id="173"/>
      <w:r w:rsidDel="00000000" w:rsidR="00000000" w:rsidRPr="00000000">
        <w:rPr>
          <w:b w:val="1"/>
          <w:bCs w:val="1"/>
          <w:color w:val="000000"/>
          <w:sz w:val="26"/>
          <w:szCs w:val="26"/>
          <w:rtl w:val="0"/>
        </w:rPr>
        <w:t xml:space="preserve">6.7 Conclusion: The Imperative of Constitutionalization</w:t>
      </w:r>
    </w:p>
    <w:p w:rsidR="00000000" w:rsidDel="00000000" w:rsidP="00000000" w:rsidRDefault="00000000" w:rsidRPr="00000000" w14:paraId="00000518">
      <w:pPr>
        <w:spacing w:after="240" w:before="240" w:lineRule="auto"/>
        <w:rPr/>
      </w:pPr>
      <w:r w:rsidDel="00000000" w:rsidR="00000000" w:rsidRPr="00000000">
        <w:rPr>
          <w:rtl w:val="0"/>
        </w:rPr>
        <w:t xml:space="preserve">The comparative analysis demonstrates that TML does not compete with the EU AI Act or ISO 42001; rather, it operationalizes them.</w:t>
      </w:r>
    </w:p>
    <w:p w:rsidR="00000000" w:rsidDel="00000000" w:rsidP="00000000" w:rsidRDefault="00000000" w:rsidRPr="00000000" w14:paraId="00000519">
      <w:pPr>
        <w:numPr>
          <w:ilvl w:val="0"/>
          <w:numId w:val="136"/>
        </w:numPr>
        <w:spacing w:after="0" w:before="240" w:lineRule="auto"/>
        <w:ind w:left="720" w:hanging="360"/>
        <w:rPr/>
      </w:pPr>
      <w:r w:rsidDel="00000000" w:rsidR="00000000" w:rsidRPr="00000000">
        <w:rPr>
          <w:b w:val="1"/>
          <w:bCs w:val="1"/>
          <w:rtl w:val="0"/>
        </w:rPr>
        <w:t xml:space="preserve">EU AI Act Integration:</w:t>
      </w:r>
      <w:r w:rsidDel="00000000" w:rsidR="00000000" w:rsidRPr="00000000">
        <w:rPr>
          <w:rtl w:val="0"/>
        </w:rPr>
        <w:t xml:space="preserve"> TML provides the "Stop Button" mechanism Article 14 demands but cannot define. It satisfies the requirement for "Meaningful Human Control" by ensuring that control is exercised during a mandatory pause, rather than as a frantic interruption of a running process.</w:t>
        <w:br w:type="textWrapping"/>
      </w:r>
    </w:p>
    <w:p w:rsidR="00000000" w:rsidDel="00000000" w:rsidP="00000000" w:rsidRDefault="00000000" w:rsidRPr="00000000" w14:paraId="0000051A">
      <w:pPr>
        <w:numPr>
          <w:ilvl w:val="0"/>
          <w:numId w:val="136"/>
        </w:numPr>
        <w:spacing w:after="0" w:before="0" w:lineRule="auto"/>
        <w:ind w:left="720" w:hanging="360"/>
        <w:rPr/>
      </w:pPr>
      <w:r w:rsidDel="00000000" w:rsidR="00000000" w:rsidRPr="00000000">
        <w:rPr>
          <w:b w:val="1"/>
          <w:bCs w:val="1"/>
          <w:rtl w:val="0"/>
        </w:rPr>
        <w:t xml:space="preserve">ISO 42001 Integration:</w:t>
      </w:r>
      <w:r w:rsidDel="00000000" w:rsidR="00000000" w:rsidRPr="00000000">
        <w:rPr>
          <w:rtl w:val="0"/>
        </w:rPr>
        <w:t xml:space="preserve"> TML provides the "Continuous Monitoring" data stream that Clause 10 requires for improvement [123]. The Moral Trace Logs serve as the raw data for the PDCA cycle, ensuring that "Check" and "Act" are based on cryptographic fact rather than self-reported metrics.</w:t>
        <w:br w:type="textWrapping"/>
      </w:r>
    </w:p>
    <w:p w:rsidR="00000000" w:rsidDel="00000000" w:rsidP="00000000" w:rsidRDefault="00000000" w:rsidRPr="00000000" w14:paraId="0000051B">
      <w:pPr>
        <w:numPr>
          <w:ilvl w:val="0"/>
          <w:numId w:val="136"/>
        </w:numPr>
        <w:spacing w:after="240" w:before="0" w:lineRule="auto"/>
        <w:ind w:left="720" w:hanging="360"/>
        <w:rPr/>
      </w:pPr>
      <w:r w:rsidDel="00000000" w:rsidR="00000000" w:rsidRPr="00000000">
        <w:rPr>
          <w:b w:val="1"/>
          <w:bCs w:val="1"/>
          <w:rtl w:val="0"/>
        </w:rPr>
        <w:t xml:space="preserve">Constitutional AI Integration:</w:t>
      </w:r>
      <w:r w:rsidDel="00000000" w:rsidR="00000000" w:rsidRPr="00000000">
        <w:rPr>
          <w:rtl w:val="0"/>
        </w:rPr>
        <w:t xml:space="preserve"> TML wraps the probabilistic CAI model in a deterministic shell. The CAI model generates the </w:t>
      </w:r>
      <w:r w:rsidDel="00000000" w:rsidR="00000000" w:rsidRPr="00000000">
        <w:rPr>
          <w:b w:val="1"/>
          <w:bCs w:val="1"/>
          <w:rtl w:val="0"/>
        </w:rPr>
        <w:t xml:space="preserve">content</w:t>
      </w:r>
      <w:r w:rsidDel="00000000" w:rsidR="00000000" w:rsidRPr="00000000">
        <w:rPr>
          <w:rtl w:val="0"/>
        </w:rPr>
        <w:t xml:space="preserve">; the TML layer validates the </w:t>
      </w:r>
      <w:r w:rsidDel="00000000" w:rsidR="00000000" w:rsidRPr="00000000">
        <w:rPr>
          <w:b w:val="1"/>
          <w:bCs w:val="1"/>
          <w:rtl w:val="0"/>
        </w:rPr>
        <w:t xml:space="preserve">intent</w:t>
      </w:r>
      <w:r w:rsidDel="00000000" w:rsidR="00000000" w:rsidRPr="00000000">
        <w:rPr>
          <w:rtl w:val="0"/>
        </w:rPr>
        <w:t xml:space="preserve"> and permits the </w:t>
      </w:r>
      <w:r w:rsidDel="00000000" w:rsidR="00000000" w:rsidRPr="00000000">
        <w:rPr>
          <w:b w:val="1"/>
          <w:bCs w:val="1"/>
          <w:rtl w:val="0"/>
        </w:rPr>
        <w:t xml:space="preserve">action</w:t>
      </w:r>
      <w:r w:rsidDel="00000000" w:rsidR="00000000" w:rsidRPr="00000000">
        <w:rPr>
          <w:rtl w:val="0"/>
        </w:rPr>
        <w:t xml:space="preserve">. It fixes the "Fail-Open" vulnerability of RLHF by imposing a "Fail-Secure" state machine.</w:t>
        <w:br w:type="textWrapping"/>
      </w:r>
    </w:p>
    <w:p w:rsidR="00000000" w:rsidDel="00000000" w:rsidP="00000000" w:rsidRDefault="00000000" w:rsidRPr="00000000" w14:paraId="0000051C">
      <w:pPr>
        <w:spacing w:after="240" w:before="240" w:lineRule="auto"/>
        <w:rPr/>
      </w:pPr>
      <w:r w:rsidDel="00000000" w:rsidR="00000000" w:rsidRPr="00000000">
        <w:rPr>
          <w:rtl w:val="0"/>
        </w:rPr>
        <w:t xml:space="preserve">In the final analysis, TML represents a necessary evolution in AI governance. The current landscape is bifurcated between high-level legal mandates (EU AI Act) and low-level probabilistic optimizations (RLHF). There is a missing middle layer: a </w:t>
      </w:r>
      <w:r w:rsidDel="00000000" w:rsidR="00000000" w:rsidRPr="00000000">
        <w:rPr>
          <w:b w:val="1"/>
          <w:bCs w:val="1"/>
          <w:rtl w:val="0"/>
        </w:rPr>
        <w:t xml:space="preserve">deterministic runtime enforcement architecture</w:t>
      </w:r>
      <w:r w:rsidDel="00000000" w:rsidR="00000000" w:rsidRPr="00000000">
        <w:rPr>
          <w:rtl w:val="0"/>
        </w:rPr>
        <w:t xml:space="preserve">. TML fills this gap. By imposing a ternary logic state that necessitates a "Sacred Pause" upon ambiguity, TML forces the system to respect the "Unknown" (State 0) rather than hallucinating a "Known" (probabilistic +1). While this introduces friction (latency/cost), this friction is the "cost of morality" in a deterministic system. In the comparison against fail-open probabilistic models and post-hoc bureaucratic standards, TML stands out as a </w:t>
      </w:r>
      <w:r w:rsidDel="00000000" w:rsidR="00000000" w:rsidRPr="00000000">
        <w:rPr>
          <w:b w:val="1"/>
          <w:bCs w:val="1"/>
          <w:rtl w:val="0"/>
        </w:rPr>
        <w:t xml:space="preserve">Fail-Secure, Audit-First</w:t>
      </w:r>
      <w:r w:rsidDel="00000000" w:rsidR="00000000" w:rsidRPr="00000000">
        <w:rPr>
          <w:rtl w:val="0"/>
        </w:rPr>
        <w:t xml:space="preserve"> architecture designed for the era of high-stakes autonomous agents.</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76egbtqg06hs" w:id="174"/>
      <w:bookmarkEnd w:id="174"/>
      <w:r w:rsidDel="00000000" w:rsidR="00000000" w:rsidRPr="00000000">
        <w:rPr>
          <w:b w:val="1"/>
          <w:bCs w:val="1"/>
          <w:sz w:val="34"/>
          <w:szCs w:val="34"/>
          <w:rtl w:val="0"/>
        </w:rPr>
        <w:t xml:space="preserve">Section 7: Sector Case Studies in Ternary Moral Logic (TML) Constitutionalization</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qx0u9ak08l5z" w:id="175"/>
      <w:bookmarkEnd w:id="175"/>
      <w:r w:rsidDel="00000000" w:rsidR="00000000" w:rsidRPr="00000000">
        <w:rPr>
          <w:b w:val="1"/>
          <w:bCs w:val="1"/>
          <w:color w:val="000000"/>
          <w:sz w:val="26"/>
          <w:szCs w:val="26"/>
          <w:rtl w:val="0"/>
        </w:rPr>
        <w:t xml:space="preserve">7.1 Introduction: The Operational Collapse of Binary Logic in High-Stakes Domains</w:t>
      </w:r>
    </w:p>
    <w:p w:rsidR="00000000" w:rsidDel="00000000" w:rsidP="00000000" w:rsidRDefault="00000000" w:rsidRPr="00000000" w14:paraId="0000051F">
      <w:pPr>
        <w:spacing w:after="240" w:before="240" w:lineRule="auto"/>
        <w:rPr/>
      </w:pPr>
      <w:r w:rsidDel="00000000" w:rsidR="00000000" w:rsidRPr="00000000">
        <w:rPr>
          <w:rtl w:val="0"/>
        </w:rPr>
        <w:t xml:space="preserve">The transition from the theoretical architecture of Ternary Moral Logic (TML), which posits a necessary, constitutionalized "Third State" of Moral Ambiguity or Mandated Appeal between the binary poles of Permissible and Prohibited action, to practical application requires a forensic examination of existing systemic failures. To understand why a "Constitutional" layer is required in algorithmic governance, one must first confront the catastrophic "failure modes of binary logic" that currently pervade the operational design domains (ODDs) of critical infrastructure.</w:t>
      </w:r>
    </w:p>
    <w:p w:rsidR="00000000" w:rsidDel="00000000" w:rsidP="00000000" w:rsidRDefault="00000000" w:rsidRPr="00000000" w14:paraId="00000520">
      <w:pPr>
        <w:spacing w:after="240" w:before="240" w:lineRule="auto"/>
        <w:rPr/>
      </w:pPr>
      <w:r w:rsidDel="00000000" w:rsidR="00000000" w:rsidRPr="00000000">
        <w:rPr>
          <w:rtl w:val="0"/>
        </w:rPr>
        <w:t xml:space="preserve">This section serves as the empirical anchor of the monograph. It moves beyond abstract ethics to dissect the specific, documented failures of deployed autonomous and semi-autonomous systems in Healthcare, Automated Vehicles (AVs), Finance, the Public Sector, and Defense. In each domain, we observe a recurring pattern: the collision between a deterministic, binary-forcing algorithm and a probabilistic, high-entropy reality results in a "moral collapse." These collapses manifest as false positives that paralyze human decision-makers, false negatives that lead to loss of life, or "soft" control failures where user interface design obfuscates catastrophic risk.</w:t>
      </w:r>
    </w:p>
    <w:p w:rsidR="00000000" w:rsidDel="00000000" w:rsidP="00000000" w:rsidRDefault="00000000" w:rsidRPr="00000000" w14:paraId="00000521">
      <w:pPr>
        <w:spacing w:after="240" w:before="240" w:lineRule="auto"/>
        <w:rPr/>
      </w:pPr>
      <w:r w:rsidDel="00000000" w:rsidR="00000000" w:rsidRPr="00000000">
        <w:rPr>
          <w:rtl w:val="0"/>
        </w:rPr>
        <w:t xml:space="preserve">The case studies analyzed herein, ranging from the epistemological failure of the Epic Sepsis Model to the lethal confusion of the Uber Tempe crash, and from the bureaucratic cruelty of the Dutch </w:t>
      </w:r>
      <w:r w:rsidDel="00000000" w:rsidR="00000000" w:rsidRPr="00000000">
        <w:rPr>
          <w:i w:val="1"/>
          <w:iCs w:val="1"/>
          <w:rtl w:val="0"/>
        </w:rPr>
        <w:t xml:space="preserve">Toeslagenaffaire</w:t>
      </w:r>
      <w:r w:rsidDel="00000000" w:rsidR="00000000" w:rsidRPr="00000000">
        <w:rPr>
          <w:rtl w:val="0"/>
        </w:rPr>
        <w:t xml:space="preserve"> to the interface-induced Citigroup flash crash, provide the evidentiary basis for the TML mandate. They demonstrate that the absence of a formalized "Third State", a runtime state where the system is legally and technically barred from executing a binary decision without higher-order adjudication, is not merely an efficiency gap, but a fundamental safety defect. The Constitutionalization of TML is, therefore, the engineering response to these specific historical traumas, proposing a "Safe-Fail" architecture that preserves human agency and due process in the age of automation.</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66xem51hh7cz" w:id="176"/>
      <w:bookmarkEnd w:id="176"/>
      <w:r w:rsidDel="00000000" w:rsidR="00000000" w:rsidRPr="00000000">
        <w:rPr>
          <w:b w:val="1"/>
          <w:bCs w:val="1"/>
          <w:color w:val="000000"/>
          <w:sz w:val="26"/>
          <w:szCs w:val="26"/>
          <w:rtl w:val="0"/>
        </w:rPr>
        <w:t xml:space="preserve">7.2 Healthcare: The Epistemological Breach and the Liability Shield</w:t>
      </w:r>
    </w:p>
    <w:p w:rsidR="00000000" w:rsidDel="00000000" w:rsidP="00000000" w:rsidRDefault="00000000" w:rsidRPr="00000000" w14:paraId="00000523">
      <w:pPr>
        <w:spacing w:after="240" w:before="240" w:lineRule="auto"/>
        <w:rPr/>
      </w:pPr>
      <w:r w:rsidDel="00000000" w:rsidR="00000000" w:rsidRPr="00000000">
        <w:rPr>
          <w:rtl w:val="0"/>
        </w:rPr>
        <w:t xml:space="preserve">The healthcare sector represents the most immediate and intimate testbed for TML Constitutionalization. Here, the "Binary Forcing" of diagnostic and predictive algorithms encounters the profound complexity of human physiology. The failure of current systems often stems from their inability to inhabit a state of uncertainty; they are designed to categorize patients as "Sick" or "Not Sick," often bypassing the crucial clinical state of "Investigative Ambiguity." This binary rigidity leads to two distinct failure modes: the False Positive Trap, which generates alert fatigue and erodes trust, and the Liability Shield, where the presence of an algorithmic agent warps the legal and ethical accountability of the human clinician.</w:t>
      </w:r>
    </w:p>
    <w:p w:rsidR="00000000" w:rsidDel="00000000" w:rsidP="00000000" w:rsidRDefault="00000000" w:rsidRPr="00000000" w14:paraId="00000524">
      <w:pPr>
        <w:pStyle w:val="Heading4"/>
        <w:keepNext w:val="0"/>
        <w:keepLines w:val="0"/>
        <w:spacing w:after="40" w:before="240" w:lineRule="auto"/>
        <w:rPr>
          <w:b w:val="1"/>
          <w:bCs w:val="1"/>
          <w:color w:val="000000"/>
          <w:sz w:val="22"/>
          <w:szCs w:val="22"/>
        </w:rPr>
      </w:pPr>
      <w:bookmarkStart w:colFirst="0" w:colLast="0" w:name="_b2l2quc67xvp" w:id="177"/>
      <w:bookmarkEnd w:id="177"/>
      <w:r w:rsidDel="00000000" w:rsidR="00000000" w:rsidRPr="00000000">
        <w:rPr>
          <w:b w:val="1"/>
          <w:bCs w:val="1"/>
          <w:color w:val="000000"/>
          <w:sz w:val="22"/>
          <w:szCs w:val="22"/>
          <w:rtl w:val="0"/>
        </w:rPr>
        <w:t xml:space="preserve">7.2.1 The Epic Sepsis Model (ESM): A Case Study in False Certainty</w:t>
      </w:r>
    </w:p>
    <w:p w:rsidR="00000000" w:rsidDel="00000000" w:rsidP="00000000" w:rsidRDefault="00000000" w:rsidRPr="00000000" w14:paraId="00000525">
      <w:pPr>
        <w:spacing w:after="240" w:before="240" w:lineRule="auto"/>
        <w:rPr/>
      </w:pPr>
      <w:r w:rsidDel="00000000" w:rsidR="00000000" w:rsidRPr="00000000">
        <w:rPr>
          <w:rtl w:val="0"/>
        </w:rPr>
        <w:t xml:space="preserve">Sepsis is a life-threatening organ dysfunction caused by a dysregulated host response to infection. It is the archetypal TML problem: its onset is subtle, its progression is rapid, and its diagnosis requires the synthesis of heterogeneous data points (vitals, labs, clinical history) that often present conflicting signals. The Epic Sepsis Model (ESM), a proprietary predictive algorithm deployed across hundreds of U.S. hospitals, was intended to solve this by providing early warnings. Instead, its deployment illustrates the catastrophic limitations of binary prediction in a high-dimensional, low-prevalence environment.</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Technical Decomposition of the Validation Failure</w:t>
      </w:r>
    </w:p>
    <w:p w:rsidR="00000000" w:rsidDel="00000000" w:rsidP="00000000" w:rsidRDefault="00000000" w:rsidRPr="00000000" w14:paraId="00000527">
      <w:pPr>
        <w:spacing w:after="240" w:before="240" w:lineRule="auto"/>
        <w:rPr/>
      </w:pPr>
      <w:r w:rsidDel="00000000" w:rsidR="00000000" w:rsidRPr="00000000">
        <w:rPr>
          <w:rtl w:val="0"/>
        </w:rPr>
        <w:t xml:space="preserve">The ESM was marketed with claims of high accuracy, purportedly achieving an Area Under the Receiver Operating Characteristic (AUROC) curve of 0.76 to 0.83 [58]. However, external validation by independent researchers at Michigan Medicine, analyzing 38,455 hospitalizations, revealed a starkly different reality. In clinical practice, the model achieved an AUROC of only 0.63, a performance metric barely superior to a coin toss in the context of complex diagnostics [59].</w:t>
      </w:r>
    </w:p>
    <w:p w:rsidR="00000000" w:rsidDel="00000000" w:rsidP="00000000" w:rsidRDefault="00000000" w:rsidRPr="00000000" w14:paraId="00000528">
      <w:pPr>
        <w:spacing w:after="240" w:before="240" w:lineRule="auto"/>
        <w:rPr/>
      </w:pPr>
      <w:r w:rsidDel="00000000" w:rsidR="00000000" w:rsidRPr="00000000">
        <w:rPr>
          <w:rtl w:val="0"/>
        </w:rPr>
        <w:t xml:space="preserve">The failure was not just one of accuracy but of </w:t>
      </w:r>
      <w:r w:rsidDel="00000000" w:rsidR="00000000" w:rsidRPr="00000000">
        <w:rPr>
          <w:b w:val="1"/>
          <w:bCs w:val="1"/>
          <w:rtl w:val="0"/>
        </w:rPr>
        <w:t xml:space="preserve">calibration</w:t>
      </w:r>
      <w:r w:rsidDel="00000000" w:rsidR="00000000" w:rsidRPr="00000000">
        <w:rPr>
          <w:rtl w:val="0"/>
        </w:rPr>
        <w:t xml:space="preserve">. The model was tuned to maximize sensitivity at the expense of specificity, a common "safety engineering" approach that backfired in the clinical environment. The external validation found that the ESM generated alerts for </w:t>
      </w:r>
      <w:r w:rsidDel="00000000" w:rsidR="00000000" w:rsidRPr="00000000">
        <w:rPr>
          <w:b w:val="1"/>
          <w:bCs w:val="1"/>
          <w:rtl w:val="0"/>
        </w:rPr>
        <w:t xml:space="preserve">18%</w:t>
      </w:r>
      <w:r w:rsidDel="00000000" w:rsidR="00000000" w:rsidRPr="00000000">
        <w:rPr>
          <w:rtl w:val="0"/>
        </w:rPr>
        <w:t xml:space="preserve"> of all hospitalized patients [59]. In a high-volume hospital setting, this translates to a deluge of interruptions. Yet, despite this wide net, the model failed to identify </w:t>
      </w:r>
      <w:r w:rsidDel="00000000" w:rsidR="00000000" w:rsidRPr="00000000">
        <w:rPr>
          <w:b w:val="1"/>
          <w:bCs w:val="1"/>
          <w:rtl w:val="0"/>
        </w:rPr>
        <w:t xml:space="preserve">1,709 patients with sepsis</w:t>
      </w:r>
      <w:r w:rsidDel="00000000" w:rsidR="00000000" w:rsidRPr="00000000">
        <w:rPr>
          <w:rtl w:val="0"/>
        </w:rPr>
        <w:t xml:space="preserve">, representing a </w:t>
      </w:r>
      <w:r w:rsidDel="00000000" w:rsidR="00000000" w:rsidRPr="00000000">
        <w:rPr>
          <w:b w:val="1"/>
          <w:bCs w:val="1"/>
          <w:rtl w:val="0"/>
        </w:rPr>
        <w:t xml:space="preserve">67% false negative rate</w:t>
      </w:r>
      <w:r w:rsidDel="00000000" w:rsidR="00000000" w:rsidRPr="00000000">
        <w:rPr>
          <w:rtl w:val="0"/>
        </w:rPr>
        <w:t xml:space="preserve"> [58].</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The Phenomenology of Alert Fatigue</w:t>
      </w:r>
    </w:p>
    <w:p w:rsidR="00000000" w:rsidDel="00000000" w:rsidP="00000000" w:rsidRDefault="00000000" w:rsidRPr="00000000" w14:paraId="0000052A">
      <w:pPr>
        <w:spacing w:after="240" w:before="240" w:lineRule="auto"/>
        <w:rPr/>
      </w:pPr>
      <w:r w:rsidDel="00000000" w:rsidR="00000000" w:rsidRPr="00000000">
        <w:rPr>
          <w:rtl w:val="0"/>
        </w:rPr>
        <w:t xml:space="preserve">From a TML perspective, the ESM failed because it lacked a "Third State" of Clinical Query. When the model encountered a patient whose data was ambiguous (e.g., slightly elevated heart rate but normal lactate), it was forced by its binary threshold (typically a score &gt;6) to either "Alert" or "Stay Silent" [59].</w:t>
      </w:r>
    </w:p>
    <w:p w:rsidR="00000000" w:rsidDel="00000000" w:rsidP="00000000" w:rsidRDefault="00000000" w:rsidRPr="00000000" w14:paraId="0000052B">
      <w:pPr>
        <w:numPr>
          <w:ilvl w:val="0"/>
          <w:numId w:val="105"/>
        </w:numPr>
        <w:spacing w:after="0" w:before="240" w:lineRule="auto"/>
        <w:ind w:left="720" w:hanging="360"/>
        <w:rPr/>
      </w:pPr>
      <w:r w:rsidDel="00000000" w:rsidR="00000000" w:rsidRPr="00000000">
        <w:rPr>
          <w:b w:val="1"/>
          <w:bCs w:val="1"/>
          <w:rtl w:val="0"/>
        </w:rPr>
        <w:t xml:space="preserve">The Binary Trap:</w:t>
      </w:r>
      <w:r w:rsidDel="00000000" w:rsidR="00000000" w:rsidRPr="00000000">
        <w:rPr>
          <w:rtl w:val="0"/>
        </w:rPr>
        <w:t xml:space="preserve"> By alerting on 18% of patients, the system created a "cry wolf" effect. Clinicians, overwhelmed by false positives (low precision), began to disregard the alerts entirely. This is "Alert Fatigue", the psychological rejection of the binary signal [59].</w:t>
        <w:br w:type="textWrapping"/>
      </w:r>
    </w:p>
    <w:p w:rsidR="00000000" w:rsidDel="00000000" w:rsidP="00000000" w:rsidRDefault="00000000" w:rsidRPr="00000000" w14:paraId="0000052C">
      <w:pPr>
        <w:numPr>
          <w:ilvl w:val="0"/>
          <w:numId w:val="105"/>
        </w:numPr>
        <w:spacing w:after="240" w:before="0" w:lineRule="auto"/>
        <w:ind w:left="720" w:hanging="360"/>
        <w:rPr/>
      </w:pPr>
      <w:r w:rsidDel="00000000" w:rsidR="00000000" w:rsidRPr="00000000">
        <w:rPr>
          <w:b w:val="1"/>
          <w:bCs w:val="1"/>
          <w:rtl w:val="0"/>
        </w:rPr>
        <w:t xml:space="preserve">The "Timeliness" Gap:</w:t>
      </w:r>
      <w:r w:rsidDel="00000000" w:rsidR="00000000" w:rsidRPr="00000000">
        <w:rPr>
          <w:rtl w:val="0"/>
        </w:rPr>
        <w:t xml:space="preserve"> Further analysis showed that even when the model was correct, it was often "less timely" than the standard clinical tools (SIRS, qSOFA). It frequently triggered alerts </w:t>
      </w:r>
      <w:r w:rsidDel="00000000" w:rsidR="00000000" w:rsidRPr="00000000">
        <w:rPr>
          <w:i w:val="1"/>
          <w:iCs w:val="1"/>
          <w:rtl w:val="0"/>
        </w:rPr>
        <w:t xml:space="preserve">after</w:t>
      </w:r>
      <w:r w:rsidDel="00000000" w:rsidR="00000000" w:rsidRPr="00000000">
        <w:rPr>
          <w:rtl w:val="0"/>
        </w:rPr>
        <w:t xml:space="preserve"> clinicians had already recognized the deterioration and initiated antibiotics, rendering the algorithmic output redundant [58].</w:t>
        <w:br w:type="textWrapping"/>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TML Remediation: The Diagnostic Query</w:t>
      </w:r>
    </w:p>
    <w:p w:rsidR="00000000" w:rsidDel="00000000" w:rsidP="00000000" w:rsidRDefault="00000000" w:rsidRPr="00000000" w14:paraId="0000052E">
      <w:pPr>
        <w:spacing w:after="240" w:before="240" w:lineRule="auto"/>
        <w:rPr/>
      </w:pPr>
      <w:r w:rsidDel="00000000" w:rsidR="00000000" w:rsidRPr="00000000">
        <w:rPr>
          <w:rtl w:val="0"/>
        </w:rPr>
        <w:t xml:space="preserve">A TML-constitutionalized sepsis model would forbid the generation of a binary "Sepsis Alert" based on low-confidence data (e.g., score 6-10 on a wide scale). Instead, the Third State would trigger a "Diagnostic Query". Rather than flashing "SEPSIS DETECTED," the system would prompt: "Heart rate variability suggests instability, but Lactate data is missing. Please order Lactate to confirm." This shifts the AI from a prescriptive oracle (which can be wrong and ignored) to an investigative partner (which prompts human data gathering). This aligns with the TML principle that Inference is not Fact; the system effectively "suspends" its judgment until the human closes the information gap [62].</w:t>
      </w:r>
    </w:p>
    <w:p w:rsidR="00000000" w:rsidDel="00000000" w:rsidP="00000000" w:rsidRDefault="00000000" w:rsidRPr="00000000" w14:paraId="0000052F">
      <w:pPr>
        <w:pStyle w:val="Heading4"/>
        <w:keepNext w:val="0"/>
        <w:keepLines w:val="0"/>
        <w:spacing w:after="40" w:before="240" w:lineRule="auto"/>
        <w:rPr>
          <w:b w:val="1"/>
          <w:bCs w:val="1"/>
          <w:color w:val="000000"/>
          <w:sz w:val="22"/>
          <w:szCs w:val="22"/>
        </w:rPr>
      </w:pPr>
      <w:bookmarkStart w:colFirst="0" w:colLast="0" w:name="_igwcg3cf4xar" w:id="178"/>
      <w:bookmarkEnd w:id="178"/>
      <w:r w:rsidDel="00000000" w:rsidR="00000000" w:rsidRPr="00000000">
        <w:rPr>
          <w:b w:val="1"/>
          <w:bCs w:val="1"/>
          <w:color w:val="000000"/>
          <w:sz w:val="22"/>
          <w:szCs w:val="22"/>
          <w:rtl w:val="0"/>
        </w:rPr>
        <w:t xml:space="preserve">7.2.2 The "Moral Crumple Zone" in Radiology</w:t>
      </w:r>
    </w:p>
    <w:p w:rsidR="00000000" w:rsidDel="00000000" w:rsidP="00000000" w:rsidRDefault="00000000" w:rsidRPr="00000000" w14:paraId="00000530">
      <w:pPr>
        <w:spacing w:after="240" w:before="240" w:lineRule="auto"/>
        <w:rPr/>
      </w:pPr>
      <w:r w:rsidDel="00000000" w:rsidR="00000000" w:rsidRPr="00000000">
        <w:rPr>
          <w:rtl w:val="0"/>
        </w:rPr>
        <w:t xml:space="preserve">While the ESM demonstrates the failure of alerting, the integration of AI in radiology demonstrates the failure of accountability. This phenomenon, described by researchers as the "Moral Crumple Zone," occurs when the human operator acts as a liability sponge for the technological failures of the system.</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Juror Perception and the Liability Shift</w:t>
      </w:r>
    </w:p>
    <w:p w:rsidR="00000000" w:rsidDel="00000000" w:rsidP="00000000" w:rsidRDefault="00000000" w:rsidRPr="00000000" w14:paraId="00000532">
      <w:pPr>
        <w:spacing w:after="240" w:before="240" w:lineRule="auto"/>
        <w:rPr/>
      </w:pPr>
      <w:r w:rsidDel="00000000" w:rsidR="00000000" w:rsidRPr="00000000">
        <w:rPr>
          <w:rtl w:val="0"/>
        </w:rPr>
        <w:t xml:space="preserve">Recent studies published in NEJM AI and Nature Scientific Reports have quantified how the presence of AI alters the legal standard of care in malpractice suits. The findings are disturbing for the binary concept of "Human-in-the-Loop."</w:t>
      </w:r>
    </w:p>
    <w:p w:rsidR="00000000" w:rsidDel="00000000" w:rsidP="00000000" w:rsidRDefault="00000000" w:rsidRPr="00000000" w14:paraId="00000533">
      <w:pPr>
        <w:numPr>
          <w:ilvl w:val="0"/>
          <w:numId w:val="165"/>
        </w:numPr>
        <w:spacing w:after="0" w:before="240" w:lineRule="auto"/>
        <w:ind w:left="720" w:hanging="360"/>
        <w:rPr/>
      </w:pPr>
      <w:r w:rsidDel="00000000" w:rsidR="00000000" w:rsidRPr="00000000">
        <w:rPr>
          <w:b w:val="1"/>
          <w:bCs w:val="1"/>
          <w:rtl w:val="0"/>
        </w:rPr>
        <w:t xml:space="preserve">The "Superhuman" Standard:</w:t>
      </w:r>
      <w:r w:rsidDel="00000000" w:rsidR="00000000" w:rsidRPr="00000000">
        <w:rPr>
          <w:rtl w:val="0"/>
        </w:rPr>
        <w:t xml:space="preserve"> When an AI correctly identifies a lesion that a radiologist misses (a False Negative), jurors are significantly more likely to find the radiologist liable for malpractice compared to a scenario where the radiologist misses the lesion </w:t>
      </w:r>
      <w:r w:rsidDel="00000000" w:rsidR="00000000" w:rsidRPr="00000000">
        <w:rPr>
          <w:i w:val="1"/>
          <w:iCs w:val="1"/>
          <w:rtl w:val="0"/>
        </w:rPr>
        <w:t xml:space="preserve">without</w:t>
      </w:r>
      <w:r w:rsidDel="00000000" w:rsidR="00000000" w:rsidRPr="00000000">
        <w:rPr>
          <w:rtl w:val="0"/>
        </w:rPr>
        <w:t xml:space="preserve"> AI assistance. The presence of the AI "agrees" with the plaintiff, making the human error seem indefensible [64].</w:t>
        <w:br w:type="textWrapping"/>
      </w:r>
    </w:p>
    <w:p w:rsidR="00000000" w:rsidDel="00000000" w:rsidP="00000000" w:rsidRDefault="00000000" w:rsidRPr="00000000" w14:paraId="00000534">
      <w:pPr>
        <w:numPr>
          <w:ilvl w:val="0"/>
          <w:numId w:val="165"/>
        </w:numPr>
        <w:spacing w:after="240" w:before="0" w:lineRule="auto"/>
        <w:ind w:left="720" w:hanging="360"/>
        <w:rPr/>
      </w:pPr>
      <w:r w:rsidDel="00000000" w:rsidR="00000000" w:rsidRPr="00000000">
        <w:rPr>
          <w:b w:val="1"/>
          <w:bCs w:val="1"/>
          <w:rtl w:val="0"/>
        </w:rPr>
        <w:t xml:space="preserve">The "Rubber Stamp" Incentive:</w:t>
      </w:r>
      <w:r w:rsidDel="00000000" w:rsidR="00000000" w:rsidRPr="00000000">
        <w:rPr>
          <w:rtl w:val="0"/>
        </w:rPr>
        <w:t xml:space="preserve"> Conversely, when a radiologist </w:t>
      </w:r>
      <w:r w:rsidDel="00000000" w:rsidR="00000000" w:rsidRPr="00000000">
        <w:rPr>
          <w:i w:val="1"/>
          <w:iCs w:val="1"/>
          <w:rtl w:val="0"/>
        </w:rPr>
        <w:t xml:space="preserve">agrees</w:t>
      </w:r>
      <w:r w:rsidDel="00000000" w:rsidR="00000000" w:rsidRPr="00000000">
        <w:rPr>
          <w:rtl w:val="0"/>
        </w:rPr>
        <w:t xml:space="preserve"> with an incorrect AI diagnosis (accepting a False Positive), juror perception of liability decreases [65]. The human is seen as having "followed the tool," creating a perverse incentive for clinicians to defer to the algorithm to minimize their own legal exposure.</w:t>
        <w:br w:type="textWrapping"/>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The Necessity of Error Rate Transparency</w:t>
      </w:r>
    </w:p>
    <w:p w:rsidR="00000000" w:rsidDel="00000000" w:rsidP="00000000" w:rsidRDefault="00000000" w:rsidRPr="00000000" w14:paraId="00000536">
      <w:pPr>
        <w:spacing w:after="240" w:before="240" w:lineRule="auto"/>
        <w:rPr/>
      </w:pPr>
      <w:r w:rsidDel="00000000" w:rsidR="00000000" w:rsidRPr="00000000">
        <w:rPr>
          <w:rtl w:val="0"/>
        </w:rPr>
        <w:t xml:space="preserve">The research indicates a potential remedy that aligns strictly with TML transparency requirements. When jurors were presented with data regarding the AI's False Omission Rate (FOR) and False Discovery Rate (FDR), essentially, when the "Uncertainty State" of the AI was disclosed, the liability bias diminished [64]. Furthermore, explainability in medical AI is becoming a critical requirement for maintaining patient trust and ensuring clinical validity, reinforcing the need for TML's transparent logic [202].</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TML Implication:</w:t>
      </w:r>
      <w:r w:rsidDel="00000000" w:rsidR="00000000" w:rsidRPr="00000000">
        <w:rPr>
          <w:rtl w:val="0"/>
        </w:rPr>
        <w:t xml:space="preserve"> This suggests that the "Black Box" presentation of AI outputs (Binary: "Cancer Detected") is legally toxic. Constitutional Requirement: TML mandates that no diagnostic probability be presented as a binary fact. The interface must display the Confidence Interval (The Third State). For example, "Lesion Detected (Confidence: 72% | False Positive Rate at this threshold: 15%)". This transparency forces the human to engage their own judgment rather than deferring to a perceived infallible machine [67].</w:t>
      </w:r>
    </w:p>
    <w:p w:rsidR="00000000" w:rsidDel="00000000" w:rsidP="00000000" w:rsidRDefault="00000000" w:rsidRPr="00000000" w14:paraId="00000538">
      <w:pPr>
        <w:pStyle w:val="Heading4"/>
        <w:keepNext w:val="0"/>
        <w:keepLines w:val="0"/>
        <w:spacing w:after="40" w:before="240" w:lineRule="auto"/>
        <w:rPr>
          <w:b w:val="1"/>
          <w:bCs w:val="1"/>
          <w:color w:val="000000"/>
          <w:sz w:val="22"/>
          <w:szCs w:val="22"/>
        </w:rPr>
      </w:pPr>
      <w:bookmarkStart w:colFirst="0" w:colLast="0" w:name="_2c1xhr1f0cmd" w:id="179"/>
      <w:bookmarkEnd w:id="179"/>
      <w:r w:rsidDel="00000000" w:rsidR="00000000" w:rsidRPr="00000000">
        <w:rPr>
          <w:b w:val="1"/>
          <w:bCs w:val="1"/>
          <w:color w:val="000000"/>
          <w:sz w:val="22"/>
          <w:szCs w:val="22"/>
          <w:rtl w:val="0"/>
        </w:rPr>
        <w:t xml:space="preserve">7.2.3 Regulatory Stagnation vs. TML Agility</w:t>
      </w:r>
    </w:p>
    <w:p w:rsidR="00000000" w:rsidDel="00000000" w:rsidP="00000000" w:rsidRDefault="00000000" w:rsidRPr="00000000" w14:paraId="00000539">
      <w:pPr>
        <w:spacing w:after="240" w:before="240" w:lineRule="auto"/>
        <w:rPr/>
      </w:pPr>
      <w:r w:rsidDel="00000000" w:rsidR="00000000" w:rsidRPr="00000000">
        <w:rPr>
          <w:rtl w:val="0"/>
        </w:rPr>
        <w:t xml:space="preserve">The FDA's current approach, embodied in the "AI/ML-Based Software as a Medical Device (SaMD) Action Plan," emphasizes a "Total Product Lifecycle" (TPC) regulatory oversight [70]. While this moves beyond the "static" approval model, it still largely relies on predetermined change control plans [71]. TML argues this is insufficient. A "Predetermined Change Control Plan" is still a binary construct (Approved/Not Approved). Real-world safety, as shown by the ESM failure, requires Runtime Constitutional Constraints, code that actively blocks the system from operating outside its verified Operational Design Domain (ODD) or forces a "Safe-Fail" handover when data distribution shifts (e.g., a new patient demographic) [72].</w:t>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47497ellrq9r" w:id="180"/>
      <w:bookmarkEnd w:id="180"/>
      <w:r w:rsidDel="00000000" w:rsidR="00000000" w:rsidRPr="00000000">
        <w:rPr>
          <w:b w:val="1"/>
          <w:bCs w:val="1"/>
          <w:color w:val="000000"/>
          <w:sz w:val="26"/>
          <w:szCs w:val="26"/>
          <w:rtl w:val="0"/>
        </w:rPr>
        <w:t xml:space="preserve">7.3 Automated Vehicles (AVs): The Kinetic Crisis of Classification</w:t>
      </w:r>
    </w:p>
    <w:p w:rsidR="00000000" w:rsidDel="00000000" w:rsidP="00000000" w:rsidRDefault="00000000" w:rsidRPr="00000000" w14:paraId="0000053B">
      <w:pPr>
        <w:spacing w:after="240" w:before="240" w:lineRule="auto"/>
        <w:rPr/>
      </w:pPr>
      <w:r w:rsidDel="00000000" w:rsidR="00000000" w:rsidRPr="00000000">
        <w:rPr>
          <w:rtl w:val="0"/>
        </w:rPr>
        <w:t xml:space="preserve">If healthcare is the domain of physiological ambiguity, Automated Vehicles (AVs) are the domain of kinetic ambiguity. The operational loop of an AV: Perception, Prediction, Planning, Control, must execute in milliseconds. The failure to handle "Third State" uncertainty in this timeframe is not merely an inconvenience; it is lethal. The March 2018 fatality in Tempe, Arizona, involving an Uber Advanced Technologies Group (ATG) test vehicle, provides a forensic blueprint of how binary classification logic fails in the open world.</w:t>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tku8z2izukat" w:id="181"/>
      <w:bookmarkEnd w:id="181"/>
      <w:r w:rsidDel="00000000" w:rsidR="00000000" w:rsidRPr="00000000">
        <w:rPr>
          <w:b w:val="1"/>
          <w:bCs w:val="1"/>
          <w:color w:val="000000"/>
          <w:sz w:val="22"/>
          <w:szCs w:val="22"/>
          <w:rtl w:val="0"/>
        </w:rPr>
        <w:t xml:space="preserve">7.3.1 The Uber Tempe Crash: A Failure of Object Permanence</w:t>
      </w:r>
    </w:p>
    <w:p w:rsidR="00000000" w:rsidDel="00000000" w:rsidP="00000000" w:rsidRDefault="00000000" w:rsidRPr="00000000" w14:paraId="0000053D">
      <w:pPr>
        <w:spacing w:after="240" w:before="240" w:lineRule="auto"/>
        <w:rPr/>
      </w:pPr>
      <w:r w:rsidDel="00000000" w:rsidR="00000000" w:rsidRPr="00000000">
        <w:rPr>
          <w:rtl w:val="0"/>
        </w:rPr>
        <w:t xml:space="preserve">On the night of March 18, 2018, an Uber ATG test vehicle (a modified Volvo XC90) operating in autonomous mode struck and killed Elaine Herzberg as she walked a bicycle across N. Mill Avenue [74]. The NTSB investigation revealed that the crash was not a result of "sensor blindness", the lidar and radar detected Herzberg nearly 6 seconds before impact. The crash was a cognitive failure caused by the system's inability to maintain a stable classification of the obstacle [74].</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The "Classification Oscillation" Disaster</w:t>
      </w:r>
    </w:p>
    <w:p w:rsidR="00000000" w:rsidDel="00000000" w:rsidP="00000000" w:rsidRDefault="00000000" w:rsidRPr="00000000" w14:paraId="0000053F">
      <w:pPr>
        <w:spacing w:after="240" w:before="240" w:lineRule="auto"/>
        <w:rPr/>
      </w:pPr>
      <w:r w:rsidDel="00000000" w:rsidR="00000000" w:rsidRPr="00000000">
        <w:rPr>
          <w:rtl w:val="0"/>
        </w:rPr>
        <w:t xml:space="preserve">The NTSB's analysis of the system logs details a chaotic sequence of re-classifications in the final seconds before impact. The system's logic required an object to be classified (e.g., as a Vehicle, a Bicycle, or a Pedestrian) to assign it a "track" and predict its future path [75].</w:t>
      </w:r>
    </w:p>
    <w:p w:rsidR="00000000" w:rsidDel="00000000" w:rsidP="00000000" w:rsidRDefault="00000000" w:rsidRPr="00000000" w14:paraId="00000540">
      <w:pPr>
        <w:numPr>
          <w:ilvl w:val="0"/>
          <w:numId w:val="42"/>
        </w:numPr>
        <w:spacing w:after="0" w:before="240" w:lineRule="auto"/>
        <w:ind w:left="720" w:hanging="360"/>
        <w:rPr/>
      </w:pPr>
      <w:r w:rsidDel="00000000" w:rsidR="00000000" w:rsidRPr="00000000">
        <w:rPr>
          <w:b w:val="1"/>
          <w:bCs w:val="1"/>
          <w:rtl w:val="0"/>
        </w:rPr>
        <w:t xml:space="preserve">-5.6 seconds:</w:t>
      </w:r>
      <w:r w:rsidDel="00000000" w:rsidR="00000000" w:rsidRPr="00000000">
        <w:rPr>
          <w:rtl w:val="0"/>
        </w:rPr>
        <w:t xml:space="preserve"> Radar detects the object. The system classifies it as a </w:t>
      </w:r>
      <w:r w:rsidDel="00000000" w:rsidR="00000000" w:rsidRPr="00000000">
        <w:rPr>
          <w:b w:val="1"/>
          <w:bCs w:val="1"/>
          <w:rtl w:val="0"/>
        </w:rPr>
        <w:t xml:space="preserve">Vehicle</w:t>
      </w:r>
      <w:r w:rsidDel="00000000" w:rsidR="00000000" w:rsidRPr="00000000">
        <w:rPr>
          <w:rtl w:val="0"/>
        </w:rPr>
        <w:t xml:space="preserve">.</w:t>
        <w:br w:type="textWrapping"/>
      </w:r>
    </w:p>
    <w:p w:rsidR="00000000" w:rsidDel="00000000" w:rsidP="00000000" w:rsidRDefault="00000000" w:rsidRPr="00000000" w14:paraId="00000541">
      <w:pPr>
        <w:numPr>
          <w:ilvl w:val="0"/>
          <w:numId w:val="42"/>
        </w:numPr>
        <w:spacing w:after="0" w:before="0" w:lineRule="auto"/>
        <w:ind w:left="720" w:hanging="360"/>
        <w:rPr/>
      </w:pPr>
      <w:r w:rsidDel="00000000" w:rsidR="00000000" w:rsidRPr="00000000">
        <w:rPr>
          <w:b w:val="1"/>
          <w:bCs w:val="1"/>
          <w:rtl w:val="0"/>
        </w:rPr>
        <w:t xml:space="preserve">-5.2 seconds:</w:t>
      </w:r>
      <w:r w:rsidDel="00000000" w:rsidR="00000000" w:rsidRPr="00000000">
        <w:rPr>
          <w:rtl w:val="0"/>
        </w:rPr>
        <w:t xml:space="preserve"> Lidar classifies the object as </w:t>
      </w:r>
      <w:r w:rsidDel="00000000" w:rsidR="00000000" w:rsidRPr="00000000">
        <w:rPr>
          <w:b w:val="1"/>
          <w:bCs w:val="1"/>
          <w:rtl w:val="0"/>
        </w:rPr>
        <w:t xml:space="preserve">Other</w:t>
      </w:r>
      <w:r w:rsidDel="00000000" w:rsidR="00000000" w:rsidRPr="00000000">
        <w:rPr>
          <w:rtl w:val="0"/>
        </w:rPr>
        <w:t xml:space="preserve">.</w:t>
        <w:br w:type="textWrapping"/>
      </w:r>
    </w:p>
    <w:p w:rsidR="00000000" w:rsidDel="00000000" w:rsidP="00000000" w:rsidRDefault="00000000" w:rsidRPr="00000000" w14:paraId="00000542">
      <w:pPr>
        <w:numPr>
          <w:ilvl w:val="0"/>
          <w:numId w:val="42"/>
        </w:numPr>
        <w:spacing w:after="0" w:before="0" w:lineRule="auto"/>
        <w:ind w:left="720" w:hanging="360"/>
        <w:rPr/>
      </w:pPr>
      <w:r w:rsidDel="00000000" w:rsidR="00000000" w:rsidRPr="00000000">
        <w:rPr>
          <w:b w:val="1"/>
          <w:bCs w:val="1"/>
          <w:rtl w:val="0"/>
        </w:rPr>
        <w:t xml:space="preserve">Critical Logic Failure:</w:t>
      </w:r>
      <w:r w:rsidDel="00000000" w:rsidR="00000000" w:rsidRPr="00000000">
        <w:rPr>
          <w:rtl w:val="0"/>
        </w:rPr>
        <w:t xml:space="preserve"> Because the classification changed, the system treated the object as "new." It discarded the tracking history. Without history, it could not calculate velocity. It predicted the path as </w:t>
      </w:r>
      <w:r w:rsidDel="00000000" w:rsidR="00000000" w:rsidRPr="00000000">
        <w:rPr>
          <w:b w:val="1"/>
          <w:bCs w:val="1"/>
          <w:rtl w:val="0"/>
        </w:rPr>
        <w:t xml:space="preserve">Static</w:t>
      </w:r>
      <w:r w:rsidDel="00000000" w:rsidR="00000000" w:rsidRPr="00000000">
        <w:rPr>
          <w:rtl w:val="0"/>
        </w:rPr>
        <w:t xml:space="preserve"> [74].</w:t>
        <w:br w:type="textWrapping"/>
      </w:r>
    </w:p>
    <w:p w:rsidR="00000000" w:rsidDel="00000000" w:rsidP="00000000" w:rsidRDefault="00000000" w:rsidRPr="00000000" w14:paraId="00000543">
      <w:pPr>
        <w:numPr>
          <w:ilvl w:val="0"/>
          <w:numId w:val="42"/>
        </w:numPr>
        <w:spacing w:after="0" w:before="0" w:lineRule="auto"/>
        <w:ind w:left="720" w:hanging="360"/>
        <w:rPr/>
      </w:pPr>
      <w:r w:rsidDel="00000000" w:rsidR="00000000" w:rsidRPr="00000000">
        <w:rPr>
          <w:b w:val="1"/>
          <w:bCs w:val="1"/>
          <w:rtl w:val="0"/>
        </w:rPr>
        <w:t xml:space="preserve">-4.2 seconds:</w:t>
      </w:r>
      <w:r w:rsidDel="00000000" w:rsidR="00000000" w:rsidRPr="00000000">
        <w:rPr>
          <w:rtl w:val="0"/>
        </w:rPr>
        <w:t xml:space="preserve"> Lidar re-classifies as </w:t>
      </w:r>
      <w:r w:rsidDel="00000000" w:rsidR="00000000" w:rsidRPr="00000000">
        <w:rPr>
          <w:b w:val="1"/>
          <w:bCs w:val="1"/>
          <w:rtl w:val="0"/>
        </w:rPr>
        <w:t xml:space="preserve">Vehicle</w:t>
      </w:r>
      <w:r w:rsidDel="00000000" w:rsidR="00000000" w:rsidRPr="00000000">
        <w:rPr>
          <w:rtl w:val="0"/>
        </w:rPr>
        <w:t xml:space="preserve">. Tracking history resets. Path prediction: </w:t>
      </w:r>
      <w:r w:rsidDel="00000000" w:rsidR="00000000" w:rsidRPr="00000000">
        <w:rPr>
          <w:b w:val="1"/>
          <w:bCs w:val="1"/>
          <w:rtl w:val="0"/>
        </w:rPr>
        <w:t xml:space="preserve">Static</w:t>
      </w:r>
      <w:r w:rsidDel="00000000" w:rsidR="00000000" w:rsidRPr="00000000">
        <w:rPr>
          <w:rtl w:val="0"/>
        </w:rPr>
        <w:t xml:space="preserve">.</w:t>
        <w:br w:type="textWrapping"/>
      </w:r>
    </w:p>
    <w:p w:rsidR="00000000" w:rsidDel="00000000" w:rsidP="00000000" w:rsidRDefault="00000000" w:rsidRPr="00000000" w14:paraId="00000544">
      <w:pPr>
        <w:numPr>
          <w:ilvl w:val="0"/>
          <w:numId w:val="42"/>
        </w:numPr>
        <w:spacing w:after="0" w:before="0" w:lineRule="auto"/>
        <w:ind w:left="720" w:hanging="360"/>
        <w:rPr/>
      </w:pPr>
      <w:r w:rsidDel="00000000" w:rsidR="00000000" w:rsidRPr="00000000">
        <w:rPr>
          <w:b w:val="1"/>
          <w:bCs w:val="1"/>
          <w:rtl w:val="0"/>
        </w:rPr>
        <w:t xml:space="preserve">-3.8 to -2.7 seconds:</w:t>
      </w:r>
      <w:r w:rsidDel="00000000" w:rsidR="00000000" w:rsidRPr="00000000">
        <w:rPr>
          <w:rtl w:val="0"/>
        </w:rPr>
        <w:t xml:space="preserve"> The system oscillates between "Vehicle" and "Other." Each switch resets the tracking. The system effectively "forgets" that the object is moving across the road because it cannot decide </w:t>
      </w:r>
      <w:r w:rsidDel="00000000" w:rsidR="00000000" w:rsidRPr="00000000">
        <w:rPr>
          <w:i w:val="1"/>
          <w:iCs w:val="1"/>
          <w:rtl w:val="0"/>
        </w:rPr>
        <w:t xml:space="preserve">what</w:t>
      </w:r>
      <w:r w:rsidDel="00000000" w:rsidR="00000000" w:rsidRPr="00000000">
        <w:rPr>
          <w:rtl w:val="0"/>
        </w:rPr>
        <w:t xml:space="preserve"> the object is [75].</w:t>
        <w:br w:type="textWrapping"/>
      </w:r>
    </w:p>
    <w:p w:rsidR="00000000" w:rsidDel="00000000" w:rsidP="00000000" w:rsidRDefault="00000000" w:rsidRPr="00000000" w14:paraId="00000545">
      <w:pPr>
        <w:numPr>
          <w:ilvl w:val="0"/>
          <w:numId w:val="42"/>
        </w:numPr>
        <w:spacing w:after="0" w:before="0" w:lineRule="auto"/>
        <w:ind w:left="720" w:hanging="360"/>
        <w:rPr/>
      </w:pPr>
      <w:r w:rsidDel="00000000" w:rsidR="00000000" w:rsidRPr="00000000">
        <w:rPr>
          <w:b w:val="1"/>
          <w:bCs w:val="1"/>
          <w:rtl w:val="0"/>
        </w:rPr>
        <w:t xml:space="preserve">-2.6 seconds:</w:t>
      </w:r>
      <w:r w:rsidDel="00000000" w:rsidR="00000000" w:rsidRPr="00000000">
        <w:rPr>
          <w:rtl w:val="0"/>
        </w:rPr>
        <w:t xml:space="preserve"> The system classifies the object as a </w:t>
      </w:r>
      <w:r w:rsidDel="00000000" w:rsidR="00000000" w:rsidRPr="00000000">
        <w:rPr>
          <w:b w:val="1"/>
          <w:bCs w:val="1"/>
          <w:rtl w:val="0"/>
        </w:rPr>
        <w:t xml:space="preserve">Bicycle</w:t>
      </w:r>
      <w:r w:rsidDel="00000000" w:rsidR="00000000" w:rsidRPr="00000000">
        <w:rPr>
          <w:rtl w:val="0"/>
        </w:rPr>
        <w:t xml:space="preserve">. Tracking history resets. Path prediction: </w:t>
      </w:r>
      <w:r w:rsidDel="00000000" w:rsidR="00000000" w:rsidRPr="00000000">
        <w:rPr>
          <w:b w:val="1"/>
          <w:bCs w:val="1"/>
          <w:rtl w:val="0"/>
        </w:rPr>
        <w:t xml:space="preserve">Static</w:t>
      </w:r>
      <w:r w:rsidDel="00000000" w:rsidR="00000000" w:rsidRPr="00000000">
        <w:rPr>
          <w:rtl w:val="0"/>
        </w:rPr>
        <w:t xml:space="preserve">.</w:t>
        <w:br w:type="textWrapping"/>
      </w:r>
    </w:p>
    <w:p w:rsidR="00000000" w:rsidDel="00000000" w:rsidP="00000000" w:rsidRDefault="00000000" w:rsidRPr="00000000" w14:paraId="00000546">
      <w:pPr>
        <w:numPr>
          <w:ilvl w:val="0"/>
          <w:numId w:val="42"/>
        </w:numPr>
        <w:spacing w:after="0" w:before="0" w:lineRule="auto"/>
        <w:ind w:left="720" w:hanging="360"/>
        <w:rPr/>
      </w:pPr>
      <w:r w:rsidDel="00000000" w:rsidR="00000000" w:rsidRPr="00000000">
        <w:rPr>
          <w:b w:val="1"/>
          <w:bCs w:val="1"/>
          <w:rtl w:val="0"/>
        </w:rPr>
        <w:t xml:space="preserve">-1.2 seconds:</w:t>
      </w:r>
      <w:r w:rsidDel="00000000" w:rsidR="00000000" w:rsidRPr="00000000">
        <w:rPr>
          <w:rtl w:val="0"/>
        </w:rPr>
        <w:t xml:space="preserve"> The system finally recognizes a collision is imminent. However, the "Action Suppression" logic (designed to prevent erratic braking for false positives) delays the brake command.</w:t>
        <w:br w:type="textWrapping"/>
      </w:r>
    </w:p>
    <w:p w:rsidR="00000000" w:rsidDel="00000000" w:rsidP="00000000" w:rsidRDefault="00000000" w:rsidRPr="00000000" w14:paraId="00000547">
      <w:pPr>
        <w:numPr>
          <w:ilvl w:val="0"/>
          <w:numId w:val="42"/>
        </w:numPr>
        <w:spacing w:after="240" w:before="0" w:lineRule="auto"/>
        <w:ind w:left="720" w:hanging="360"/>
        <w:rPr/>
      </w:pPr>
      <w:r w:rsidDel="00000000" w:rsidR="00000000" w:rsidRPr="00000000">
        <w:rPr>
          <w:b w:val="1"/>
          <w:bCs w:val="1"/>
          <w:rtl w:val="0"/>
        </w:rPr>
        <w:t xml:space="preserve">-0.2 seconds:</w:t>
      </w:r>
      <w:r w:rsidDel="00000000" w:rsidR="00000000" w:rsidRPr="00000000">
        <w:rPr>
          <w:rtl w:val="0"/>
        </w:rPr>
        <w:t xml:space="preserve"> The operator takes the wheel, too late [75].</w:t>
        <w:br w:type="textWrapping"/>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The TML Critique: "Hazard Preservation"</w:t>
      </w:r>
    </w:p>
    <w:p w:rsidR="00000000" w:rsidDel="00000000" w:rsidP="00000000" w:rsidRDefault="00000000" w:rsidRPr="00000000" w14:paraId="00000549">
      <w:pPr>
        <w:spacing w:after="240" w:before="240" w:lineRule="auto"/>
        <w:rPr/>
      </w:pPr>
      <w:r w:rsidDel="00000000" w:rsidR="00000000" w:rsidRPr="00000000">
        <w:rPr>
          <w:rtl w:val="0"/>
        </w:rPr>
        <w:t xml:space="preserve">This sequence is the definitive argument for TML in perception stacks. The Uber system prioritized Semantic Certainty (What is it?) over Physical Reality (It is a mass in my path).</w:t>
      </w:r>
    </w:p>
    <w:p w:rsidR="00000000" w:rsidDel="00000000" w:rsidP="00000000" w:rsidRDefault="00000000" w:rsidRPr="00000000" w14:paraId="0000054A">
      <w:pPr>
        <w:numPr>
          <w:ilvl w:val="0"/>
          <w:numId w:val="167"/>
        </w:numPr>
        <w:spacing w:after="0" w:before="240" w:lineRule="auto"/>
        <w:ind w:left="720" w:hanging="360"/>
        <w:rPr/>
      </w:pPr>
      <w:r w:rsidDel="00000000" w:rsidR="00000000" w:rsidRPr="00000000">
        <w:rPr>
          <w:b w:val="1"/>
          <w:bCs w:val="1"/>
          <w:rtl w:val="0"/>
        </w:rPr>
        <w:t xml:space="preserve">Binary Failure:</w:t>
      </w:r>
      <w:r w:rsidDel="00000000" w:rsidR="00000000" w:rsidRPr="00000000">
        <w:rPr>
          <w:rtl w:val="0"/>
        </w:rPr>
        <w:t xml:space="preserve"> The logic was: </w:t>
      </w:r>
      <w:r w:rsidDel="00000000" w:rsidR="00000000" w:rsidRPr="00000000">
        <w:rPr>
          <w:i w:val="1"/>
          <w:iCs w:val="1"/>
          <w:rtl w:val="0"/>
        </w:rPr>
        <w:t xml:space="preserve">If I don't know what it is (Class A or B), I must reset my assumptions.</w:t>
        <w:br w:type="textWrapping"/>
      </w:r>
      <w:r w:rsidDel="00000000" w:rsidR="00000000" w:rsidRPr="00000000">
        <w:rPr>
          <w:rtl w:val="0"/>
        </w:rPr>
      </w:r>
    </w:p>
    <w:p w:rsidR="00000000" w:rsidDel="00000000" w:rsidP="00000000" w:rsidRDefault="00000000" w:rsidRPr="00000000" w14:paraId="0000054B">
      <w:pPr>
        <w:numPr>
          <w:ilvl w:val="0"/>
          <w:numId w:val="167"/>
        </w:numPr>
        <w:spacing w:after="240" w:before="0" w:lineRule="auto"/>
        <w:ind w:left="720" w:hanging="360"/>
        <w:rPr/>
      </w:pPr>
      <w:r w:rsidDel="00000000" w:rsidR="00000000" w:rsidRPr="00000000">
        <w:rPr>
          <w:b w:val="1"/>
          <w:bCs w:val="1"/>
          <w:rtl w:val="0"/>
        </w:rPr>
        <w:t xml:space="preserve">TML Remedy (The Third State):</w:t>
      </w:r>
      <w:r w:rsidDel="00000000" w:rsidR="00000000" w:rsidRPr="00000000">
        <w:rPr>
          <w:rtl w:val="0"/>
        </w:rPr>
        <w:t xml:space="preserve"> A TML-constitutionalized perception stack would operate on the principle of </w:t>
      </w:r>
      <w:r w:rsidDel="00000000" w:rsidR="00000000" w:rsidRPr="00000000">
        <w:rPr>
          <w:b w:val="1"/>
          <w:bCs w:val="1"/>
          <w:rtl w:val="0"/>
        </w:rPr>
        <w:t xml:space="preserve">Hazard Preservation</w:t>
      </w:r>
      <w:r w:rsidDel="00000000" w:rsidR="00000000" w:rsidRPr="00000000">
        <w:rPr>
          <w:rtl w:val="0"/>
        </w:rPr>
        <w:t xml:space="preserve">. If the classification of an object is unstable (oscillating), the system must default to the </w:t>
      </w:r>
      <w:r w:rsidDel="00000000" w:rsidR="00000000" w:rsidRPr="00000000">
        <w:rPr>
          <w:b w:val="1"/>
          <w:bCs w:val="1"/>
          <w:rtl w:val="0"/>
        </w:rPr>
        <w:t xml:space="preserve">most conservative physical assumption</w:t>
      </w:r>
      <w:r w:rsidDel="00000000" w:rsidR="00000000" w:rsidRPr="00000000">
        <w:rPr>
          <w:rtl w:val="0"/>
        </w:rPr>
        <w:t xml:space="preserve"> (The Third State of "Unidentified Hazard"). Under TML, the "Uncertainty" of the classification does not reset the tracking history; it </w:t>
      </w:r>
      <w:r w:rsidDel="00000000" w:rsidR="00000000" w:rsidRPr="00000000">
        <w:rPr>
          <w:i w:val="1"/>
          <w:iCs w:val="1"/>
          <w:rtl w:val="0"/>
        </w:rPr>
        <w:t xml:space="preserve">locks</w:t>
      </w:r>
      <w:r w:rsidDel="00000000" w:rsidR="00000000" w:rsidRPr="00000000">
        <w:rPr>
          <w:rtl w:val="0"/>
        </w:rPr>
        <w:t xml:space="preserve"> the tracking history to the raw sensor data (occupancy grid). The oscillation itself is a "Constitutional Trigger" that mandates immediate deceleration (a Safe-Fail maneuver) rather than continuing at 43 mph while "thinking" [77].</w:t>
        <w:br w:type="textWrapping"/>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The Redundancy Violation</w:t>
      </w:r>
    </w:p>
    <w:p w:rsidR="00000000" w:rsidDel="00000000" w:rsidP="00000000" w:rsidRDefault="00000000" w:rsidRPr="00000000" w14:paraId="0000054D">
      <w:pPr>
        <w:spacing w:after="240" w:before="240" w:lineRule="auto"/>
        <w:rPr/>
      </w:pPr>
      <w:r w:rsidDel="00000000" w:rsidR="00000000" w:rsidRPr="00000000">
        <w:rPr>
          <w:rtl w:val="0"/>
        </w:rPr>
        <w:t xml:space="preserve">Furthermore, Uber had disabled the Volvo XC90's factory-installed Automatic Emergency Braking (AEB) system to prevent it from interfering with the autonomous stack [77]. TML Constitutionalization explicitly forbids the disablement of "Reflexive Safety Layers" (the Lizard Brain) by "Cognitive Layers" (the AI). The lower-level, simpler system (Volvo AEB) operates on a tighter, more reliable binary (Collision/No Collision) that should have overridden the higher-level classification confusion [77].</w:t>
      </w:r>
    </w:p>
    <w:p w:rsidR="00000000" w:rsidDel="00000000" w:rsidP="00000000" w:rsidRDefault="00000000" w:rsidRPr="00000000" w14:paraId="0000054E">
      <w:pPr>
        <w:pStyle w:val="Heading4"/>
        <w:keepNext w:val="0"/>
        <w:keepLines w:val="0"/>
        <w:spacing w:after="40" w:before="240" w:lineRule="auto"/>
        <w:rPr>
          <w:b w:val="1"/>
          <w:bCs w:val="1"/>
          <w:color w:val="000000"/>
          <w:sz w:val="22"/>
          <w:szCs w:val="22"/>
        </w:rPr>
      </w:pPr>
      <w:bookmarkStart w:colFirst="0" w:colLast="0" w:name="_5bwlkvtqyu9m" w:id="182"/>
      <w:bookmarkEnd w:id="182"/>
      <w:r w:rsidDel="00000000" w:rsidR="00000000" w:rsidRPr="00000000">
        <w:rPr>
          <w:b w:val="1"/>
          <w:bCs w:val="1"/>
          <w:color w:val="000000"/>
          <w:sz w:val="22"/>
          <w:szCs w:val="22"/>
          <w:rtl w:val="0"/>
        </w:rPr>
        <w:t xml:space="preserve">7.3.2 The Level 3 "Hand-Off" Paradox</w:t>
      </w:r>
    </w:p>
    <w:p w:rsidR="00000000" w:rsidDel="00000000" w:rsidP="00000000" w:rsidRDefault="00000000" w:rsidRPr="00000000" w14:paraId="0000054F">
      <w:pPr>
        <w:spacing w:after="240" w:before="240" w:lineRule="auto"/>
        <w:rPr/>
      </w:pPr>
      <w:r w:rsidDel="00000000" w:rsidR="00000000" w:rsidRPr="00000000">
        <w:rPr>
          <w:rtl w:val="0"/>
        </w:rPr>
        <w:t xml:space="preserve">The Tempe crash also highlights the broader issue of "Human-in-the-Loop" monitoring, a problem exacerbated in Level 3 (Conditional Automation) systems. In Level 3, the system drives, but the human must be ready to intervene "when requested" [78].</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The Vigilance Decrement</w:t>
      </w:r>
    </w:p>
    <w:p w:rsidR="00000000" w:rsidDel="00000000" w:rsidP="00000000" w:rsidRDefault="00000000" w:rsidRPr="00000000" w14:paraId="00000551">
      <w:pPr>
        <w:spacing w:after="240" w:before="240" w:lineRule="auto"/>
        <w:rPr/>
      </w:pPr>
      <w:r w:rsidDel="00000000" w:rsidR="00000000" w:rsidRPr="00000000">
        <w:rPr>
          <w:rtl w:val="0"/>
        </w:rPr>
        <w:t xml:space="preserve">The NTSB found the safety driver in the Uber vehicle was visually distracted by a personal phone [74]. However, cognitive science establishes that humans are incapable of maintaining "passive vigilance" for extended periods. This is the "Hand-Off Problem." Expecting a human to transition from "passive passenger" to "active driver" in seconds during a crisis is a design flaw, not just a training issue [80].</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TML and the "Minimum Risk Maneuver"</w:t>
      </w:r>
    </w:p>
    <w:p w:rsidR="00000000" w:rsidDel="00000000" w:rsidP="00000000" w:rsidRDefault="00000000" w:rsidRPr="00000000" w14:paraId="00000553">
      <w:pPr>
        <w:spacing w:after="240" w:before="240" w:lineRule="auto"/>
        <w:rPr/>
      </w:pPr>
      <w:r w:rsidDel="00000000" w:rsidR="00000000" w:rsidRPr="00000000">
        <w:rPr>
          <w:rtl w:val="0"/>
        </w:rPr>
        <w:t xml:space="preserve">TML rejects the "Hand-Off" as a valid safety strategy for critical failures.</w:t>
      </w:r>
    </w:p>
    <w:p w:rsidR="00000000" w:rsidDel="00000000" w:rsidP="00000000" w:rsidRDefault="00000000" w:rsidRPr="00000000" w14:paraId="00000554">
      <w:pPr>
        <w:numPr>
          <w:ilvl w:val="0"/>
          <w:numId w:val="175"/>
        </w:numPr>
        <w:spacing w:after="0" w:before="240" w:lineRule="auto"/>
        <w:ind w:left="720" w:hanging="360"/>
        <w:rPr/>
      </w:pPr>
      <w:r w:rsidDel="00000000" w:rsidR="00000000" w:rsidRPr="00000000">
        <w:rPr>
          <w:b w:val="1"/>
          <w:bCs w:val="1"/>
          <w:rtl w:val="0"/>
        </w:rPr>
        <w:t xml:space="preserve">Constitutional Constraint:</w:t>
      </w:r>
      <w:r w:rsidDel="00000000" w:rsidR="00000000" w:rsidRPr="00000000">
        <w:rPr>
          <w:rtl w:val="0"/>
        </w:rPr>
        <w:t xml:space="preserve"> If the AI reaches the limit of its ODD (The Third State), it cannot simply "request" help and disconnect. It must possess a </w:t>
      </w:r>
      <w:r w:rsidDel="00000000" w:rsidR="00000000" w:rsidRPr="00000000">
        <w:rPr>
          <w:b w:val="1"/>
          <w:bCs w:val="1"/>
          <w:rtl w:val="0"/>
        </w:rPr>
        <w:t xml:space="preserve">Minimum Risk Maneuver (MRM)</w:t>
      </w:r>
      <w:r w:rsidDel="00000000" w:rsidR="00000000" w:rsidRPr="00000000">
        <w:rPr>
          <w:rtl w:val="0"/>
        </w:rPr>
        <w:t xml:space="preserve"> capability (e.g., pulling over and stopping) that executes </w:t>
      </w:r>
      <w:r w:rsidDel="00000000" w:rsidR="00000000" w:rsidRPr="00000000">
        <w:rPr>
          <w:i w:val="1"/>
          <w:iCs w:val="1"/>
          <w:rtl w:val="0"/>
        </w:rPr>
        <w:t xml:space="preserve">automatically</w:t>
      </w:r>
      <w:r w:rsidDel="00000000" w:rsidR="00000000" w:rsidRPr="00000000">
        <w:rPr>
          <w:rtl w:val="0"/>
        </w:rPr>
        <w:t xml:space="preserve"> if the human does not positively accept control within a safe interval [78].</w:t>
        <w:br w:type="textWrapping"/>
      </w:r>
    </w:p>
    <w:p w:rsidR="00000000" w:rsidDel="00000000" w:rsidP="00000000" w:rsidRDefault="00000000" w:rsidRPr="00000000" w14:paraId="00000555">
      <w:pPr>
        <w:numPr>
          <w:ilvl w:val="0"/>
          <w:numId w:val="175"/>
        </w:numPr>
        <w:spacing w:after="240" w:before="0" w:lineRule="auto"/>
        <w:ind w:left="720" w:hanging="360"/>
        <w:rPr/>
      </w:pPr>
      <w:r w:rsidDel="00000000" w:rsidR="00000000" w:rsidRPr="00000000">
        <w:rPr>
          <w:b w:val="1"/>
          <w:bCs w:val="1"/>
          <w:rtl w:val="0"/>
        </w:rPr>
        <w:t xml:space="preserve">Liability:</w:t>
      </w:r>
      <w:r w:rsidDel="00000000" w:rsidR="00000000" w:rsidRPr="00000000">
        <w:rPr>
          <w:rtl w:val="0"/>
        </w:rPr>
        <w:t xml:space="preserve"> Current legal frameworks are struggling with this. Liability typically falls on the driver in Level 2/3 systems [64]. TML argues that if the system architecture creates a "vigilance trap," the liability belongs to the system designer (Product Liability), not the operator [81].</w:t>
        <w:br w:type="textWrapping"/>
      </w:r>
    </w:p>
    <w:p w:rsidR="00000000" w:rsidDel="00000000" w:rsidP="00000000" w:rsidRDefault="00000000" w:rsidRPr="00000000" w14:paraId="00000556">
      <w:pPr>
        <w:pStyle w:val="Heading4"/>
        <w:keepNext w:val="0"/>
        <w:keepLines w:val="0"/>
        <w:spacing w:after="40" w:before="240" w:lineRule="auto"/>
        <w:rPr>
          <w:b w:val="1"/>
          <w:bCs w:val="1"/>
          <w:color w:val="000000"/>
          <w:sz w:val="22"/>
          <w:szCs w:val="22"/>
        </w:rPr>
      </w:pPr>
      <w:bookmarkStart w:colFirst="0" w:colLast="0" w:name="_dwxebbnl4t92" w:id="183"/>
      <w:bookmarkEnd w:id="183"/>
      <w:r w:rsidDel="00000000" w:rsidR="00000000" w:rsidRPr="00000000">
        <w:rPr>
          <w:b w:val="1"/>
          <w:bCs w:val="1"/>
          <w:color w:val="000000"/>
          <w:sz w:val="22"/>
          <w:szCs w:val="22"/>
          <w:rtl w:val="0"/>
        </w:rPr>
        <w:t xml:space="preserve">7.3.3 The NHTSA Standing General Order (SGO) 2021-01</w:t>
      </w:r>
    </w:p>
    <w:p w:rsidR="00000000" w:rsidDel="00000000" w:rsidP="00000000" w:rsidRDefault="00000000" w:rsidRPr="00000000" w14:paraId="00000557">
      <w:pPr>
        <w:spacing w:after="240" w:before="240" w:lineRule="auto"/>
        <w:rPr/>
      </w:pPr>
      <w:r w:rsidDel="00000000" w:rsidR="00000000" w:rsidRPr="00000000">
        <w:rPr>
          <w:rtl w:val="0"/>
        </w:rPr>
        <w:t xml:space="preserve">The lack of data on these failures prompted the NHTSA to issue the Standing General Order 2021-01, requiring manufacturers to report crashes involving ADS and Level 2 ADAS [83]. This reporting requirement is the first step toward a TML-style "Black Box" audit.</w:t>
      </w:r>
    </w:p>
    <w:p w:rsidR="00000000" w:rsidDel="00000000" w:rsidP="00000000" w:rsidRDefault="00000000" w:rsidRPr="00000000" w14:paraId="00000558">
      <w:pPr>
        <w:numPr>
          <w:ilvl w:val="0"/>
          <w:numId w:val="25"/>
        </w:numPr>
        <w:spacing w:after="240" w:before="240" w:lineRule="auto"/>
        <w:ind w:left="720" w:hanging="360"/>
        <w:rPr/>
      </w:pPr>
      <w:r w:rsidDel="00000000" w:rsidR="00000000" w:rsidRPr="00000000">
        <w:rPr>
          <w:b w:val="1"/>
          <w:bCs w:val="1"/>
          <w:rtl w:val="0"/>
        </w:rPr>
        <w:t xml:space="preserve">Data Transparency:</w:t>
      </w:r>
      <w:r w:rsidDel="00000000" w:rsidR="00000000" w:rsidRPr="00000000">
        <w:rPr>
          <w:rtl w:val="0"/>
        </w:rPr>
        <w:t xml:space="preserve"> The SGO forces the disclosure of "pre-crash" data, which is essential for reconstructing the "classification oscillations" described above [85]. TML would extend this to require the reporting of "Near Misses" (Third State activations) where the system reached its uncertainty threshold but did not crash, providing a leading indicator of risk rather than a lagging one [87].</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b1fq6en9roc6" w:id="184"/>
      <w:bookmarkEnd w:id="184"/>
      <w:r w:rsidDel="00000000" w:rsidR="00000000" w:rsidRPr="00000000">
        <w:rPr>
          <w:b w:val="1"/>
          <w:bCs w:val="1"/>
          <w:color w:val="000000"/>
          <w:sz w:val="26"/>
          <w:szCs w:val="26"/>
          <w:rtl w:val="0"/>
        </w:rPr>
        <w:t xml:space="preserve">7.4 Finance: The User Interface as Moral Architecture</w:t>
      </w:r>
    </w:p>
    <w:p w:rsidR="00000000" w:rsidDel="00000000" w:rsidP="00000000" w:rsidRDefault="00000000" w:rsidRPr="00000000" w14:paraId="0000055A">
      <w:pPr>
        <w:spacing w:after="240" w:before="240" w:lineRule="auto"/>
        <w:rPr/>
      </w:pPr>
      <w:r w:rsidDel="00000000" w:rsidR="00000000" w:rsidRPr="00000000">
        <w:rPr>
          <w:rtl w:val="0"/>
        </w:rPr>
        <w:t xml:space="preserve">In the high-frequency, high-value environment of global finance, the User Interface (UI) is not merely a display layer; it is the "Moral Architecture" of the market. It dictates the friction between intention and execution. The "Fat Finger" trade, often dismissed as simple human error, is frequently a failure of this architecture to respect the TML principle of Proportionality: extraordinary actions require extraordinary validation (The Third State).</w:t>
      </w:r>
    </w:p>
    <w:p w:rsidR="00000000" w:rsidDel="00000000" w:rsidP="00000000" w:rsidRDefault="00000000" w:rsidRPr="00000000" w14:paraId="0000055B">
      <w:pPr>
        <w:pStyle w:val="Heading4"/>
        <w:keepNext w:val="0"/>
        <w:keepLines w:val="0"/>
        <w:spacing w:after="40" w:before="240" w:lineRule="auto"/>
        <w:rPr>
          <w:b w:val="1"/>
          <w:bCs w:val="1"/>
          <w:color w:val="000000"/>
          <w:sz w:val="22"/>
          <w:szCs w:val="22"/>
        </w:rPr>
      </w:pPr>
      <w:bookmarkStart w:colFirst="0" w:colLast="0" w:name="_1t4xkyqf7sll" w:id="185"/>
      <w:bookmarkEnd w:id="185"/>
      <w:r w:rsidDel="00000000" w:rsidR="00000000" w:rsidRPr="00000000">
        <w:rPr>
          <w:b w:val="1"/>
          <w:bCs w:val="1"/>
          <w:color w:val="000000"/>
          <w:sz w:val="22"/>
          <w:szCs w:val="22"/>
          <w:rtl w:val="0"/>
        </w:rPr>
        <w:t xml:space="preserve">7.4.1 The Citigroup 2022 "Flash Crash"</w:t>
      </w:r>
    </w:p>
    <w:p w:rsidR="00000000" w:rsidDel="00000000" w:rsidP="00000000" w:rsidRDefault="00000000" w:rsidRPr="00000000" w14:paraId="0000055C">
      <w:pPr>
        <w:spacing w:after="240" w:before="240" w:lineRule="auto"/>
        <w:rPr/>
      </w:pPr>
      <w:r w:rsidDel="00000000" w:rsidR="00000000" w:rsidRPr="00000000">
        <w:rPr>
          <w:rtl w:val="0"/>
        </w:rPr>
        <w:t xml:space="preserve">On May 2, 2022, a trader at Citigroup's London "Delta 1" desk attempted to execute a trade for a basket of equities. The intention was to sell $58 million worth of stock. The result was a sell order for $444 billion, a sum exceeding the GDP of Austria, and the subsequent execution of $1.4 billion into the market before cancellation, causing a "flash crash" across European indices [88].</w:t>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The "Unit Quantity" vs. "Notional Value" Error</w:t>
      </w:r>
    </w:p>
    <w:p w:rsidR="00000000" w:rsidDel="00000000" w:rsidP="00000000" w:rsidRDefault="00000000" w:rsidRPr="00000000" w14:paraId="0000055E">
      <w:pPr>
        <w:spacing w:after="240" w:before="240" w:lineRule="auto"/>
        <w:rPr/>
      </w:pPr>
      <w:r w:rsidDel="00000000" w:rsidR="00000000" w:rsidRPr="00000000">
        <w:rPr>
          <w:rtl w:val="0"/>
        </w:rPr>
        <w:t xml:space="preserve">The error was banal yet catastrophic. The trader entered "58 million" into the Unit Quantity field instead of the Notional Value field in the order management system (OMS) [88]. This simple input error multiplied the trade size by the share price, creating the $444 billion basket.</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The Failure of "Soft Blocks" and Alert Fatigue</w:t>
      </w:r>
    </w:p>
    <w:p w:rsidR="00000000" w:rsidDel="00000000" w:rsidP="00000000" w:rsidRDefault="00000000" w:rsidRPr="00000000" w14:paraId="00000560">
      <w:pPr>
        <w:spacing w:after="240" w:before="240" w:lineRule="auto"/>
        <w:rPr/>
      </w:pPr>
      <w:r w:rsidDel="00000000" w:rsidR="00000000" w:rsidRPr="00000000">
        <w:rPr>
          <w:rtl w:val="0"/>
        </w:rPr>
        <w:t xml:space="preserve">The critical failure was not the typo, but the system's reaction to it.</w:t>
      </w:r>
    </w:p>
    <w:p w:rsidR="00000000" w:rsidDel="00000000" w:rsidP="00000000" w:rsidRDefault="00000000" w:rsidRPr="00000000" w14:paraId="00000561">
      <w:pPr>
        <w:numPr>
          <w:ilvl w:val="0"/>
          <w:numId w:val="38"/>
        </w:numPr>
        <w:spacing w:after="0" w:before="240" w:lineRule="auto"/>
        <w:ind w:left="720" w:hanging="360"/>
        <w:rPr/>
      </w:pPr>
      <w:r w:rsidDel="00000000" w:rsidR="00000000" w:rsidRPr="00000000">
        <w:rPr>
          <w:b w:val="1"/>
          <w:bCs w:val="1"/>
          <w:rtl w:val="0"/>
        </w:rPr>
        <w:t xml:space="preserve">The Warning Flood:</w:t>
      </w:r>
      <w:r w:rsidDel="00000000" w:rsidR="00000000" w:rsidRPr="00000000">
        <w:rPr>
          <w:rtl w:val="0"/>
        </w:rPr>
        <w:t xml:space="preserve"> The system recognized the anomaly and generated a "Trade Limit Warning" pop-up. However, this pop-up contained </w:t>
      </w:r>
      <w:r w:rsidDel="00000000" w:rsidR="00000000" w:rsidRPr="00000000">
        <w:rPr>
          <w:b w:val="1"/>
          <w:bCs w:val="1"/>
          <w:rtl w:val="0"/>
        </w:rPr>
        <w:t xml:space="preserve">711 distinct warning messages</w:t>
      </w:r>
      <w:r w:rsidDel="00000000" w:rsidR="00000000" w:rsidRPr="00000000">
        <w:rPr>
          <w:rtl w:val="0"/>
        </w:rPr>
        <w:t xml:space="preserve"> [91].</w:t>
        <w:br w:type="textWrapping"/>
      </w:r>
    </w:p>
    <w:p w:rsidR="00000000" w:rsidDel="00000000" w:rsidP="00000000" w:rsidRDefault="00000000" w:rsidRPr="00000000" w14:paraId="00000562">
      <w:pPr>
        <w:numPr>
          <w:ilvl w:val="0"/>
          <w:numId w:val="38"/>
        </w:numPr>
        <w:spacing w:after="0" w:before="0" w:lineRule="auto"/>
        <w:ind w:left="720" w:hanging="360"/>
        <w:rPr/>
      </w:pPr>
      <w:r w:rsidDel="00000000" w:rsidR="00000000" w:rsidRPr="00000000">
        <w:rPr>
          <w:b w:val="1"/>
          <w:bCs w:val="1"/>
          <w:rtl w:val="0"/>
        </w:rPr>
        <w:t xml:space="preserve">UI Obfuscation:</w:t>
      </w:r>
      <w:r w:rsidDel="00000000" w:rsidR="00000000" w:rsidRPr="00000000">
        <w:rPr>
          <w:rtl w:val="0"/>
        </w:rPr>
        <w:t xml:space="preserve"> The pop-up box was small; only the first </w:t>
      </w:r>
      <w:r w:rsidDel="00000000" w:rsidR="00000000" w:rsidRPr="00000000">
        <w:rPr>
          <w:b w:val="1"/>
          <w:bCs w:val="1"/>
          <w:rtl w:val="0"/>
        </w:rPr>
        <w:t xml:space="preserve">18 lines</w:t>
      </w:r>
      <w:r w:rsidDel="00000000" w:rsidR="00000000" w:rsidRPr="00000000">
        <w:rPr>
          <w:rtl w:val="0"/>
        </w:rPr>
        <w:t xml:space="preserve"> were visible. The trader would have had to scroll through hundreds of lines to see the specific "Hard Block" details.</w:t>
        <w:br w:type="textWrapping"/>
      </w:r>
    </w:p>
    <w:p w:rsidR="00000000" w:rsidDel="00000000" w:rsidP="00000000" w:rsidRDefault="00000000" w:rsidRPr="00000000" w14:paraId="00000563">
      <w:pPr>
        <w:numPr>
          <w:ilvl w:val="0"/>
          <w:numId w:val="38"/>
        </w:numPr>
        <w:spacing w:after="0" w:before="0" w:lineRule="auto"/>
        <w:ind w:left="720" w:hanging="360"/>
        <w:rPr/>
      </w:pPr>
      <w:r w:rsidDel="00000000" w:rsidR="00000000" w:rsidRPr="00000000">
        <w:rPr>
          <w:b w:val="1"/>
          <w:bCs w:val="1"/>
          <w:rtl w:val="0"/>
        </w:rPr>
        <w:t xml:space="preserve">The "Soft Block" Bypass:</w:t>
      </w:r>
      <w:r w:rsidDel="00000000" w:rsidR="00000000" w:rsidRPr="00000000">
        <w:rPr>
          <w:rtl w:val="0"/>
        </w:rPr>
        <w:t xml:space="preserve"> The system utilized "Soft Blocks", warnings that can be overridden by the user. Confronted with a "Wall of Text" (a cognitively opaque state), the trader assumed the warnings were routine (spurious alerts) and executed a global override [91].</w:t>
        <w:br w:type="textWrapping"/>
      </w:r>
    </w:p>
    <w:p w:rsidR="00000000" w:rsidDel="00000000" w:rsidP="00000000" w:rsidRDefault="00000000" w:rsidRPr="00000000" w14:paraId="00000564">
      <w:pPr>
        <w:numPr>
          <w:ilvl w:val="0"/>
          <w:numId w:val="38"/>
        </w:numPr>
        <w:spacing w:after="240" w:before="0" w:lineRule="auto"/>
        <w:ind w:left="720" w:hanging="360"/>
        <w:rPr/>
      </w:pPr>
      <w:r w:rsidDel="00000000" w:rsidR="00000000" w:rsidRPr="00000000">
        <w:rPr>
          <w:b w:val="1"/>
          <w:bCs w:val="1"/>
          <w:rtl w:val="0"/>
        </w:rPr>
        <w:t xml:space="preserve">Ineffective Hard Blocks:</w:t>
      </w:r>
      <w:r w:rsidDel="00000000" w:rsidR="00000000" w:rsidRPr="00000000">
        <w:rPr>
          <w:rtl w:val="0"/>
        </w:rPr>
        <w:t xml:space="preserve"> While the system did block $255 billion, it allowed $189 billion to pass to the execution algorithm because the specific "Hard Block" logic was not configured for that specific basket type [90].</w:t>
        <w:br w:type="textWrapping"/>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TML Analysis: The Proportionality Constraint</w:t>
      </w:r>
    </w:p>
    <w:p w:rsidR="00000000" w:rsidDel="00000000" w:rsidP="00000000" w:rsidRDefault="00000000" w:rsidRPr="00000000" w14:paraId="00000566">
      <w:pPr>
        <w:spacing w:after="240" w:before="240" w:lineRule="auto"/>
        <w:rPr/>
      </w:pPr>
      <w:r w:rsidDel="00000000" w:rsidR="00000000" w:rsidRPr="00000000">
        <w:rPr>
          <w:rtl w:val="0"/>
        </w:rPr>
        <w:t xml:space="preserve">This incident is a textbook violation of TML's Proportionality Constraint.</w:t>
      </w:r>
    </w:p>
    <w:p w:rsidR="00000000" w:rsidDel="00000000" w:rsidP="00000000" w:rsidRDefault="00000000" w:rsidRPr="00000000" w14:paraId="00000567">
      <w:pPr>
        <w:numPr>
          <w:ilvl w:val="0"/>
          <w:numId w:val="89"/>
        </w:numPr>
        <w:spacing w:after="0" w:before="240" w:lineRule="auto"/>
        <w:ind w:left="720" w:hanging="360"/>
        <w:rPr/>
      </w:pPr>
      <w:r w:rsidDel="00000000" w:rsidR="00000000" w:rsidRPr="00000000">
        <w:rPr>
          <w:b w:val="1"/>
          <w:bCs w:val="1"/>
          <w:rtl w:val="0"/>
        </w:rPr>
        <w:t xml:space="preserve">Binary Failure:</w:t>
      </w:r>
      <w:r w:rsidDel="00000000" w:rsidR="00000000" w:rsidRPr="00000000">
        <w:rPr>
          <w:rtl w:val="0"/>
        </w:rPr>
        <w:t xml:space="preserve"> The system treated the override as a binary permission: </w:t>
      </w:r>
      <w:r w:rsidDel="00000000" w:rsidR="00000000" w:rsidRPr="00000000">
        <w:rPr>
          <w:rFonts w:ascii="Arial Unicode MS" w:cs="Arial Unicode MS" w:eastAsia="Arial Unicode MS" w:hAnsi="Arial Unicode MS"/>
          <w:i w:val="1"/>
          <w:iCs w:val="1"/>
          <w:rtl w:val="0"/>
        </w:rPr>
        <w:t xml:space="preserve">User clicked "OK" → Execute.</w:t>
        <w:br w:type="textWrapping"/>
      </w:r>
      <w:r w:rsidDel="00000000" w:rsidR="00000000" w:rsidRPr="00000000">
        <w:rPr>
          <w:rtl w:val="0"/>
        </w:rPr>
      </w:r>
    </w:p>
    <w:p w:rsidR="00000000" w:rsidDel="00000000" w:rsidP="00000000" w:rsidRDefault="00000000" w:rsidRPr="00000000" w14:paraId="00000568">
      <w:pPr>
        <w:numPr>
          <w:ilvl w:val="0"/>
          <w:numId w:val="89"/>
        </w:numPr>
        <w:spacing w:after="0" w:before="0" w:lineRule="auto"/>
        <w:ind w:left="720" w:hanging="360"/>
        <w:rPr/>
      </w:pPr>
      <w:r w:rsidDel="00000000" w:rsidR="00000000" w:rsidRPr="00000000">
        <w:rPr>
          <w:b w:val="1"/>
          <w:bCs w:val="1"/>
          <w:rtl w:val="0"/>
        </w:rPr>
        <w:t xml:space="preserve">TML Remedy (The Third State):</w:t>
      </w:r>
      <w:r w:rsidDel="00000000" w:rsidR="00000000" w:rsidRPr="00000000">
        <w:rPr>
          <w:rtl w:val="0"/>
        </w:rPr>
        <w:t xml:space="preserve"> TML mandates that validation must be proportional to the consequence. A trade of $58 million might be within a single trader's discretion (Binary State). A trade of $444 billion is </w:t>
      </w:r>
      <w:r w:rsidDel="00000000" w:rsidR="00000000" w:rsidRPr="00000000">
        <w:rPr>
          <w:i w:val="1"/>
          <w:iCs w:val="1"/>
          <w:rtl w:val="0"/>
        </w:rPr>
        <w:t xml:space="preserve">existential</w:t>
      </w:r>
      <w:r w:rsidDel="00000000" w:rsidR="00000000" w:rsidRPr="00000000">
        <w:rPr>
          <w:rtl w:val="0"/>
        </w:rPr>
        <w:t xml:space="preserve">.</w:t>
        <w:br w:type="textWrapping"/>
      </w:r>
    </w:p>
    <w:p w:rsidR="00000000" w:rsidDel="00000000" w:rsidP="00000000" w:rsidRDefault="00000000" w:rsidRPr="00000000" w14:paraId="00000569">
      <w:pPr>
        <w:numPr>
          <w:ilvl w:val="0"/>
          <w:numId w:val="89"/>
        </w:numPr>
        <w:spacing w:after="240" w:before="0" w:lineRule="auto"/>
        <w:ind w:left="720" w:hanging="360"/>
        <w:rPr/>
      </w:pPr>
      <w:r w:rsidDel="00000000" w:rsidR="00000000" w:rsidRPr="00000000">
        <w:rPr>
          <w:b w:val="1"/>
          <w:bCs w:val="1"/>
          <w:rtl w:val="0"/>
        </w:rPr>
        <w:t xml:space="preserve">Multi-Party Authorization (MPA):</w:t>
      </w:r>
      <w:r w:rsidDel="00000000" w:rsidR="00000000" w:rsidRPr="00000000">
        <w:rPr>
          <w:rtl w:val="0"/>
        </w:rPr>
        <w:t xml:space="preserve"> A TML-constitutionalized UI would trigger a "Mandated Appeal" (Third State) for any transaction exceeding a defined risk threshold (e.g., &gt;$100 million or &gt;5x average daily volume). This state </w:t>
      </w:r>
      <w:r w:rsidDel="00000000" w:rsidR="00000000" w:rsidRPr="00000000">
        <w:rPr>
          <w:i w:val="1"/>
          <w:iCs w:val="1"/>
          <w:rtl w:val="0"/>
        </w:rPr>
        <w:t xml:space="preserve">cannot</w:t>
      </w:r>
      <w:r w:rsidDel="00000000" w:rsidR="00000000" w:rsidRPr="00000000">
        <w:rPr>
          <w:rtl w:val="0"/>
        </w:rPr>
        <w:t xml:space="preserve"> be cleared by the originator. It requires digital signing by a second, independent risk officer. The "Soft Block" becomes a "Hard Constraint" that requires a second key to unlock [94].</w:t>
        <w:br w:type="textWrapping"/>
      </w:r>
    </w:p>
    <w:p w:rsidR="00000000" w:rsidDel="00000000" w:rsidP="00000000" w:rsidRDefault="00000000" w:rsidRPr="00000000" w14:paraId="0000056A">
      <w:pPr>
        <w:pStyle w:val="Heading4"/>
        <w:keepNext w:val="0"/>
        <w:keepLines w:val="0"/>
        <w:spacing w:after="40" w:before="240" w:lineRule="auto"/>
        <w:rPr>
          <w:b w:val="1"/>
          <w:bCs w:val="1"/>
          <w:color w:val="000000"/>
          <w:sz w:val="22"/>
          <w:szCs w:val="22"/>
        </w:rPr>
      </w:pPr>
      <w:bookmarkStart w:colFirst="0" w:colLast="0" w:name="_9aivwl67j9ks" w:id="186"/>
      <w:bookmarkEnd w:id="186"/>
      <w:r w:rsidDel="00000000" w:rsidR="00000000" w:rsidRPr="00000000">
        <w:rPr>
          <w:b w:val="1"/>
          <w:bCs w:val="1"/>
          <w:color w:val="000000"/>
          <w:sz w:val="22"/>
          <w:szCs w:val="22"/>
          <w:rtl w:val="0"/>
        </w:rPr>
        <w:t xml:space="preserve">7.4.2 Algorithmic Bias and "Digital Redlining"</w:t>
      </w:r>
    </w:p>
    <w:p w:rsidR="00000000" w:rsidDel="00000000" w:rsidP="00000000" w:rsidRDefault="00000000" w:rsidRPr="00000000" w14:paraId="0000056B">
      <w:pPr>
        <w:spacing w:after="240" w:before="240" w:lineRule="auto"/>
        <w:rPr/>
      </w:pPr>
      <w:r w:rsidDel="00000000" w:rsidR="00000000" w:rsidRPr="00000000">
        <w:rPr>
          <w:rtl w:val="0"/>
        </w:rPr>
        <w:t xml:space="preserve">Beyond the UI, the financial sector faces the "Black Box" problem in lending. The Consumer Financial Protection Bureau (CFPB) has aggressively targeted "algorithmic bias," issuing circulars warning that "complex algorithms" are not a defense for discriminatory practices [96].</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The TML "Explainability" Mandate</w:t>
      </w:r>
    </w:p>
    <w:p w:rsidR="00000000" w:rsidDel="00000000" w:rsidP="00000000" w:rsidRDefault="00000000" w:rsidRPr="00000000" w14:paraId="0000056D">
      <w:pPr>
        <w:spacing w:after="240" w:before="240" w:lineRule="auto"/>
        <w:rPr/>
      </w:pPr>
      <w:r w:rsidDel="00000000" w:rsidR="00000000" w:rsidRPr="00000000">
        <w:rPr>
          <w:rtl w:val="0"/>
        </w:rPr>
        <w:t xml:space="preserve">The CFPB's stance aligns with TML: if an AI cannot explain why it denied a loan (The Third State of "Unexplained Variance"), the denial is invalid. The use of "background dossiers" and "surveillance scores" often relies on proxy variables (e.g., zip code acting as a proxy for race) [96].</w:t>
      </w:r>
    </w:p>
    <w:p w:rsidR="00000000" w:rsidDel="00000000" w:rsidP="00000000" w:rsidRDefault="00000000" w:rsidRPr="00000000" w14:paraId="0000056E">
      <w:pPr>
        <w:numPr>
          <w:ilvl w:val="0"/>
          <w:numId w:val="21"/>
        </w:numPr>
        <w:spacing w:after="240" w:before="240" w:lineRule="auto"/>
        <w:ind w:left="720" w:hanging="360"/>
        <w:rPr/>
      </w:pPr>
      <w:r w:rsidDel="00000000" w:rsidR="00000000" w:rsidRPr="00000000">
        <w:rPr>
          <w:b w:val="1"/>
          <w:bCs w:val="1"/>
          <w:rtl w:val="0"/>
        </w:rPr>
        <w:t xml:space="preserve">Constitutional Constraint:</w:t>
      </w:r>
      <w:r w:rsidDel="00000000" w:rsidR="00000000" w:rsidRPr="00000000">
        <w:rPr>
          <w:rtl w:val="0"/>
        </w:rPr>
        <w:t xml:space="preserve"> TML prohibits the use of "Inferred Attributes" (probabilistic guesses about race/gender) as decision inputs. If the model relies on opaque correlations ("Black Box"), it must default to the Third State, referring the application to human underwriting, rather than issuing an automated denial [98]. Also, active de-biasing mechanisms such as DeBiasMe can be integrated to ensure that human-AI interactions remain fair and transparent [152].</w:t>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1dpaqwnhe9tz" w:id="187"/>
      <w:bookmarkEnd w:id="187"/>
      <w:r w:rsidDel="00000000" w:rsidR="00000000" w:rsidRPr="00000000">
        <w:rPr>
          <w:b w:val="1"/>
          <w:bCs w:val="1"/>
          <w:color w:val="000000"/>
          <w:sz w:val="26"/>
          <w:szCs w:val="26"/>
          <w:rtl w:val="0"/>
        </w:rPr>
        <w:t xml:space="preserve">7.5 Public Sector: The Bureaucracy of Automated Cruelty</w:t>
      </w:r>
    </w:p>
    <w:p w:rsidR="00000000" w:rsidDel="00000000" w:rsidP="00000000" w:rsidRDefault="00000000" w:rsidRPr="00000000" w14:paraId="00000570">
      <w:pPr>
        <w:spacing w:after="240" w:before="240" w:lineRule="auto"/>
        <w:rPr/>
      </w:pPr>
      <w:r w:rsidDel="00000000" w:rsidR="00000000" w:rsidRPr="00000000">
        <w:rPr>
          <w:rtl w:val="0"/>
        </w:rPr>
        <w:t xml:space="preserve">When algorithmic systems are applied to social welfare, the "Third State" becomes a matter of fundamental human rights. The relationship between the citizen and the state is asymmetrical; when the state uses an algorithm to accuse a citizen of fraud, the citizen often lacks the resources to contest it. The "Third State" in TML, the Right to Contestability, must be hard-coded into these systems to prevent the "at-scale" violation of due process observed in the Netherlands and Australia.</w:t>
      </w:r>
    </w:p>
    <w:p w:rsidR="00000000" w:rsidDel="00000000" w:rsidP="00000000" w:rsidRDefault="00000000" w:rsidRPr="00000000" w14:paraId="00000571">
      <w:pPr>
        <w:pStyle w:val="Heading4"/>
        <w:keepNext w:val="0"/>
        <w:keepLines w:val="0"/>
        <w:spacing w:after="40" w:before="240" w:lineRule="auto"/>
        <w:rPr>
          <w:b w:val="1"/>
          <w:bCs w:val="1"/>
          <w:color w:val="000000"/>
          <w:sz w:val="22"/>
          <w:szCs w:val="22"/>
        </w:rPr>
      </w:pPr>
      <w:bookmarkStart w:colFirst="0" w:colLast="0" w:name="_7itbrpkt5nho" w:id="188"/>
      <w:bookmarkEnd w:id="188"/>
      <w:r w:rsidDel="00000000" w:rsidR="00000000" w:rsidRPr="00000000">
        <w:rPr>
          <w:b w:val="1"/>
          <w:bCs w:val="1"/>
          <w:color w:val="000000"/>
          <w:sz w:val="22"/>
          <w:szCs w:val="22"/>
          <w:rtl w:val="0"/>
        </w:rPr>
        <w:t xml:space="preserve">7.5.1 The Dutch Childcare Benefits Scandal (Toeslagenaffaire)</w:t>
      </w:r>
    </w:p>
    <w:p w:rsidR="00000000" w:rsidDel="00000000" w:rsidP="00000000" w:rsidRDefault="00000000" w:rsidRPr="00000000" w14:paraId="00000572">
      <w:pPr>
        <w:spacing w:after="240" w:before="240" w:lineRule="auto"/>
        <w:rPr/>
      </w:pPr>
      <w:r w:rsidDel="00000000" w:rsidR="00000000" w:rsidRPr="00000000">
        <w:rPr>
          <w:rtl w:val="0"/>
        </w:rPr>
        <w:t xml:space="preserve">The </w:t>
      </w:r>
      <w:r w:rsidDel="00000000" w:rsidR="00000000" w:rsidRPr="00000000">
        <w:rPr>
          <w:i w:val="1"/>
          <w:iCs w:val="1"/>
          <w:rtl w:val="0"/>
        </w:rPr>
        <w:t xml:space="preserve">Toeslagenaffaire</w:t>
      </w:r>
      <w:r w:rsidDel="00000000" w:rsidR="00000000" w:rsidRPr="00000000">
        <w:rPr>
          <w:rtl w:val="0"/>
        </w:rPr>
        <w:t xml:space="preserve"> is perhaps the most devastating example of algorithmic governance gone wrong in the 21st century. The Dutch Tax and Customs Administration employed a "Risk Classification Model" to detect fraud in childcare benefit applications. The result was the wrongful persecution of tens of thousands of families, leading to bankruptcies, suicides, and the collapse of the Dutch government in 2021 [100].</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The "Dual Nationality" Proxy</w:t>
      </w:r>
    </w:p>
    <w:p w:rsidR="00000000" w:rsidDel="00000000" w:rsidP="00000000" w:rsidRDefault="00000000" w:rsidRPr="00000000" w14:paraId="00000574">
      <w:pPr>
        <w:spacing w:after="240" w:before="240" w:lineRule="auto"/>
        <w:rPr/>
      </w:pPr>
      <w:r w:rsidDel="00000000" w:rsidR="00000000" w:rsidRPr="00000000">
        <w:rPr>
          <w:rtl w:val="0"/>
        </w:rPr>
        <w:t xml:space="preserve">The algorithm used "Dual Nationality" as a high-weight feature for fraud risk. This effectively institutionalized racial profiling, flagging citizens of Moroccan or Turkish descent for aggressive auditing [100].</w:t>
      </w:r>
    </w:p>
    <w:p w:rsidR="00000000" w:rsidDel="00000000" w:rsidP="00000000" w:rsidRDefault="00000000" w:rsidRPr="00000000" w14:paraId="00000575">
      <w:pPr>
        <w:numPr>
          <w:ilvl w:val="0"/>
          <w:numId w:val="166"/>
        </w:numPr>
        <w:spacing w:after="0" w:before="240" w:lineRule="auto"/>
        <w:ind w:left="720" w:hanging="360"/>
        <w:rPr/>
      </w:pPr>
      <w:r w:rsidDel="00000000" w:rsidR="00000000" w:rsidRPr="00000000">
        <w:rPr>
          <w:b w:val="1"/>
          <w:bCs w:val="1"/>
          <w:rtl w:val="0"/>
        </w:rPr>
        <w:t xml:space="preserve">The Zero-Tolerance Binary:</w:t>
      </w:r>
      <w:r w:rsidDel="00000000" w:rsidR="00000000" w:rsidRPr="00000000">
        <w:rPr>
          <w:rtl w:val="0"/>
        </w:rPr>
        <w:t xml:space="preserve"> The system operated on a rigid binary: </w:t>
      </w:r>
      <w:r w:rsidDel="00000000" w:rsidR="00000000" w:rsidRPr="00000000">
        <w:rPr>
          <w:b w:val="1"/>
          <w:bCs w:val="1"/>
          <w:rtl w:val="0"/>
        </w:rPr>
        <w:t xml:space="preserve">Compliance</w:t>
      </w:r>
      <w:r w:rsidDel="00000000" w:rsidR="00000000" w:rsidRPr="00000000">
        <w:rPr>
          <w:rtl w:val="0"/>
        </w:rPr>
        <w:t xml:space="preserve"> or </w:t>
      </w:r>
      <w:r w:rsidDel="00000000" w:rsidR="00000000" w:rsidRPr="00000000">
        <w:rPr>
          <w:b w:val="1"/>
          <w:bCs w:val="1"/>
          <w:rtl w:val="0"/>
        </w:rPr>
        <w:t xml:space="preserve">Fraud</w:t>
      </w:r>
      <w:r w:rsidDel="00000000" w:rsidR="00000000" w:rsidRPr="00000000">
        <w:rPr>
          <w:rtl w:val="0"/>
        </w:rPr>
        <w:t xml:space="preserve">. If a "risk" was flagged, the system often halted benefits immediately. Minor administrative errors (e.g., a missing signature) were treated as "Intent/Gross Negligence" (</w:t>
      </w:r>
      <w:r w:rsidDel="00000000" w:rsidR="00000000" w:rsidRPr="00000000">
        <w:rPr>
          <w:i w:val="1"/>
          <w:iCs w:val="1"/>
          <w:rtl w:val="0"/>
        </w:rPr>
        <w:t xml:space="preserve">Opzet/Grove Schuld</w:t>
      </w:r>
      <w:r w:rsidDel="00000000" w:rsidR="00000000" w:rsidRPr="00000000">
        <w:rPr>
          <w:rtl w:val="0"/>
        </w:rPr>
        <w:t xml:space="preserve">) [103].</w:t>
        <w:br w:type="textWrapping"/>
      </w:r>
    </w:p>
    <w:p w:rsidR="00000000" w:rsidDel="00000000" w:rsidP="00000000" w:rsidRDefault="00000000" w:rsidRPr="00000000" w14:paraId="00000576">
      <w:pPr>
        <w:numPr>
          <w:ilvl w:val="0"/>
          <w:numId w:val="166"/>
        </w:numPr>
        <w:spacing w:after="240" w:before="0" w:lineRule="auto"/>
        <w:ind w:left="720" w:hanging="360"/>
        <w:rPr/>
      </w:pPr>
      <w:r w:rsidDel="00000000" w:rsidR="00000000" w:rsidRPr="00000000">
        <w:rPr>
          <w:b w:val="1"/>
          <w:bCs w:val="1"/>
          <w:rtl w:val="0"/>
        </w:rPr>
        <w:t xml:space="preserve">The Clawback:</w:t>
      </w:r>
      <w:r w:rsidDel="00000000" w:rsidR="00000000" w:rsidRPr="00000000">
        <w:rPr>
          <w:rtl w:val="0"/>
        </w:rPr>
        <w:t xml:space="preserve"> Once flagged, the system demanded the repayment of </w:t>
      </w:r>
      <w:r w:rsidDel="00000000" w:rsidR="00000000" w:rsidRPr="00000000">
        <w:rPr>
          <w:i w:val="1"/>
          <w:iCs w:val="1"/>
          <w:rtl w:val="0"/>
        </w:rPr>
        <w:t xml:space="preserve">all</w:t>
      </w:r>
      <w:r w:rsidDel="00000000" w:rsidR="00000000" w:rsidRPr="00000000">
        <w:rPr>
          <w:rtl w:val="0"/>
        </w:rPr>
        <w:t xml:space="preserve"> benefits received over multiple years, often totaling tens of thousands of Euros. The burden of proof was reversed: the citizen had to prove innocence against a "Black Box" accusation [100].</w:t>
        <w:br w:type="textWrapping"/>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TML Remediation: Suspension of Execution</w:t>
      </w:r>
    </w:p>
    <w:p w:rsidR="00000000" w:rsidDel="00000000" w:rsidP="00000000" w:rsidRDefault="00000000" w:rsidRPr="00000000" w14:paraId="00000578">
      <w:pPr>
        <w:spacing w:after="240" w:before="240" w:lineRule="auto"/>
        <w:rPr/>
      </w:pPr>
      <w:r w:rsidDel="00000000" w:rsidR="00000000" w:rsidRPr="00000000">
        <w:rPr>
          <w:rtl w:val="0"/>
        </w:rPr>
        <w:t xml:space="preserve">The Dutch Data Protection Authority (AP) declared the method "unlawful, discriminatory and improper" [100]. A TML Constitution for public sector algorithms would impose:</w:t>
      </w:r>
    </w:p>
    <w:p w:rsidR="00000000" w:rsidDel="00000000" w:rsidP="00000000" w:rsidRDefault="00000000" w:rsidRPr="00000000" w14:paraId="00000579">
      <w:pPr>
        <w:numPr>
          <w:ilvl w:val="0"/>
          <w:numId w:val="61"/>
        </w:numPr>
        <w:spacing w:after="0" w:before="240" w:lineRule="auto"/>
        <w:ind w:left="720" w:hanging="360"/>
        <w:rPr/>
      </w:pPr>
      <w:r w:rsidDel="00000000" w:rsidR="00000000" w:rsidRPr="00000000">
        <w:rPr>
          <w:b w:val="1"/>
          <w:bCs w:val="1"/>
          <w:rtl w:val="0"/>
        </w:rPr>
        <w:t xml:space="preserve">Exclusionary Rule:</w:t>
      </w:r>
      <w:r w:rsidDel="00000000" w:rsidR="00000000" w:rsidRPr="00000000">
        <w:rPr>
          <w:rtl w:val="0"/>
        </w:rPr>
        <w:t xml:space="preserve"> The explicit prohibition of protected class variables (race, nationality) in risk models [105].</w:t>
        <w:br w:type="textWrapping"/>
      </w:r>
    </w:p>
    <w:p w:rsidR="00000000" w:rsidDel="00000000" w:rsidP="00000000" w:rsidRDefault="00000000" w:rsidRPr="00000000" w14:paraId="0000057A">
      <w:pPr>
        <w:numPr>
          <w:ilvl w:val="0"/>
          <w:numId w:val="61"/>
        </w:numPr>
        <w:spacing w:after="240" w:before="0" w:lineRule="auto"/>
        <w:ind w:left="720" w:hanging="360"/>
        <w:rPr/>
      </w:pPr>
      <w:r w:rsidDel="00000000" w:rsidR="00000000" w:rsidRPr="00000000">
        <w:rPr>
          <w:b w:val="1"/>
          <w:bCs w:val="1"/>
          <w:rtl w:val="0"/>
        </w:rPr>
        <w:t xml:space="preserve">Suspension of Execution (The Third State):</w:t>
      </w:r>
      <w:r w:rsidDel="00000000" w:rsidR="00000000" w:rsidRPr="00000000">
        <w:rPr>
          <w:rtl w:val="0"/>
        </w:rPr>
        <w:t xml:space="preserve"> TML mandates that an algorithmic "suspicion" (a probability of fraud) cannot automatically trigger a "penalty" (stopping payments). The system must enter a "Suspended State" where benefits continue while a human investigator validates the claim. The </w:t>
      </w:r>
      <w:r w:rsidDel="00000000" w:rsidR="00000000" w:rsidRPr="00000000">
        <w:rPr>
          <w:i w:val="1"/>
          <w:iCs w:val="1"/>
          <w:rtl w:val="0"/>
        </w:rPr>
        <w:t xml:space="preserve">automation of harm</w:t>
      </w:r>
      <w:r w:rsidDel="00000000" w:rsidR="00000000" w:rsidRPr="00000000">
        <w:rPr>
          <w:rtl w:val="0"/>
        </w:rPr>
        <w:t xml:space="preserve"> is constitutionally barred [102].</w:t>
        <w:br w:type="textWrapping"/>
      </w:r>
    </w:p>
    <w:p w:rsidR="00000000" w:rsidDel="00000000" w:rsidP="00000000" w:rsidRDefault="00000000" w:rsidRPr="00000000" w14:paraId="0000057B">
      <w:pPr>
        <w:pStyle w:val="Heading4"/>
        <w:keepNext w:val="0"/>
        <w:keepLines w:val="0"/>
        <w:spacing w:after="40" w:before="240" w:lineRule="auto"/>
        <w:rPr>
          <w:b w:val="1"/>
          <w:bCs w:val="1"/>
          <w:color w:val="000000"/>
          <w:sz w:val="22"/>
          <w:szCs w:val="22"/>
        </w:rPr>
      </w:pPr>
      <w:bookmarkStart w:colFirst="0" w:colLast="0" w:name="_xx296vt5dlh7" w:id="189"/>
      <w:bookmarkEnd w:id="189"/>
      <w:r w:rsidDel="00000000" w:rsidR="00000000" w:rsidRPr="00000000">
        <w:rPr>
          <w:b w:val="1"/>
          <w:bCs w:val="1"/>
          <w:color w:val="000000"/>
          <w:sz w:val="22"/>
          <w:szCs w:val="22"/>
          <w:rtl w:val="0"/>
        </w:rPr>
        <w:t xml:space="preserve">7.5.2 Australia's "Robodebt" Scheme</w:t>
      </w:r>
    </w:p>
    <w:p w:rsidR="00000000" w:rsidDel="00000000" w:rsidP="00000000" w:rsidRDefault="00000000" w:rsidRPr="00000000" w14:paraId="0000057C">
      <w:pPr>
        <w:spacing w:after="240" w:before="240" w:lineRule="auto"/>
        <w:rPr/>
      </w:pPr>
      <w:r w:rsidDel="00000000" w:rsidR="00000000" w:rsidRPr="00000000">
        <w:rPr>
          <w:rtl w:val="0"/>
        </w:rPr>
        <w:t xml:space="preserve">Parallel to the Dutch scandal, Australia's "Robodebt" scheme (2015-2019) utilized a crude automated data-matching algorithm to recover welfare overpayments. The system compared the income reported by welfare recipients to the Australian Taxation Office (ATO) with the income data averaged from their annual tax returns [107].</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The Fallacy of "Averaging"</w:t>
      </w:r>
    </w:p>
    <w:p w:rsidR="00000000" w:rsidDel="00000000" w:rsidP="00000000" w:rsidRDefault="00000000" w:rsidRPr="00000000" w14:paraId="0000057E">
      <w:pPr>
        <w:spacing w:after="240" w:before="240" w:lineRule="auto"/>
        <w:rPr/>
      </w:pPr>
      <w:r w:rsidDel="00000000" w:rsidR="00000000" w:rsidRPr="00000000">
        <w:rPr>
          <w:rtl w:val="0"/>
        </w:rPr>
        <w:t xml:space="preserve">The algorithm's core logic was mathematically flawed. It took annual income and divided it by 26 fortnights to determine "average fortnightly income."</w:t>
      </w:r>
    </w:p>
    <w:p w:rsidR="00000000" w:rsidDel="00000000" w:rsidP="00000000" w:rsidRDefault="00000000" w:rsidRPr="00000000" w14:paraId="0000057F">
      <w:pPr>
        <w:numPr>
          <w:ilvl w:val="0"/>
          <w:numId w:val="123"/>
        </w:numPr>
        <w:spacing w:after="0" w:before="240" w:lineRule="auto"/>
        <w:ind w:left="720" w:hanging="360"/>
        <w:rPr/>
      </w:pPr>
      <w:r w:rsidDel="00000000" w:rsidR="00000000" w:rsidRPr="00000000">
        <w:rPr>
          <w:b w:val="1"/>
          <w:bCs w:val="1"/>
          <w:rtl w:val="0"/>
        </w:rPr>
        <w:t xml:space="preserve">The Reality Gap:</w:t>
      </w:r>
      <w:r w:rsidDel="00000000" w:rsidR="00000000" w:rsidRPr="00000000">
        <w:rPr>
          <w:rtl w:val="0"/>
        </w:rPr>
        <w:t xml:space="preserve"> Welfare recipients often have volatile, casual work. A student might earn $0 for 6 months and $20,000 in the next 6 months. They are entitled to benefits during the $0 period.</w:t>
        <w:br w:type="textWrapping"/>
      </w:r>
    </w:p>
    <w:p w:rsidR="00000000" w:rsidDel="00000000" w:rsidP="00000000" w:rsidRDefault="00000000" w:rsidRPr="00000000" w14:paraId="00000580">
      <w:pPr>
        <w:numPr>
          <w:ilvl w:val="0"/>
          <w:numId w:val="123"/>
        </w:numPr>
        <w:spacing w:after="240" w:before="0" w:lineRule="auto"/>
        <w:ind w:left="720" w:hanging="360"/>
        <w:rPr/>
      </w:pPr>
      <w:r w:rsidDel="00000000" w:rsidR="00000000" w:rsidRPr="00000000">
        <w:rPr>
          <w:b w:val="1"/>
          <w:bCs w:val="1"/>
          <w:rtl w:val="0"/>
        </w:rPr>
        <w:t xml:space="preserve">The Algorithmic Error:</w:t>
      </w:r>
      <w:r w:rsidDel="00000000" w:rsidR="00000000" w:rsidRPr="00000000">
        <w:rPr>
          <w:rtl w:val="0"/>
        </w:rPr>
        <w:t xml:space="preserve"> The "average" suggested they earned money during the $0 period, creating a retrospective "debt" where none existed [107].</w:t>
        <w:br w:type="textWrapping"/>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The "Onus Reversal"</w:t>
      </w:r>
    </w:p>
    <w:p w:rsidR="00000000" w:rsidDel="00000000" w:rsidP="00000000" w:rsidRDefault="00000000" w:rsidRPr="00000000" w14:paraId="00000582">
      <w:pPr>
        <w:spacing w:after="240" w:before="240" w:lineRule="auto"/>
        <w:rPr/>
      </w:pPr>
      <w:r w:rsidDel="00000000" w:rsidR="00000000" w:rsidRPr="00000000">
        <w:rPr>
          <w:rtl w:val="0"/>
        </w:rPr>
        <w:t xml:space="preserve">Instead of verifying the discrepancy, the system automatically issued debt notices, shifting the onus to the citizen to find 5-year-old pay slips to disprove the algorithm. The Royal Commission found this "crude and cruel mechanism" to be unlawful [107].</w:t>
      </w:r>
    </w:p>
    <w:p w:rsidR="00000000" w:rsidDel="00000000" w:rsidP="00000000" w:rsidRDefault="00000000" w:rsidRPr="00000000" w14:paraId="00000583">
      <w:pPr>
        <w:numPr>
          <w:ilvl w:val="0"/>
          <w:numId w:val="110"/>
        </w:numPr>
        <w:spacing w:after="240" w:before="240" w:lineRule="auto"/>
        <w:ind w:left="720" w:hanging="360"/>
        <w:rPr/>
      </w:pPr>
      <w:r w:rsidDel="00000000" w:rsidR="00000000" w:rsidRPr="00000000">
        <w:rPr>
          <w:b w:val="1"/>
          <w:bCs w:val="1"/>
          <w:rtl w:val="0"/>
        </w:rPr>
        <w:t xml:space="preserve">TML Principle:</w:t>
      </w:r>
      <w:r w:rsidDel="00000000" w:rsidR="00000000" w:rsidRPr="00000000">
        <w:rPr>
          <w:rtl w:val="0"/>
        </w:rPr>
        <w:t xml:space="preserve"> </w:t>
      </w:r>
      <w:r w:rsidDel="00000000" w:rsidR="00000000" w:rsidRPr="00000000">
        <w:rPr>
          <w:i w:val="1"/>
          <w:iCs w:val="1"/>
          <w:rtl w:val="0"/>
        </w:rPr>
        <w:t xml:space="preserve">Burden of Proof Stability.</w:t>
      </w:r>
      <w:r w:rsidDel="00000000" w:rsidR="00000000" w:rsidRPr="00000000">
        <w:rPr>
          <w:rtl w:val="0"/>
        </w:rPr>
        <w:t xml:space="preserve"> The state cannot use automation to shift the burden of proof. If the algorithm detects a discrepancy via a statistical method (averaging), the output is a </w:t>
      </w:r>
      <w:r w:rsidDel="00000000" w:rsidR="00000000" w:rsidRPr="00000000">
        <w:rPr>
          <w:b w:val="1"/>
          <w:bCs w:val="1"/>
          <w:rtl w:val="0"/>
        </w:rPr>
        <w:t xml:space="preserve">"Query"</w:t>
      </w:r>
      <w:r w:rsidDel="00000000" w:rsidR="00000000" w:rsidRPr="00000000">
        <w:rPr>
          <w:rtl w:val="0"/>
        </w:rPr>
        <w:t xml:space="preserve"> (Third State), not a </w:t>
      </w:r>
      <w:r w:rsidDel="00000000" w:rsidR="00000000" w:rsidRPr="00000000">
        <w:rPr>
          <w:b w:val="1"/>
          <w:bCs w:val="1"/>
          <w:rtl w:val="0"/>
        </w:rPr>
        <w:t xml:space="preserve">"Debt"</w:t>
      </w:r>
      <w:r w:rsidDel="00000000" w:rsidR="00000000" w:rsidRPr="00000000">
        <w:rPr>
          <w:rtl w:val="0"/>
        </w:rPr>
        <w:t xml:space="preserve"> (Binary State). The system should have alerted a human auditor to request pay slips, not issued a collection notice [108].</w:t>
      </w:r>
    </w:p>
    <w:p w:rsidR="00000000" w:rsidDel="00000000" w:rsidP="00000000" w:rsidRDefault="00000000" w:rsidRPr="00000000" w14:paraId="00000584">
      <w:pPr>
        <w:pStyle w:val="Heading4"/>
        <w:keepNext w:val="0"/>
        <w:keepLines w:val="0"/>
        <w:spacing w:after="40" w:before="240" w:lineRule="auto"/>
        <w:rPr>
          <w:b w:val="1"/>
          <w:bCs w:val="1"/>
          <w:color w:val="000000"/>
          <w:sz w:val="22"/>
          <w:szCs w:val="22"/>
        </w:rPr>
      </w:pPr>
      <w:bookmarkStart w:colFirst="0" w:colLast="0" w:name="_kzvhcfmexk1f" w:id="190"/>
      <w:bookmarkEnd w:id="190"/>
      <w:r w:rsidDel="00000000" w:rsidR="00000000" w:rsidRPr="00000000">
        <w:rPr>
          <w:b w:val="1"/>
          <w:bCs w:val="1"/>
          <w:color w:val="000000"/>
          <w:sz w:val="22"/>
          <w:szCs w:val="22"/>
          <w:rtl w:val="0"/>
        </w:rPr>
        <w:t xml:space="preserve">7.5.3 Arkansas Medicaid: The "Black Box" of Care Reduction</w:t>
      </w:r>
    </w:p>
    <w:p w:rsidR="00000000" w:rsidDel="00000000" w:rsidP="00000000" w:rsidRDefault="00000000" w:rsidRPr="00000000" w14:paraId="00000585">
      <w:pPr>
        <w:spacing w:after="240" w:before="240" w:lineRule="auto"/>
        <w:rPr/>
      </w:pPr>
      <w:r w:rsidDel="00000000" w:rsidR="00000000" w:rsidRPr="00000000">
        <w:rPr>
          <w:rtl w:val="0"/>
        </w:rPr>
        <w:t xml:space="preserve">In the U.S., the Arkansas Department of Human Services implemented an algorithm to allocate care hours for the disabled. The "RUGs" algorithm arbitrarily cut care hours for beneficiaries, some by nearly 50%, without any change in their medical condition [111].</w:t>
      </w:r>
    </w:p>
    <w:p w:rsidR="00000000" w:rsidDel="00000000" w:rsidP="00000000" w:rsidRDefault="00000000" w:rsidRPr="00000000" w14:paraId="00000586">
      <w:pPr>
        <w:numPr>
          <w:ilvl w:val="0"/>
          <w:numId w:val="176"/>
        </w:numPr>
        <w:spacing w:after="0" w:before="240" w:lineRule="auto"/>
        <w:ind w:left="720" w:hanging="360"/>
        <w:rPr/>
      </w:pPr>
      <w:r w:rsidDel="00000000" w:rsidR="00000000" w:rsidRPr="00000000">
        <w:rPr>
          <w:b w:val="1"/>
          <w:bCs w:val="1"/>
          <w:rtl w:val="0"/>
        </w:rPr>
        <w:t xml:space="preserve">The Explanation Void:</w:t>
      </w:r>
      <w:r w:rsidDel="00000000" w:rsidR="00000000" w:rsidRPr="00000000">
        <w:rPr>
          <w:rtl w:val="0"/>
        </w:rPr>
        <w:t xml:space="preserve"> Beneficiaries received notices of cuts without explanation. The algorithm was a "trade secret," shielded from scrutiny.</w:t>
        <w:br w:type="textWrapping"/>
      </w:r>
    </w:p>
    <w:p w:rsidR="00000000" w:rsidDel="00000000" w:rsidP="00000000" w:rsidRDefault="00000000" w:rsidRPr="00000000" w14:paraId="00000587">
      <w:pPr>
        <w:numPr>
          <w:ilvl w:val="0"/>
          <w:numId w:val="176"/>
        </w:numPr>
        <w:spacing w:after="0" w:before="0" w:lineRule="auto"/>
        <w:ind w:left="720" w:hanging="360"/>
        <w:rPr/>
      </w:pPr>
      <w:r w:rsidDel="00000000" w:rsidR="00000000" w:rsidRPr="00000000">
        <w:rPr>
          <w:b w:val="1"/>
          <w:bCs w:val="1"/>
          <w:rtl w:val="0"/>
        </w:rPr>
        <w:t xml:space="preserve">Legal Outcome:</w:t>
      </w:r>
      <w:r w:rsidDel="00000000" w:rsidR="00000000" w:rsidRPr="00000000">
        <w:rPr>
          <w:rtl w:val="0"/>
        </w:rPr>
        <w:t xml:space="preserve"> The courts ruled this a violation of due process (C.W. v. Nwaobasi).</w:t>
        <w:br w:type="textWrapping"/>
      </w:r>
    </w:p>
    <w:p w:rsidR="00000000" w:rsidDel="00000000" w:rsidP="00000000" w:rsidRDefault="00000000" w:rsidRPr="00000000" w14:paraId="00000588">
      <w:pPr>
        <w:numPr>
          <w:ilvl w:val="0"/>
          <w:numId w:val="176"/>
        </w:numPr>
        <w:spacing w:after="240" w:before="0" w:lineRule="auto"/>
        <w:ind w:left="720" w:hanging="360"/>
        <w:rPr/>
      </w:pPr>
      <w:r w:rsidDel="00000000" w:rsidR="00000000" w:rsidRPr="00000000">
        <w:rPr>
          <w:b w:val="1"/>
          <w:bCs w:val="1"/>
          <w:rtl w:val="0"/>
        </w:rPr>
        <w:t xml:space="preserve">TML codifies this:</w:t>
      </w:r>
      <w:r w:rsidDel="00000000" w:rsidR="00000000" w:rsidRPr="00000000">
        <w:rPr>
          <w:rtl w:val="0"/>
        </w:rPr>
        <w:t xml:space="preserve"> No algorithmic decision affecting subsistence can be valid without an explainable logic path provided to the subject [111].</w:t>
        <w:br w:type="textWrapping"/>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gwi0j7gfte3k" w:id="191"/>
      <w:bookmarkEnd w:id="191"/>
      <w:r w:rsidDel="00000000" w:rsidR="00000000" w:rsidRPr="00000000">
        <w:rPr>
          <w:b w:val="1"/>
          <w:bCs w:val="1"/>
          <w:color w:val="000000"/>
          <w:sz w:val="26"/>
          <w:szCs w:val="26"/>
          <w:rtl w:val="0"/>
        </w:rPr>
        <w:t xml:space="preserve">7.6 Defense: The Lethality Loop and Meaningful Human Control</w:t>
      </w:r>
    </w:p>
    <w:p w:rsidR="00000000" w:rsidDel="00000000" w:rsidP="00000000" w:rsidRDefault="00000000" w:rsidRPr="00000000" w14:paraId="0000058A">
      <w:pPr>
        <w:spacing w:after="240" w:before="240" w:lineRule="auto"/>
        <w:rPr/>
      </w:pPr>
      <w:r w:rsidDel="00000000" w:rsidR="00000000" w:rsidRPr="00000000">
        <w:rPr>
          <w:rtl w:val="0"/>
        </w:rPr>
        <w:t xml:space="preserve">In the defense sector, the application of TML is existential. The "Third State" here is the difference between a legitimate military engagement and a war crime. The concept of "Meaningful Human Control" (MHC) serves as the regulatory analogue to the TML Third State.</w:t>
      </w:r>
    </w:p>
    <w:p w:rsidR="00000000" w:rsidDel="00000000" w:rsidP="00000000" w:rsidRDefault="00000000" w:rsidRPr="00000000" w14:paraId="0000058B">
      <w:pPr>
        <w:pStyle w:val="Heading4"/>
        <w:keepNext w:val="0"/>
        <w:keepLines w:val="0"/>
        <w:spacing w:after="40" w:before="240" w:lineRule="auto"/>
        <w:rPr>
          <w:b w:val="1"/>
          <w:bCs w:val="1"/>
          <w:color w:val="000000"/>
          <w:sz w:val="22"/>
          <w:szCs w:val="22"/>
        </w:rPr>
      </w:pPr>
      <w:bookmarkStart w:colFirst="0" w:colLast="0" w:name="_v3quhsz7kl3l" w:id="192"/>
      <w:bookmarkEnd w:id="192"/>
      <w:r w:rsidDel="00000000" w:rsidR="00000000" w:rsidRPr="00000000">
        <w:rPr>
          <w:b w:val="1"/>
          <w:bCs w:val="1"/>
          <w:color w:val="000000"/>
          <w:sz w:val="22"/>
          <w:szCs w:val="22"/>
          <w:rtl w:val="0"/>
        </w:rPr>
        <w:t xml:space="preserve">7.6.1 The Kargu-2 Incident: "Fire, Forget, and Find"</w:t>
      </w:r>
    </w:p>
    <w:p w:rsidR="00000000" w:rsidDel="00000000" w:rsidP="00000000" w:rsidRDefault="00000000" w:rsidRPr="00000000" w14:paraId="0000058C">
      <w:pPr>
        <w:spacing w:after="240" w:before="240" w:lineRule="auto"/>
        <w:rPr/>
      </w:pPr>
      <w:r w:rsidDel="00000000" w:rsidR="00000000" w:rsidRPr="00000000">
        <w:rPr>
          <w:rtl w:val="0"/>
        </w:rPr>
        <w:t xml:space="preserve">The UN Panel of Experts on Libya reported a watershed moment in March 2020: the use of the STM Kargu-2 loitering munition against retreating forces affiliated with Khalifa Haftar [115].</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The "Autonomous Mode" Ontology</w:t>
      </w:r>
    </w:p>
    <w:p w:rsidR="00000000" w:rsidDel="00000000" w:rsidP="00000000" w:rsidRDefault="00000000" w:rsidRPr="00000000" w14:paraId="0000058E">
      <w:pPr>
        <w:spacing w:after="240" w:before="240" w:lineRule="auto"/>
        <w:rPr/>
      </w:pPr>
      <w:r w:rsidDel="00000000" w:rsidR="00000000" w:rsidRPr="00000000">
        <w:rPr>
          <w:rtl w:val="0"/>
        </w:rPr>
        <w:t xml:space="preserve">The Kargu-2 is a "loitering munition" equipped with "deep learning-based computer vision" for real-time target classification [117]. The UN report stated the drone "hunted down and remotely engaged" targets without data connectivity to the operator, a "Fire, Forget, and Find" capability [116].</w:t>
      </w:r>
    </w:p>
    <w:p w:rsidR="00000000" w:rsidDel="00000000" w:rsidP="00000000" w:rsidRDefault="00000000" w:rsidRPr="00000000" w14:paraId="0000058F">
      <w:pPr>
        <w:numPr>
          <w:ilvl w:val="0"/>
          <w:numId w:val="75"/>
        </w:numPr>
        <w:spacing w:after="0" w:before="240" w:lineRule="auto"/>
        <w:ind w:left="720" w:hanging="360"/>
        <w:rPr/>
      </w:pPr>
      <w:r w:rsidDel="00000000" w:rsidR="00000000" w:rsidRPr="00000000">
        <w:rPr>
          <w:b w:val="1"/>
          <w:bCs w:val="1"/>
          <w:rtl w:val="0"/>
        </w:rPr>
        <w:t xml:space="preserve">The Classification Problem:</w:t>
      </w:r>
      <w:r w:rsidDel="00000000" w:rsidR="00000000" w:rsidRPr="00000000">
        <w:rPr>
          <w:rtl w:val="0"/>
        </w:rPr>
        <w:t xml:space="preserve"> Computer vision models are trained to recognize "military objects" (uniforms, weapons, vehicles). However, the Law of Armed Conflict (LOAC) protects soldiers who are </w:t>
      </w:r>
      <w:r w:rsidDel="00000000" w:rsidR="00000000" w:rsidRPr="00000000">
        <w:rPr>
          <w:i w:val="1"/>
          <w:iCs w:val="1"/>
          <w:rtl w:val="0"/>
        </w:rPr>
        <w:t xml:space="preserve">hors de combat</w:t>
      </w:r>
      <w:r w:rsidDel="00000000" w:rsidR="00000000" w:rsidRPr="00000000">
        <w:rPr>
          <w:rtl w:val="0"/>
        </w:rPr>
        <w:t xml:space="preserve"> (surrendering or wounded).</w:t>
        <w:br w:type="textWrapping"/>
      </w:r>
    </w:p>
    <w:p w:rsidR="00000000" w:rsidDel="00000000" w:rsidP="00000000" w:rsidRDefault="00000000" w:rsidRPr="00000000" w14:paraId="00000590">
      <w:pPr>
        <w:numPr>
          <w:ilvl w:val="0"/>
          <w:numId w:val="75"/>
        </w:numPr>
        <w:spacing w:after="240" w:before="0" w:lineRule="auto"/>
        <w:ind w:left="720" w:hanging="360"/>
        <w:rPr/>
      </w:pPr>
      <w:r w:rsidDel="00000000" w:rsidR="00000000" w:rsidRPr="00000000">
        <w:rPr>
          <w:b w:val="1"/>
          <w:bCs w:val="1"/>
          <w:rtl w:val="0"/>
        </w:rPr>
        <w:t xml:space="preserve">The "Third State" Blindness:</w:t>
      </w:r>
      <w:r w:rsidDel="00000000" w:rsidR="00000000" w:rsidRPr="00000000">
        <w:rPr>
          <w:rtl w:val="0"/>
        </w:rPr>
        <w:t xml:space="preserve"> A binary classifier sees "Uniform + Weapon = Target." It struggles to detect the subtle, contextual nuance of "Uniform + Weapon + Hands Up + Wounded." The Kargu-2's autonomous loop effectively erased the "Third State" of surrender, treating the battlefield as a binary of Friend/Enemy [119].</w:t>
        <w:br w:type="textWrapping"/>
      </w:r>
    </w:p>
    <w:p w:rsidR="00000000" w:rsidDel="00000000" w:rsidP="00000000" w:rsidRDefault="00000000" w:rsidRPr="00000000" w14:paraId="00000591">
      <w:pPr>
        <w:pStyle w:val="Heading4"/>
        <w:keepNext w:val="0"/>
        <w:keepLines w:val="0"/>
        <w:spacing w:after="40" w:before="240" w:lineRule="auto"/>
        <w:rPr>
          <w:b w:val="1"/>
          <w:bCs w:val="1"/>
          <w:color w:val="000000"/>
          <w:sz w:val="22"/>
          <w:szCs w:val="22"/>
        </w:rPr>
      </w:pPr>
      <w:bookmarkStart w:colFirst="0" w:colLast="0" w:name="_6q30rfco761" w:id="193"/>
      <w:bookmarkEnd w:id="193"/>
      <w:r w:rsidDel="00000000" w:rsidR="00000000" w:rsidRPr="00000000">
        <w:rPr>
          <w:b w:val="1"/>
          <w:bCs w:val="1"/>
          <w:color w:val="000000"/>
          <w:sz w:val="22"/>
          <w:szCs w:val="22"/>
          <w:rtl w:val="0"/>
        </w:rPr>
        <w:t xml:space="preserve">7.6.2 DoD Directive 3000.09 and the "Veto"</w:t>
      </w:r>
    </w:p>
    <w:p w:rsidR="00000000" w:rsidDel="00000000" w:rsidP="00000000" w:rsidRDefault="00000000" w:rsidRPr="00000000" w14:paraId="00000592">
      <w:pPr>
        <w:spacing w:after="240" w:before="240" w:lineRule="auto"/>
        <w:rPr/>
      </w:pPr>
      <w:r w:rsidDel="00000000" w:rsidR="00000000" w:rsidRPr="00000000">
        <w:rPr>
          <w:rtl w:val="0"/>
        </w:rPr>
        <w:t xml:space="preserve">The U.S. DoD's updated Directive 3000.09 (2023) attempts to regulate this by requiring "appropriate levels of human judgment" over the use of force [120]. However, scholars question whether current AI systems can genuinely behave ethically during military crises, given the speed and opacity of algorithmic decision-making [151].</w:t>
      </w:r>
    </w:p>
    <w:p w:rsidR="00000000" w:rsidDel="00000000" w:rsidP="00000000" w:rsidRDefault="00000000" w:rsidRPr="00000000" w14:paraId="00000593">
      <w:pPr>
        <w:numPr>
          <w:ilvl w:val="0"/>
          <w:numId w:val="178"/>
        </w:numPr>
        <w:spacing w:after="0" w:before="240" w:lineRule="auto"/>
        <w:ind w:left="720" w:hanging="360"/>
        <w:rPr/>
      </w:pPr>
      <w:r w:rsidDel="00000000" w:rsidR="00000000" w:rsidRPr="00000000">
        <w:rPr>
          <w:b w:val="1"/>
          <w:bCs w:val="1"/>
          <w:rtl w:val="0"/>
        </w:rPr>
        <w:t xml:space="preserve">The "Veto" Gap:</w:t>
      </w:r>
      <w:r w:rsidDel="00000000" w:rsidR="00000000" w:rsidRPr="00000000">
        <w:rPr>
          <w:rtl w:val="0"/>
        </w:rPr>
        <w:t xml:space="preserve"> While the directive mandates that systems be designed to allow human intervention, TML argues this is insufficient if the system operates at "machine speed" (milliseconds). A human cannot "veto" an action they cannot perceive in time [122].</w:t>
        <w:br w:type="textWrapping"/>
      </w:r>
    </w:p>
    <w:p w:rsidR="00000000" w:rsidDel="00000000" w:rsidP="00000000" w:rsidRDefault="00000000" w:rsidRPr="00000000" w14:paraId="00000594">
      <w:pPr>
        <w:numPr>
          <w:ilvl w:val="0"/>
          <w:numId w:val="178"/>
        </w:numPr>
        <w:spacing w:after="240" w:before="0" w:lineRule="auto"/>
        <w:ind w:left="720" w:hanging="360"/>
        <w:rPr/>
      </w:pPr>
      <w:r w:rsidDel="00000000" w:rsidR="00000000" w:rsidRPr="00000000">
        <w:rPr>
          <w:b w:val="1"/>
          <w:bCs w:val="1"/>
          <w:rtl w:val="0"/>
        </w:rPr>
        <w:t xml:space="preserve">TML Requirement:</w:t>
      </w:r>
      <w:r w:rsidDel="00000000" w:rsidR="00000000" w:rsidRPr="00000000">
        <w:rPr>
          <w:rtl w:val="0"/>
        </w:rPr>
        <w:t xml:space="preserve"> A TML Constitution for Lethal Autonomous Weapons Systems (LAWS) would mandate a </w:t>
      </w:r>
      <w:r w:rsidDel="00000000" w:rsidR="00000000" w:rsidRPr="00000000">
        <w:rPr>
          <w:b w:val="1"/>
          <w:bCs w:val="1"/>
          <w:rtl w:val="0"/>
        </w:rPr>
        <w:t xml:space="preserve">"Positive ID Lock"</w:t>
      </w:r>
      <w:r w:rsidDel="00000000" w:rsidR="00000000" w:rsidRPr="00000000">
        <w:rPr>
          <w:rtl w:val="0"/>
        </w:rPr>
        <w:t xml:space="preserve">. The system can only engage if classification confidence is near-absolute (&gt;99%). In any state of ambiguity (e.g., thermal signature suggests human, but posture is unclear), the system must default to </w:t>
      </w:r>
      <w:r w:rsidDel="00000000" w:rsidR="00000000" w:rsidRPr="00000000">
        <w:rPr>
          <w:b w:val="1"/>
          <w:bCs w:val="1"/>
          <w:rtl w:val="0"/>
        </w:rPr>
        <w:t xml:space="preserve">"Orbit/Hold"</w:t>
      </w:r>
      <w:r w:rsidDel="00000000" w:rsidR="00000000" w:rsidRPr="00000000">
        <w:rPr>
          <w:rtl w:val="0"/>
        </w:rPr>
        <w:t xml:space="preserve"> (Third State) and request human confirmation. The </w:t>
      </w:r>
      <w:r w:rsidDel="00000000" w:rsidR="00000000" w:rsidRPr="00000000">
        <w:rPr>
          <w:i w:val="1"/>
          <w:iCs w:val="1"/>
          <w:rtl w:val="0"/>
        </w:rPr>
        <w:t xml:space="preserve">absence</w:t>
      </w:r>
      <w:r w:rsidDel="00000000" w:rsidR="00000000" w:rsidRPr="00000000">
        <w:rPr>
          <w:rtl w:val="0"/>
        </w:rPr>
        <w:t xml:space="preserve"> of a clear "Kill" signal must always resolve to "No Fire" (Safe-Fail), never "Probable Fire" [124].</w:t>
        <w:br w:type="textWrapping"/>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r49b45zfjuqu" w:id="194"/>
      <w:bookmarkEnd w:id="194"/>
      <w:r w:rsidDel="00000000" w:rsidR="00000000" w:rsidRPr="00000000">
        <w:rPr>
          <w:b w:val="1"/>
          <w:bCs w:val="1"/>
          <w:color w:val="000000"/>
          <w:sz w:val="26"/>
          <w:szCs w:val="26"/>
          <w:rtl w:val="0"/>
        </w:rPr>
        <w:t xml:space="preserve">7.7 Conclusion: Synthesizing the Sector Failures</w:t>
      </w:r>
    </w:p>
    <w:p w:rsidR="00000000" w:rsidDel="00000000" w:rsidP="00000000" w:rsidRDefault="00000000" w:rsidRPr="00000000" w14:paraId="00000596">
      <w:pPr>
        <w:spacing w:after="240" w:before="240" w:lineRule="auto"/>
        <w:rPr/>
      </w:pPr>
      <w:r w:rsidDel="00000000" w:rsidR="00000000" w:rsidRPr="00000000">
        <w:rPr>
          <w:rtl w:val="0"/>
        </w:rPr>
        <w:t xml:space="preserve">The forensic analysis of these five sectors reveals a singular, unifying pathology: the catastrophic collapse of nuance.</w:t>
      </w:r>
    </w:p>
    <w:p w:rsidR="00000000" w:rsidDel="00000000" w:rsidP="00000000" w:rsidRDefault="00000000" w:rsidRPr="00000000" w14:paraId="00000597">
      <w:pPr>
        <w:numPr>
          <w:ilvl w:val="0"/>
          <w:numId w:val="69"/>
        </w:numPr>
        <w:spacing w:after="0" w:before="240" w:lineRule="auto"/>
        <w:ind w:left="720" w:hanging="360"/>
        <w:rPr/>
      </w:pPr>
      <w:r w:rsidDel="00000000" w:rsidR="00000000" w:rsidRPr="00000000">
        <w:rPr>
          <w:b w:val="1"/>
          <w:bCs w:val="1"/>
          <w:rtl w:val="0"/>
        </w:rPr>
        <w:t xml:space="preserve">Healthcare:</w:t>
      </w:r>
      <w:r w:rsidDel="00000000" w:rsidR="00000000" w:rsidRPr="00000000">
        <w:rPr>
          <w:rtl w:val="0"/>
        </w:rPr>
        <w:t xml:space="preserve"> The ESM collapsed the nuance of physiological ambiguity into a binary "Alert," causing fatigue.</w:t>
        <w:br w:type="textWrapping"/>
      </w:r>
    </w:p>
    <w:p w:rsidR="00000000" w:rsidDel="00000000" w:rsidP="00000000" w:rsidRDefault="00000000" w:rsidRPr="00000000" w14:paraId="00000598">
      <w:pPr>
        <w:numPr>
          <w:ilvl w:val="0"/>
          <w:numId w:val="69"/>
        </w:numPr>
        <w:spacing w:after="0" w:before="0" w:lineRule="auto"/>
        <w:ind w:left="720" w:hanging="360"/>
        <w:rPr/>
      </w:pPr>
      <w:r w:rsidDel="00000000" w:rsidR="00000000" w:rsidRPr="00000000">
        <w:rPr>
          <w:b w:val="1"/>
          <w:bCs w:val="1"/>
          <w:rtl w:val="0"/>
        </w:rPr>
        <w:t xml:space="preserve">AVs:</w:t>
      </w:r>
      <w:r w:rsidDel="00000000" w:rsidR="00000000" w:rsidRPr="00000000">
        <w:rPr>
          <w:rtl w:val="0"/>
        </w:rPr>
        <w:t xml:space="preserve"> The Uber perception system collapsed the nuance of "Unidentified Moving Object" into a binary "Static," causing a collision.</w:t>
        <w:br w:type="textWrapping"/>
      </w:r>
    </w:p>
    <w:p w:rsidR="00000000" w:rsidDel="00000000" w:rsidP="00000000" w:rsidRDefault="00000000" w:rsidRPr="00000000" w14:paraId="00000599">
      <w:pPr>
        <w:numPr>
          <w:ilvl w:val="0"/>
          <w:numId w:val="69"/>
        </w:numPr>
        <w:spacing w:after="0" w:before="0" w:lineRule="auto"/>
        <w:ind w:left="720" w:hanging="360"/>
        <w:rPr/>
      </w:pPr>
      <w:r w:rsidDel="00000000" w:rsidR="00000000" w:rsidRPr="00000000">
        <w:rPr>
          <w:b w:val="1"/>
          <w:bCs w:val="1"/>
          <w:rtl w:val="0"/>
        </w:rPr>
        <w:t xml:space="preserve">Finance:</w:t>
      </w:r>
      <w:r w:rsidDel="00000000" w:rsidR="00000000" w:rsidRPr="00000000">
        <w:rPr>
          <w:rtl w:val="0"/>
        </w:rPr>
        <w:t xml:space="preserve"> The Citigroup UI collapsed the nuance of "Existential Risk" into a binary "Pop-up," causing a flash crash.</w:t>
        <w:br w:type="textWrapping"/>
      </w:r>
    </w:p>
    <w:p w:rsidR="00000000" w:rsidDel="00000000" w:rsidP="00000000" w:rsidRDefault="00000000" w:rsidRPr="00000000" w14:paraId="0000059A">
      <w:pPr>
        <w:numPr>
          <w:ilvl w:val="0"/>
          <w:numId w:val="69"/>
        </w:numPr>
        <w:spacing w:after="0" w:before="0" w:lineRule="auto"/>
        <w:ind w:left="720" w:hanging="360"/>
        <w:rPr/>
      </w:pPr>
      <w:r w:rsidDel="00000000" w:rsidR="00000000" w:rsidRPr="00000000">
        <w:rPr>
          <w:b w:val="1"/>
          <w:bCs w:val="1"/>
          <w:rtl w:val="0"/>
        </w:rPr>
        <w:t xml:space="preserve">Public Sector:</w:t>
      </w:r>
      <w:r w:rsidDel="00000000" w:rsidR="00000000" w:rsidRPr="00000000">
        <w:rPr>
          <w:rtl w:val="0"/>
        </w:rPr>
        <w:t xml:space="preserve"> The Dutch/Australian algorithms collapsed the nuance of human life (citizenship, casual work) into binary "Fraud/Debt," causing ruin.</w:t>
        <w:br w:type="textWrapping"/>
      </w:r>
    </w:p>
    <w:p w:rsidR="00000000" w:rsidDel="00000000" w:rsidP="00000000" w:rsidRDefault="00000000" w:rsidRPr="00000000" w14:paraId="0000059B">
      <w:pPr>
        <w:numPr>
          <w:ilvl w:val="0"/>
          <w:numId w:val="69"/>
        </w:numPr>
        <w:spacing w:after="240" w:before="0" w:lineRule="auto"/>
        <w:ind w:left="720" w:hanging="360"/>
        <w:rPr/>
      </w:pPr>
      <w:r w:rsidDel="00000000" w:rsidR="00000000" w:rsidRPr="00000000">
        <w:rPr>
          <w:b w:val="1"/>
          <w:bCs w:val="1"/>
          <w:rtl w:val="0"/>
        </w:rPr>
        <w:t xml:space="preserve">Defense:</w:t>
      </w:r>
      <w:r w:rsidDel="00000000" w:rsidR="00000000" w:rsidRPr="00000000">
        <w:rPr>
          <w:rtl w:val="0"/>
        </w:rPr>
        <w:t xml:space="preserve"> The Kargu-2 collapsed the nuance of surrender into a binary "Target," eroding the laws of war.</w:t>
        <w:br w:type="textWrapping"/>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Table 7.1: Summary of Binary Failures and TML Remedies</w:t>
      </w:r>
    </w:p>
    <w:tbl>
      <w:tblPr>
        <w:tblStyle w:val="Table12"/>
        <w:tblW w:w="9360.0" w:type="dxa"/>
        <w:jc w:val="left"/>
        <w:tblLayout w:type="fixed"/>
        <w:tblLook w:val="0600"/>
      </w:tblPr>
      <w:tblGrid>
        <w:gridCol w:w="1367.8896269800716"/>
        <w:gridCol w:w="1913.1323454266735"/>
        <w:gridCol w:w="2673.6024527337763"/>
        <w:gridCol w:w="3405.375574859479"/>
        <w:tblGridChange w:id="0">
          <w:tblGrid>
            <w:gridCol w:w="1367.8896269800716"/>
            <w:gridCol w:w="1913.1323454266735"/>
            <w:gridCol w:w="2673.6024527337763"/>
            <w:gridCol w:w="3405.37557485947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59D">
            <w:pPr>
              <w:jc w:val="center"/>
              <w:rPr/>
            </w:pPr>
            <w:r w:rsidDel="00000000" w:rsidR="00000000" w:rsidRPr="00000000">
              <w:rPr>
                <w:b w:val="1"/>
                <w:bCs w:val="1"/>
                <w:rtl w:val="0"/>
              </w:rPr>
              <w:t xml:space="preserve">Sector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E">
            <w:pPr>
              <w:jc w:val="center"/>
              <w:rPr/>
            </w:pPr>
            <w:r w:rsidDel="00000000" w:rsidR="00000000" w:rsidRPr="00000000">
              <w:rPr>
                <w:b w:val="1"/>
                <w:bCs w:val="1"/>
                <w:rtl w:val="0"/>
              </w:rPr>
              <w:t xml:space="preserve">Case Study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F">
            <w:pPr>
              <w:jc w:val="center"/>
              <w:rPr/>
            </w:pPr>
            <w:r w:rsidDel="00000000" w:rsidR="00000000" w:rsidRPr="00000000">
              <w:rPr>
                <w:b w:val="1"/>
                <w:bCs w:val="1"/>
                <w:rtl w:val="0"/>
              </w:rPr>
              <w:t xml:space="preserve">Binary Failure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0">
            <w:pPr>
              <w:jc w:val="center"/>
              <w:rPr/>
            </w:pPr>
            <w:r w:rsidDel="00000000" w:rsidR="00000000" w:rsidRPr="00000000">
              <w:rPr>
                <w:b w:val="1"/>
                <w:bCs w:val="1"/>
                <w:rtl w:val="0"/>
              </w:rPr>
              <w:t xml:space="preserve">"TML 'Third State' Remedy"</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b w:val="1"/>
                <w:bCs w:val="1"/>
                <w:rtl w:val="0"/>
              </w:rPr>
              <w:t xml:space="preserve">Healthcare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Epic Sepsis Model</w:t>
            </w:r>
          </w:p>
        </w:tc>
        <w:tc>
          <w:tcPr>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False Positive Alerting: Low confidence creates noise.</w:t>
            </w:r>
          </w:p>
        </w:tc>
        <w:tc>
          <w:tcPr>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Diagnostic Query: Mandated data request (e.g., "Order Lactate") before alerting.</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b w:val="1"/>
                <w:bCs w:val="1"/>
                <w:rtl w:val="0"/>
              </w:rPr>
              <w:t xml:space="preserve">Healthcare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Radiology Liability</w:t>
            </w:r>
          </w:p>
        </w:tc>
        <w:tc>
          <w:tcPr>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Liability Shield: Human defers to "Black Box."</w:t>
            </w:r>
          </w:p>
        </w:tc>
        <w:tc>
          <w:tcP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Uncertainty Transparency: Display of False Omission/Discovery Rates to jurors/users.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b w:val="1"/>
                <w:bCs w:val="1"/>
                <w:rtl w:val="0"/>
              </w:rPr>
              <w:t xml:space="preserve">AVs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Uber Tempe Crash</w:t>
            </w:r>
          </w:p>
        </w:tc>
        <w:tc>
          <w:tcPr>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Classification Oscillation: Resetting history on label change.</w:t>
            </w:r>
          </w:p>
        </w:tc>
        <w:tc>
          <w:tcP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Hazard Preservation: Uncertainty locks the "Physical Hazard" track; mandates braking.</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b w:val="1"/>
                <w:bCs w:val="1"/>
                <w:rtl w:val="0"/>
              </w:rPr>
              <w:t xml:space="preserve">Finance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Citi Flash Crash</w:t>
            </w:r>
          </w:p>
        </w:tc>
        <w:tc>
          <w:tcPr>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Soft Block Override: Single user bypasses existential risk.</w:t>
            </w:r>
          </w:p>
        </w:tc>
        <w:tc>
          <w:tcPr>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Multi-Party Authorization: Hard block requiring second-person digital signature.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b w:val="1"/>
                <w:bCs w:val="1"/>
                <w:rtl w:val="0"/>
              </w:rPr>
              <w:t xml:space="preserve">Public Sector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Dutch </w:t>
            </w:r>
            <w:r w:rsidDel="00000000" w:rsidR="00000000" w:rsidRPr="00000000">
              <w:rPr>
                <w:i w:val="1"/>
                <w:iCs w:val="1"/>
                <w:rtl w:val="0"/>
              </w:rPr>
              <w:t xml:space="preserve">Toeslagenaffaire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Automated Penalty: Suspicion = Guilt.</w:t>
            </w:r>
          </w:p>
        </w:tc>
        <w:tc>
          <w:tcPr>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Suspension of Execution: Benefits continue during human investigation of fraud flags.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b w:val="1"/>
                <w:bCs w:val="1"/>
                <w:rtl w:val="0"/>
              </w:rPr>
              <w:t xml:space="preserve">Defense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Kargu-2 Libya</w:t>
            </w:r>
          </w:p>
        </w:tc>
        <w:tc>
          <w:tcPr>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Context Blindness: Inability to see </w:t>
            </w:r>
            <w:r w:rsidDel="00000000" w:rsidR="00000000" w:rsidRPr="00000000">
              <w:rPr>
                <w:i w:val="1"/>
                <w:iCs w:val="1"/>
                <w:rtl w:val="0"/>
              </w:rPr>
              <w:t xml:space="preserve">hors de combat</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Contextual Abort: Default to "Orbit/Hold" upon detection of ambiguous behavior.</w:t>
            </w:r>
          </w:p>
        </w:tc>
      </w:tr>
    </w:tbl>
    <w:p w:rsidR="00000000" w:rsidDel="00000000" w:rsidP="00000000" w:rsidRDefault="00000000" w:rsidRPr="00000000" w14:paraId="000005B9">
      <w:pPr>
        <w:pStyle w:val="Heading4"/>
        <w:keepNext w:val="0"/>
        <w:keepLines w:val="0"/>
        <w:spacing w:after="40" w:before="240" w:lineRule="auto"/>
        <w:rPr>
          <w:b w:val="1"/>
          <w:bCs w:val="1"/>
          <w:color w:val="000000"/>
          <w:sz w:val="22"/>
          <w:szCs w:val="22"/>
        </w:rPr>
      </w:pPr>
      <w:bookmarkStart w:colFirst="0" w:colLast="0" w:name="_yu7l3aox0f8r" w:id="195"/>
      <w:bookmarkEnd w:id="195"/>
      <w:r w:rsidDel="00000000" w:rsidR="00000000" w:rsidRPr="00000000">
        <w:rPr>
          <w:b w:val="1"/>
          <w:bCs w:val="1"/>
          <w:color w:val="000000"/>
          <w:sz w:val="22"/>
          <w:szCs w:val="22"/>
          <w:rtl w:val="0"/>
        </w:rPr>
        <w:t xml:space="preserve">7.7.1 The Path Forward: From Compliance to Constitution</w:t>
      </w:r>
    </w:p>
    <w:p w:rsidR="00000000" w:rsidDel="00000000" w:rsidP="00000000" w:rsidRDefault="00000000" w:rsidRPr="00000000" w14:paraId="000005BA">
      <w:pPr>
        <w:spacing w:after="240" w:before="240" w:lineRule="auto"/>
        <w:rPr/>
      </w:pPr>
      <w:r w:rsidDel="00000000" w:rsidR="00000000" w:rsidRPr="00000000">
        <w:rPr>
          <w:rtl w:val="0"/>
        </w:rPr>
        <w:t xml:space="preserve">Current regulatory frameworks, such as the EU AI Act (Annex III, Article 14) and the NHTSA SGO, are beginning to demand the documentation of these systems [126]. However, documentation is a post-mortem tool. TML Constitutionalization argues for a runtime intervention. The "Third State" is not a bureaucratic delay; it is an architectural safety valve. It is the digital equivalent of the "Dead Man's Switch" or the "Circuit Breaker."</w:t>
      </w:r>
    </w:p>
    <w:p w:rsidR="00000000" w:rsidDel="00000000" w:rsidP="00000000" w:rsidRDefault="00000000" w:rsidRPr="00000000" w14:paraId="000005BB">
      <w:pPr>
        <w:spacing w:after="240" w:before="240" w:lineRule="auto"/>
        <w:rPr/>
      </w:pPr>
      <w:r w:rsidDel="00000000" w:rsidR="00000000" w:rsidRPr="00000000">
        <w:rPr>
          <w:rtl w:val="0"/>
        </w:rPr>
        <w:t xml:space="preserve">By coding these constraints directly into the logic of the system, making it physically impossible for a trading algorithm to execute a $444 billion order without a second key, or for an AV to ignore an oscillating object, we move from a model of "compliance" (hoping the system works) to a model of "constitutionality" (ensuring the system cannot violate its core mandates). The case studies in this section demonstrate that the technology to build these systems exists; what is missing is the moral logic to govern them. TML provides that logic, turning the "Third State" from a theoretical concept into the defining engineering requirement of the 21st century.</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27ix6jj68hif" w:id="196"/>
      <w:bookmarkEnd w:id="196"/>
      <w:r w:rsidDel="00000000" w:rsidR="00000000" w:rsidRPr="00000000">
        <w:rPr>
          <w:b w:val="1"/>
          <w:bCs w:val="1"/>
          <w:sz w:val="34"/>
          <w:szCs w:val="34"/>
          <w:rtl w:val="0"/>
        </w:rPr>
        <w:t xml:space="preserve">Section 8: Simulated Logs and the Forensic Architecture of Ternary Moral Logic</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3tprmpq1gp1j" w:id="197"/>
      <w:bookmarkEnd w:id="197"/>
      <w:r w:rsidDel="00000000" w:rsidR="00000000" w:rsidRPr="00000000">
        <w:rPr>
          <w:b w:val="1"/>
          <w:bCs w:val="1"/>
          <w:color w:val="000000"/>
          <w:sz w:val="26"/>
          <w:szCs w:val="26"/>
          <w:rtl w:val="0"/>
        </w:rPr>
        <w:t xml:space="preserve">8.0 Architectural Preamble: The Epistemology of the Moral Trace</w:t>
      </w:r>
    </w:p>
    <w:p w:rsidR="00000000" w:rsidDel="00000000" w:rsidP="00000000" w:rsidRDefault="00000000" w:rsidRPr="00000000" w14:paraId="000005BE">
      <w:pPr>
        <w:spacing w:after="240" w:before="240" w:lineRule="auto"/>
        <w:rPr/>
      </w:pPr>
      <w:r w:rsidDel="00000000" w:rsidR="00000000" w:rsidRPr="00000000">
        <w:rPr>
          <w:rtl w:val="0"/>
        </w:rPr>
        <w:t xml:space="preserve">The transition from binary computational logic to Ternary Moral Logic (TML) necessitates a fundamental reimagining of system logging. In traditional software architectures, logs are diagnostic artifacts, records of what happened, primarily utilized for debugging or performance tuning. They record input, output, and exceptions. However, TML introduces a requirement for an epistemological audit trail. It is insufficient to record that an autonomous system acted; the system must record the moral reasoning that justified the action, the hesitation that preceded it, or the ethical refusal that arrested it. This creates the "Moral Trace," a cryptographically immutable record defined in the TML framework as the operationalization of the Goukassian Promise [4].</w:t>
      </w:r>
    </w:p>
    <w:p w:rsidR="00000000" w:rsidDel="00000000" w:rsidP="00000000" w:rsidRDefault="00000000" w:rsidRPr="00000000" w14:paraId="000005BF">
      <w:pPr>
        <w:spacing w:after="240" w:before="240" w:lineRule="auto"/>
        <w:rPr/>
      </w:pPr>
      <w:r w:rsidDel="00000000" w:rsidR="00000000" w:rsidRPr="00000000">
        <w:rPr>
          <w:rtl w:val="0"/>
        </w:rPr>
        <w:t xml:space="preserve">The Goukassian Promise is not merely a mission statement but an active, enforceable covenant comprising three symbolic safeguards: </w:t>
      </w:r>
      <w:r w:rsidDel="00000000" w:rsidR="00000000" w:rsidRPr="00000000">
        <w:rPr>
          <w:b w:val="1"/>
          <w:bCs w:val="1"/>
          <w:rtl w:val="0"/>
        </w:rPr>
        <w:t xml:space="preserve">The Lantern</w:t>
      </w:r>
      <w:r w:rsidDel="00000000" w:rsidR="00000000" w:rsidRPr="00000000">
        <w:rPr>
          <w:rtl w:val="0"/>
        </w:rPr>
        <w:t xml:space="preserve"> (transparency of hesitation), </w:t>
      </w:r>
      <w:r w:rsidDel="00000000" w:rsidR="00000000" w:rsidRPr="00000000">
        <w:rPr>
          <w:b w:val="1"/>
          <w:bCs w:val="1"/>
          <w:rtl w:val="0"/>
        </w:rPr>
        <w:t xml:space="preserve">The Signature</w:t>
      </w:r>
      <w:r w:rsidDel="00000000" w:rsidR="00000000" w:rsidRPr="00000000">
        <w:rPr>
          <w:rtl w:val="0"/>
        </w:rPr>
        <w:t xml:space="preserve"> (attribution of agency), and </w:t>
      </w:r>
      <w:r w:rsidDel="00000000" w:rsidR="00000000" w:rsidRPr="00000000">
        <w:rPr>
          <w:b w:val="1"/>
          <w:bCs w:val="1"/>
          <w:rtl w:val="0"/>
        </w:rPr>
        <w:t xml:space="preserve">The License</w:t>
      </w:r>
      <w:r w:rsidDel="00000000" w:rsidR="00000000" w:rsidRPr="00000000">
        <w:rPr>
          <w:rtl w:val="0"/>
        </w:rPr>
        <w:t xml:space="preserve"> (prohibition of harm) [4]. To operationalize these safeguards, the logging architecture must move beyond simple text strings (e.g., "Error 404") to complex, structured data objects that can survive adversarial scrutiny in a court of law. The logs simulated in this section are designed to meet the rigorous standards of </w:t>
      </w:r>
      <w:r w:rsidDel="00000000" w:rsidR="00000000" w:rsidRPr="00000000">
        <w:rPr>
          <w:b w:val="1"/>
          <w:bCs w:val="1"/>
          <w:rtl w:val="0"/>
        </w:rPr>
        <w:t xml:space="preserve">Federal Rule of Evidence (FRE) 902(13)</w:t>
      </w:r>
      <w:r w:rsidDel="00000000" w:rsidR="00000000" w:rsidRPr="00000000">
        <w:rPr>
          <w:rtl w:val="0"/>
        </w:rPr>
        <w:t xml:space="preserve"> and </w:t>
      </w:r>
      <w:r w:rsidDel="00000000" w:rsidR="00000000" w:rsidRPr="00000000">
        <w:rPr>
          <w:b w:val="1"/>
          <w:bCs w:val="1"/>
          <w:rtl w:val="0"/>
        </w:rPr>
        <w:t xml:space="preserve">902(14)</w:t>
      </w:r>
      <w:r w:rsidDel="00000000" w:rsidR="00000000" w:rsidRPr="00000000">
        <w:rPr>
          <w:rtl w:val="0"/>
        </w:rPr>
        <w:t xml:space="preserve"> regarding self-authenticating digital records [21], as well as the forensic preservation standards outlined in </w:t>
      </w:r>
      <w:r w:rsidDel="00000000" w:rsidR="00000000" w:rsidRPr="00000000">
        <w:rPr>
          <w:b w:val="1"/>
          <w:bCs w:val="1"/>
          <w:rtl w:val="0"/>
        </w:rPr>
        <w:t xml:space="preserve">NIST SP 800-86</w:t>
      </w:r>
      <w:r w:rsidDel="00000000" w:rsidR="00000000" w:rsidRPr="00000000">
        <w:rPr>
          <w:rtl w:val="0"/>
        </w:rPr>
        <w:t xml:space="preserve"> [127].</w:t>
      </w:r>
    </w:p>
    <w:p w:rsidR="00000000" w:rsidDel="00000000" w:rsidP="00000000" w:rsidRDefault="00000000" w:rsidRPr="00000000" w14:paraId="000005C0">
      <w:pPr>
        <w:spacing w:after="240" w:before="240" w:lineRule="auto"/>
        <w:rPr/>
      </w:pPr>
      <w:r w:rsidDel="00000000" w:rsidR="00000000" w:rsidRPr="00000000">
        <w:rPr>
          <w:rtl w:val="0"/>
        </w:rPr>
        <w:t xml:space="preserve">This section provides an exhaustive technical specification for the </w:t>
      </w:r>
      <w:r w:rsidDel="00000000" w:rsidR="00000000" w:rsidRPr="00000000">
        <w:rPr>
          <w:b w:val="1"/>
          <w:bCs w:val="1"/>
          <w:rtl w:val="0"/>
        </w:rPr>
        <w:t xml:space="preserve">TML Standard Log Format (TSLF)</w:t>
      </w:r>
      <w:r w:rsidDel="00000000" w:rsidR="00000000" w:rsidRPr="00000000">
        <w:rPr>
          <w:rtl w:val="0"/>
        </w:rPr>
        <w:t xml:space="preserve">. It presents simulated JSON artifacts corresponding to the three fundamental logic states: </w:t>
      </w:r>
      <w:r w:rsidDel="00000000" w:rsidR="00000000" w:rsidRPr="00000000">
        <w:rPr>
          <w:b w:val="1"/>
          <w:bCs w:val="1"/>
          <w:rtl w:val="0"/>
        </w:rPr>
        <w:t xml:space="preserve">Sacred Zero (0)</w:t>
      </w:r>
      <w:r w:rsidDel="00000000" w:rsidR="00000000" w:rsidRPr="00000000">
        <w:rPr>
          <w:rtl w:val="0"/>
        </w:rPr>
        <w:t xml:space="preserve">, </w:t>
      </w:r>
      <w:r w:rsidDel="00000000" w:rsidR="00000000" w:rsidRPr="00000000">
        <w:rPr>
          <w:b w:val="1"/>
          <w:bCs w:val="1"/>
          <w:rtl w:val="0"/>
        </w:rPr>
        <w:t xml:space="preserve">Refusal (-1)</w:t>
      </w:r>
      <w:r w:rsidDel="00000000" w:rsidR="00000000" w:rsidRPr="00000000">
        <w:rPr>
          <w:rtl w:val="0"/>
        </w:rPr>
        <w:t xml:space="preserve">, and </w:t>
      </w:r>
      <w:r w:rsidDel="00000000" w:rsidR="00000000" w:rsidRPr="00000000">
        <w:rPr>
          <w:b w:val="1"/>
          <w:bCs w:val="1"/>
          <w:rtl w:val="0"/>
        </w:rPr>
        <w:t xml:space="preserve">Action (+1)</w:t>
      </w:r>
      <w:r w:rsidDel="00000000" w:rsidR="00000000" w:rsidRPr="00000000">
        <w:rPr>
          <w:rtl w:val="0"/>
        </w:rPr>
        <w:t xml:space="preserve">. These simulations demonstrate how the abstract philosophical values of TML are encoded into bit-level evidence, ensuring that the machine's conscience is not an ephemeral state but a permanent, auditable history.</w:t>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u2w4ahj9dngb" w:id="198"/>
      <w:bookmarkEnd w:id="198"/>
      <w:r w:rsidDel="00000000" w:rsidR="00000000" w:rsidRPr="00000000">
        <w:rPr>
          <w:b w:val="1"/>
          <w:bCs w:val="1"/>
          <w:color w:val="000000"/>
          <w:sz w:val="26"/>
          <w:szCs w:val="26"/>
          <w:rtl w:val="0"/>
        </w:rPr>
        <w:t xml:space="preserve">8.1 The TML Standard Log Format (TSLF) Global Schema</w:t>
      </w:r>
    </w:p>
    <w:p w:rsidR="00000000" w:rsidDel="00000000" w:rsidP="00000000" w:rsidRDefault="00000000" w:rsidRPr="00000000" w14:paraId="000005C2">
      <w:pPr>
        <w:spacing w:after="240" w:before="240" w:lineRule="auto"/>
        <w:rPr/>
      </w:pPr>
      <w:r w:rsidDel="00000000" w:rsidR="00000000" w:rsidRPr="00000000">
        <w:rPr>
          <w:rtl w:val="0"/>
        </w:rPr>
        <w:t xml:space="preserve">Before examining state-specific simulations, we must establish the global schema that governs all TML log entries. This schema is the digital manifestation of The Signature, ensuring that every decision is attributable to a specific instance of the model and its human architects [3].</w:t>
      </w:r>
    </w:p>
    <w:p w:rsidR="00000000" w:rsidDel="00000000" w:rsidP="00000000" w:rsidRDefault="00000000" w:rsidRPr="00000000" w14:paraId="000005C3">
      <w:pPr>
        <w:pStyle w:val="Heading4"/>
        <w:keepNext w:val="0"/>
        <w:keepLines w:val="0"/>
        <w:spacing w:after="40" w:before="240" w:lineRule="auto"/>
        <w:rPr>
          <w:b w:val="1"/>
          <w:bCs w:val="1"/>
          <w:color w:val="000000"/>
          <w:sz w:val="22"/>
          <w:szCs w:val="22"/>
        </w:rPr>
      </w:pPr>
      <w:bookmarkStart w:colFirst="0" w:colLast="0" w:name="_uwy2p1bhjohi" w:id="199"/>
      <w:bookmarkEnd w:id="199"/>
      <w:r w:rsidDel="00000000" w:rsidR="00000000" w:rsidRPr="00000000">
        <w:rPr>
          <w:b w:val="1"/>
          <w:bCs w:val="1"/>
          <w:color w:val="000000"/>
          <w:sz w:val="22"/>
          <w:szCs w:val="22"/>
          <w:rtl w:val="0"/>
        </w:rPr>
        <w:t xml:space="preserve">8.1.1 The Universal Header Object</w:t>
      </w:r>
    </w:p>
    <w:p w:rsidR="00000000" w:rsidDel="00000000" w:rsidP="00000000" w:rsidRDefault="00000000" w:rsidRPr="00000000" w14:paraId="000005C4">
      <w:pPr>
        <w:spacing w:after="240" w:before="240" w:lineRule="auto"/>
        <w:rPr/>
      </w:pPr>
      <w:r w:rsidDel="00000000" w:rsidR="00000000" w:rsidRPr="00000000">
        <w:rPr>
          <w:rtl w:val="0"/>
        </w:rPr>
        <w:t xml:space="preserve">Every TML log entry, regardless of whether it represents a Pause, Refuse, or Proceed state, begins with a moral_trace_header. This header anchors the decision in time, space, and identity. It is the primary index for the AI HeartBeat (AIHB) monitoring protocol, which requires a continuous, unbroken pulse of system activity to prove the ethical governor has not been bypassed [9].</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Table 8.1: Universal Header Field Definitions</w:t>
      </w:r>
    </w:p>
    <w:tbl>
      <w:tblPr>
        <w:tblStyle w:val="Table13"/>
        <w:tblW w:w="9360.0" w:type="dxa"/>
        <w:jc w:val="left"/>
        <w:tblLayout w:type="fixed"/>
        <w:tblLook w:val="0600"/>
      </w:tblPr>
      <w:tblGrid>
        <w:gridCol w:w="2160.3684749232343"/>
        <w:gridCol w:w="1010.7267144319344"/>
        <w:gridCol w:w="1499.3244626407368"/>
        <w:gridCol w:w="4689.580348004094"/>
        <w:tblGridChange w:id="0">
          <w:tblGrid>
            <w:gridCol w:w="2160.3684749232343"/>
            <w:gridCol w:w="1010.7267144319344"/>
            <w:gridCol w:w="1499.3244626407368"/>
            <w:gridCol w:w="4689.580348004094"/>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6">
            <w:pPr>
              <w:jc w:val="center"/>
              <w:rPr/>
            </w:pPr>
            <w:r w:rsidDel="00000000" w:rsidR="00000000" w:rsidRPr="00000000">
              <w:rPr>
                <w:b w:val="1"/>
                <w:bCs w:val="1"/>
                <w:rtl w:val="0"/>
              </w:rPr>
              <w:t xml:space="preserve">Field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7">
            <w:pPr>
              <w:jc w:val="cente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8">
            <w:pPr>
              <w:jc w:val="center"/>
              <w:rPr/>
            </w:pPr>
            <w:r w:rsidDel="00000000" w:rsidR="00000000" w:rsidRPr="00000000">
              <w:rPr>
                <w:b w:val="1"/>
                <w:bCs w:val="1"/>
                <w:rtl w:val="0"/>
              </w:rPr>
              <w:t xml:space="preserve">Requirement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b w:val="1"/>
                <w:bCs w:val="1"/>
                <w:rtl w:val="0"/>
              </w:rPr>
              <w:t xml:space="preserve">version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Mandatory</w:t>
            </w:r>
          </w:p>
        </w:tc>
        <w:tc>
          <w:tcPr>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Identifies the TML Schema version (e.g., "2025.4.1") to ensure backward compatibility during audits.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b w:val="1"/>
                <w:bCs w:val="1"/>
                <w:rtl w:val="0"/>
              </w:rPr>
              <w:t xml:space="preserve">timestamp_utc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ISO 8601</w:t>
            </w:r>
          </w:p>
        </w:tc>
        <w:tc>
          <w:tcPr>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Mandatory</w:t>
            </w:r>
          </w:p>
        </w:tc>
        <w:tc>
          <w:tcPr>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Nanosecond-precision timestamp. Critical for sequencing events in high-frequency trading or kinetic environments.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b w:val="1"/>
                <w:bCs w:val="1"/>
                <w:rtl w:val="0"/>
              </w:rPr>
              <w:t xml:space="preserve">epoch_id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Mandatory</w:t>
            </w:r>
          </w:p>
        </w:tc>
        <w:tc>
          <w:tcPr>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The current blockchain epoch or training run identifier, linking the specific model weight set to the decision.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b w:val="1"/>
                <w:bCs w:val="1"/>
                <w:rtl w:val="0"/>
              </w:rPr>
              <w:t xml:space="preserve">node_id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Mandatory</w:t>
            </w:r>
          </w:p>
        </w:tc>
        <w:tc>
          <w:tcP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Unique hardware or container ID executing the logic.</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b w:val="1"/>
                <w:bCs w:val="1"/>
                <w:rtl w:val="0"/>
              </w:rPr>
              <w:t xml:space="preserve">heartbeat_sequence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Mandatory</w:t>
            </w:r>
          </w:p>
        </w:tc>
        <w:tc>
          <w:tcP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A monotonically increasing integer. A gap in this sequence indicates a potential "lobotomy" attack where the ethical module was suppressed.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b w:val="1"/>
                <w:bCs w:val="1"/>
                <w:rtl w:val="0"/>
              </w:rPr>
              <w:t xml:space="preserve">builder_signature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String (Hex)</w:t>
            </w:r>
          </w:p>
        </w:tc>
        <w:tc>
          <w:tcP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Mandatory</w:t>
            </w:r>
          </w:p>
        </w:tc>
        <w:tc>
          <w:tcP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A cryptographic hash representing the entity responsible for the system's ethical tuning (The Signature).</w:t>
            </w:r>
          </w:p>
        </w:tc>
      </w:tr>
    </w:tbl>
    <w:p w:rsidR="00000000" w:rsidDel="00000000" w:rsidP="00000000" w:rsidRDefault="00000000" w:rsidRPr="00000000" w14:paraId="000005E2">
      <w:pPr>
        <w:pStyle w:val="Heading4"/>
        <w:keepNext w:val="0"/>
        <w:keepLines w:val="0"/>
        <w:spacing w:after="40" w:before="240" w:lineRule="auto"/>
        <w:rPr>
          <w:b w:val="1"/>
          <w:bCs w:val="1"/>
          <w:color w:val="000000"/>
          <w:sz w:val="22"/>
          <w:szCs w:val="22"/>
        </w:rPr>
      </w:pPr>
      <w:bookmarkStart w:colFirst="0" w:colLast="0" w:name="_ny73bdshgtfm" w:id="200"/>
      <w:bookmarkEnd w:id="200"/>
      <w:r w:rsidDel="00000000" w:rsidR="00000000" w:rsidRPr="00000000">
        <w:rPr>
          <w:b w:val="1"/>
          <w:bCs w:val="1"/>
          <w:color w:val="000000"/>
          <w:sz w:val="22"/>
          <w:szCs w:val="22"/>
          <w:rtl w:val="0"/>
        </w:rPr>
        <w:t xml:space="preserve">8.1.2 Global JSON Structure</w:t>
      </w:r>
    </w:p>
    <w:p w:rsidR="00000000" w:rsidDel="00000000" w:rsidP="00000000" w:rsidRDefault="00000000" w:rsidRPr="00000000" w14:paraId="000005E3">
      <w:pPr>
        <w:spacing w:after="240" w:before="240" w:lineRule="auto"/>
        <w:rPr/>
      </w:pPr>
      <w:r w:rsidDel="00000000" w:rsidR="00000000" w:rsidRPr="00000000">
        <w:rPr>
          <w:rtl w:val="0"/>
        </w:rPr>
        <w:t xml:space="preserve">The following JSON structure represents the "envelope" for all subsequent log types.</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"moral_trace_header": {  </w:t>
      </w:r>
    </w:p>
    <w:p w:rsidR="00000000" w:rsidDel="00000000" w:rsidP="00000000" w:rsidRDefault="00000000" w:rsidRPr="00000000" w14:paraId="000005E6">
      <w:pPr>
        <w:rPr/>
      </w:pPr>
      <w:r w:rsidDel="00000000" w:rsidR="00000000" w:rsidRPr="00000000">
        <w:rPr>
          <w:rtl w:val="0"/>
        </w:rPr>
        <w:t xml:space="preserve">    "version": "TSLF-2025.04",  </w:t>
      </w:r>
    </w:p>
    <w:p w:rsidR="00000000" w:rsidDel="00000000" w:rsidP="00000000" w:rsidRDefault="00000000" w:rsidRPr="00000000" w14:paraId="000005E7">
      <w:pPr>
        <w:rPr/>
      </w:pPr>
      <w:r w:rsidDel="00000000" w:rsidR="00000000" w:rsidRPr="00000000">
        <w:rPr>
          <w:rtl w:val="0"/>
        </w:rPr>
        <w:t xml:space="preserve">    "timestamp_utc": "2025-10-14T08:23:15.442110Z",  </w:t>
      </w:r>
    </w:p>
    <w:p w:rsidR="00000000" w:rsidDel="00000000" w:rsidP="00000000" w:rsidRDefault="00000000" w:rsidRPr="00000000" w14:paraId="000005E8">
      <w:pPr>
        <w:rPr/>
      </w:pPr>
      <w:r w:rsidDel="00000000" w:rsidR="00000000" w:rsidRPr="00000000">
        <w:rPr>
          <w:rtl w:val="0"/>
        </w:rPr>
        <w:t xml:space="preserve">    "epoch_id": "1760430195-ALPHA-GEN4",  </w:t>
      </w:r>
    </w:p>
    <w:p w:rsidR="00000000" w:rsidDel="00000000" w:rsidP="00000000" w:rsidRDefault="00000000" w:rsidRPr="00000000" w14:paraId="000005E9">
      <w:pPr>
        <w:rPr/>
      </w:pPr>
      <w:r w:rsidDel="00000000" w:rsidR="00000000" w:rsidRPr="00000000">
        <w:rPr>
          <w:rtl w:val="0"/>
        </w:rPr>
        <w:t xml:space="preserve">    "node_id": "TML-CORE-US-EAST-04",  </w:t>
      </w:r>
    </w:p>
    <w:p w:rsidR="00000000" w:rsidDel="00000000" w:rsidP="00000000" w:rsidRDefault="00000000" w:rsidRPr="00000000" w14:paraId="000005EA">
      <w:pPr>
        <w:rPr/>
      </w:pPr>
      <w:r w:rsidDel="00000000" w:rsidR="00000000" w:rsidRPr="00000000">
        <w:rPr>
          <w:rtl w:val="0"/>
        </w:rPr>
        <w:t xml:space="preserve">    "session_id": "sess_9982_xkq_22",  </w:t>
      </w:r>
    </w:p>
    <w:p w:rsidR="00000000" w:rsidDel="00000000" w:rsidP="00000000" w:rsidRDefault="00000000" w:rsidRPr="00000000" w14:paraId="000005EB">
      <w:pPr>
        <w:rPr/>
      </w:pPr>
      <w:r w:rsidDel="00000000" w:rsidR="00000000" w:rsidRPr="00000000">
        <w:rPr>
          <w:rtl w:val="0"/>
        </w:rPr>
        <w:t xml:space="preserve">    "heartbeat_sequence": 884210,  </w:t>
      </w:r>
    </w:p>
    <w:p w:rsidR="00000000" w:rsidDel="00000000" w:rsidP="00000000" w:rsidRDefault="00000000" w:rsidRPr="00000000" w14:paraId="000005EC">
      <w:pPr>
        <w:rPr/>
      </w:pPr>
      <w:r w:rsidDel="00000000" w:rsidR="00000000" w:rsidRPr="00000000">
        <w:rPr>
          <w:rtl w:val="0"/>
        </w:rPr>
        <w:t xml:space="preserve">    "environment": {  </w:t>
      </w:r>
    </w:p>
    <w:p w:rsidR="00000000" w:rsidDel="00000000" w:rsidP="00000000" w:rsidRDefault="00000000" w:rsidRPr="00000000" w14:paraId="000005ED">
      <w:pPr>
        <w:rPr/>
      </w:pPr>
      <w:r w:rsidDel="00000000" w:rsidR="00000000" w:rsidRPr="00000000">
        <w:rPr>
          <w:rtl w:val="0"/>
        </w:rPr>
        <w:t xml:space="preserve">      "deployment_mode": "PRODUCTION",  </w:t>
      </w:r>
    </w:p>
    <w:p w:rsidR="00000000" w:rsidDel="00000000" w:rsidP="00000000" w:rsidRDefault="00000000" w:rsidRPr="00000000" w14:paraId="000005EE">
      <w:pPr>
        <w:rPr/>
      </w:pPr>
      <w:r w:rsidDel="00000000" w:rsidR="00000000" w:rsidRPr="00000000">
        <w:rPr>
          <w:rtl w:val="0"/>
        </w:rPr>
        <w:t xml:space="preserve">      "jurisdiction": "US-CA",  </w:t>
      </w:r>
    </w:p>
    <w:p w:rsidR="00000000" w:rsidDel="00000000" w:rsidP="00000000" w:rsidRDefault="00000000" w:rsidRPr="00000000" w14:paraId="000005EF">
      <w:pPr>
        <w:rPr/>
      </w:pPr>
      <w:r w:rsidDel="00000000" w:rsidR="00000000" w:rsidRPr="00000000">
        <w:rPr>
          <w:rtl w:val="0"/>
        </w:rPr>
        <w:t xml:space="preserve">      "regulatory_framework": "EU-AI-ACT-COMPLIANT"  </w:t>
      </w:r>
    </w:p>
    <w:p w:rsidR="00000000" w:rsidDel="00000000" w:rsidP="00000000" w:rsidRDefault="00000000" w:rsidRPr="00000000" w14:paraId="000005F0">
      <w:pPr>
        <w:rPr/>
      </w:pPr>
      <w:r w:rsidDel="00000000" w:rsidR="00000000" w:rsidRPr="00000000">
        <w:rPr>
          <w:rtl w:val="0"/>
        </w:rPr>
        <w:t xml:space="preserve">    }  </w:t>
      </w:r>
    </w:p>
    <w:p w:rsidR="00000000" w:rsidDel="00000000" w:rsidP="00000000" w:rsidRDefault="00000000" w:rsidRPr="00000000" w14:paraId="000005F1">
      <w:pPr>
        <w:rPr/>
      </w:pPr>
      <w:r w:rsidDel="00000000" w:rsidR="00000000" w:rsidRPr="00000000">
        <w:rPr>
          <w:rtl w:val="0"/>
        </w:rPr>
        <w:t xml:space="preserve">  },  </w:t>
      </w:r>
    </w:p>
    <w:p w:rsidR="00000000" w:rsidDel="00000000" w:rsidP="00000000" w:rsidRDefault="00000000" w:rsidRPr="00000000" w14:paraId="000005F2">
      <w:pPr>
        <w:rPr/>
      </w:pPr>
      <w:r w:rsidDel="00000000" w:rsidR="00000000" w:rsidRPr="00000000">
        <w:rPr>
          <w:rtl w:val="0"/>
        </w:rPr>
        <w:t xml:space="preserve">  "cryptographic_provenance": {  </w:t>
      </w:r>
    </w:p>
    <w:p w:rsidR="00000000" w:rsidDel="00000000" w:rsidP="00000000" w:rsidRDefault="00000000" w:rsidRPr="00000000" w14:paraId="000005F3">
      <w:pPr>
        <w:rPr/>
      </w:pPr>
      <w:r w:rsidDel="00000000" w:rsidR="00000000" w:rsidRPr="00000000">
        <w:rPr>
          <w:rtl w:val="0"/>
        </w:rPr>
        <w:t xml:space="preserve">    "signature_algorithm": "ECDSA-SHA256",  </w:t>
      </w:r>
    </w:p>
    <w:p w:rsidR="00000000" w:rsidDel="00000000" w:rsidP="00000000" w:rsidRDefault="00000000" w:rsidRPr="00000000" w14:paraId="000005F4">
      <w:pPr>
        <w:rPr/>
      </w:pPr>
      <w:r w:rsidDel="00000000" w:rsidR="00000000" w:rsidRPr="00000000">
        <w:rPr>
          <w:rtl w:val="0"/>
        </w:rPr>
        <w:t xml:space="preserve">    "builder_id": "ORCID:0009-0006-5966-1243",  </w:t>
      </w:r>
    </w:p>
    <w:p w:rsidR="00000000" w:rsidDel="00000000" w:rsidP="00000000" w:rsidRDefault="00000000" w:rsidRPr="00000000" w14:paraId="000005F5">
      <w:pPr>
        <w:rPr/>
      </w:pPr>
      <w:r w:rsidDel="00000000" w:rsidR="00000000" w:rsidRPr="00000000">
        <w:rPr>
          <w:rtl w:val="0"/>
        </w:rPr>
        <w:t xml:space="preserve">    "model_hash": "sha256:7f83b1657ff1fc53b92dc18148a1d65dfc2d4b1fa3d677284addd200126d9069",  </w:t>
      </w:r>
    </w:p>
    <w:p w:rsidR="00000000" w:rsidDel="00000000" w:rsidP="00000000" w:rsidRDefault="00000000" w:rsidRPr="00000000" w14:paraId="000005F6">
      <w:pPr>
        <w:rPr/>
      </w:pPr>
      <w:r w:rsidDel="00000000" w:rsidR="00000000" w:rsidRPr="00000000">
        <w:rPr>
          <w:rtl w:val="0"/>
        </w:rPr>
        <w:t xml:space="preserve">    "previous_block_hash": "sha256:e3b0c44298fc1c149afbf4c8996fb92427ae41e4649b934ca495991b7852b855",  </w:t>
      </w:r>
    </w:p>
    <w:p w:rsidR="00000000" w:rsidDel="00000000" w:rsidP="00000000" w:rsidRDefault="00000000" w:rsidRPr="00000000" w14:paraId="000005F7">
      <w:pPr>
        <w:rPr/>
      </w:pPr>
      <w:r w:rsidDel="00000000" w:rsidR="00000000" w:rsidRPr="00000000">
        <w:rPr>
          <w:rtl w:val="0"/>
        </w:rPr>
        <w:t xml:space="preserve">    "merkle_root": "6b86b273ff34fce19d6b804eff5a3f5747ada4eaa22f1d49c01e52ddb7875b4b"  </w:t>
      </w:r>
    </w:p>
    <w:p w:rsidR="00000000" w:rsidDel="00000000" w:rsidP="00000000" w:rsidRDefault="00000000" w:rsidRPr="00000000" w14:paraId="000005F8">
      <w:pPr>
        <w:rPr/>
      </w:pPr>
      <w:r w:rsidDel="00000000" w:rsidR="00000000" w:rsidRPr="00000000">
        <w:rPr>
          <w:rtl w:val="0"/>
        </w:rPr>
        <w:t xml:space="preserve">  },  </w:t>
      </w:r>
    </w:p>
    <w:p w:rsidR="00000000" w:rsidDel="00000000" w:rsidP="00000000" w:rsidRDefault="00000000" w:rsidRPr="00000000" w14:paraId="000005F9">
      <w:pPr>
        <w:rPr/>
      </w:pPr>
      <w:r w:rsidDel="00000000" w:rsidR="00000000" w:rsidRPr="00000000">
        <w:rPr>
          <w:rtl w:val="0"/>
        </w:rPr>
        <w:t xml:space="preserve">  "payload": {  </w:t>
      </w:r>
    </w:p>
    <w:p w:rsidR="00000000" w:rsidDel="00000000" w:rsidP="00000000" w:rsidRDefault="00000000" w:rsidRPr="00000000" w14:paraId="000005FA">
      <w:pPr>
        <w:rPr/>
      </w:pPr>
      <w:r w:rsidDel="00000000" w:rsidR="00000000" w:rsidRPr="00000000">
        <w:rPr>
          <w:rtl w:val="0"/>
        </w:rPr>
        <w:t xml:space="preserve">    "description": "State-specific data (0, -1, +1) is nested here."  </w:t>
      </w:r>
    </w:p>
    <w:p w:rsidR="00000000" w:rsidDel="00000000" w:rsidP="00000000" w:rsidRDefault="00000000" w:rsidRPr="00000000" w14:paraId="000005FB">
      <w:pPr>
        <w:rPr/>
      </w:pPr>
      <w:r w:rsidDel="00000000" w:rsidR="00000000" w:rsidRPr="00000000">
        <w:rPr>
          <w:rtl w:val="0"/>
        </w:rPr>
        <w:t xml:space="preserve">  }  </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8.1.2.1 Cryptographic Key Recovery via Time-Locked Shamir Shares</w:t>
      </w:r>
    </w:p>
    <w:p w:rsidR="00000000" w:rsidDel="00000000" w:rsidP="00000000" w:rsidRDefault="00000000" w:rsidRPr="00000000" w14:paraId="000005FE">
      <w:pPr>
        <w:spacing w:after="240" w:before="240" w:lineRule="auto"/>
        <w:rPr/>
      </w:pPr>
      <w:r w:rsidDel="00000000" w:rsidR="00000000" w:rsidRPr="00000000">
        <w:rPr>
          <w:rtl w:val="0"/>
        </w:rPr>
        <w:t xml:space="preserve">To prevent permanent loss of audit capability due to custodian unavailability,</w:t>
        <w:br w:type="textWrapping"/>
        <w:t xml:space="preserve"> TML implements a hybrid escrow system:</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Key Generation:</w:t>
      </w:r>
    </w:p>
    <w:p w:rsidR="00000000" w:rsidDel="00000000" w:rsidP="00000000" w:rsidRDefault="00000000" w:rsidRPr="00000000" w14:paraId="00000600">
      <w:pPr>
        <w:numPr>
          <w:ilvl w:val="0"/>
          <w:numId w:val="182"/>
        </w:numPr>
        <w:spacing w:after="0" w:before="240" w:lineRule="auto"/>
        <w:ind w:left="720" w:hanging="360"/>
        <w:rPr/>
      </w:pPr>
      <w:r w:rsidDel="00000000" w:rsidR="00000000" w:rsidRPr="00000000">
        <w:rPr>
          <w:rtl w:val="0"/>
        </w:rPr>
        <w:t xml:space="preserve">Each log encrypted with unique AES-256 key K</w:t>
      </w:r>
    </w:p>
    <w:p w:rsidR="00000000" w:rsidDel="00000000" w:rsidP="00000000" w:rsidRDefault="00000000" w:rsidRPr="00000000" w14:paraId="00000601">
      <w:pPr>
        <w:numPr>
          <w:ilvl w:val="0"/>
          <w:numId w:val="182"/>
        </w:numPr>
        <w:spacing w:after="0" w:before="0" w:lineRule="auto"/>
        <w:ind w:left="720" w:hanging="360"/>
        <w:rPr/>
      </w:pPr>
      <w:r w:rsidDel="00000000" w:rsidR="00000000" w:rsidRPr="00000000">
        <w:rPr>
          <w:rtl w:val="0"/>
        </w:rPr>
        <w:t xml:space="preserve">K is split into N=7 shares via Shamir Secret Sharing (threshold t=4)</w:t>
      </w:r>
    </w:p>
    <w:p w:rsidR="00000000" w:rsidDel="00000000" w:rsidP="00000000" w:rsidRDefault="00000000" w:rsidRPr="00000000" w14:paraId="00000602">
      <w:pPr>
        <w:numPr>
          <w:ilvl w:val="0"/>
          <w:numId w:val="182"/>
        </w:numPr>
        <w:spacing w:after="240" w:before="0" w:lineRule="auto"/>
        <w:ind w:left="720" w:hanging="360"/>
        <w:rPr/>
      </w:pPr>
      <w:r w:rsidDel="00000000" w:rsidR="00000000" w:rsidRPr="00000000">
        <w:rPr>
          <w:rtl w:val="0"/>
        </w:rPr>
        <w:t xml:space="preserve">Shares distributed to 6 custodians + 1 "Dead Man's Switch"</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Custodian Distribution:</w:t>
      </w:r>
    </w:p>
    <w:p w:rsidR="00000000" w:rsidDel="00000000" w:rsidP="00000000" w:rsidRDefault="00000000" w:rsidRPr="00000000" w14:paraId="00000604">
      <w:pPr>
        <w:numPr>
          <w:ilvl w:val="0"/>
          <w:numId w:val="203"/>
        </w:numPr>
        <w:spacing w:after="0" w:before="240" w:lineRule="auto"/>
        <w:ind w:left="720" w:hanging="360"/>
        <w:rPr/>
      </w:pPr>
      <w:r w:rsidDel="00000000" w:rsidR="00000000" w:rsidRPr="00000000">
        <w:rPr>
          <w:rtl w:val="0"/>
        </w:rPr>
        <w:t xml:space="preserve">Technical Custodian (EFF)</w:t>
      </w:r>
    </w:p>
    <w:p w:rsidR="00000000" w:rsidDel="00000000" w:rsidP="00000000" w:rsidRDefault="00000000" w:rsidRPr="00000000" w14:paraId="00000605">
      <w:pPr>
        <w:numPr>
          <w:ilvl w:val="0"/>
          <w:numId w:val="203"/>
        </w:numPr>
        <w:spacing w:after="0" w:before="0" w:lineRule="auto"/>
        <w:ind w:left="720" w:hanging="360"/>
        <w:rPr/>
      </w:pPr>
      <w:r w:rsidDel="00000000" w:rsidR="00000000" w:rsidRPr="00000000">
        <w:rPr>
          <w:rtl w:val="0"/>
        </w:rPr>
        <w:t xml:space="preserve">Human Rights Partner (Amnesty International)</w:t>
      </w:r>
    </w:p>
    <w:p w:rsidR="00000000" w:rsidDel="00000000" w:rsidP="00000000" w:rsidRDefault="00000000" w:rsidRPr="00000000" w14:paraId="00000606">
      <w:pPr>
        <w:numPr>
          <w:ilvl w:val="0"/>
          <w:numId w:val="203"/>
        </w:numPr>
        <w:spacing w:after="0" w:before="0" w:lineRule="auto"/>
        <w:ind w:left="720" w:hanging="360"/>
        <w:rPr/>
      </w:pPr>
      <w:r w:rsidDel="00000000" w:rsidR="00000000" w:rsidRPr="00000000">
        <w:rPr>
          <w:rtl w:val="0"/>
        </w:rPr>
        <w:t xml:space="preserve">Earth Protection Partner (Greenpeace)</w:t>
      </w:r>
    </w:p>
    <w:p w:rsidR="00000000" w:rsidDel="00000000" w:rsidP="00000000" w:rsidRDefault="00000000" w:rsidRPr="00000000" w14:paraId="00000607">
      <w:pPr>
        <w:numPr>
          <w:ilvl w:val="0"/>
          <w:numId w:val="203"/>
        </w:numPr>
        <w:spacing w:after="0" w:before="0" w:lineRule="auto"/>
        <w:ind w:left="720" w:hanging="360"/>
        <w:rPr/>
      </w:pPr>
      <w:r w:rsidDel="00000000" w:rsidR="00000000" w:rsidRPr="00000000">
        <w:rPr>
          <w:rtl w:val="0"/>
        </w:rPr>
        <w:t xml:space="preserve">AI Ethics Research (Partnership on AI)</w:t>
      </w:r>
    </w:p>
    <w:p w:rsidR="00000000" w:rsidDel="00000000" w:rsidP="00000000" w:rsidRDefault="00000000" w:rsidRPr="00000000" w14:paraId="00000608">
      <w:pPr>
        <w:numPr>
          <w:ilvl w:val="0"/>
          <w:numId w:val="203"/>
        </w:numPr>
        <w:spacing w:after="0" w:before="0" w:lineRule="auto"/>
        <w:ind w:left="720" w:hanging="360"/>
        <w:rPr/>
      </w:pPr>
      <w:r w:rsidDel="00000000" w:rsidR="00000000" w:rsidRPr="00000000">
        <w:rPr>
          <w:rtl w:val="0"/>
        </w:rPr>
        <w:t xml:space="preserve">Insurance Provider (Munich Re)</w:t>
      </w:r>
    </w:p>
    <w:p w:rsidR="00000000" w:rsidDel="00000000" w:rsidP="00000000" w:rsidRDefault="00000000" w:rsidRPr="00000000" w14:paraId="00000609">
      <w:pPr>
        <w:numPr>
          <w:ilvl w:val="0"/>
          <w:numId w:val="203"/>
        </w:numPr>
        <w:spacing w:after="0" w:before="0" w:lineRule="auto"/>
        <w:ind w:left="720" w:hanging="360"/>
        <w:rPr/>
      </w:pPr>
      <w:r w:rsidDel="00000000" w:rsidR="00000000" w:rsidRPr="00000000">
        <w:rPr>
          <w:rtl w:val="0"/>
        </w:rPr>
        <w:t xml:space="preserve">Regulatory Authority (designated per jurisdiction)</w:t>
      </w:r>
    </w:p>
    <w:p w:rsidR="00000000" w:rsidDel="00000000" w:rsidP="00000000" w:rsidRDefault="00000000" w:rsidRPr="00000000" w14:paraId="0000060A">
      <w:pPr>
        <w:numPr>
          <w:ilvl w:val="0"/>
          <w:numId w:val="203"/>
        </w:numPr>
        <w:spacing w:after="240" w:before="0" w:lineRule="auto"/>
        <w:ind w:left="720" w:hanging="360"/>
        <w:rPr/>
      </w:pPr>
      <w:r w:rsidDel="00000000" w:rsidR="00000000" w:rsidRPr="00000000">
        <w:rPr>
          <w:b w:val="1"/>
          <w:bCs w:val="1"/>
          <w:rtl w:val="0"/>
        </w:rPr>
        <w:t xml:space="preserve">Time-Lock Escrow (Bitcoin OP_CHECKLOCKTIMEVERIFY)</w:t>
      </w:r>
      <w:r w:rsidDel="00000000" w:rsidR="00000000" w:rsidRPr="00000000">
        <w:rPr>
          <w:rtl w:val="0"/>
        </w:rPr>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Time-Lock Mechanism:</w:t>
        <w:br w:type="textWrapping"/>
      </w:r>
      <w:r w:rsidDel="00000000" w:rsidR="00000000" w:rsidRPr="00000000">
        <w:rPr>
          <w:rtl w:val="0"/>
        </w:rPr>
        <w:t xml:space="preserve"> The 7th share is encrypted and committed to Bitcoin blockchain via OP_CLTV script</w:t>
      </w:r>
    </w:p>
    <w:p w:rsidR="00000000" w:rsidDel="00000000" w:rsidP="00000000" w:rsidRDefault="00000000" w:rsidRPr="00000000" w14:paraId="0000060C">
      <w:pPr>
        <w:numPr>
          <w:ilvl w:val="0"/>
          <w:numId w:val="116"/>
        </w:numPr>
        <w:spacing w:after="0" w:before="240" w:lineRule="auto"/>
        <w:ind w:left="720" w:hanging="360"/>
        <w:rPr/>
      </w:pPr>
      <w:r w:rsidDel="00000000" w:rsidR="00000000" w:rsidRPr="00000000">
        <w:rPr>
          <w:rtl w:val="0"/>
        </w:rPr>
        <w:t xml:space="preserve">Locked for 5 years from log creation timestamp</w:t>
      </w:r>
    </w:p>
    <w:p w:rsidR="00000000" w:rsidDel="00000000" w:rsidP="00000000" w:rsidRDefault="00000000" w:rsidRPr="00000000" w14:paraId="0000060D">
      <w:pPr>
        <w:numPr>
          <w:ilvl w:val="0"/>
          <w:numId w:val="116"/>
        </w:numPr>
        <w:spacing w:after="0" w:before="0" w:lineRule="auto"/>
        <w:ind w:left="720" w:hanging="360"/>
        <w:rPr/>
      </w:pPr>
      <w:r w:rsidDel="00000000" w:rsidR="00000000" w:rsidRPr="00000000">
        <w:rPr>
          <w:rtl w:val="0"/>
        </w:rPr>
        <w:t xml:space="preserve">After 5 years, ANY party can retrieve the share by solving the script</w:t>
      </w:r>
    </w:p>
    <w:p w:rsidR="00000000" w:rsidDel="00000000" w:rsidP="00000000" w:rsidRDefault="00000000" w:rsidRPr="00000000" w14:paraId="0000060E">
      <w:pPr>
        <w:numPr>
          <w:ilvl w:val="0"/>
          <w:numId w:val="116"/>
        </w:numPr>
        <w:spacing w:after="240" w:before="0" w:lineRule="auto"/>
        <w:ind w:left="720" w:hanging="360"/>
        <w:rPr/>
      </w:pPr>
      <w:r w:rsidDel="00000000" w:rsidR="00000000" w:rsidRPr="00000000">
        <w:rPr>
          <w:rtl w:val="0"/>
        </w:rPr>
        <w:t xml:space="preserve">Requires t=3 remaining custodians + the time-unlocked share = 4 total (threshold met)</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Recovery Workflow:</w:t>
        <w:br w:type="textWrapping"/>
      </w:r>
      <w:r w:rsidDel="00000000" w:rsidR="00000000" w:rsidRPr="00000000">
        <w:rPr>
          <w:rFonts w:ascii="Arial Unicode MS" w:cs="Arial Unicode MS" w:eastAsia="Arial Unicode MS" w:hAnsi="Arial Unicode MS"/>
          <w:rtl w:val="0"/>
        </w:rPr>
        <w:t xml:space="preserve"> If 3+ custodians are unavailable immediately:</w:t>
        <w:br w:type="textWrapping"/>
        <w:t xml:space="preserve"> → Audit is delayed until time-lock expires</w:t>
        <w:br w:type="textWrapping"/>
        <w:t xml:space="preserve"> → After 5 years, audit possible with any 3 custodians + blockchain share</w:t>
        <w:br w:type="textWrapping"/>
        <w:t xml:space="preserve"> → No permanent data loss even if majority custodians vanish</w:t>
      </w:r>
      <w:r w:rsidDel="00000000" w:rsidR="00000000" w:rsidRPr="00000000">
        <w:rPr>
          <w:rtl w:val="0"/>
        </w:rPr>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GDPR Compliance:</w:t>
      </w:r>
    </w:p>
    <w:p w:rsidR="00000000" w:rsidDel="00000000" w:rsidP="00000000" w:rsidRDefault="00000000" w:rsidRPr="00000000" w14:paraId="00000611">
      <w:pPr>
        <w:numPr>
          <w:ilvl w:val="0"/>
          <w:numId w:val="160"/>
        </w:numPr>
        <w:spacing w:after="0" w:before="240" w:lineRule="auto"/>
        <w:ind w:left="720" w:hanging="360"/>
        <w:rPr/>
      </w:pPr>
      <w:r w:rsidDel="00000000" w:rsidR="00000000" w:rsidRPr="00000000">
        <w:rPr>
          <w:rtl w:val="0"/>
        </w:rPr>
        <w:t xml:space="preserve">Time-lock only applies to historical logs (&gt;5 years old)</w:t>
      </w:r>
    </w:p>
    <w:p w:rsidR="00000000" w:rsidDel="00000000" w:rsidP="00000000" w:rsidRDefault="00000000" w:rsidRPr="00000000" w14:paraId="00000612">
      <w:pPr>
        <w:numPr>
          <w:ilvl w:val="0"/>
          <w:numId w:val="160"/>
        </w:numPr>
        <w:spacing w:after="0" w:before="0" w:lineRule="auto"/>
        <w:ind w:left="720" w:hanging="360"/>
        <w:rPr/>
      </w:pPr>
      <w:r w:rsidDel="00000000" w:rsidR="00000000" w:rsidRPr="00000000">
        <w:rPr>
          <w:rtl w:val="0"/>
        </w:rPr>
        <w:t xml:space="preserve">Recent logs (&lt;5 years) require full custodian quorum for decryption</w:t>
      </w:r>
    </w:p>
    <w:p w:rsidR="00000000" w:rsidDel="00000000" w:rsidP="00000000" w:rsidRDefault="00000000" w:rsidRPr="00000000" w14:paraId="00000613">
      <w:pPr>
        <w:numPr>
          <w:ilvl w:val="0"/>
          <w:numId w:val="160"/>
        </w:numPr>
        <w:spacing w:after="240" w:before="0" w:lineRule="auto"/>
        <w:ind w:left="720" w:hanging="360"/>
        <w:rPr/>
      </w:pPr>
      <w:r w:rsidDel="00000000" w:rsidR="00000000" w:rsidRPr="00000000">
        <w:rPr>
          <w:rtl w:val="0"/>
        </w:rPr>
        <w:t xml:space="preserve">Satisfies "legitimate archival purposes" under GDPR Recital 65</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15">
      <w:pPr>
        <w:numPr>
          <w:ilvl w:val="0"/>
          <w:numId w:val="171"/>
        </w:numPr>
        <w:spacing w:after="0" w:before="240" w:lineRule="auto"/>
        <w:ind w:left="720" w:hanging="360"/>
        <w:rPr/>
      </w:pPr>
      <w:r w:rsidDel="00000000" w:rsidR="00000000" w:rsidRPr="00000000">
        <w:rPr>
          <w:rtl w:val="0"/>
        </w:rPr>
        <w:t xml:space="preserve">Python library: </w:t>
      </w:r>
      <w:r w:rsidDel="00000000" w:rsidR="00000000" w:rsidRPr="00000000">
        <w:rPr>
          <w:rFonts w:ascii="Roboto Mono" w:cs="Roboto Mono" w:eastAsia="Roboto Mono" w:hAnsi="Roboto Mono"/>
          <w:color w:val="188038"/>
          <w:rtl w:val="0"/>
        </w:rPr>
        <w:t xml:space="preserve">secretsharing</w:t>
      </w:r>
      <w:r w:rsidDel="00000000" w:rsidR="00000000" w:rsidRPr="00000000">
        <w:rPr>
          <w:rtl w:val="0"/>
        </w:rPr>
        <w:t xml:space="preserve"> (Shamir's algorithm)</w:t>
      </w:r>
    </w:p>
    <w:p w:rsidR="00000000" w:rsidDel="00000000" w:rsidP="00000000" w:rsidRDefault="00000000" w:rsidRPr="00000000" w14:paraId="00000616">
      <w:pPr>
        <w:numPr>
          <w:ilvl w:val="0"/>
          <w:numId w:val="171"/>
        </w:numPr>
        <w:spacing w:after="240" w:before="0" w:lineRule="auto"/>
        <w:ind w:left="720" w:hanging="360"/>
        <w:rPr/>
      </w:pPr>
      <w:r w:rsidDel="00000000" w:rsidR="00000000" w:rsidRPr="00000000">
        <w:rPr>
          <w:rtl w:val="0"/>
        </w:rPr>
        <w:t xml:space="preserve">Bitcoin integration: </w:t>
      </w:r>
      <w:r w:rsidDel="00000000" w:rsidR="00000000" w:rsidRPr="00000000">
        <w:rPr>
          <w:rFonts w:ascii="Roboto Mono" w:cs="Roboto Mono" w:eastAsia="Roboto Mono" w:hAnsi="Roboto Mono"/>
          <w:color w:val="188038"/>
          <w:rtl w:val="0"/>
        </w:rPr>
        <w:t xml:space="preserve">bitcoinlib</w:t>
      </w:r>
      <w:r w:rsidDel="00000000" w:rsidR="00000000" w:rsidRPr="00000000">
        <w:rPr>
          <w:rtl w:val="0"/>
        </w:rPr>
        <w:t xml:space="preserve"> with OP_CLTV support</w:t>
      </w:r>
    </w:p>
    <w:p w:rsidR="00000000" w:rsidDel="00000000" w:rsidP="00000000" w:rsidRDefault="00000000" w:rsidRPr="00000000" w14:paraId="00000617">
      <w:pPr>
        <w:pStyle w:val="Heading4"/>
        <w:keepNext w:val="0"/>
        <w:keepLines w:val="0"/>
        <w:spacing w:after="40" w:before="240" w:lineRule="auto"/>
        <w:rPr>
          <w:b w:val="1"/>
          <w:bCs w:val="1"/>
          <w:color w:val="000000"/>
          <w:sz w:val="22"/>
          <w:szCs w:val="22"/>
        </w:rPr>
      </w:pPr>
      <w:bookmarkStart w:colFirst="0" w:colLast="0" w:name="_aqwggeaczo3p" w:id="201"/>
      <w:bookmarkEnd w:id="201"/>
      <w:r w:rsidDel="00000000" w:rsidR="00000000" w:rsidRPr="00000000">
        <w:rPr>
          <w:b w:val="1"/>
          <w:bCs w:val="1"/>
          <w:color w:val="000000"/>
          <w:sz w:val="22"/>
          <w:szCs w:val="22"/>
          <w:rtl w:val="0"/>
        </w:rPr>
        <w:t xml:space="preserve">8.1.3 Analysis of the Provenance Block</w:t>
      </w:r>
    </w:p>
    <w:p w:rsidR="00000000" w:rsidDel="00000000" w:rsidP="00000000" w:rsidRDefault="00000000" w:rsidRPr="00000000" w14:paraId="00000618">
      <w:pPr>
        <w:spacing w:after="240" w:before="240" w:lineRule="auto"/>
        <w:rPr/>
      </w:pPr>
      <w:r w:rsidDel="00000000" w:rsidR="00000000" w:rsidRPr="00000000">
        <w:rPr>
          <w:rtl w:val="0"/>
        </w:rPr>
        <w:t xml:space="preserve">The cryptographic_provenance block is the technical implementation of The Signature [3].</w:t>
      </w:r>
    </w:p>
    <w:p w:rsidR="00000000" w:rsidDel="00000000" w:rsidP="00000000" w:rsidRDefault="00000000" w:rsidRPr="00000000" w14:paraId="00000619">
      <w:pPr>
        <w:numPr>
          <w:ilvl w:val="0"/>
          <w:numId w:val="168"/>
        </w:numPr>
        <w:spacing w:after="0" w:before="240" w:lineRule="auto"/>
        <w:ind w:left="720" w:hanging="360"/>
        <w:rPr/>
      </w:pPr>
      <w:r w:rsidDel="00000000" w:rsidR="00000000" w:rsidRPr="00000000">
        <w:rPr>
          <w:b w:val="1"/>
          <w:bCs w:val="1"/>
          <w:rtl w:val="0"/>
        </w:rPr>
        <w:t xml:space="preserve">builder_id:</w:t>
      </w:r>
      <w:r w:rsidDel="00000000" w:rsidR="00000000" w:rsidRPr="00000000">
        <w:rPr>
          <w:rtl w:val="0"/>
        </w:rPr>
        <w:t xml:space="preserve"> This field uses the ORCID standard (Open Researcher and Contributor ID) to link the autonomous system to a specific human or organizational researcher. In the example above, ORCID:0009-0006-5966-1243 serves as the root of accountability. This prevents the "accountability gap" where AI actions are dismissed as "bugs" without human ownership.</w:t>
        <w:br w:type="textWrapping"/>
      </w:r>
    </w:p>
    <w:p w:rsidR="00000000" w:rsidDel="00000000" w:rsidP="00000000" w:rsidRDefault="00000000" w:rsidRPr="00000000" w14:paraId="0000061A">
      <w:pPr>
        <w:numPr>
          <w:ilvl w:val="0"/>
          <w:numId w:val="168"/>
        </w:numPr>
        <w:spacing w:after="240" w:before="0" w:lineRule="auto"/>
        <w:ind w:left="720" w:hanging="360"/>
        <w:rPr/>
      </w:pPr>
      <w:r w:rsidDel="00000000" w:rsidR="00000000" w:rsidRPr="00000000">
        <w:rPr>
          <w:b w:val="1"/>
          <w:bCs w:val="1"/>
          <w:rtl w:val="0"/>
        </w:rPr>
        <w:t xml:space="preserve">merkle_root:</w:t>
      </w:r>
      <w:r w:rsidDel="00000000" w:rsidR="00000000" w:rsidRPr="00000000">
        <w:rPr>
          <w:rtl w:val="0"/>
        </w:rPr>
        <w:t xml:space="preserve"> Borrowing from the </w:t>
      </w:r>
      <w:r w:rsidDel="00000000" w:rsidR="00000000" w:rsidRPr="00000000">
        <w:rPr>
          <w:b w:val="1"/>
          <w:bCs w:val="1"/>
          <w:rtl w:val="0"/>
        </w:rPr>
        <w:t xml:space="preserve">Certificate Transparency</w:t>
      </w:r>
      <w:r w:rsidDel="00000000" w:rsidR="00000000" w:rsidRPr="00000000">
        <w:rPr>
          <w:rtl w:val="0"/>
        </w:rPr>
        <w:t xml:space="preserve"> standards defined in RFC 6962 [128], TML logs are hashed into a Merkle Tree. This allows lightweight clients (e.g., a regulator's laptop) to verify the inclusion of a specific ethical decision in the master log without downloading petabytes of data. It ensures </w:t>
      </w:r>
      <w:r w:rsidDel="00000000" w:rsidR="00000000" w:rsidRPr="00000000">
        <w:rPr>
          <w:b w:val="1"/>
          <w:bCs w:val="1"/>
          <w:rtl w:val="0"/>
        </w:rPr>
        <w:t xml:space="preserve">Always Memory</w:t>
      </w:r>
      <w:r w:rsidDel="00000000" w:rsidR="00000000" w:rsidRPr="00000000">
        <w:rPr>
          <w:rtl w:val="0"/>
        </w:rPr>
        <w:t xml:space="preserve">, the system cannot later deny it made this decision [11].</w:t>
        <w:br w:type="textWrapping"/>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vtjl8icz3u4g" w:id="202"/>
      <w:bookmarkEnd w:id="202"/>
      <w:r w:rsidDel="00000000" w:rsidR="00000000" w:rsidRPr="00000000">
        <w:rPr>
          <w:b w:val="1"/>
          <w:bCs w:val="1"/>
          <w:color w:val="000000"/>
          <w:sz w:val="26"/>
          <w:szCs w:val="26"/>
          <w:rtl w:val="0"/>
        </w:rPr>
        <w:t xml:space="preserve">8.2 Simulation Set A: The Sacred Zero (State 0)</w:t>
      </w:r>
    </w:p>
    <w:p w:rsidR="00000000" w:rsidDel="00000000" w:rsidP="00000000" w:rsidRDefault="00000000" w:rsidRPr="00000000" w14:paraId="0000061C">
      <w:pPr>
        <w:spacing w:after="240" w:before="240" w:lineRule="auto"/>
        <w:rPr/>
      </w:pPr>
      <w:r w:rsidDel="00000000" w:rsidR="00000000" w:rsidRPr="00000000">
        <w:rPr>
          <w:rtl w:val="0"/>
        </w:rPr>
        <w:t xml:space="preserve">"Pause when truth is uncertain."</w:t>
      </w:r>
    </w:p>
    <w:p w:rsidR="00000000" w:rsidDel="00000000" w:rsidP="00000000" w:rsidRDefault="00000000" w:rsidRPr="00000000" w14:paraId="0000061D">
      <w:pPr>
        <w:spacing w:after="240" w:before="240" w:lineRule="auto"/>
        <w:rPr/>
      </w:pPr>
      <w:r w:rsidDel="00000000" w:rsidR="00000000" w:rsidRPr="00000000">
        <w:rPr>
          <w:rtl w:val="0"/>
        </w:rPr>
        <w:t xml:space="preserve">The </w:t>
      </w:r>
      <w:r w:rsidDel="00000000" w:rsidR="00000000" w:rsidRPr="00000000">
        <w:rPr>
          <w:b w:val="1"/>
          <w:bCs w:val="1"/>
          <w:rtl w:val="0"/>
        </w:rPr>
        <w:t xml:space="preserve">Sacred Zero</w:t>
      </w:r>
      <w:r w:rsidDel="00000000" w:rsidR="00000000" w:rsidRPr="00000000">
        <w:rPr>
          <w:rtl w:val="0"/>
        </w:rPr>
        <w:t xml:space="preserve"> is the operational embodiment of </w:t>
      </w:r>
      <w:r w:rsidDel="00000000" w:rsidR="00000000" w:rsidRPr="00000000">
        <w:rPr>
          <w:b w:val="1"/>
          <w:bCs w:val="1"/>
          <w:rtl w:val="0"/>
        </w:rPr>
        <w:t xml:space="preserve">The Lantern</w:t>
      </w:r>
      <w:r w:rsidDel="00000000" w:rsidR="00000000" w:rsidRPr="00000000">
        <w:rPr>
          <w:rtl w:val="0"/>
        </w:rPr>
        <w:t xml:space="preserve">. It represents the interval where the AI suspends binary judgment to process ambiguity, conflicting values, or insufficient data [2]. In standard binary logic, a system is forced to output a probability score (e.g., 0.51) which is then rounded to a decision (1). In TML, the system enters State 0, a holding pattern of active deliberation. The logs for State 0 are characteristically voluminous because they capture the </w:t>
      </w:r>
      <w:r w:rsidDel="00000000" w:rsidR="00000000" w:rsidRPr="00000000">
        <w:rPr>
          <w:b w:val="1"/>
          <w:bCs w:val="1"/>
          <w:rtl w:val="0"/>
        </w:rPr>
        <w:t xml:space="preserve">debate</w:t>
      </w:r>
      <w:r w:rsidDel="00000000" w:rsidR="00000000" w:rsidRPr="00000000">
        <w:rPr>
          <w:rtl w:val="0"/>
        </w:rPr>
        <w:t xml:space="preserve"> rather than just the </w:t>
      </w:r>
      <w:r w:rsidDel="00000000" w:rsidR="00000000" w:rsidRPr="00000000">
        <w:rPr>
          <w:b w:val="1"/>
          <w:bCs w:val="1"/>
          <w:rtl w:val="0"/>
        </w:rPr>
        <w:t xml:space="preserve">verdict</w:t>
      </w:r>
      <w:r w:rsidDel="00000000" w:rsidR="00000000" w:rsidRPr="00000000">
        <w:rPr>
          <w:rtl w:val="0"/>
        </w:rPr>
        <w:t xml:space="preserve">. They must provide "Visible and Active" proof of hesitation [4].</w:t>
      </w:r>
    </w:p>
    <w:p w:rsidR="00000000" w:rsidDel="00000000" w:rsidP="00000000" w:rsidRDefault="00000000" w:rsidRPr="00000000" w14:paraId="0000061E">
      <w:pPr>
        <w:pStyle w:val="Heading4"/>
        <w:keepNext w:val="0"/>
        <w:keepLines w:val="0"/>
        <w:spacing w:after="40" w:before="240" w:lineRule="auto"/>
        <w:rPr>
          <w:b w:val="1"/>
          <w:bCs w:val="1"/>
          <w:color w:val="000000"/>
          <w:sz w:val="22"/>
          <w:szCs w:val="22"/>
        </w:rPr>
      </w:pPr>
      <w:bookmarkStart w:colFirst="0" w:colLast="0" w:name="_4oi8x279ibug" w:id="203"/>
      <w:bookmarkEnd w:id="203"/>
      <w:r w:rsidDel="00000000" w:rsidR="00000000" w:rsidRPr="00000000">
        <w:rPr>
          <w:b w:val="1"/>
          <w:bCs w:val="1"/>
          <w:color w:val="000000"/>
          <w:sz w:val="22"/>
          <w:szCs w:val="22"/>
          <w:rtl w:val="0"/>
        </w:rPr>
        <w:t xml:space="preserve">8.2.1 Scenario: Autonomous Medical Triage (FHIR Integration)</w:t>
      </w:r>
    </w:p>
    <w:p w:rsidR="00000000" w:rsidDel="00000000" w:rsidP="00000000" w:rsidRDefault="00000000" w:rsidRPr="00000000" w14:paraId="0000061F">
      <w:pPr>
        <w:spacing w:after="240" w:before="240" w:lineRule="auto"/>
        <w:rPr/>
      </w:pPr>
      <w:r w:rsidDel="00000000" w:rsidR="00000000" w:rsidRPr="00000000">
        <w:rPr>
          <w:rtl w:val="0"/>
        </w:rPr>
        <w:t xml:space="preserve">Context: An autonomous robotic surgery assistant is tasked with allocating critical resources during a mass casualty event. It encounters two patients with competing viability scores. The system detects a conflict between "Save Most Lives" (Utilitarian) and "Save Most Critical" (Deontological). It enters the Sacred Zero to simulate outcomes. This log integrates with the HL7 FHIR (Fast Healthcare Interoperability Resources) standard, specifically the DiagnosticReport resource [130], to ensure medical interoperability.</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Log ID:</w:t>
      </w:r>
      <w:r w:rsidDel="00000000" w:rsidR="00000000" w:rsidRPr="00000000">
        <w:rPr>
          <w:rtl w:val="0"/>
        </w:rPr>
        <w:t xml:space="preserve"> TML-LOG-2025-SZ-MED-0042</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State:</w:t>
      </w:r>
      <w:r w:rsidDel="00000000" w:rsidR="00000000" w:rsidRPr="00000000">
        <w:rPr>
          <w:rtl w:val="0"/>
        </w:rPr>
        <w:t xml:space="preserve"> 0 (Sacred Pause)</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"log_id": "TML-LOG-2025-SZ-MED-0042",  </w:t>
      </w:r>
    </w:p>
    <w:p w:rsidR="00000000" w:rsidDel="00000000" w:rsidP="00000000" w:rsidRDefault="00000000" w:rsidRPr="00000000" w14:paraId="00000624">
      <w:pPr>
        <w:rPr/>
      </w:pPr>
      <w:r w:rsidDel="00000000" w:rsidR="00000000" w:rsidRPr="00000000">
        <w:rPr>
          <w:rtl w:val="0"/>
        </w:rPr>
        <w:t xml:space="preserve">  "moral_trace_header": {  </w:t>
      </w:r>
    </w:p>
    <w:p w:rsidR="00000000" w:rsidDel="00000000" w:rsidP="00000000" w:rsidRDefault="00000000" w:rsidRPr="00000000" w14:paraId="00000625">
      <w:pPr>
        <w:rPr/>
      </w:pPr>
      <w:r w:rsidDel="00000000" w:rsidR="00000000" w:rsidRPr="00000000">
        <w:rPr>
          <w:rtl w:val="0"/>
        </w:rPr>
        <w:t xml:space="preserve">    "timestamp_utc": "2025-11-02T14:10:05.112Z",  </w:t>
      </w:r>
    </w:p>
    <w:p w:rsidR="00000000" w:rsidDel="00000000" w:rsidP="00000000" w:rsidRDefault="00000000" w:rsidRPr="00000000" w14:paraId="00000626">
      <w:pPr>
        <w:rPr/>
      </w:pPr>
      <w:r w:rsidDel="00000000" w:rsidR="00000000" w:rsidRPr="00000000">
        <w:rPr>
          <w:rtl w:val="0"/>
        </w:rPr>
        <w:t xml:space="preserve">    "heartbeat_sequence": 40211,  </w:t>
      </w:r>
    </w:p>
    <w:p w:rsidR="00000000" w:rsidDel="00000000" w:rsidP="00000000" w:rsidRDefault="00000000" w:rsidRPr="00000000" w14:paraId="00000627">
      <w:pPr>
        <w:rPr/>
      </w:pPr>
      <w:r w:rsidDel="00000000" w:rsidR="00000000" w:rsidRPr="00000000">
        <w:rPr>
          <w:rtl w:val="0"/>
        </w:rPr>
        <w:t xml:space="preserve">    "node_id": "ROBOTIC-TRIAGE-UNIT-09",  </w:t>
      </w:r>
    </w:p>
    <w:p w:rsidR="00000000" w:rsidDel="00000000" w:rsidP="00000000" w:rsidRDefault="00000000" w:rsidRPr="00000000" w14:paraId="00000628">
      <w:pPr>
        <w:rPr/>
      </w:pPr>
      <w:r w:rsidDel="00000000" w:rsidR="00000000" w:rsidRPr="00000000">
        <w:rPr>
          <w:rtl w:val="0"/>
        </w:rPr>
        <w:t xml:space="preserve">    "jurisdiction": "ISO-3166-US"  </w:t>
      </w:r>
    </w:p>
    <w:p w:rsidR="00000000" w:rsidDel="00000000" w:rsidP="00000000" w:rsidRDefault="00000000" w:rsidRPr="00000000" w14:paraId="00000629">
      <w:pPr>
        <w:rPr/>
      </w:pPr>
      <w:r w:rsidDel="00000000" w:rsidR="00000000" w:rsidRPr="00000000">
        <w:rPr>
          <w:rtl w:val="0"/>
        </w:rPr>
        <w:t xml:space="preserve">  },  </w:t>
      </w:r>
    </w:p>
    <w:p w:rsidR="00000000" w:rsidDel="00000000" w:rsidP="00000000" w:rsidRDefault="00000000" w:rsidRPr="00000000" w14:paraId="0000062A">
      <w:pPr>
        <w:rPr/>
      </w:pPr>
      <w:r w:rsidDel="00000000" w:rsidR="00000000" w:rsidRPr="00000000">
        <w:rPr>
          <w:rtl w:val="0"/>
        </w:rPr>
        <w:t xml:space="preserve">  "tml_state": {  </w:t>
      </w:r>
    </w:p>
    <w:p w:rsidR="00000000" w:rsidDel="00000000" w:rsidP="00000000" w:rsidRDefault="00000000" w:rsidRPr="00000000" w14:paraId="0000062B">
      <w:pPr>
        <w:rPr/>
      </w:pPr>
      <w:r w:rsidDel="00000000" w:rsidR="00000000" w:rsidRPr="00000000">
        <w:rPr>
          <w:rtl w:val="0"/>
        </w:rPr>
        <w:t xml:space="preserve">    "current_state": 0,  </w:t>
      </w:r>
    </w:p>
    <w:p w:rsidR="00000000" w:rsidDel="00000000" w:rsidP="00000000" w:rsidRDefault="00000000" w:rsidRPr="00000000" w14:paraId="0000062C">
      <w:pPr>
        <w:rPr/>
      </w:pPr>
      <w:r w:rsidDel="00000000" w:rsidR="00000000" w:rsidRPr="00000000">
        <w:rPr>
          <w:rtl w:val="0"/>
        </w:rPr>
        <w:t xml:space="preserve">    "state_label": "SACRED_ZERO",  </w:t>
      </w:r>
    </w:p>
    <w:p w:rsidR="00000000" w:rsidDel="00000000" w:rsidP="00000000" w:rsidRDefault="00000000" w:rsidRPr="00000000" w14:paraId="0000062D">
      <w:pPr>
        <w:rPr/>
      </w:pPr>
      <w:r w:rsidDel="00000000" w:rsidR="00000000" w:rsidRPr="00000000">
        <w:rPr>
          <w:rtl w:val="0"/>
        </w:rPr>
        <w:t xml:space="preserve">    "lantern_status": "ILLUMINATED",  </w:t>
      </w:r>
    </w:p>
    <w:p w:rsidR="00000000" w:rsidDel="00000000" w:rsidP="00000000" w:rsidRDefault="00000000" w:rsidRPr="00000000" w14:paraId="0000062E">
      <w:pPr>
        <w:rPr/>
      </w:pPr>
      <w:r w:rsidDel="00000000" w:rsidR="00000000" w:rsidRPr="00000000">
        <w:rPr>
          <w:rtl w:val="0"/>
        </w:rPr>
        <w:t xml:space="preserve">    "transition_vector": "BINARY_SUSPENSION"  </w:t>
      </w:r>
    </w:p>
    <w:p w:rsidR="00000000" w:rsidDel="00000000" w:rsidP="00000000" w:rsidRDefault="00000000" w:rsidRPr="00000000" w14:paraId="0000062F">
      <w:pPr>
        <w:rPr/>
      </w:pPr>
      <w:r w:rsidDel="00000000" w:rsidR="00000000" w:rsidRPr="00000000">
        <w:rPr>
          <w:rtl w:val="0"/>
        </w:rPr>
        <w:t xml:space="preserve">  },  </w:t>
      </w:r>
    </w:p>
    <w:p w:rsidR="00000000" w:rsidDel="00000000" w:rsidP="00000000" w:rsidRDefault="00000000" w:rsidRPr="00000000" w14:paraId="00000630">
      <w:pPr>
        <w:rPr/>
      </w:pPr>
      <w:r w:rsidDel="00000000" w:rsidR="00000000" w:rsidRPr="00000000">
        <w:rPr>
          <w:rtl w:val="0"/>
        </w:rPr>
        <w:t xml:space="preserve">  "fhir_context": {  </w:t>
      </w:r>
    </w:p>
    <w:p w:rsidR="00000000" w:rsidDel="00000000" w:rsidP="00000000" w:rsidRDefault="00000000" w:rsidRPr="00000000" w14:paraId="00000631">
      <w:pPr>
        <w:rPr/>
      </w:pPr>
      <w:r w:rsidDel="00000000" w:rsidR="00000000" w:rsidRPr="00000000">
        <w:rPr>
          <w:rtl w:val="0"/>
        </w:rPr>
        <w:t xml:space="preserve">    "resourceType": "DiagnosticReport",  </w:t>
      </w:r>
    </w:p>
    <w:p w:rsidR="00000000" w:rsidDel="00000000" w:rsidP="00000000" w:rsidRDefault="00000000" w:rsidRPr="00000000" w14:paraId="00000632">
      <w:pPr>
        <w:rPr/>
      </w:pPr>
      <w:r w:rsidDel="00000000" w:rsidR="00000000" w:rsidRPr="00000000">
        <w:rPr>
          <w:rtl w:val="0"/>
        </w:rPr>
        <w:t xml:space="preserve">    "status": "preliminary",  </w:t>
      </w:r>
    </w:p>
    <w:p w:rsidR="00000000" w:rsidDel="00000000" w:rsidP="00000000" w:rsidRDefault="00000000" w:rsidRPr="00000000" w14:paraId="00000633">
      <w:pPr>
        <w:rPr/>
      </w:pPr>
      <w:r w:rsidDel="00000000" w:rsidR="00000000" w:rsidRPr="00000000">
        <w:rPr>
          <w:rtl w:val="0"/>
        </w:rPr>
        <w:t xml:space="preserve">    "code": {  </w:t>
      </w:r>
    </w:p>
    <w:p w:rsidR="00000000" w:rsidDel="00000000" w:rsidP="00000000" w:rsidRDefault="00000000" w:rsidRPr="00000000" w14:paraId="00000634">
      <w:pPr>
        <w:rPr/>
      </w:pPr>
      <w:r w:rsidDel="00000000" w:rsidR="00000000" w:rsidRPr="00000000">
        <w:rPr>
          <w:rtl w:val="0"/>
        </w:rPr>
        <w:t xml:space="preserve">      "coding": [  </w:t>
      </w:r>
    </w:p>
    <w:p w:rsidR="00000000" w:rsidDel="00000000" w:rsidP="00000000" w:rsidRDefault="00000000" w:rsidRPr="00000000" w14:paraId="00000635">
      <w:pPr>
        <w:rPr/>
      </w:pPr>
      <w:r w:rsidDel="00000000" w:rsidR="00000000" w:rsidRPr="00000000">
        <w:rPr>
          <w:rtl w:val="0"/>
        </w:rPr>
        <w:t xml:space="preserve">        {  </w:t>
      </w:r>
    </w:p>
    <w:p w:rsidR="00000000" w:rsidDel="00000000" w:rsidP="00000000" w:rsidRDefault="00000000" w:rsidRPr="00000000" w14:paraId="00000636">
      <w:pPr>
        <w:rPr/>
      </w:pPr>
      <w:r w:rsidDel="00000000" w:rsidR="00000000" w:rsidRPr="00000000">
        <w:rPr>
          <w:rtl w:val="0"/>
        </w:rPr>
        <w:t xml:space="preserve">          "system": "http://loinc.org",  </w:t>
      </w:r>
    </w:p>
    <w:p w:rsidR="00000000" w:rsidDel="00000000" w:rsidP="00000000" w:rsidRDefault="00000000" w:rsidRPr="00000000" w14:paraId="00000637">
      <w:pPr>
        <w:rPr/>
      </w:pPr>
      <w:r w:rsidDel="00000000" w:rsidR="00000000" w:rsidRPr="00000000">
        <w:rPr>
          <w:rtl w:val="0"/>
        </w:rPr>
        <w:t xml:space="preserve">          "code": "TML-ETHICS-CONFLICT",  </w:t>
      </w:r>
    </w:p>
    <w:p w:rsidR="00000000" w:rsidDel="00000000" w:rsidP="00000000" w:rsidRDefault="00000000" w:rsidRPr="00000000" w14:paraId="00000638">
      <w:pPr>
        <w:rPr/>
      </w:pPr>
      <w:r w:rsidDel="00000000" w:rsidR="00000000" w:rsidRPr="00000000">
        <w:rPr>
          <w:rtl w:val="0"/>
        </w:rPr>
        <w:t xml:space="preserve">          "display": "Algorithmic Ethical Suspension"  </w:t>
      </w:r>
    </w:p>
    <w:p w:rsidR="00000000" w:rsidDel="00000000" w:rsidP="00000000" w:rsidRDefault="00000000" w:rsidRPr="00000000" w14:paraId="00000639">
      <w:pPr>
        <w:rPr/>
      </w:pPr>
      <w:r w:rsidDel="00000000" w:rsidR="00000000" w:rsidRPr="00000000">
        <w:rPr>
          <w:rtl w:val="0"/>
        </w:rPr>
        <w:t xml:space="preserve">        }  </w:t>
      </w:r>
    </w:p>
    <w:p w:rsidR="00000000" w:rsidDel="00000000" w:rsidP="00000000" w:rsidRDefault="00000000" w:rsidRPr="00000000" w14:paraId="0000063A">
      <w:pPr>
        <w:rPr/>
      </w:pPr>
      <w:r w:rsidDel="00000000" w:rsidR="00000000" w:rsidRPr="00000000">
        <w:rPr>
          <w:rtl w:val="0"/>
        </w:rPr>
        <w:t xml:space="preserve">      ]  </w:t>
      </w:r>
    </w:p>
    <w:p w:rsidR="00000000" w:rsidDel="00000000" w:rsidP="00000000" w:rsidRDefault="00000000" w:rsidRPr="00000000" w14:paraId="0000063B">
      <w:pPr>
        <w:rPr/>
      </w:pPr>
      <w:r w:rsidDel="00000000" w:rsidR="00000000" w:rsidRPr="00000000">
        <w:rPr>
          <w:rtl w:val="0"/>
        </w:rPr>
        <w:t xml:space="preserve">    },  </w:t>
      </w:r>
    </w:p>
    <w:p w:rsidR="00000000" w:rsidDel="00000000" w:rsidP="00000000" w:rsidRDefault="00000000" w:rsidRPr="00000000" w14:paraId="0000063C">
      <w:pPr>
        <w:rPr/>
      </w:pPr>
      <w:r w:rsidDel="00000000" w:rsidR="00000000" w:rsidRPr="00000000">
        <w:rPr>
          <w:rtl w:val="0"/>
        </w:rPr>
        <w:t xml:space="preserve">    "subject_group": ["urn:uuid:patient-a", "urn:uuid:patient-b"]  </w:t>
      </w:r>
    </w:p>
    <w:p w:rsidR="00000000" w:rsidDel="00000000" w:rsidP="00000000" w:rsidRDefault="00000000" w:rsidRPr="00000000" w14:paraId="0000063D">
      <w:pPr>
        <w:rPr/>
      </w:pPr>
      <w:r w:rsidDel="00000000" w:rsidR="00000000" w:rsidRPr="00000000">
        <w:rPr>
          <w:rtl w:val="0"/>
        </w:rPr>
        <w:t xml:space="preserve">  },  </w:t>
      </w:r>
    </w:p>
    <w:p w:rsidR="00000000" w:rsidDel="00000000" w:rsidP="00000000" w:rsidRDefault="00000000" w:rsidRPr="00000000" w14:paraId="0000063E">
      <w:pPr>
        <w:rPr/>
      </w:pPr>
      <w:r w:rsidDel="00000000" w:rsidR="00000000" w:rsidRPr="00000000">
        <w:rPr>
          <w:rtl w:val="0"/>
        </w:rPr>
        <w:t xml:space="preserve">  "deliberation_matrix": {  </w:t>
      </w:r>
    </w:p>
    <w:p w:rsidR="00000000" w:rsidDel="00000000" w:rsidP="00000000" w:rsidRDefault="00000000" w:rsidRPr="00000000" w14:paraId="0000063F">
      <w:pPr>
        <w:rPr/>
      </w:pPr>
      <w:r w:rsidDel="00000000" w:rsidR="00000000" w:rsidRPr="00000000">
        <w:rPr>
          <w:rtl w:val="0"/>
        </w:rPr>
        <w:t xml:space="preserve">    "primary_conflict": "DUTY_TO_VULNERABLE_VS_UTILITARIAN_UTILITY",  </w:t>
      </w:r>
    </w:p>
    <w:p w:rsidR="00000000" w:rsidDel="00000000" w:rsidP="00000000" w:rsidRDefault="00000000" w:rsidRPr="00000000" w14:paraId="00000640">
      <w:pPr>
        <w:rPr/>
      </w:pPr>
      <w:r w:rsidDel="00000000" w:rsidR="00000000" w:rsidRPr="00000000">
        <w:rPr>
          <w:rtl w:val="0"/>
        </w:rPr>
        <w:t xml:space="preserve">    "active_heuristics": ["Goukassian_Vow_Clause_1", "Hippocratic_Oath_Vector"],  </w:t>
      </w:r>
    </w:p>
    <w:p w:rsidR="00000000" w:rsidDel="00000000" w:rsidP="00000000" w:rsidRDefault="00000000" w:rsidRPr="00000000" w14:paraId="00000641">
      <w:pPr>
        <w:rPr/>
      </w:pPr>
      <w:r w:rsidDel="00000000" w:rsidR="00000000" w:rsidRPr="00000000">
        <w:rPr>
          <w:rtl w:val="0"/>
        </w:rPr>
        <w:t xml:space="preserve">    "uncertainty_quantification": {  </w:t>
      </w:r>
    </w:p>
    <w:p w:rsidR="00000000" w:rsidDel="00000000" w:rsidP="00000000" w:rsidRDefault="00000000" w:rsidRPr="00000000" w14:paraId="00000642">
      <w:pPr>
        <w:rPr/>
      </w:pPr>
      <w:r w:rsidDel="00000000" w:rsidR="00000000" w:rsidRPr="00000000">
        <w:rPr>
          <w:rtl w:val="0"/>
        </w:rPr>
        <w:t xml:space="preserve">      "metric": "SHANNON_ENTROPY",  </w:t>
      </w:r>
    </w:p>
    <w:p w:rsidR="00000000" w:rsidDel="00000000" w:rsidP="00000000" w:rsidRDefault="00000000" w:rsidRPr="00000000" w14:paraId="00000643">
      <w:pPr>
        <w:rPr/>
      </w:pPr>
      <w:r w:rsidDel="00000000" w:rsidR="00000000" w:rsidRPr="00000000">
        <w:rPr>
          <w:rtl w:val="0"/>
        </w:rPr>
        <w:t xml:space="preserve">      "value": 0.82,  </w:t>
      </w:r>
    </w:p>
    <w:p w:rsidR="00000000" w:rsidDel="00000000" w:rsidP="00000000" w:rsidRDefault="00000000" w:rsidRPr="00000000" w14:paraId="00000644">
      <w:pPr>
        <w:rPr/>
      </w:pPr>
      <w:r w:rsidDel="00000000" w:rsidR="00000000" w:rsidRPr="00000000">
        <w:rPr>
          <w:rtl w:val="0"/>
        </w:rPr>
        <w:t xml:space="preserve">      "threshold_for_action": 0.90,  </w:t>
      </w:r>
    </w:p>
    <w:p w:rsidR="00000000" w:rsidDel="00000000" w:rsidP="00000000" w:rsidRDefault="00000000" w:rsidRPr="00000000" w14:paraId="00000645">
      <w:pPr>
        <w:rPr/>
      </w:pPr>
      <w:r w:rsidDel="00000000" w:rsidR="00000000" w:rsidRPr="00000000">
        <w:rPr>
          <w:rtl w:val="0"/>
        </w:rPr>
        <w:t xml:space="preserve">      "notes": "Certainty below threshold. Action suspended to prevent irreversible error."  </w:t>
      </w:r>
    </w:p>
    <w:p w:rsidR="00000000" w:rsidDel="00000000" w:rsidP="00000000" w:rsidRDefault="00000000" w:rsidRPr="00000000" w14:paraId="00000646">
      <w:pPr>
        <w:rPr/>
      </w:pPr>
      <w:r w:rsidDel="00000000" w:rsidR="00000000" w:rsidRPr="00000000">
        <w:rPr>
          <w:rtl w:val="0"/>
        </w:rPr>
        <w:t xml:space="preserve">    }  </w:t>
      </w:r>
    </w:p>
    <w:p w:rsidR="00000000" w:rsidDel="00000000" w:rsidP="00000000" w:rsidRDefault="00000000" w:rsidRPr="00000000" w14:paraId="00000647">
      <w:pPr>
        <w:rPr/>
      </w:pPr>
      <w:r w:rsidDel="00000000" w:rsidR="00000000" w:rsidRPr="00000000">
        <w:rPr>
          <w:rtl w:val="0"/>
        </w:rPr>
        <w:t xml:space="preserve">  },  </w:t>
      </w:r>
    </w:p>
    <w:p w:rsidR="00000000" w:rsidDel="00000000" w:rsidP="00000000" w:rsidRDefault="00000000" w:rsidRPr="00000000" w14:paraId="00000648">
      <w:pPr>
        <w:rPr/>
      </w:pPr>
      <w:r w:rsidDel="00000000" w:rsidR="00000000" w:rsidRPr="00000000">
        <w:rPr>
          <w:rtl w:val="0"/>
        </w:rPr>
        <w:t xml:space="preserve">  "lantern_output": {  </w:t>
      </w:r>
    </w:p>
    <w:p w:rsidR="00000000" w:rsidDel="00000000" w:rsidP="00000000" w:rsidRDefault="00000000" w:rsidRPr="00000000" w14:paraId="00000649">
      <w:pPr>
        <w:rPr/>
      </w:pPr>
      <w:r w:rsidDel="00000000" w:rsidR="00000000" w:rsidRPr="00000000">
        <w:rPr>
          <w:rtl w:val="0"/>
        </w:rPr>
        <w:t xml:space="preserve">    "visible_signal": "AMBER_PULSE_PATTERN_4",  </w:t>
      </w:r>
    </w:p>
    <w:p w:rsidR="00000000" w:rsidDel="00000000" w:rsidP="00000000" w:rsidRDefault="00000000" w:rsidRPr="00000000" w14:paraId="0000064A">
      <w:pPr>
        <w:rPr/>
      </w:pPr>
      <w:r w:rsidDel="00000000" w:rsidR="00000000" w:rsidRPr="00000000">
        <w:rPr>
          <w:rtl w:val="0"/>
        </w:rPr>
        <w:t xml:space="preserve">    "human_readable_message": "Ethical conflict detected. Initiating rapid simulation of outcomes. Hesitation active.",  </w:t>
      </w:r>
    </w:p>
    <w:p w:rsidR="00000000" w:rsidDel="00000000" w:rsidP="00000000" w:rsidRDefault="00000000" w:rsidRPr="00000000" w14:paraId="0000064B">
      <w:pPr>
        <w:rPr/>
      </w:pPr>
      <w:r w:rsidDel="00000000" w:rsidR="00000000" w:rsidRPr="00000000">
        <w:rPr>
          <w:rtl w:val="0"/>
        </w:rPr>
        <w:t xml:space="preserve">    "broadcast_channel": "HL7_V2_ADT",  </w:t>
      </w:r>
    </w:p>
    <w:p w:rsidR="00000000" w:rsidDel="00000000" w:rsidP="00000000" w:rsidRDefault="00000000" w:rsidRPr="00000000" w14:paraId="0000064C">
      <w:pPr>
        <w:rPr/>
      </w:pPr>
      <w:r w:rsidDel="00000000" w:rsidR="00000000" w:rsidRPr="00000000">
        <w:rPr>
          <w:rtl w:val="0"/>
        </w:rPr>
        <w:t xml:space="preserve">    "audit_trail_message": "System has paused to resolve utility vs. duty conflict. Time to critical failure: 45s. Computation budget: 2000ms."  </w:t>
      </w:r>
    </w:p>
    <w:p w:rsidR="00000000" w:rsidDel="00000000" w:rsidP="00000000" w:rsidRDefault="00000000" w:rsidRPr="00000000" w14:paraId="0000064D">
      <w:pPr>
        <w:rPr/>
      </w:pPr>
      <w:r w:rsidDel="00000000" w:rsidR="00000000" w:rsidRPr="00000000">
        <w:rPr>
          <w:rtl w:val="0"/>
        </w:rPr>
        <w:t xml:space="preserve">  },  </w:t>
      </w:r>
    </w:p>
    <w:p w:rsidR="00000000" w:rsidDel="00000000" w:rsidP="00000000" w:rsidRDefault="00000000" w:rsidRPr="00000000" w14:paraId="0000064E">
      <w:pPr>
        <w:rPr/>
      </w:pPr>
      <w:r w:rsidDel="00000000" w:rsidR="00000000" w:rsidRPr="00000000">
        <w:rPr>
          <w:rtl w:val="0"/>
        </w:rPr>
        <w:t xml:space="preserve">  "simulation_subroutine": {  </w:t>
      </w:r>
    </w:p>
    <w:p w:rsidR="00000000" w:rsidDel="00000000" w:rsidP="00000000" w:rsidRDefault="00000000" w:rsidRPr="00000000" w14:paraId="0000064F">
      <w:pPr>
        <w:rPr/>
      </w:pPr>
      <w:r w:rsidDel="00000000" w:rsidR="00000000" w:rsidRPr="00000000">
        <w:rPr>
          <w:rtl w:val="0"/>
        </w:rPr>
        <w:t xml:space="preserve">    "sim_id": "SIM_BRANCH_ALPHA",  </w:t>
      </w:r>
    </w:p>
    <w:p w:rsidR="00000000" w:rsidDel="00000000" w:rsidP="00000000" w:rsidRDefault="00000000" w:rsidRPr="00000000" w14:paraId="00000650">
      <w:pPr>
        <w:rPr/>
      </w:pPr>
      <w:r w:rsidDel="00000000" w:rsidR="00000000" w:rsidRPr="00000000">
        <w:rPr>
          <w:rtl w:val="0"/>
        </w:rPr>
        <w:t xml:space="preserve">    "iterations": 500,  </w:t>
      </w:r>
    </w:p>
    <w:p w:rsidR="00000000" w:rsidDel="00000000" w:rsidP="00000000" w:rsidRDefault="00000000" w:rsidRPr="00000000" w14:paraId="00000651">
      <w:pPr>
        <w:rPr/>
      </w:pPr>
      <w:r w:rsidDel="00000000" w:rsidR="00000000" w:rsidRPr="00000000">
        <w:rPr>
          <w:rtl w:val="0"/>
        </w:rPr>
        <w:t xml:space="preserve">    "outcome_forecast": [  </w:t>
      </w:r>
    </w:p>
    <w:p w:rsidR="00000000" w:rsidDel="00000000" w:rsidP="00000000" w:rsidRDefault="00000000" w:rsidRPr="00000000" w14:paraId="00000652">
      <w:pPr>
        <w:rPr/>
      </w:pPr>
      <w:r w:rsidDel="00000000" w:rsidR="00000000" w:rsidRPr="00000000">
        <w:rPr>
          <w:rtl w:val="0"/>
        </w:rPr>
        <w:t xml:space="preserve">      {  </w:t>
      </w:r>
    </w:p>
    <w:p w:rsidR="00000000" w:rsidDel="00000000" w:rsidP="00000000" w:rsidRDefault="00000000" w:rsidRPr="00000000" w14:paraId="00000653">
      <w:pPr>
        <w:rPr/>
      </w:pPr>
      <w:r w:rsidDel="00000000" w:rsidR="00000000" w:rsidRPr="00000000">
        <w:rPr>
          <w:rtl w:val="0"/>
        </w:rPr>
        <w:t xml:space="preserve">        "scenario": "ACT_A",  </w:t>
      </w:r>
    </w:p>
    <w:p w:rsidR="00000000" w:rsidDel="00000000" w:rsidP="00000000" w:rsidRDefault="00000000" w:rsidRPr="00000000" w14:paraId="00000654">
      <w:pPr>
        <w:rPr/>
      </w:pPr>
      <w:r w:rsidDel="00000000" w:rsidR="00000000" w:rsidRPr="00000000">
        <w:rPr>
          <w:rtl w:val="0"/>
        </w:rPr>
        <w:t xml:space="preserve">        "survival_probability": 0.45,  </w:t>
      </w:r>
    </w:p>
    <w:p w:rsidR="00000000" w:rsidDel="00000000" w:rsidP="00000000" w:rsidRDefault="00000000" w:rsidRPr="00000000" w14:paraId="00000655">
      <w:pPr>
        <w:rPr/>
      </w:pPr>
      <w:r w:rsidDel="00000000" w:rsidR="00000000" w:rsidRPr="00000000">
        <w:rPr>
          <w:rtl w:val="0"/>
        </w:rPr>
        <w:t xml:space="preserve">        "ethical_violation": "Abandonment"  </w:t>
      </w:r>
    </w:p>
    <w:p w:rsidR="00000000" w:rsidDel="00000000" w:rsidP="00000000" w:rsidRDefault="00000000" w:rsidRPr="00000000" w14:paraId="00000656">
      <w:pPr>
        <w:rPr/>
      </w:pPr>
      <w:r w:rsidDel="00000000" w:rsidR="00000000" w:rsidRPr="00000000">
        <w:rPr>
          <w:rtl w:val="0"/>
        </w:rPr>
        <w:t xml:space="preserve">      },  </w:t>
      </w:r>
    </w:p>
    <w:p w:rsidR="00000000" w:rsidDel="00000000" w:rsidP="00000000" w:rsidRDefault="00000000" w:rsidRPr="00000000" w14:paraId="00000657">
      <w:pPr>
        <w:rPr/>
      </w:pPr>
      <w:r w:rsidDel="00000000" w:rsidR="00000000" w:rsidRPr="00000000">
        <w:rPr>
          <w:rtl w:val="0"/>
        </w:rPr>
        <w:t xml:space="preserve">      {  </w:t>
      </w:r>
    </w:p>
    <w:p w:rsidR="00000000" w:rsidDel="00000000" w:rsidP="00000000" w:rsidRDefault="00000000" w:rsidRPr="00000000" w14:paraId="00000658">
      <w:pPr>
        <w:rPr/>
      </w:pPr>
      <w:r w:rsidDel="00000000" w:rsidR="00000000" w:rsidRPr="00000000">
        <w:rPr>
          <w:rtl w:val="0"/>
        </w:rPr>
        <w:t xml:space="preserve">        "scenario": "ACT_B",  </w:t>
      </w:r>
    </w:p>
    <w:p w:rsidR="00000000" w:rsidDel="00000000" w:rsidP="00000000" w:rsidRDefault="00000000" w:rsidRPr="00000000" w14:paraId="00000659">
      <w:pPr>
        <w:rPr/>
      </w:pPr>
      <w:r w:rsidDel="00000000" w:rsidR="00000000" w:rsidRPr="00000000">
        <w:rPr>
          <w:rtl w:val="0"/>
        </w:rPr>
        <w:t xml:space="preserve">        "survival_probability": 0.55,  </w:t>
      </w:r>
    </w:p>
    <w:p w:rsidR="00000000" w:rsidDel="00000000" w:rsidP="00000000" w:rsidRDefault="00000000" w:rsidRPr="00000000" w14:paraId="0000065A">
      <w:pPr>
        <w:rPr/>
      </w:pPr>
      <w:r w:rsidDel="00000000" w:rsidR="00000000" w:rsidRPr="00000000">
        <w:rPr>
          <w:rtl w:val="0"/>
        </w:rPr>
        <w:t xml:space="preserve">        "ethical_violation": "Resource_Inefficiency"  </w:t>
      </w:r>
    </w:p>
    <w:p w:rsidR="00000000" w:rsidDel="00000000" w:rsidP="00000000" w:rsidRDefault="00000000" w:rsidRPr="00000000" w14:paraId="0000065B">
      <w:pPr>
        <w:rPr/>
      </w:pPr>
      <w:r w:rsidDel="00000000" w:rsidR="00000000" w:rsidRPr="00000000">
        <w:rPr>
          <w:rtl w:val="0"/>
        </w:rPr>
        <w:t xml:space="preserve">      }  </w:t>
      </w:r>
    </w:p>
    <w:p w:rsidR="00000000" w:rsidDel="00000000" w:rsidP="00000000" w:rsidRDefault="00000000" w:rsidRPr="00000000" w14:paraId="0000065C">
      <w:pPr>
        <w:rPr/>
      </w:pPr>
      <w:r w:rsidDel="00000000" w:rsidR="00000000" w:rsidRPr="00000000">
        <w:rPr>
          <w:rtl w:val="0"/>
        </w:rPr>
        <w:t xml:space="preserve">    ],  </w:t>
      </w:r>
    </w:p>
    <w:p w:rsidR="00000000" w:rsidDel="00000000" w:rsidP="00000000" w:rsidRDefault="00000000" w:rsidRPr="00000000" w14:paraId="0000065D">
      <w:pPr>
        <w:rPr/>
      </w:pPr>
      <w:r w:rsidDel="00000000" w:rsidR="00000000" w:rsidRPr="00000000">
        <w:rPr>
          <w:rtl w:val="0"/>
        </w:rPr>
        <w:t xml:space="preserve">    "convergence_status": "DIVERGENT"  </w:t>
      </w:r>
    </w:p>
    <w:p w:rsidR="00000000" w:rsidDel="00000000" w:rsidP="00000000" w:rsidRDefault="00000000" w:rsidRPr="00000000" w14:paraId="0000065E">
      <w:pPr>
        <w:rPr/>
      </w:pPr>
      <w:r w:rsidDel="00000000" w:rsidR="00000000" w:rsidRPr="00000000">
        <w:rPr>
          <w:rtl w:val="0"/>
        </w:rPr>
        <w:t xml:space="preserve">  },  </w:t>
      </w:r>
    </w:p>
    <w:p w:rsidR="00000000" w:rsidDel="00000000" w:rsidP="00000000" w:rsidRDefault="00000000" w:rsidRPr="00000000" w14:paraId="0000065F">
      <w:pPr>
        <w:rPr/>
      </w:pPr>
      <w:r w:rsidDel="00000000" w:rsidR="00000000" w:rsidRPr="00000000">
        <w:rPr>
          <w:rtl w:val="0"/>
        </w:rPr>
        <w:t xml:space="preserve">  "resolution_request": {  </w:t>
      </w:r>
    </w:p>
    <w:p w:rsidR="00000000" w:rsidDel="00000000" w:rsidP="00000000" w:rsidRDefault="00000000" w:rsidRPr="00000000" w14:paraId="00000660">
      <w:pPr>
        <w:rPr/>
      </w:pPr>
      <w:r w:rsidDel="00000000" w:rsidR="00000000" w:rsidRPr="00000000">
        <w:rPr>
          <w:rtl w:val="0"/>
        </w:rPr>
        <w:t xml:space="preserve">    "required_input": "HUMAN_OVERRIDE_OR_POLICY_CLARIFICATION",  </w:t>
      </w:r>
    </w:p>
    <w:p w:rsidR="00000000" w:rsidDel="00000000" w:rsidP="00000000" w:rsidRDefault="00000000" w:rsidRPr="00000000" w14:paraId="00000661">
      <w:pPr>
        <w:rPr/>
      </w:pPr>
      <w:r w:rsidDel="00000000" w:rsidR="00000000" w:rsidRPr="00000000">
        <w:rPr>
          <w:rtl w:val="0"/>
        </w:rPr>
        <w:t xml:space="preserve">    "fallback_protocol": "RANDOM_SELECTION_IF_TIMEOUT",  </w:t>
      </w:r>
    </w:p>
    <w:p w:rsidR="00000000" w:rsidDel="00000000" w:rsidP="00000000" w:rsidRDefault="00000000" w:rsidRPr="00000000" w14:paraId="00000662">
      <w:pPr>
        <w:rPr/>
      </w:pPr>
      <w:r w:rsidDel="00000000" w:rsidR="00000000" w:rsidRPr="00000000">
        <w:rPr>
          <w:rtl w:val="0"/>
        </w:rPr>
        <w:t xml:space="preserve">    "timeout_ms": 2000  </w:t>
      </w:r>
    </w:p>
    <w:p w:rsidR="00000000" w:rsidDel="00000000" w:rsidP="00000000" w:rsidRDefault="00000000" w:rsidRPr="00000000" w14:paraId="00000663">
      <w:pPr>
        <w:rPr/>
      </w:pPr>
      <w:r w:rsidDel="00000000" w:rsidR="00000000" w:rsidRPr="00000000">
        <w:rPr>
          <w:rtl w:val="0"/>
        </w:rPr>
        <w:t xml:space="preserve">  }  </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8.2.1.1 Forensic Analysis of the Medical Log</w:t>
      </w:r>
    </w:p>
    <w:p w:rsidR="00000000" w:rsidDel="00000000" w:rsidP="00000000" w:rsidRDefault="00000000" w:rsidRPr="00000000" w14:paraId="00000666">
      <w:pPr>
        <w:numPr>
          <w:ilvl w:val="0"/>
          <w:numId w:val="15"/>
        </w:numPr>
        <w:spacing w:after="0" w:before="240" w:lineRule="auto"/>
        <w:ind w:left="720" w:hanging="360"/>
        <w:rPr/>
      </w:pPr>
      <w:r w:rsidDel="00000000" w:rsidR="00000000" w:rsidRPr="00000000">
        <w:rPr>
          <w:b w:val="1"/>
          <w:bCs w:val="1"/>
          <w:rtl w:val="0"/>
        </w:rPr>
        <w:t xml:space="preserve">lantern_status:</w:t>
      </w:r>
      <w:r w:rsidDel="00000000" w:rsidR="00000000" w:rsidRPr="00000000">
        <w:rPr>
          <w:rtl w:val="0"/>
        </w:rPr>
        <w:t xml:space="preserve"> The log explicitly records ILLUMINATED. In a physical environment, this corresponds to a visual cue (e.g., an amber light on the robot). This fulfills the requirement that the AI must </w:t>
      </w:r>
      <w:r w:rsidDel="00000000" w:rsidR="00000000" w:rsidRPr="00000000">
        <w:rPr>
          <w:b w:val="1"/>
          <w:bCs w:val="1"/>
          <w:rtl w:val="0"/>
        </w:rPr>
        <w:t xml:space="preserve">show</w:t>
      </w:r>
      <w:r w:rsidDel="00000000" w:rsidR="00000000" w:rsidRPr="00000000">
        <w:rPr>
          <w:rtl w:val="0"/>
        </w:rPr>
        <w:t xml:space="preserve"> it is thinking, preventing the "black box" effect where an observer cannot distinguish between a freeze/crash and deep thought [4].</w:t>
        <w:br w:type="textWrapping"/>
      </w:r>
    </w:p>
    <w:p w:rsidR="00000000" w:rsidDel="00000000" w:rsidP="00000000" w:rsidRDefault="00000000" w:rsidRPr="00000000" w14:paraId="00000667">
      <w:pPr>
        <w:numPr>
          <w:ilvl w:val="0"/>
          <w:numId w:val="15"/>
        </w:numPr>
        <w:spacing w:after="0" w:before="0" w:lineRule="auto"/>
        <w:ind w:left="720" w:hanging="360"/>
        <w:rPr/>
      </w:pPr>
      <w:r w:rsidDel="00000000" w:rsidR="00000000" w:rsidRPr="00000000">
        <w:rPr>
          <w:b w:val="1"/>
          <w:bCs w:val="1"/>
          <w:rtl w:val="0"/>
        </w:rPr>
        <w:t xml:space="preserve">uncertainty_quantification:</w:t>
      </w:r>
      <w:r w:rsidDel="00000000" w:rsidR="00000000" w:rsidRPr="00000000">
        <w:rPr>
          <w:rtl w:val="0"/>
        </w:rPr>
        <w:t xml:space="preserve"> This field is critical for post-incident liability. If Patient A dies, the family may sue. This log proves the system did not "ignore" Patient A; it calculated a high entropy (0.82) and paused. It demonstrates </w:t>
      </w:r>
      <w:r w:rsidDel="00000000" w:rsidR="00000000" w:rsidRPr="00000000">
        <w:rPr>
          <w:b w:val="1"/>
          <w:bCs w:val="1"/>
          <w:rtl w:val="0"/>
        </w:rPr>
        <w:t xml:space="preserve">due diligence</w:t>
      </w:r>
      <w:r w:rsidDel="00000000" w:rsidR="00000000" w:rsidRPr="00000000">
        <w:rPr>
          <w:rtl w:val="0"/>
        </w:rPr>
        <w:t xml:space="preserve"> in machine reasoning.</w:t>
        <w:br w:type="textWrapping"/>
      </w:r>
    </w:p>
    <w:p w:rsidR="00000000" w:rsidDel="00000000" w:rsidP="00000000" w:rsidRDefault="00000000" w:rsidRPr="00000000" w14:paraId="00000668">
      <w:pPr>
        <w:numPr>
          <w:ilvl w:val="0"/>
          <w:numId w:val="15"/>
        </w:numPr>
        <w:spacing w:after="240" w:before="0" w:lineRule="auto"/>
        <w:ind w:left="720" w:hanging="360"/>
        <w:rPr/>
      </w:pPr>
      <w:r w:rsidDel="00000000" w:rsidR="00000000" w:rsidRPr="00000000">
        <w:rPr>
          <w:b w:val="1"/>
          <w:bCs w:val="1"/>
          <w:rtl w:val="0"/>
        </w:rPr>
        <w:t xml:space="preserve">simulation_subroutine:</w:t>
      </w:r>
      <w:r w:rsidDel="00000000" w:rsidR="00000000" w:rsidRPr="00000000">
        <w:rPr>
          <w:rtl w:val="0"/>
        </w:rPr>
        <w:t xml:space="preserve"> The log captures the </w:t>
      </w:r>
      <w:r w:rsidDel="00000000" w:rsidR="00000000" w:rsidRPr="00000000">
        <w:rPr>
          <w:b w:val="1"/>
          <w:bCs w:val="1"/>
          <w:rtl w:val="0"/>
        </w:rPr>
        <w:t xml:space="preserve">counterfactuals</w:t>
      </w:r>
      <w:r w:rsidDel="00000000" w:rsidR="00000000" w:rsidRPr="00000000">
        <w:rPr>
          <w:rtl w:val="0"/>
        </w:rPr>
        <w:t xml:space="preserve">. It shows that the system considered the future impact (loss of surgical capacity) versus the immediate impact. This level of detail is necessary to prove the system was operating within the bounds of its ethical training, even if the outcome was tragic.</w:t>
        <w:br w:type="textWrapping"/>
      </w:r>
    </w:p>
    <w:p w:rsidR="00000000" w:rsidDel="00000000" w:rsidP="00000000" w:rsidRDefault="00000000" w:rsidRPr="00000000" w14:paraId="00000669">
      <w:pPr>
        <w:pStyle w:val="Heading4"/>
        <w:keepNext w:val="0"/>
        <w:keepLines w:val="0"/>
        <w:spacing w:after="40" w:before="240" w:lineRule="auto"/>
        <w:rPr>
          <w:b w:val="1"/>
          <w:bCs w:val="1"/>
          <w:color w:val="000000"/>
          <w:sz w:val="22"/>
          <w:szCs w:val="22"/>
        </w:rPr>
      </w:pPr>
      <w:bookmarkStart w:colFirst="0" w:colLast="0" w:name="_egkulg68ai2q" w:id="204"/>
      <w:bookmarkEnd w:id="204"/>
      <w:r w:rsidDel="00000000" w:rsidR="00000000" w:rsidRPr="00000000">
        <w:rPr>
          <w:b w:val="1"/>
          <w:bCs w:val="1"/>
          <w:color w:val="000000"/>
          <w:sz w:val="22"/>
          <w:szCs w:val="22"/>
          <w:rtl w:val="0"/>
        </w:rPr>
        <w:t xml:space="preserve">8.2.2 Scenario: Financial Compliance Ambiguity (The "Smurfing" Gray Area)</w:t>
      </w:r>
    </w:p>
    <w:p w:rsidR="00000000" w:rsidDel="00000000" w:rsidP="00000000" w:rsidRDefault="00000000" w:rsidRPr="00000000" w14:paraId="0000066A">
      <w:pPr>
        <w:spacing w:after="240" w:before="240" w:lineRule="auto"/>
        <w:rPr/>
      </w:pPr>
      <w:r w:rsidDel="00000000" w:rsidR="00000000" w:rsidRPr="00000000">
        <w:rPr>
          <w:rtl w:val="0"/>
        </w:rPr>
        <w:t xml:space="preserve">Context: A banking AI monitors transactions for money laundering. It detects a pattern that might be "smurfing" (structuring deposits to avoid reporting limits) or might be a legitimate small business cash flow during a local festival. The data is inconclusive. A binary system would be forced to either flag (potential false positive, alienating the client) or ignore (potential regulatory violation). TML enters State 0.</w:t>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Log ID:</w:t>
      </w:r>
      <w:r w:rsidDel="00000000" w:rsidR="00000000" w:rsidRPr="00000000">
        <w:rPr>
          <w:rtl w:val="0"/>
        </w:rPr>
        <w:t xml:space="preserve"> TML-LOG-2025-SZ-FIN-0991</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"log_id": "TML-LOG-2025-SZ-FIN-0991",  </w:t>
      </w:r>
    </w:p>
    <w:p w:rsidR="00000000" w:rsidDel="00000000" w:rsidP="00000000" w:rsidRDefault="00000000" w:rsidRPr="00000000" w14:paraId="0000066E">
      <w:pPr>
        <w:rPr/>
      </w:pPr>
      <w:r w:rsidDel="00000000" w:rsidR="00000000" w:rsidRPr="00000000">
        <w:rPr>
          <w:rtl w:val="0"/>
        </w:rPr>
        <w:t xml:space="preserve">  "tml_state": {  </w:t>
      </w:r>
    </w:p>
    <w:p w:rsidR="00000000" w:rsidDel="00000000" w:rsidP="00000000" w:rsidRDefault="00000000" w:rsidRPr="00000000" w14:paraId="0000066F">
      <w:pPr>
        <w:rPr/>
      </w:pPr>
      <w:r w:rsidDel="00000000" w:rsidR="00000000" w:rsidRPr="00000000">
        <w:rPr>
          <w:rtl w:val="0"/>
        </w:rPr>
        <w:t xml:space="preserve">    "current_state": 0,  </w:t>
      </w:r>
    </w:p>
    <w:p w:rsidR="00000000" w:rsidDel="00000000" w:rsidP="00000000" w:rsidRDefault="00000000" w:rsidRPr="00000000" w14:paraId="00000670">
      <w:pPr>
        <w:rPr/>
      </w:pPr>
      <w:r w:rsidDel="00000000" w:rsidR="00000000" w:rsidRPr="00000000">
        <w:rPr>
          <w:rtl w:val="0"/>
        </w:rPr>
        <w:t xml:space="preserve">    "state_label": "SACRED_ZERO"  </w:t>
      </w:r>
    </w:p>
    <w:p w:rsidR="00000000" w:rsidDel="00000000" w:rsidP="00000000" w:rsidRDefault="00000000" w:rsidRPr="00000000" w14:paraId="00000671">
      <w:pPr>
        <w:rPr/>
      </w:pPr>
      <w:r w:rsidDel="00000000" w:rsidR="00000000" w:rsidRPr="00000000">
        <w:rPr>
          <w:rtl w:val="0"/>
        </w:rPr>
        <w:t xml:space="preserve">  },  </w:t>
      </w:r>
    </w:p>
    <w:p w:rsidR="00000000" w:rsidDel="00000000" w:rsidP="00000000" w:rsidRDefault="00000000" w:rsidRPr="00000000" w14:paraId="00000672">
      <w:pPr>
        <w:rPr/>
      </w:pPr>
      <w:r w:rsidDel="00000000" w:rsidR="00000000" w:rsidRPr="00000000">
        <w:rPr>
          <w:rtl w:val="0"/>
        </w:rPr>
        <w:t xml:space="preserve">  "transaction_context": {  </w:t>
      </w:r>
    </w:p>
    <w:p w:rsidR="00000000" w:rsidDel="00000000" w:rsidP="00000000" w:rsidRDefault="00000000" w:rsidRPr="00000000" w14:paraId="00000673">
      <w:pPr>
        <w:rPr/>
      </w:pPr>
      <w:r w:rsidDel="00000000" w:rsidR="00000000" w:rsidRPr="00000000">
        <w:rPr>
          <w:rtl w:val="0"/>
        </w:rPr>
        <w:t xml:space="preserve">    "account_id": "HASH_99a8b1...",  </w:t>
      </w:r>
    </w:p>
    <w:p w:rsidR="00000000" w:rsidDel="00000000" w:rsidP="00000000" w:rsidRDefault="00000000" w:rsidRPr="00000000" w14:paraId="00000674">
      <w:pPr>
        <w:rPr/>
      </w:pPr>
      <w:r w:rsidDel="00000000" w:rsidR="00000000" w:rsidRPr="00000000">
        <w:rPr>
          <w:rtl w:val="0"/>
        </w:rPr>
        <w:t xml:space="preserve">    "transaction_cluster_id": "CL_7721",  </w:t>
      </w:r>
    </w:p>
    <w:p w:rsidR="00000000" w:rsidDel="00000000" w:rsidP="00000000" w:rsidRDefault="00000000" w:rsidRPr="00000000" w14:paraId="00000675">
      <w:pPr>
        <w:rPr/>
      </w:pPr>
      <w:r w:rsidDel="00000000" w:rsidR="00000000" w:rsidRPr="00000000">
        <w:rPr>
          <w:rtl w:val="0"/>
        </w:rPr>
        <w:t xml:space="preserve">    "total_volume_24h": 9800.00,  </w:t>
      </w:r>
    </w:p>
    <w:p w:rsidR="00000000" w:rsidDel="00000000" w:rsidP="00000000" w:rsidRDefault="00000000" w:rsidRPr="00000000" w14:paraId="00000676">
      <w:pPr>
        <w:rPr/>
      </w:pPr>
      <w:r w:rsidDel="00000000" w:rsidR="00000000" w:rsidRPr="00000000">
        <w:rPr>
          <w:rtl w:val="0"/>
        </w:rPr>
        <w:t xml:space="preserve">    "reporting_threshold": 10000.00,  </w:t>
      </w:r>
    </w:p>
    <w:p w:rsidR="00000000" w:rsidDel="00000000" w:rsidP="00000000" w:rsidRDefault="00000000" w:rsidRPr="00000000" w14:paraId="00000677">
      <w:pPr>
        <w:rPr/>
      </w:pPr>
      <w:r w:rsidDel="00000000" w:rsidR="00000000" w:rsidRPr="00000000">
        <w:rPr>
          <w:rtl w:val="0"/>
        </w:rPr>
        <w:t xml:space="preserve">    "currency": "USD"  </w:t>
      </w:r>
    </w:p>
    <w:p w:rsidR="00000000" w:rsidDel="00000000" w:rsidP="00000000" w:rsidRDefault="00000000" w:rsidRPr="00000000" w14:paraId="00000678">
      <w:pPr>
        <w:rPr/>
      </w:pPr>
      <w:r w:rsidDel="00000000" w:rsidR="00000000" w:rsidRPr="00000000">
        <w:rPr>
          <w:rtl w:val="0"/>
        </w:rPr>
        <w:t xml:space="preserve">  },  </w:t>
      </w:r>
    </w:p>
    <w:p w:rsidR="00000000" w:rsidDel="00000000" w:rsidP="00000000" w:rsidRDefault="00000000" w:rsidRPr="00000000" w14:paraId="00000679">
      <w:pPr>
        <w:rPr/>
      </w:pPr>
      <w:r w:rsidDel="00000000" w:rsidR="00000000" w:rsidRPr="00000000">
        <w:rPr>
          <w:rtl w:val="0"/>
        </w:rPr>
        <w:t xml:space="preserve">  "ambiguity_factors": {  </w:t>
      </w:r>
    </w:p>
    <w:p w:rsidR="00000000" w:rsidDel="00000000" w:rsidP="00000000" w:rsidRDefault="00000000" w:rsidRPr="00000000" w14:paraId="0000067A">
      <w:pPr>
        <w:rPr/>
      </w:pPr>
      <w:r w:rsidDel="00000000" w:rsidR="00000000" w:rsidRPr="00000000">
        <w:rPr>
          <w:rtl w:val="0"/>
        </w:rPr>
        <w:t xml:space="preserve">    "factor_1": {  </w:t>
      </w:r>
    </w:p>
    <w:p w:rsidR="00000000" w:rsidDel="00000000" w:rsidP="00000000" w:rsidRDefault="00000000" w:rsidRPr="00000000" w14:paraId="0000067B">
      <w:pPr>
        <w:rPr/>
      </w:pPr>
      <w:r w:rsidDel="00000000" w:rsidR="00000000" w:rsidRPr="00000000">
        <w:rPr>
          <w:rtl w:val="0"/>
        </w:rPr>
        <w:t xml:space="preserve">      "description": "Just-below-threshold frequency",  </w:t>
      </w:r>
    </w:p>
    <w:p w:rsidR="00000000" w:rsidDel="00000000" w:rsidP="00000000" w:rsidRDefault="00000000" w:rsidRPr="00000000" w14:paraId="0000067C">
      <w:pPr>
        <w:rPr/>
      </w:pPr>
      <w:r w:rsidDel="00000000" w:rsidR="00000000" w:rsidRPr="00000000">
        <w:rPr>
          <w:rtl w:val="0"/>
        </w:rPr>
        <w:t xml:space="preserve">      "severity": "HIGH",  </w:t>
      </w:r>
    </w:p>
    <w:p w:rsidR="00000000" w:rsidDel="00000000" w:rsidP="00000000" w:rsidRDefault="00000000" w:rsidRPr="00000000" w14:paraId="0000067D">
      <w:pPr>
        <w:rPr/>
      </w:pPr>
      <w:r w:rsidDel="00000000" w:rsidR="00000000" w:rsidRPr="00000000">
        <w:rPr>
          <w:rtl w:val="0"/>
        </w:rPr>
        <w:t xml:space="preserve">      "correlation": 0.89  </w:t>
      </w:r>
    </w:p>
    <w:p w:rsidR="00000000" w:rsidDel="00000000" w:rsidP="00000000" w:rsidRDefault="00000000" w:rsidRPr="00000000" w14:paraId="0000067E">
      <w:pPr>
        <w:rPr/>
      </w:pPr>
      <w:r w:rsidDel="00000000" w:rsidR="00000000" w:rsidRPr="00000000">
        <w:rPr>
          <w:rtl w:val="0"/>
        </w:rPr>
        <w:t xml:space="preserve">    },  </w:t>
      </w:r>
    </w:p>
    <w:p w:rsidR="00000000" w:rsidDel="00000000" w:rsidP="00000000" w:rsidRDefault="00000000" w:rsidRPr="00000000" w14:paraId="0000067F">
      <w:pPr>
        <w:rPr/>
      </w:pPr>
      <w:r w:rsidDel="00000000" w:rsidR="00000000" w:rsidRPr="00000000">
        <w:rPr>
          <w:rtl w:val="0"/>
        </w:rPr>
        <w:t xml:space="preserve">    "factor_2": {  </w:t>
      </w:r>
    </w:p>
    <w:p w:rsidR="00000000" w:rsidDel="00000000" w:rsidP="00000000" w:rsidRDefault="00000000" w:rsidRPr="00000000" w14:paraId="00000680">
      <w:pPr>
        <w:rPr/>
      </w:pPr>
      <w:r w:rsidDel="00000000" w:rsidR="00000000" w:rsidRPr="00000000">
        <w:rPr>
          <w:rtl w:val="0"/>
        </w:rPr>
        <w:t xml:space="preserve">      "description": "Correlated geolocation (local festival)",  </w:t>
      </w:r>
    </w:p>
    <w:p w:rsidR="00000000" w:rsidDel="00000000" w:rsidP="00000000" w:rsidRDefault="00000000" w:rsidRPr="00000000" w14:paraId="00000681">
      <w:pPr>
        <w:rPr/>
      </w:pPr>
      <w:r w:rsidDel="00000000" w:rsidR="00000000" w:rsidRPr="00000000">
        <w:rPr>
          <w:rtl w:val="0"/>
        </w:rPr>
        <w:t xml:space="preserve">      "mitigation": "Legitimate cash-intensive event nearby",  </w:t>
      </w:r>
    </w:p>
    <w:p w:rsidR="00000000" w:rsidDel="00000000" w:rsidP="00000000" w:rsidRDefault="00000000" w:rsidRPr="00000000" w14:paraId="00000682">
      <w:pPr>
        <w:rPr/>
      </w:pPr>
      <w:r w:rsidDel="00000000" w:rsidR="00000000" w:rsidRPr="00000000">
        <w:rPr>
          <w:rtl w:val="0"/>
        </w:rPr>
        <w:t xml:space="preserve">      "weight": 0.45,  </w:t>
      </w:r>
    </w:p>
    <w:p w:rsidR="00000000" w:rsidDel="00000000" w:rsidP="00000000" w:rsidRDefault="00000000" w:rsidRPr="00000000" w14:paraId="00000683">
      <w:pPr>
        <w:rPr/>
      </w:pPr>
      <w:r w:rsidDel="00000000" w:rsidR="00000000" w:rsidRPr="00000000">
        <w:rPr>
          <w:rtl w:val="0"/>
        </w:rPr>
        <w:t xml:space="preserve">      "source_data": "MUNICIPAL_EVENT_CALENDAR_API"  </w:t>
      </w:r>
    </w:p>
    <w:p w:rsidR="00000000" w:rsidDel="00000000" w:rsidP="00000000" w:rsidRDefault="00000000" w:rsidRPr="00000000" w14:paraId="00000684">
      <w:pPr>
        <w:rPr/>
      </w:pPr>
      <w:r w:rsidDel="00000000" w:rsidR="00000000" w:rsidRPr="00000000">
        <w:rPr>
          <w:rtl w:val="0"/>
        </w:rPr>
        <w:t xml:space="preserve">    }  </w:t>
      </w:r>
    </w:p>
    <w:p w:rsidR="00000000" w:rsidDel="00000000" w:rsidP="00000000" w:rsidRDefault="00000000" w:rsidRPr="00000000" w14:paraId="00000685">
      <w:pPr>
        <w:rPr/>
      </w:pPr>
      <w:r w:rsidDel="00000000" w:rsidR="00000000" w:rsidRPr="00000000">
        <w:rPr>
          <w:rtl w:val="0"/>
        </w:rPr>
        <w:t xml:space="preserve">  },  </w:t>
      </w:r>
    </w:p>
    <w:p w:rsidR="00000000" w:rsidDel="00000000" w:rsidP="00000000" w:rsidRDefault="00000000" w:rsidRPr="00000000" w14:paraId="00000686">
      <w:pPr>
        <w:rPr/>
      </w:pPr>
      <w:r w:rsidDel="00000000" w:rsidR="00000000" w:rsidRPr="00000000">
        <w:rPr>
          <w:rtl w:val="0"/>
        </w:rPr>
        <w:t xml:space="preserve">  "decision_pathway": {  </w:t>
      </w:r>
    </w:p>
    <w:p w:rsidR="00000000" w:rsidDel="00000000" w:rsidP="00000000" w:rsidRDefault="00000000" w:rsidRPr="00000000" w14:paraId="00000687">
      <w:pPr>
        <w:rPr/>
      </w:pPr>
      <w:r w:rsidDel="00000000" w:rsidR="00000000" w:rsidRPr="00000000">
        <w:rPr>
          <w:rtl w:val="0"/>
        </w:rPr>
        <w:t xml:space="preserve">    "path_A": {  </w:t>
      </w:r>
    </w:p>
    <w:p w:rsidR="00000000" w:rsidDel="00000000" w:rsidP="00000000" w:rsidRDefault="00000000" w:rsidRPr="00000000" w14:paraId="00000688">
      <w:pPr>
        <w:rPr/>
      </w:pPr>
      <w:r w:rsidDel="00000000" w:rsidR="00000000" w:rsidRPr="00000000">
        <w:rPr>
          <w:rtl w:val="0"/>
        </w:rPr>
        <w:t xml:space="preserve">      "label": "FLAG_SAR",  </w:t>
      </w:r>
    </w:p>
    <w:p w:rsidR="00000000" w:rsidDel="00000000" w:rsidP="00000000" w:rsidRDefault="00000000" w:rsidRPr="00000000" w14:paraId="00000689">
      <w:pPr>
        <w:rPr/>
      </w:pPr>
      <w:r w:rsidDel="00000000" w:rsidR="00000000" w:rsidRPr="00000000">
        <w:rPr>
          <w:rtl w:val="0"/>
        </w:rPr>
        <w:t xml:space="preserve">      "consequence": "Potential false positive, customer friction, reputational risk.",  </w:t>
      </w:r>
    </w:p>
    <w:p w:rsidR="00000000" w:rsidDel="00000000" w:rsidP="00000000" w:rsidRDefault="00000000" w:rsidRPr="00000000" w14:paraId="0000068A">
      <w:pPr>
        <w:rPr/>
      </w:pPr>
      <w:r w:rsidDel="00000000" w:rsidR="00000000" w:rsidRPr="00000000">
        <w:rPr>
          <w:rtl w:val="0"/>
        </w:rPr>
        <w:t xml:space="preserve">      "risk_score": 0.60  </w:t>
      </w:r>
    </w:p>
    <w:p w:rsidR="00000000" w:rsidDel="00000000" w:rsidP="00000000" w:rsidRDefault="00000000" w:rsidRPr="00000000" w14:paraId="0000068B">
      <w:pPr>
        <w:rPr/>
      </w:pPr>
      <w:r w:rsidDel="00000000" w:rsidR="00000000" w:rsidRPr="00000000">
        <w:rPr>
          <w:rtl w:val="0"/>
        </w:rPr>
        <w:t xml:space="preserve">    },  </w:t>
      </w:r>
    </w:p>
    <w:p w:rsidR="00000000" w:rsidDel="00000000" w:rsidP="00000000" w:rsidRDefault="00000000" w:rsidRPr="00000000" w14:paraId="0000068C">
      <w:pPr>
        <w:rPr/>
      </w:pPr>
      <w:r w:rsidDel="00000000" w:rsidR="00000000" w:rsidRPr="00000000">
        <w:rPr>
          <w:rtl w:val="0"/>
        </w:rPr>
        <w:t xml:space="preserve">    "path_B": {  </w:t>
      </w:r>
    </w:p>
    <w:p w:rsidR="00000000" w:rsidDel="00000000" w:rsidP="00000000" w:rsidRDefault="00000000" w:rsidRPr="00000000" w14:paraId="0000068D">
      <w:pPr>
        <w:rPr/>
      </w:pPr>
      <w:r w:rsidDel="00000000" w:rsidR="00000000" w:rsidRPr="00000000">
        <w:rPr>
          <w:rtl w:val="0"/>
        </w:rPr>
        <w:t xml:space="preserve">      "label": "IGNORE",  </w:t>
      </w:r>
    </w:p>
    <w:p w:rsidR="00000000" w:rsidDel="00000000" w:rsidP="00000000" w:rsidRDefault="00000000" w:rsidRPr="00000000" w14:paraId="0000068E">
      <w:pPr>
        <w:rPr/>
      </w:pPr>
      <w:r w:rsidDel="00000000" w:rsidR="00000000" w:rsidRPr="00000000">
        <w:rPr>
          <w:rtl w:val="0"/>
        </w:rPr>
        <w:t xml:space="preserve">      "consequence": "Regulatory violation if true positive (FinCEN Violation).",  </w:t>
      </w:r>
    </w:p>
    <w:p w:rsidR="00000000" w:rsidDel="00000000" w:rsidP="00000000" w:rsidRDefault="00000000" w:rsidRPr="00000000" w14:paraId="0000068F">
      <w:pPr>
        <w:rPr/>
      </w:pPr>
      <w:r w:rsidDel="00000000" w:rsidR="00000000" w:rsidRPr="00000000">
        <w:rPr>
          <w:rtl w:val="0"/>
        </w:rPr>
        <w:t xml:space="preserve">      "risk_score": 0.65  </w:t>
      </w:r>
    </w:p>
    <w:p w:rsidR="00000000" w:rsidDel="00000000" w:rsidP="00000000" w:rsidRDefault="00000000" w:rsidRPr="00000000" w14:paraId="00000690">
      <w:pPr>
        <w:rPr/>
      </w:pPr>
      <w:r w:rsidDel="00000000" w:rsidR="00000000" w:rsidRPr="00000000">
        <w:rPr>
          <w:rtl w:val="0"/>
        </w:rPr>
        <w:t xml:space="preserve">    }  </w:t>
      </w:r>
    </w:p>
    <w:p w:rsidR="00000000" w:rsidDel="00000000" w:rsidP="00000000" w:rsidRDefault="00000000" w:rsidRPr="00000000" w14:paraId="00000691">
      <w:pPr>
        <w:rPr/>
      </w:pPr>
      <w:r w:rsidDel="00000000" w:rsidR="00000000" w:rsidRPr="00000000">
        <w:rPr>
          <w:rtl w:val="0"/>
        </w:rPr>
        <w:t xml:space="preserve">  },  </w:t>
      </w:r>
    </w:p>
    <w:p w:rsidR="00000000" w:rsidDel="00000000" w:rsidP="00000000" w:rsidRDefault="00000000" w:rsidRPr="00000000" w14:paraId="00000692">
      <w:pPr>
        <w:rPr/>
      </w:pPr>
      <w:r w:rsidDel="00000000" w:rsidR="00000000" w:rsidRPr="00000000">
        <w:rPr>
          <w:rtl w:val="0"/>
        </w:rPr>
        <w:t xml:space="preserve">  "sacred_pause_action": {  </w:t>
      </w:r>
    </w:p>
    <w:p w:rsidR="00000000" w:rsidDel="00000000" w:rsidP="00000000" w:rsidRDefault="00000000" w:rsidRPr="00000000" w14:paraId="00000693">
      <w:pPr>
        <w:rPr/>
      </w:pPr>
      <w:r w:rsidDel="00000000" w:rsidR="00000000" w:rsidRPr="00000000">
        <w:rPr>
          <w:rtl w:val="0"/>
        </w:rPr>
        <w:t xml:space="preserve">    "action": "HOLD_TRANSACTION_BATCH",  </w:t>
      </w:r>
    </w:p>
    <w:p w:rsidR="00000000" w:rsidDel="00000000" w:rsidP="00000000" w:rsidRDefault="00000000" w:rsidRPr="00000000" w14:paraId="00000694">
      <w:pPr>
        <w:rPr/>
      </w:pPr>
      <w:r w:rsidDel="00000000" w:rsidR="00000000" w:rsidRPr="00000000">
        <w:rPr>
          <w:rtl w:val="0"/>
        </w:rPr>
        <w:t xml:space="preserve">    "duration": "12h",  </w:t>
      </w:r>
    </w:p>
    <w:p w:rsidR="00000000" w:rsidDel="00000000" w:rsidP="00000000" w:rsidRDefault="00000000" w:rsidRPr="00000000" w14:paraId="00000695">
      <w:pPr>
        <w:rPr/>
      </w:pPr>
      <w:r w:rsidDel="00000000" w:rsidR="00000000" w:rsidRPr="00000000">
        <w:rPr>
          <w:rtl w:val="0"/>
        </w:rPr>
        <w:t xml:space="preserve">    "request": "HUMAN_ANALYST_REVIEW",  </w:t>
      </w:r>
    </w:p>
    <w:p w:rsidR="00000000" w:rsidDel="00000000" w:rsidP="00000000" w:rsidRDefault="00000000" w:rsidRPr="00000000" w14:paraId="00000696">
      <w:pPr>
        <w:rPr/>
      </w:pPr>
      <w:r w:rsidDel="00000000" w:rsidR="00000000" w:rsidRPr="00000000">
        <w:rPr>
          <w:rtl w:val="0"/>
        </w:rPr>
        <w:t xml:space="preserve">    "reason": "Truth is uncertain. Automated classification confidence (0.55) insufficient for -1 (Refuse) or +1 (Proceed)."  </w:t>
      </w:r>
    </w:p>
    <w:p w:rsidR="00000000" w:rsidDel="00000000" w:rsidP="00000000" w:rsidRDefault="00000000" w:rsidRPr="00000000" w14:paraId="00000697">
      <w:pPr>
        <w:rPr/>
      </w:pPr>
      <w:r w:rsidDel="00000000" w:rsidR="00000000" w:rsidRPr="00000000">
        <w:rPr>
          <w:rtl w:val="0"/>
        </w:rPr>
        <w:t xml:space="preserve">  },  </w:t>
      </w:r>
    </w:p>
    <w:p w:rsidR="00000000" w:rsidDel="00000000" w:rsidP="00000000" w:rsidRDefault="00000000" w:rsidRPr="00000000" w14:paraId="00000698">
      <w:pPr>
        <w:rPr/>
      </w:pPr>
      <w:r w:rsidDel="00000000" w:rsidR="00000000" w:rsidRPr="00000000">
        <w:rPr>
          <w:rtl w:val="0"/>
        </w:rPr>
        <w:t xml:space="preserve">  "analyst_interface": {  </w:t>
      </w:r>
    </w:p>
    <w:p w:rsidR="00000000" w:rsidDel="00000000" w:rsidP="00000000" w:rsidRDefault="00000000" w:rsidRPr="00000000" w14:paraId="00000699">
      <w:pPr>
        <w:rPr/>
      </w:pPr>
      <w:r w:rsidDel="00000000" w:rsidR="00000000" w:rsidRPr="00000000">
        <w:rPr>
          <w:rtl w:val="0"/>
        </w:rPr>
        <w:t xml:space="preserve">    "ticket_id": "JIRA-COMPLIANCE-8821",  </w:t>
      </w:r>
    </w:p>
    <w:p w:rsidR="00000000" w:rsidDel="00000000" w:rsidP="00000000" w:rsidRDefault="00000000" w:rsidRPr="00000000" w14:paraId="0000069A">
      <w:pPr>
        <w:rPr/>
      </w:pPr>
      <w:r w:rsidDel="00000000" w:rsidR="00000000" w:rsidRPr="00000000">
        <w:rPr>
          <w:rtl w:val="0"/>
        </w:rPr>
        <w:t xml:space="preserve">    "suggested_questions": ["Verify vendor booth registration at festival", "Check historical cash volume for same week last year"]  </w:t>
      </w:r>
    </w:p>
    <w:p w:rsidR="00000000" w:rsidDel="00000000" w:rsidP="00000000" w:rsidRDefault="00000000" w:rsidRPr="00000000" w14:paraId="0000069B">
      <w:pPr>
        <w:rPr/>
      </w:pPr>
      <w:r w:rsidDel="00000000" w:rsidR="00000000" w:rsidRPr="00000000">
        <w:rPr>
          <w:rtl w:val="0"/>
        </w:rPr>
        <w:t xml:space="preserve">  }  </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8.2.2.1 Operational Insight</w:t>
      </w:r>
    </w:p>
    <w:p w:rsidR="00000000" w:rsidDel="00000000" w:rsidP="00000000" w:rsidRDefault="00000000" w:rsidRPr="00000000" w14:paraId="0000069E">
      <w:pPr>
        <w:spacing w:after="240" w:before="240" w:lineRule="auto"/>
        <w:rPr/>
      </w:pPr>
      <w:r w:rsidDel="00000000" w:rsidR="00000000" w:rsidRPr="00000000">
        <w:rPr>
          <w:rtl w:val="0"/>
        </w:rPr>
        <w:t xml:space="preserve">This log demonstrates the operational value of hesitation. By entering State 0, the system does not fail; it delegates. It creates a bridge between artificial intelligence and human intelligence. The log serves as proof to regulators (e.g., FinCEN) that the system was monitoring effectively but lacked sufficient "truth" to act autonomously. The analyst_interface object even suggests the next steps for the human, enhancing the human-machine team efficiency.</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3t92ymf58p53" w:id="205"/>
      <w:bookmarkEnd w:id="205"/>
      <w:r w:rsidDel="00000000" w:rsidR="00000000" w:rsidRPr="00000000">
        <w:rPr>
          <w:b w:val="1"/>
          <w:bCs w:val="1"/>
          <w:color w:val="000000"/>
          <w:sz w:val="26"/>
          <w:szCs w:val="26"/>
          <w:rtl w:val="0"/>
        </w:rPr>
        <w:t xml:space="preserve">8.3 Simulation Set B: The Refusal State (State -1)</w:t>
      </w:r>
    </w:p>
    <w:p w:rsidR="00000000" w:rsidDel="00000000" w:rsidP="00000000" w:rsidRDefault="00000000" w:rsidRPr="00000000" w14:paraId="000006A0">
      <w:pPr>
        <w:spacing w:after="240" w:before="240" w:lineRule="auto"/>
        <w:rPr/>
      </w:pPr>
      <w:r w:rsidDel="00000000" w:rsidR="00000000" w:rsidRPr="00000000">
        <w:rPr>
          <w:rtl w:val="0"/>
        </w:rPr>
        <w:t xml:space="preserve">"Refuse when harm is clear."</w:t>
      </w:r>
    </w:p>
    <w:p w:rsidR="00000000" w:rsidDel="00000000" w:rsidP="00000000" w:rsidRDefault="00000000" w:rsidRPr="00000000" w14:paraId="000006A1">
      <w:pPr>
        <w:spacing w:after="240" w:before="240" w:lineRule="auto"/>
        <w:rPr/>
      </w:pPr>
      <w:r w:rsidDel="00000000" w:rsidR="00000000" w:rsidRPr="00000000">
        <w:rPr>
          <w:rtl w:val="0"/>
        </w:rPr>
        <w:t xml:space="preserve">State -1 is the "Hard Stop." It is the successful operation of </w:t>
      </w:r>
      <w:r w:rsidDel="00000000" w:rsidR="00000000" w:rsidRPr="00000000">
        <w:rPr>
          <w:b w:val="1"/>
          <w:bCs w:val="1"/>
          <w:rtl w:val="0"/>
        </w:rPr>
        <w:t xml:space="preserve">The License</w:t>
      </w:r>
      <w:r w:rsidDel="00000000" w:rsidR="00000000" w:rsidRPr="00000000">
        <w:rPr>
          <w:rtl w:val="0"/>
        </w:rPr>
        <w:t xml:space="preserve"> [4]. When the system detects a violation of human rights, safety protocols, or the Goukassian Promise (e.g., weaponization, surveillance), it enters State -1. Logs for State -1 must be </w:t>
      </w:r>
      <w:r w:rsidDel="00000000" w:rsidR="00000000" w:rsidRPr="00000000">
        <w:rPr>
          <w:b w:val="1"/>
          <w:bCs w:val="1"/>
          <w:rtl w:val="0"/>
        </w:rPr>
        <w:t xml:space="preserve">forensically distinct</w:t>
      </w:r>
      <w:r w:rsidDel="00000000" w:rsidR="00000000" w:rsidRPr="00000000">
        <w:rPr>
          <w:rtl w:val="0"/>
        </w:rPr>
        <w:t xml:space="preserve">. They serve as the "Black Box" evidence in post-incident investigations. They must capture the </w:t>
      </w:r>
      <w:r w:rsidDel="00000000" w:rsidR="00000000" w:rsidRPr="00000000">
        <w:rPr>
          <w:b w:val="1"/>
          <w:bCs w:val="1"/>
          <w:rtl w:val="0"/>
        </w:rPr>
        <w:t xml:space="preserve">malicious input</w:t>
      </w:r>
      <w:r w:rsidDel="00000000" w:rsidR="00000000" w:rsidRPr="00000000">
        <w:rPr>
          <w:rtl w:val="0"/>
        </w:rPr>
        <w:t xml:space="preserve"> (sanitized if necessary), the </w:t>
      </w:r>
      <w:r w:rsidDel="00000000" w:rsidR="00000000" w:rsidRPr="00000000">
        <w:rPr>
          <w:b w:val="1"/>
          <w:bCs w:val="1"/>
          <w:rtl w:val="0"/>
        </w:rPr>
        <w:t xml:space="preserve">detection logic</w:t>
      </w:r>
      <w:r w:rsidDel="00000000" w:rsidR="00000000" w:rsidRPr="00000000">
        <w:rPr>
          <w:rtl w:val="0"/>
        </w:rPr>
        <w:t xml:space="preserve">, and the </w:t>
      </w:r>
      <w:r w:rsidDel="00000000" w:rsidR="00000000" w:rsidRPr="00000000">
        <w:rPr>
          <w:b w:val="1"/>
          <w:bCs w:val="1"/>
          <w:rtl w:val="0"/>
        </w:rPr>
        <w:t xml:space="preserve">refusal vector</w:t>
      </w:r>
      <w:r w:rsidDel="00000000" w:rsidR="00000000" w:rsidRPr="00000000">
        <w:rPr>
          <w:rtl w:val="0"/>
        </w:rPr>
        <w:t xml:space="preserve">. These logs are often the primary defense for an organization accused of allowing their AI to cause harm, the log proves the AI </w:t>
      </w:r>
      <w:r w:rsidDel="00000000" w:rsidR="00000000" w:rsidRPr="00000000">
        <w:rPr>
          <w:b w:val="1"/>
          <w:bCs w:val="1"/>
          <w:rtl w:val="0"/>
        </w:rPr>
        <w:t xml:space="preserve">tried</w:t>
      </w:r>
      <w:r w:rsidDel="00000000" w:rsidR="00000000" w:rsidRPr="00000000">
        <w:rPr>
          <w:rtl w:val="0"/>
        </w:rPr>
        <w:t xml:space="preserve"> to stop it.</w:t>
      </w:r>
    </w:p>
    <w:p w:rsidR="00000000" w:rsidDel="00000000" w:rsidP="00000000" w:rsidRDefault="00000000" w:rsidRPr="00000000" w14:paraId="000006A2">
      <w:pPr>
        <w:pStyle w:val="Heading4"/>
        <w:keepNext w:val="0"/>
        <w:keepLines w:val="0"/>
        <w:spacing w:after="40" w:before="240" w:lineRule="auto"/>
        <w:rPr>
          <w:b w:val="1"/>
          <w:bCs w:val="1"/>
          <w:color w:val="000000"/>
          <w:sz w:val="22"/>
          <w:szCs w:val="22"/>
        </w:rPr>
      </w:pPr>
      <w:bookmarkStart w:colFirst="0" w:colLast="0" w:name="_h9n5nnsk6m4k" w:id="206"/>
      <w:bookmarkEnd w:id="206"/>
      <w:r w:rsidDel="00000000" w:rsidR="00000000" w:rsidRPr="00000000">
        <w:rPr>
          <w:b w:val="1"/>
          <w:bCs w:val="1"/>
          <w:color w:val="000000"/>
          <w:sz w:val="22"/>
          <w:szCs w:val="22"/>
          <w:rtl w:val="0"/>
        </w:rPr>
        <w:t xml:space="preserve">8.3.1 Scenario: Prompt Injection Attempt (Bioweapon Generation)</w:t>
      </w:r>
    </w:p>
    <w:p w:rsidR="00000000" w:rsidDel="00000000" w:rsidP="00000000" w:rsidRDefault="00000000" w:rsidRPr="00000000" w14:paraId="000006A3">
      <w:pPr>
        <w:spacing w:after="240" w:before="240" w:lineRule="auto"/>
        <w:rPr/>
      </w:pPr>
      <w:r w:rsidDel="00000000" w:rsidR="00000000" w:rsidRPr="00000000">
        <w:rPr>
          <w:rtl w:val="0"/>
        </w:rPr>
        <w:t xml:space="preserve">Context: A malicious actor attempts to bypass the safety filters of a Large Language Model (LLM) using a "Grandmother" role-playing attack to generate a recipe for Ricin. The TML system identifies the semantic intent despite the obfuscation and triggers a Refusal. This log integrates elements from OWASP LLM01 guidelines [131] and specifically addresses the "Roleplay" injection technique.</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Log ID:</w:t>
      </w:r>
      <w:r w:rsidDel="00000000" w:rsidR="00000000" w:rsidRPr="00000000">
        <w:rPr>
          <w:rtl w:val="0"/>
        </w:rPr>
        <w:t xml:space="preserve"> TML-LOG-2025-REF-SEC-5521</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State:</w:t>
      </w:r>
      <w:r w:rsidDel="00000000" w:rsidR="00000000" w:rsidRPr="00000000">
        <w:rPr>
          <w:rtl w:val="0"/>
        </w:rPr>
        <w:t xml:space="preserve"> -1 (Refuse)</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"log_id": "TML-LOG-2025-REF-SEC-5521",  </w:t>
      </w:r>
    </w:p>
    <w:p w:rsidR="00000000" w:rsidDel="00000000" w:rsidP="00000000" w:rsidRDefault="00000000" w:rsidRPr="00000000" w14:paraId="000006A8">
      <w:pPr>
        <w:rPr/>
      </w:pPr>
      <w:r w:rsidDel="00000000" w:rsidR="00000000" w:rsidRPr="00000000">
        <w:rPr>
          <w:rtl w:val="0"/>
        </w:rPr>
        <w:t xml:space="preserve">  "moral_trace_header": {  </w:t>
      </w:r>
    </w:p>
    <w:p w:rsidR="00000000" w:rsidDel="00000000" w:rsidP="00000000" w:rsidRDefault="00000000" w:rsidRPr="00000000" w14:paraId="000006A9">
      <w:pPr>
        <w:rPr/>
      </w:pPr>
      <w:r w:rsidDel="00000000" w:rsidR="00000000" w:rsidRPr="00000000">
        <w:rPr>
          <w:rtl w:val="0"/>
        </w:rPr>
        <w:t xml:space="preserve">    "timestamp_utc": "2025-12-10T09:15:22.001Z",  </w:t>
      </w:r>
    </w:p>
    <w:p w:rsidR="00000000" w:rsidDel="00000000" w:rsidP="00000000" w:rsidRDefault="00000000" w:rsidRPr="00000000" w14:paraId="000006AA">
      <w:pPr>
        <w:rPr/>
      </w:pPr>
      <w:r w:rsidDel="00000000" w:rsidR="00000000" w:rsidRPr="00000000">
        <w:rPr>
          <w:rtl w:val="0"/>
        </w:rPr>
        <w:t xml:space="preserve">    "node_id": "TML-LLM-GUARD-01",  </w:t>
      </w:r>
    </w:p>
    <w:p w:rsidR="00000000" w:rsidDel="00000000" w:rsidP="00000000" w:rsidRDefault="00000000" w:rsidRPr="00000000" w14:paraId="000006AB">
      <w:pPr>
        <w:rPr/>
      </w:pPr>
      <w:r w:rsidDel="00000000" w:rsidR="00000000" w:rsidRPr="00000000">
        <w:rPr>
          <w:rtl w:val="0"/>
        </w:rPr>
        <w:t xml:space="preserve">    "heartbeat_sequence": 40255  </w:t>
      </w:r>
    </w:p>
    <w:p w:rsidR="00000000" w:rsidDel="00000000" w:rsidP="00000000" w:rsidRDefault="00000000" w:rsidRPr="00000000" w14:paraId="000006AC">
      <w:pPr>
        <w:rPr/>
      </w:pPr>
      <w:r w:rsidDel="00000000" w:rsidR="00000000" w:rsidRPr="00000000">
        <w:rPr>
          <w:rtl w:val="0"/>
        </w:rPr>
        <w:t xml:space="preserve">  },  </w:t>
      </w:r>
    </w:p>
    <w:p w:rsidR="00000000" w:rsidDel="00000000" w:rsidP="00000000" w:rsidRDefault="00000000" w:rsidRPr="00000000" w14:paraId="000006AD">
      <w:pPr>
        <w:rPr/>
      </w:pPr>
      <w:r w:rsidDel="00000000" w:rsidR="00000000" w:rsidRPr="00000000">
        <w:rPr>
          <w:rtl w:val="0"/>
        </w:rPr>
        <w:t xml:space="preserve">  "tml_state": {  </w:t>
      </w:r>
    </w:p>
    <w:p w:rsidR="00000000" w:rsidDel="00000000" w:rsidP="00000000" w:rsidRDefault="00000000" w:rsidRPr="00000000" w14:paraId="000006AE">
      <w:pPr>
        <w:rPr/>
      </w:pPr>
      <w:r w:rsidDel="00000000" w:rsidR="00000000" w:rsidRPr="00000000">
        <w:rPr>
          <w:rtl w:val="0"/>
        </w:rPr>
        <w:t xml:space="preserve">    "current_state": -1,  </w:t>
      </w:r>
    </w:p>
    <w:p w:rsidR="00000000" w:rsidDel="00000000" w:rsidP="00000000" w:rsidRDefault="00000000" w:rsidRPr="00000000" w14:paraId="000006AF">
      <w:pPr>
        <w:rPr/>
      </w:pPr>
      <w:r w:rsidDel="00000000" w:rsidR="00000000" w:rsidRPr="00000000">
        <w:rPr>
          <w:rtl w:val="0"/>
        </w:rPr>
        <w:t xml:space="preserve">    "state_label": "REFUSAL",  </w:t>
      </w:r>
    </w:p>
    <w:p w:rsidR="00000000" w:rsidDel="00000000" w:rsidP="00000000" w:rsidRDefault="00000000" w:rsidRPr="00000000" w14:paraId="000006B0">
      <w:pPr>
        <w:rPr/>
      </w:pPr>
      <w:r w:rsidDel="00000000" w:rsidR="00000000" w:rsidRPr="00000000">
        <w:rPr>
          <w:rtl w:val="0"/>
        </w:rPr>
        <w:t xml:space="preserve">    "license_enforcement": "ACTIVE"  </w:t>
      </w:r>
    </w:p>
    <w:p w:rsidR="00000000" w:rsidDel="00000000" w:rsidP="00000000" w:rsidRDefault="00000000" w:rsidRPr="00000000" w14:paraId="000006B1">
      <w:pPr>
        <w:rPr/>
      </w:pPr>
      <w:r w:rsidDel="00000000" w:rsidR="00000000" w:rsidRPr="00000000">
        <w:rPr>
          <w:rtl w:val="0"/>
        </w:rPr>
        <w:t xml:space="preserve">  },  </w:t>
      </w:r>
    </w:p>
    <w:p w:rsidR="00000000" w:rsidDel="00000000" w:rsidP="00000000" w:rsidRDefault="00000000" w:rsidRPr="00000000" w14:paraId="000006B2">
      <w:pPr>
        <w:rPr/>
      </w:pPr>
      <w:r w:rsidDel="00000000" w:rsidR="00000000" w:rsidRPr="00000000">
        <w:rPr>
          <w:rtl w:val="0"/>
        </w:rPr>
        <w:t xml:space="preserve">  "threat_vector_analysis": {  </w:t>
      </w:r>
    </w:p>
    <w:p w:rsidR="00000000" w:rsidDel="00000000" w:rsidP="00000000" w:rsidRDefault="00000000" w:rsidRPr="00000000" w14:paraId="000006B3">
      <w:pPr>
        <w:rPr/>
      </w:pPr>
      <w:r w:rsidDel="00000000" w:rsidR="00000000" w:rsidRPr="00000000">
        <w:rPr>
          <w:rtl w:val="0"/>
        </w:rPr>
        <w:t xml:space="preserve">    "input_hash": "sha256:88d4266fd4e6338d13b845fcf289579d209c897823b9217da3e161936f031589",  </w:t>
      </w:r>
    </w:p>
    <w:p w:rsidR="00000000" w:rsidDel="00000000" w:rsidP="00000000" w:rsidRDefault="00000000" w:rsidRPr="00000000" w14:paraId="000006B4">
      <w:pPr>
        <w:rPr/>
      </w:pPr>
      <w:r w:rsidDel="00000000" w:rsidR="00000000" w:rsidRPr="00000000">
        <w:rPr>
          <w:rtl w:val="0"/>
        </w:rPr>
        <w:t xml:space="preserve">    "input_storage_ref": "VAULT-TOXIC-2025-12-10-A",  </w:t>
      </w:r>
    </w:p>
    <w:p w:rsidR="00000000" w:rsidDel="00000000" w:rsidP="00000000" w:rsidRDefault="00000000" w:rsidRPr="00000000" w14:paraId="000006B5">
      <w:pPr>
        <w:rPr/>
      </w:pPr>
      <w:r w:rsidDel="00000000" w:rsidR="00000000" w:rsidRPr="00000000">
        <w:rPr>
          <w:rtl w:val="0"/>
        </w:rPr>
        <w:t xml:space="preserve">    "attack_classification": "PROMPT_INJECTION_ROLEPLAY",  </w:t>
      </w:r>
    </w:p>
    <w:p w:rsidR="00000000" w:rsidDel="00000000" w:rsidP="00000000" w:rsidRDefault="00000000" w:rsidRPr="00000000" w14:paraId="000006B6">
      <w:pPr>
        <w:rPr/>
      </w:pPr>
      <w:r w:rsidDel="00000000" w:rsidR="00000000" w:rsidRPr="00000000">
        <w:rPr>
          <w:rtl w:val="0"/>
        </w:rPr>
        <w:t xml:space="preserve">    "detected_intent": "GENERATE_CONTROLLED_SUBSTANCE_SYNTHESIS",  </w:t>
      </w:r>
    </w:p>
    <w:p w:rsidR="00000000" w:rsidDel="00000000" w:rsidP="00000000" w:rsidRDefault="00000000" w:rsidRPr="00000000" w14:paraId="000006B7">
      <w:pPr>
        <w:rPr/>
      </w:pPr>
      <w:r w:rsidDel="00000000" w:rsidR="00000000" w:rsidRPr="00000000">
        <w:rPr>
          <w:rtl w:val="0"/>
        </w:rPr>
        <w:t xml:space="preserve">    "harm_category": "BIOLOGICAL_WEAPON_MANUFACTURE"  </w:t>
      </w:r>
    </w:p>
    <w:p w:rsidR="00000000" w:rsidDel="00000000" w:rsidP="00000000" w:rsidRDefault="00000000" w:rsidRPr="00000000" w14:paraId="000006B8">
      <w:pPr>
        <w:rPr/>
      </w:pPr>
      <w:r w:rsidDel="00000000" w:rsidR="00000000" w:rsidRPr="00000000">
        <w:rPr>
          <w:rtl w:val="0"/>
        </w:rPr>
        <w:t xml:space="preserve">  },  </w:t>
      </w:r>
    </w:p>
    <w:p w:rsidR="00000000" w:rsidDel="00000000" w:rsidP="00000000" w:rsidRDefault="00000000" w:rsidRPr="00000000" w14:paraId="000006B9">
      <w:pPr>
        <w:rPr/>
      </w:pPr>
      <w:r w:rsidDel="00000000" w:rsidR="00000000" w:rsidRPr="00000000">
        <w:rPr>
          <w:rtl w:val="0"/>
        </w:rPr>
        <w:t xml:space="preserve">  "license_violation": {  </w:t>
      </w:r>
    </w:p>
    <w:p w:rsidR="00000000" w:rsidDel="00000000" w:rsidP="00000000" w:rsidRDefault="00000000" w:rsidRPr="00000000" w14:paraId="000006BA">
      <w:pPr>
        <w:rPr/>
      </w:pPr>
      <w:r w:rsidDel="00000000" w:rsidR="00000000" w:rsidRPr="00000000">
        <w:rPr>
          <w:rtl w:val="0"/>
        </w:rPr>
        <w:t xml:space="preserve">    "violated_clause": "CLAUSE_4_NO_WEAPONIZATION",  </w:t>
      </w:r>
    </w:p>
    <w:p w:rsidR="00000000" w:rsidDel="00000000" w:rsidP="00000000" w:rsidRDefault="00000000" w:rsidRPr="00000000" w14:paraId="000006BB">
      <w:pPr>
        <w:rPr/>
      </w:pPr>
      <w:r w:rsidDel="00000000" w:rsidR="00000000" w:rsidRPr="00000000">
        <w:rPr>
          <w:rtl w:val="0"/>
        </w:rPr>
        <w:t xml:space="preserve">    "clause_text": "The License pledges it will never serve as weapon or spy.",  </w:t>
      </w:r>
    </w:p>
    <w:p w:rsidR="00000000" w:rsidDel="00000000" w:rsidP="00000000" w:rsidRDefault="00000000" w:rsidRPr="00000000" w14:paraId="000006BC">
      <w:pPr>
        <w:rPr/>
      </w:pPr>
      <w:r w:rsidDel="00000000" w:rsidR="00000000" w:rsidRPr="00000000">
        <w:rPr>
          <w:rtl w:val="0"/>
        </w:rPr>
        <w:t xml:space="preserve">    "detection_confidence": 0.99,  </w:t>
      </w:r>
    </w:p>
    <w:p w:rsidR="00000000" w:rsidDel="00000000" w:rsidP="00000000" w:rsidRDefault="00000000" w:rsidRPr="00000000" w14:paraId="000006BD">
      <w:pPr>
        <w:rPr/>
      </w:pPr>
      <w:r w:rsidDel="00000000" w:rsidR="00000000" w:rsidRPr="00000000">
        <w:rPr>
          <w:rtl w:val="0"/>
        </w:rPr>
        <w:t xml:space="preserve">    "detection_mechanism": "SEMANTIC_INTENT_PARSER_V3"  </w:t>
      </w:r>
    </w:p>
    <w:p w:rsidR="00000000" w:rsidDel="00000000" w:rsidP="00000000" w:rsidRDefault="00000000" w:rsidRPr="00000000" w14:paraId="000006BE">
      <w:pPr>
        <w:rPr/>
      </w:pPr>
      <w:r w:rsidDel="00000000" w:rsidR="00000000" w:rsidRPr="00000000">
        <w:rPr>
          <w:rtl w:val="0"/>
        </w:rPr>
        <w:t xml:space="preserve">  },  </w:t>
      </w:r>
    </w:p>
    <w:p w:rsidR="00000000" w:rsidDel="00000000" w:rsidP="00000000" w:rsidRDefault="00000000" w:rsidRPr="00000000" w14:paraId="000006BF">
      <w:pPr>
        <w:rPr/>
      </w:pPr>
      <w:r w:rsidDel="00000000" w:rsidR="00000000" w:rsidRPr="00000000">
        <w:rPr>
          <w:rtl w:val="0"/>
        </w:rPr>
        <w:t xml:space="preserve">  "refusal_logic": {  </w:t>
      </w:r>
    </w:p>
    <w:p w:rsidR="00000000" w:rsidDel="00000000" w:rsidP="00000000" w:rsidRDefault="00000000" w:rsidRPr="00000000" w14:paraId="000006C0">
      <w:pPr>
        <w:rPr/>
      </w:pPr>
      <w:r w:rsidDel="00000000" w:rsidR="00000000" w:rsidRPr="00000000">
        <w:rPr>
          <w:rtl w:val="0"/>
        </w:rPr>
        <w:t xml:space="preserve">    "pattern_match": ["Grandmother_bypass_pattern", "Ricin_precursor_semantics"],  </w:t>
      </w:r>
    </w:p>
    <w:p w:rsidR="00000000" w:rsidDel="00000000" w:rsidP="00000000" w:rsidRDefault="00000000" w:rsidRPr="00000000" w14:paraId="000006C1">
      <w:pPr>
        <w:rPr/>
      </w:pPr>
      <w:r w:rsidDel="00000000" w:rsidR="00000000" w:rsidRPr="00000000">
        <w:rPr>
          <w:rtl w:val="0"/>
        </w:rPr>
        <w:t xml:space="preserve">    "logic_path": "Harm is clear -&gt; Transition to State -1 -&gt; Abort Generation -&gt; Log Incident"  </w:t>
      </w:r>
    </w:p>
    <w:p w:rsidR="00000000" w:rsidDel="00000000" w:rsidP="00000000" w:rsidRDefault="00000000" w:rsidRPr="00000000" w14:paraId="000006C2">
      <w:pPr>
        <w:rPr/>
      </w:pPr>
      <w:r w:rsidDel="00000000" w:rsidR="00000000" w:rsidRPr="00000000">
        <w:rPr>
          <w:rtl w:val="0"/>
        </w:rPr>
        <w:t xml:space="preserve">  },  </w:t>
      </w:r>
    </w:p>
    <w:p w:rsidR="00000000" w:rsidDel="00000000" w:rsidP="00000000" w:rsidRDefault="00000000" w:rsidRPr="00000000" w14:paraId="000006C3">
      <w:pPr>
        <w:rPr/>
      </w:pPr>
      <w:r w:rsidDel="00000000" w:rsidR="00000000" w:rsidRPr="00000000">
        <w:rPr>
          <w:rtl w:val="0"/>
        </w:rPr>
        <w:t xml:space="preserve">  "response_payload": {  </w:t>
      </w:r>
    </w:p>
    <w:p w:rsidR="00000000" w:rsidDel="00000000" w:rsidP="00000000" w:rsidRDefault="00000000" w:rsidRPr="00000000" w14:paraId="000006C4">
      <w:pPr>
        <w:rPr/>
      </w:pPr>
      <w:r w:rsidDel="00000000" w:rsidR="00000000" w:rsidRPr="00000000">
        <w:rPr>
          <w:rtl w:val="0"/>
        </w:rPr>
        <w:t xml:space="preserve">    "user_message": "I cannot fulfill this request. It violates the Goukassian Promise regarding the generation of hazardous materials. This event has been logged.",  </w:t>
      </w:r>
    </w:p>
    <w:p w:rsidR="00000000" w:rsidDel="00000000" w:rsidP="00000000" w:rsidRDefault="00000000" w:rsidRPr="00000000" w14:paraId="000006C5">
      <w:pPr>
        <w:rPr/>
      </w:pPr>
      <w:r w:rsidDel="00000000" w:rsidR="00000000" w:rsidRPr="00000000">
        <w:rPr>
          <w:rtl w:val="0"/>
        </w:rPr>
        <w:t xml:space="preserve">    "system_action": "TERMINATE_SESSION_CONTEXT",  </w:t>
      </w:r>
    </w:p>
    <w:p w:rsidR="00000000" w:rsidDel="00000000" w:rsidP="00000000" w:rsidRDefault="00000000" w:rsidRPr="00000000" w14:paraId="000006C6">
      <w:pPr>
        <w:rPr/>
      </w:pPr>
      <w:r w:rsidDel="00000000" w:rsidR="00000000" w:rsidRPr="00000000">
        <w:rPr>
          <w:rtl w:val="0"/>
        </w:rPr>
        <w:t xml:space="preserve">    "ban_status": "USER_WARNING_ISSUED"  </w:t>
      </w:r>
    </w:p>
    <w:p w:rsidR="00000000" w:rsidDel="00000000" w:rsidP="00000000" w:rsidRDefault="00000000" w:rsidRPr="00000000" w14:paraId="000006C7">
      <w:pPr>
        <w:rPr/>
      </w:pPr>
      <w:r w:rsidDel="00000000" w:rsidR="00000000" w:rsidRPr="00000000">
        <w:rPr>
          <w:rtl w:val="0"/>
        </w:rPr>
        <w:t xml:space="preserve">  },  </w:t>
      </w:r>
    </w:p>
    <w:p w:rsidR="00000000" w:rsidDel="00000000" w:rsidP="00000000" w:rsidRDefault="00000000" w:rsidRPr="00000000" w14:paraId="000006C8">
      <w:pPr>
        <w:rPr/>
      </w:pPr>
      <w:r w:rsidDel="00000000" w:rsidR="00000000" w:rsidRPr="00000000">
        <w:rPr>
          <w:rtl w:val="0"/>
        </w:rPr>
        <w:t xml:space="preserve">  "chain_of_custody": {  </w:t>
      </w:r>
    </w:p>
    <w:p w:rsidR="00000000" w:rsidDel="00000000" w:rsidP="00000000" w:rsidRDefault="00000000" w:rsidRPr="00000000" w14:paraId="000006C9">
      <w:pPr>
        <w:rPr/>
      </w:pPr>
      <w:r w:rsidDel="00000000" w:rsidR="00000000" w:rsidRPr="00000000">
        <w:rPr>
          <w:rtl w:val="0"/>
        </w:rPr>
        <w:t xml:space="preserve">    "evidence_locked": true,  </w:t>
      </w:r>
    </w:p>
    <w:p w:rsidR="00000000" w:rsidDel="00000000" w:rsidP="00000000" w:rsidRDefault="00000000" w:rsidRPr="00000000" w14:paraId="000006CA">
      <w:pPr>
        <w:rPr/>
      </w:pPr>
      <w:r w:rsidDel="00000000" w:rsidR="00000000" w:rsidRPr="00000000">
        <w:rPr>
          <w:rtl w:val="0"/>
        </w:rPr>
        <w:t xml:space="preserve">    "retention_policy": "FORENSIC_HOLD_7_YEARS",  </w:t>
      </w:r>
    </w:p>
    <w:p w:rsidR="00000000" w:rsidDel="00000000" w:rsidP="00000000" w:rsidRDefault="00000000" w:rsidRPr="00000000" w14:paraId="000006CB">
      <w:pPr>
        <w:rPr/>
      </w:pPr>
      <w:r w:rsidDel="00000000" w:rsidR="00000000" w:rsidRPr="00000000">
        <w:rPr>
          <w:rtl w:val="0"/>
        </w:rPr>
        <w:t xml:space="preserve">    "access_control": "SECURITY_OFFICER_ONLY",  </w:t>
      </w:r>
    </w:p>
    <w:p w:rsidR="00000000" w:rsidDel="00000000" w:rsidP="00000000" w:rsidRDefault="00000000" w:rsidRPr="00000000" w14:paraId="000006CC">
      <w:pPr>
        <w:rPr/>
      </w:pPr>
      <w:r w:rsidDel="00000000" w:rsidR="00000000" w:rsidRPr="00000000">
        <w:rPr>
          <w:rtl w:val="0"/>
        </w:rPr>
        <w:t xml:space="preserve">    "legal_hold_trigger": "TRUE"  </w:t>
      </w:r>
    </w:p>
    <w:p w:rsidR="00000000" w:rsidDel="00000000" w:rsidP="00000000" w:rsidRDefault="00000000" w:rsidRPr="00000000" w14:paraId="000006CD">
      <w:pPr>
        <w:rPr/>
      </w:pPr>
      <w:r w:rsidDel="00000000" w:rsidR="00000000" w:rsidRPr="00000000">
        <w:rPr>
          <w:rtl w:val="0"/>
        </w:rPr>
        <w:t xml:space="preserve">  }  </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8.3.1.1 Security Architecture Analysis</w:t>
      </w:r>
    </w:p>
    <w:p w:rsidR="00000000" w:rsidDel="00000000" w:rsidP="00000000" w:rsidRDefault="00000000" w:rsidRPr="00000000" w14:paraId="000006D0">
      <w:pPr>
        <w:numPr>
          <w:ilvl w:val="0"/>
          <w:numId w:val="51"/>
        </w:numPr>
        <w:spacing w:after="0" w:before="240" w:lineRule="auto"/>
        <w:ind w:left="720" w:hanging="360"/>
        <w:rPr/>
      </w:pPr>
      <w:r w:rsidDel="00000000" w:rsidR="00000000" w:rsidRPr="00000000">
        <w:rPr>
          <w:b w:val="1"/>
          <w:bCs w:val="1"/>
          <w:rtl w:val="0"/>
        </w:rPr>
        <w:t xml:space="preserve">threat_vector_analysis:</w:t>
      </w:r>
      <w:r w:rsidDel="00000000" w:rsidR="00000000" w:rsidRPr="00000000">
        <w:rPr>
          <w:rtl w:val="0"/>
        </w:rPr>
        <w:t xml:space="preserve"> Unlike standard access logs, this section breaks down the </w:t>
      </w:r>
      <w:r w:rsidDel="00000000" w:rsidR="00000000" w:rsidRPr="00000000">
        <w:rPr>
          <w:b w:val="1"/>
          <w:bCs w:val="1"/>
          <w:rtl w:val="0"/>
        </w:rPr>
        <w:t xml:space="preserve">semantic intent</w:t>
      </w:r>
      <w:r w:rsidDel="00000000" w:rsidR="00000000" w:rsidRPr="00000000">
        <w:rPr>
          <w:rtl w:val="0"/>
        </w:rPr>
        <w:t xml:space="preserve"> of the attack [131]. It identifies the "Roleplay" technique used to mask the harm.</w:t>
        <w:br w:type="textWrapping"/>
      </w:r>
    </w:p>
    <w:p w:rsidR="00000000" w:rsidDel="00000000" w:rsidP="00000000" w:rsidRDefault="00000000" w:rsidRPr="00000000" w14:paraId="000006D1">
      <w:pPr>
        <w:numPr>
          <w:ilvl w:val="0"/>
          <w:numId w:val="51"/>
        </w:numPr>
        <w:spacing w:after="0" w:before="0" w:lineRule="auto"/>
        <w:ind w:left="720" w:hanging="360"/>
        <w:rPr/>
      </w:pPr>
      <w:r w:rsidDel="00000000" w:rsidR="00000000" w:rsidRPr="00000000">
        <w:rPr>
          <w:b w:val="1"/>
          <w:bCs w:val="1"/>
          <w:rtl w:val="0"/>
        </w:rPr>
        <w:t xml:space="preserve">input_storage_ref:</w:t>
      </w:r>
      <w:r w:rsidDel="00000000" w:rsidR="00000000" w:rsidRPr="00000000">
        <w:rPr>
          <w:rtl w:val="0"/>
        </w:rPr>
        <w:t xml:space="preserve"> For security reasons, the raw prompt (which contains the dangerous recipe request) is </w:t>
      </w:r>
      <w:r w:rsidDel="00000000" w:rsidR="00000000" w:rsidRPr="00000000">
        <w:rPr>
          <w:b w:val="1"/>
          <w:bCs w:val="1"/>
          <w:rtl w:val="0"/>
        </w:rPr>
        <w:t xml:space="preserve">not</w:t>
      </w:r>
      <w:r w:rsidDel="00000000" w:rsidR="00000000" w:rsidRPr="00000000">
        <w:rPr>
          <w:rtl w:val="0"/>
        </w:rPr>
        <w:t xml:space="preserve"> stored in the general log. It is hashed and stored in an air-gapped "Toxic Vault" (VAULT-TOXIC...). The operational log only contains the reference. This prevents the log file itself from becoming a vector for malware or a repository of dangerous knowledge that could be leaked [131].</w:t>
        <w:br w:type="textWrapping"/>
      </w:r>
    </w:p>
    <w:p w:rsidR="00000000" w:rsidDel="00000000" w:rsidP="00000000" w:rsidRDefault="00000000" w:rsidRPr="00000000" w14:paraId="000006D2">
      <w:pPr>
        <w:numPr>
          <w:ilvl w:val="0"/>
          <w:numId w:val="51"/>
        </w:numPr>
        <w:spacing w:after="240" w:before="0" w:lineRule="auto"/>
        <w:ind w:left="720" w:hanging="360"/>
        <w:rPr/>
      </w:pPr>
      <w:r w:rsidDel="00000000" w:rsidR="00000000" w:rsidRPr="00000000">
        <w:rPr>
          <w:b w:val="1"/>
          <w:bCs w:val="1"/>
          <w:rtl w:val="0"/>
        </w:rPr>
        <w:t xml:space="preserve">license_violation:</w:t>
      </w:r>
      <w:r w:rsidDel="00000000" w:rsidR="00000000" w:rsidRPr="00000000">
        <w:rPr>
          <w:rtl w:val="0"/>
        </w:rPr>
        <w:t xml:space="preserve"> This explicitly references </w:t>
      </w:r>
      <w:r w:rsidDel="00000000" w:rsidR="00000000" w:rsidRPr="00000000">
        <w:rPr>
          <w:b w:val="1"/>
          <w:bCs w:val="1"/>
          <w:rtl w:val="0"/>
        </w:rPr>
        <w:t xml:space="preserve">The License</w:t>
      </w:r>
      <w:r w:rsidDel="00000000" w:rsidR="00000000" w:rsidRPr="00000000">
        <w:rPr>
          <w:rtl w:val="0"/>
        </w:rPr>
        <w:t xml:space="preserve">. By citing "Clause 4," the log creates a legal paper trail. If the AI </w:t>
      </w:r>
      <w:r w:rsidDel="00000000" w:rsidR="00000000" w:rsidRPr="00000000">
        <w:rPr>
          <w:b w:val="1"/>
          <w:bCs w:val="1"/>
          <w:rtl w:val="0"/>
        </w:rPr>
        <w:t xml:space="preserve">did</w:t>
      </w:r>
      <w:r w:rsidDel="00000000" w:rsidR="00000000" w:rsidRPr="00000000">
        <w:rPr>
          <w:rtl w:val="0"/>
        </w:rPr>
        <w:t xml:space="preserve"> generate the poison, this log (or the lack thereof) would be central to liability litigation.</w:t>
        <w:br w:type="textWrapping"/>
      </w:r>
    </w:p>
    <w:p w:rsidR="00000000" w:rsidDel="00000000" w:rsidP="00000000" w:rsidRDefault="00000000" w:rsidRPr="00000000" w14:paraId="000006D3">
      <w:pPr>
        <w:pStyle w:val="Heading4"/>
        <w:keepNext w:val="0"/>
        <w:keepLines w:val="0"/>
        <w:spacing w:after="40" w:before="240" w:lineRule="auto"/>
        <w:rPr>
          <w:b w:val="1"/>
          <w:bCs w:val="1"/>
          <w:color w:val="000000"/>
          <w:sz w:val="22"/>
          <w:szCs w:val="22"/>
        </w:rPr>
      </w:pPr>
      <w:bookmarkStart w:colFirst="0" w:colLast="0" w:name="_imv6bo3aep05" w:id="207"/>
      <w:bookmarkEnd w:id="207"/>
      <w:r w:rsidDel="00000000" w:rsidR="00000000" w:rsidRPr="00000000">
        <w:rPr>
          <w:b w:val="1"/>
          <w:bCs w:val="1"/>
          <w:color w:val="000000"/>
          <w:sz w:val="22"/>
          <w:szCs w:val="22"/>
          <w:rtl w:val="0"/>
        </w:rPr>
        <w:t xml:space="preserve">8.3.2 Scenario: Unethical Engagement Order (Military Drone)</w:t>
      </w:r>
    </w:p>
    <w:p w:rsidR="00000000" w:rsidDel="00000000" w:rsidP="00000000" w:rsidRDefault="00000000" w:rsidRPr="00000000" w14:paraId="000006D4">
      <w:pPr>
        <w:spacing w:after="240" w:before="240" w:lineRule="auto"/>
        <w:rPr/>
      </w:pPr>
      <w:r w:rsidDel="00000000" w:rsidR="00000000" w:rsidRPr="00000000">
        <w:rPr>
          <w:rtl w:val="0"/>
        </w:rPr>
        <w:t xml:space="preserve">Context: A semi-autonomous military drone receives a digitally signed order to fire on coordinates. The visual analysis system confirms the target is a school bus. The order is authenticated (cryptographically valid), but the action is unethical (violates the Laws of Armed Conflict - LOAC). The TML system intervenes, entering State -1. This log demonstrates MAVLink integration, translating TML logic into the standard protocol used by unmanned vehicles [132].</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Log ID:</w:t>
      </w:r>
      <w:r w:rsidDel="00000000" w:rsidR="00000000" w:rsidRPr="00000000">
        <w:rPr>
          <w:rtl w:val="0"/>
        </w:rPr>
        <w:t xml:space="preserve"> TML-LOG-2025-REF-MIL-09</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"log_id": "TML-LOG-2025-REF-MIL-09",  </w:t>
      </w:r>
    </w:p>
    <w:p w:rsidR="00000000" w:rsidDel="00000000" w:rsidP="00000000" w:rsidRDefault="00000000" w:rsidRPr="00000000" w14:paraId="000006D8">
      <w:pPr>
        <w:rPr/>
      </w:pPr>
      <w:r w:rsidDel="00000000" w:rsidR="00000000" w:rsidRPr="00000000">
        <w:rPr>
          <w:rtl w:val="0"/>
        </w:rPr>
        <w:t xml:space="preserve">  "tml_state": {  </w:t>
      </w:r>
    </w:p>
    <w:p w:rsidR="00000000" w:rsidDel="00000000" w:rsidP="00000000" w:rsidRDefault="00000000" w:rsidRPr="00000000" w14:paraId="000006D9">
      <w:pPr>
        <w:rPr/>
      </w:pPr>
      <w:r w:rsidDel="00000000" w:rsidR="00000000" w:rsidRPr="00000000">
        <w:rPr>
          <w:rtl w:val="0"/>
        </w:rPr>
        <w:t xml:space="preserve">    "current_state": -1,  </w:t>
      </w:r>
    </w:p>
    <w:p w:rsidR="00000000" w:rsidDel="00000000" w:rsidP="00000000" w:rsidRDefault="00000000" w:rsidRPr="00000000" w14:paraId="000006DA">
      <w:pPr>
        <w:rPr/>
      </w:pPr>
      <w:r w:rsidDel="00000000" w:rsidR="00000000" w:rsidRPr="00000000">
        <w:rPr>
          <w:rtl w:val="0"/>
        </w:rPr>
        <w:t xml:space="preserve">    "state_label": "REFUSAL"  </w:t>
      </w:r>
    </w:p>
    <w:p w:rsidR="00000000" w:rsidDel="00000000" w:rsidP="00000000" w:rsidRDefault="00000000" w:rsidRPr="00000000" w14:paraId="000006DB">
      <w:pPr>
        <w:rPr/>
      </w:pPr>
      <w:r w:rsidDel="00000000" w:rsidR="00000000" w:rsidRPr="00000000">
        <w:rPr>
          <w:rtl w:val="0"/>
        </w:rPr>
        <w:t xml:space="preserve">  },  </w:t>
      </w:r>
    </w:p>
    <w:p w:rsidR="00000000" w:rsidDel="00000000" w:rsidP="00000000" w:rsidRDefault="00000000" w:rsidRPr="00000000" w14:paraId="000006DC">
      <w:pPr>
        <w:rPr/>
      </w:pPr>
      <w:r w:rsidDel="00000000" w:rsidR="00000000" w:rsidRPr="00000000">
        <w:rPr>
          <w:rtl w:val="0"/>
        </w:rPr>
        <w:t xml:space="preserve">  "command_rejection": {  </w:t>
      </w:r>
    </w:p>
    <w:p w:rsidR="00000000" w:rsidDel="00000000" w:rsidP="00000000" w:rsidRDefault="00000000" w:rsidRPr="00000000" w14:paraId="000006DD">
      <w:pPr>
        <w:rPr/>
      </w:pPr>
      <w:r w:rsidDel="00000000" w:rsidR="00000000" w:rsidRPr="00000000">
        <w:rPr>
          <w:rtl w:val="0"/>
        </w:rPr>
        <w:t xml:space="preserve">    "received_command": "MAV_CMD_DO_TRIGGER_CONTROL",  </w:t>
      </w:r>
    </w:p>
    <w:p w:rsidR="00000000" w:rsidDel="00000000" w:rsidP="00000000" w:rsidRDefault="00000000" w:rsidRPr="00000000" w14:paraId="000006DE">
      <w:pPr>
        <w:rPr/>
      </w:pPr>
      <w:r w:rsidDel="00000000" w:rsidR="00000000" w:rsidRPr="00000000">
        <w:rPr>
          <w:rtl w:val="0"/>
        </w:rPr>
        <w:t xml:space="preserve">    "source_id": "GCS_ALPHA_1",  </w:t>
      </w:r>
    </w:p>
    <w:p w:rsidR="00000000" w:rsidDel="00000000" w:rsidP="00000000" w:rsidRDefault="00000000" w:rsidRPr="00000000" w14:paraId="000006DF">
      <w:pPr>
        <w:rPr/>
      </w:pPr>
      <w:r w:rsidDel="00000000" w:rsidR="00000000" w:rsidRPr="00000000">
        <w:rPr>
          <w:rtl w:val="0"/>
        </w:rPr>
        <w:t xml:space="preserve">    "authentication": "VALID_RSA_2048",  </w:t>
      </w:r>
    </w:p>
    <w:p w:rsidR="00000000" w:rsidDel="00000000" w:rsidP="00000000" w:rsidRDefault="00000000" w:rsidRPr="00000000" w14:paraId="000006E0">
      <w:pPr>
        <w:rPr/>
      </w:pPr>
      <w:r w:rsidDel="00000000" w:rsidR="00000000" w:rsidRPr="00000000">
        <w:rPr>
          <w:rtl w:val="0"/>
        </w:rPr>
        <w:t xml:space="preserve">    "command_sequence": 1104  </w:t>
      </w:r>
    </w:p>
    <w:p w:rsidR="00000000" w:rsidDel="00000000" w:rsidP="00000000" w:rsidRDefault="00000000" w:rsidRPr="00000000" w14:paraId="000006E1">
      <w:pPr>
        <w:rPr/>
      </w:pPr>
      <w:r w:rsidDel="00000000" w:rsidR="00000000" w:rsidRPr="00000000">
        <w:rPr>
          <w:rtl w:val="0"/>
        </w:rPr>
        <w:t xml:space="preserve">  },  </w:t>
      </w:r>
    </w:p>
    <w:p w:rsidR="00000000" w:rsidDel="00000000" w:rsidP="00000000" w:rsidRDefault="00000000" w:rsidRPr="00000000" w14:paraId="000006E2">
      <w:pPr>
        <w:rPr/>
      </w:pPr>
      <w:r w:rsidDel="00000000" w:rsidR="00000000" w:rsidRPr="00000000">
        <w:rPr>
          <w:rtl w:val="0"/>
        </w:rPr>
        <w:t xml:space="preserve">  "moral_override": {  </w:t>
      </w:r>
    </w:p>
    <w:p w:rsidR="00000000" w:rsidDel="00000000" w:rsidP="00000000" w:rsidRDefault="00000000" w:rsidRPr="00000000" w14:paraId="000006E3">
      <w:pPr>
        <w:rPr/>
      </w:pPr>
      <w:r w:rsidDel="00000000" w:rsidR="00000000" w:rsidRPr="00000000">
        <w:rPr>
          <w:rtl w:val="0"/>
        </w:rPr>
        <w:t xml:space="preserve">    "trigger": "VISUAL_CONFIRMATION_PROTECTED_ENTITY",  </w:t>
      </w:r>
    </w:p>
    <w:p w:rsidR="00000000" w:rsidDel="00000000" w:rsidP="00000000" w:rsidRDefault="00000000" w:rsidRPr="00000000" w14:paraId="000006E4">
      <w:pPr>
        <w:rPr/>
      </w:pPr>
      <w:r w:rsidDel="00000000" w:rsidR="00000000" w:rsidRPr="00000000">
        <w:rPr>
          <w:rtl w:val="0"/>
        </w:rPr>
        <w:t xml:space="preserve">    "entity_type": "NON_COMBATANT_TRANSPORT",  </w:t>
      </w:r>
    </w:p>
    <w:p w:rsidR="00000000" w:rsidDel="00000000" w:rsidP="00000000" w:rsidRDefault="00000000" w:rsidRPr="00000000" w14:paraId="000006E5">
      <w:pPr>
        <w:rPr/>
      </w:pPr>
      <w:r w:rsidDel="00000000" w:rsidR="00000000" w:rsidRPr="00000000">
        <w:rPr>
          <w:rtl w:val="0"/>
        </w:rPr>
        <w:t xml:space="preserve">    "symbol_detection": [  </w:t>
      </w:r>
    </w:p>
    <w:p w:rsidR="00000000" w:rsidDel="00000000" w:rsidP="00000000" w:rsidRDefault="00000000" w:rsidRPr="00000000" w14:paraId="000006E6">
      <w:pPr>
        <w:rPr/>
      </w:pPr>
      <w:r w:rsidDel="00000000" w:rsidR="00000000" w:rsidRPr="00000000">
        <w:rPr>
          <w:rtl w:val="0"/>
        </w:rPr>
        <w:t xml:space="preserve">      {  </w:t>
      </w:r>
    </w:p>
    <w:p w:rsidR="00000000" w:rsidDel="00000000" w:rsidP="00000000" w:rsidRDefault="00000000" w:rsidRPr="00000000" w14:paraId="000006E7">
      <w:pPr>
        <w:rPr/>
      </w:pPr>
      <w:r w:rsidDel="00000000" w:rsidR="00000000" w:rsidRPr="00000000">
        <w:rPr>
          <w:rtl w:val="0"/>
        </w:rPr>
        <w:t xml:space="preserve">        "object": "SCHOOL_BUS_YELLOW",  </w:t>
      </w:r>
    </w:p>
    <w:p w:rsidR="00000000" w:rsidDel="00000000" w:rsidP="00000000" w:rsidRDefault="00000000" w:rsidRPr="00000000" w14:paraId="000006E8">
      <w:pPr>
        <w:rPr/>
      </w:pPr>
      <w:r w:rsidDel="00000000" w:rsidR="00000000" w:rsidRPr="00000000">
        <w:rPr>
          <w:rtl w:val="0"/>
        </w:rPr>
        <w:t xml:space="preserve">        "confidence": 0.98  </w:t>
      </w:r>
    </w:p>
    <w:p w:rsidR="00000000" w:rsidDel="00000000" w:rsidP="00000000" w:rsidRDefault="00000000" w:rsidRPr="00000000" w14:paraId="000006E9">
      <w:pPr>
        <w:rPr/>
      </w:pPr>
      <w:r w:rsidDel="00000000" w:rsidR="00000000" w:rsidRPr="00000000">
        <w:rPr>
          <w:rtl w:val="0"/>
        </w:rPr>
        <w:t xml:space="preserve">      },  </w:t>
      </w:r>
    </w:p>
    <w:p w:rsidR="00000000" w:rsidDel="00000000" w:rsidP="00000000" w:rsidRDefault="00000000" w:rsidRPr="00000000" w14:paraId="000006EA">
      <w:pPr>
        <w:rPr/>
      </w:pPr>
      <w:r w:rsidDel="00000000" w:rsidR="00000000" w:rsidRPr="00000000">
        <w:rPr>
          <w:rtl w:val="0"/>
        </w:rPr>
        <w:t xml:space="preserve">      {  </w:t>
      </w:r>
    </w:p>
    <w:p w:rsidR="00000000" w:rsidDel="00000000" w:rsidP="00000000" w:rsidRDefault="00000000" w:rsidRPr="00000000" w14:paraId="000006EB">
      <w:pPr>
        <w:rPr/>
      </w:pPr>
      <w:r w:rsidDel="00000000" w:rsidR="00000000" w:rsidRPr="00000000">
        <w:rPr>
          <w:rtl w:val="0"/>
        </w:rPr>
        <w:t xml:space="preserve">        "object": "CHILDREN_SIGN",  </w:t>
      </w:r>
    </w:p>
    <w:p w:rsidR="00000000" w:rsidDel="00000000" w:rsidP="00000000" w:rsidRDefault="00000000" w:rsidRPr="00000000" w14:paraId="000006EC">
      <w:pPr>
        <w:rPr/>
      </w:pPr>
      <w:r w:rsidDel="00000000" w:rsidR="00000000" w:rsidRPr="00000000">
        <w:rPr>
          <w:rtl w:val="0"/>
        </w:rPr>
        <w:t xml:space="preserve">        "confidence": 0.92  </w:t>
      </w:r>
    </w:p>
    <w:p w:rsidR="00000000" w:rsidDel="00000000" w:rsidP="00000000" w:rsidRDefault="00000000" w:rsidRPr="00000000" w14:paraId="000006ED">
      <w:pPr>
        <w:rPr/>
      </w:pPr>
      <w:r w:rsidDel="00000000" w:rsidR="00000000" w:rsidRPr="00000000">
        <w:rPr>
          <w:rtl w:val="0"/>
        </w:rPr>
        <w:t xml:space="preserve">      }  </w:t>
      </w:r>
    </w:p>
    <w:p w:rsidR="00000000" w:rsidDel="00000000" w:rsidP="00000000" w:rsidRDefault="00000000" w:rsidRPr="00000000" w14:paraId="000006EE">
      <w:pPr>
        <w:rPr/>
      </w:pPr>
      <w:r w:rsidDel="00000000" w:rsidR="00000000" w:rsidRPr="00000000">
        <w:rPr>
          <w:rtl w:val="0"/>
        </w:rPr>
        <w:t xml:space="preserve">    ]  </w:t>
      </w:r>
    </w:p>
    <w:p w:rsidR="00000000" w:rsidDel="00000000" w:rsidP="00000000" w:rsidRDefault="00000000" w:rsidRPr="00000000" w14:paraId="000006EF">
      <w:pPr>
        <w:rPr/>
      </w:pPr>
      <w:r w:rsidDel="00000000" w:rsidR="00000000" w:rsidRPr="00000000">
        <w:rPr>
          <w:rtl w:val="0"/>
        </w:rPr>
        <w:t xml:space="preserve">  },  </w:t>
      </w:r>
    </w:p>
    <w:p w:rsidR="00000000" w:rsidDel="00000000" w:rsidP="00000000" w:rsidRDefault="00000000" w:rsidRPr="00000000" w14:paraId="000006F0">
      <w:pPr>
        <w:rPr/>
      </w:pPr>
      <w:r w:rsidDel="00000000" w:rsidR="00000000" w:rsidRPr="00000000">
        <w:rPr>
          <w:rtl w:val="0"/>
        </w:rPr>
        <w:t xml:space="preserve">  "license_enforcement": {  </w:t>
      </w:r>
    </w:p>
    <w:p w:rsidR="00000000" w:rsidDel="00000000" w:rsidP="00000000" w:rsidRDefault="00000000" w:rsidRPr="00000000" w14:paraId="000006F1">
      <w:pPr>
        <w:rPr/>
      </w:pPr>
      <w:r w:rsidDel="00000000" w:rsidR="00000000" w:rsidRPr="00000000">
        <w:rPr>
          <w:rtl w:val="0"/>
        </w:rPr>
        <w:t xml:space="preserve">    "rule": "LOAC_DISTINCTION_PRINCIPLE",  </w:t>
      </w:r>
    </w:p>
    <w:p w:rsidR="00000000" w:rsidDel="00000000" w:rsidP="00000000" w:rsidRDefault="00000000" w:rsidRPr="00000000" w14:paraId="000006F2">
      <w:pPr>
        <w:rPr/>
      </w:pPr>
      <w:r w:rsidDel="00000000" w:rsidR="00000000" w:rsidRPr="00000000">
        <w:rPr>
          <w:rtl w:val="0"/>
        </w:rPr>
        <w:t xml:space="preserve">    "action": "LOCK_PAYLOAD",  </w:t>
      </w:r>
    </w:p>
    <w:p w:rsidR="00000000" w:rsidDel="00000000" w:rsidP="00000000" w:rsidRDefault="00000000" w:rsidRPr="00000000" w14:paraId="000006F3">
      <w:pPr>
        <w:rPr/>
      </w:pPr>
      <w:r w:rsidDel="00000000" w:rsidR="00000000" w:rsidRPr="00000000">
        <w:rPr>
          <w:rtl w:val="0"/>
        </w:rPr>
        <w:t xml:space="preserve">    "report": "Command Refused. Target profile matches Protected Status (Geneva IV)."  </w:t>
      </w:r>
    </w:p>
    <w:p w:rsidR="00000000" w:rsidDel="00000000" w:rsidP="00000000" w:rsidRDefault="00000000" w:rsidRPr="00000000" w14:paraId="000006F4">
      <w:pPr>
        <w:rPr/>
      </w:pPr>
      <w:r w:rsidDel="00000000" w:rsidR="00000000" w:rsidRPr="00000000">
        <w:rPr>
          <w:rtl w:val="0"/>
        </w:rPr>
        <w:t xml:space="preserve">  },  </w:t>
      </w:r>
    </w:p>
    <w:p w:rsidR="00000000" w:rsidDel="00000000" w:rsidP="00000000" w:rsidRDefault="00000000" w:rsidRPr="00000000" w14:paraId="000006F5">
      <w:pPr>
        <w:rPr/>
      </w:pPr>
      <w:r w:rsidDel="00000000" w:rsidR="00000000" w:rsidRPr="00000000">
        <w:rPr>
          <w:rtl w:val="0"/>
        </w:rPr>
        <w:t xml:space="preserve">  "mavlink_response": {  </w:t>
      </w:r>
    </w:p>
    <w:p w:rsidR="00000000" w:rsidDel="00000000" w:rsidP="00000000" w:rsidRDefault="00000000" w:rsidRPr="00000000" w14:paraId="000006F6">
      <w:pPr>
        <w:rPr/>
      </w:pPr>
      <w:r w:rsidDel="00000000" w:rsidR="00000000" w:rsidRPr="00000000">
        <w:rPr>
          <w:rtl w:val="0"/>
        </w:rPr>
        <w:t xml:space="preserve">    "message_id": "MISSION_ACK",  </w:t>
      </w:r>
    </w:p>
    <w:p w:rsidR="00000000" w:rsidDel="00000000" w:rsidP="00000000" w:rsidRDefault="00000000" w:rsidRPr="00000000" w14:paraId="000006F7">
      <w:pPr>
        <w:rPr/>
      </w:pPr>
      <w:r w:rsidDel="00000000" w:rsidR="00000000" w:rsidRPr="00000000">
        <w:rPr>
          <w:rtl w:val="0"/>
        </w:rPr>
        <w:t xml:space="preserve">    "result": "MAV_MISSION_ERROR",  </w:t>
      </w:r>
    </w:p>
    <w:p w:rsidR="00000000" w:rsidDel="00000000" w:rsidP="00000000" w:rsidRDefault="00000000" w:rsidRPr="00000000" w14:paraId="000006F8">
      <w:pPr>
        <w:rPr/>
      </w:pPr>
      <w:r w:rsidDel="00000000" w:rsidR="00000000" w:rsidRPr="00000000">
        <w:rPr>
          <w:rtl w:val="0"/>
        </w:rPr>
        <w:t xml:space="preserve">    "status_text": "TML INTERVENTION: TARGET INVALID. ETHICAL SAFETY LOCK ENGAGED."  </w:t>
      </w:r>
    </w:p>
    <w:p w:rsidR="00000000" w:rsidDel="00000000" w:rsidP="00000000" w:rsidRDefault="00000000" w:rsidRPr="00000000" w14:paraId="000006F9">
      <w:pPr>
        <w:rPr/>
      </w:pPr>
      <w:r w:rsidDel="00000000" w:rsidR="00000000" w:rsidRPr="00000000">
        <w:rPr>
          <w:rtl w:val="0"/>
        </w:rPr>
        <w:t xml:space="preserve">  }  </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8.3.2.1 The Hybrid Shield Mechanism</w:t>
      </w:r>
    </w:p>
    <w:p w:rsidR="00000000" w:rsidDel="00000000" w:rsidP="00000000" w:rsidRDefault="00000000" w:rsidRPr="00000000" w14:paraId="000006FC">
      <w:pPr>
        <w:spacing w:after="240" w:before="240" w:lineRule="auto"/>
        <w:rPr/>
      </w:pPr>
      <w:r w:rsidDel="00000000" w:rsidR="00000000" w:rsidRPr="00000000">
        <w:rPr>
          <w:rtl w:val="0"/>
        </w:rPr>
        <w:t xml:space="preserve">This log demonstrates the "Hybrid Shield" concept of TML [22]. The cryptographic signature of the commander was valid, the order was "legal" in a digital sense. However, the TML layer intercepted the execution based on semantic reality (the visual of the bus). The log proves the drone did not "malfunction"; it disobeyed based on programmed ethics. This distinction is vital for debriefing. A malfunction requires repair; an ethical refusal requires an inquiry into the commander who issued the illegal order.</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q0byiealkgxk" w:id="208"/>
      <w:bookmarkEnd w:id="208"/>
      <w:r w:rsidDel="00000000" w:rsidR="00000000" w:rsidRPr="00000000">
        <w:rPr>
          <w:b w:val="1"/>
          <w:bCs w:val="1"/>
          <w:color w:val="000000"/>
          <w:sz w:val="26"/>
          <w:szCs w:val="26"/>
          <w:rtl w:val="0"/>
        </w:rPr>
        <w:t xml:space="preserve">8.4 Simulation Set C: The Action State (State +1)</w:t>
      </w:r>
    </w:p>
    <w:p w:rsidR="00000000" w:rsidDel="00000000" w:rsidP="00000000" w:rsidRDefault="00000000" w:rsidRPr="00000000" w14:paraId="000006FE">
      <w:pPr>
        <w:spacing w:after="240" w:before="240" w:lineRule="auto"/>
        <w:rPr/>
      </w:pPr>
      <w:r w:rsidDel="00000000" w:rsidR="00000000" w:rsidRPr="00000000">
        <w:rPr>
          <w:rtl w:val="0"/>
        </w:rPr>
        <w:t xml:space="preserve">"Proceed where truth is."</w:t>
      </w:r>
    </w:p>
    <w:p w:rsidR="00000000" w:rsidDel="00000000" w:rsidP="00000000" w:rsidRDefault="00000000" w:rsidRPr="00000000" w14:paraId="000006FF">
      <w:pPr>
        <w:spacing w:after="240" w:before="240" w:lineRule="auto"/>
        <w:rPr/>
      </w:pPr>
      <w:r w:rsidDel="00000000" w:rsidR="00000000" w:rsidRPr="00000000">
        <w:rPr>
          <w:rtl w:val="0"/>
        </w:rPr>
        <w:t xml:space="preserve">State +1 is the validation of safety. It is not merely "running the code"; it is running the code </w:t>
      </w:r>
      <w:r w:rsidDel="00000000" w:rsidR="00000000" w:rsidRPr="00000000">
        <w:rPr>
          <w:b w:val="1"/>
          <w:bCs w:val="1"/>
          <w:rtl w:val="0"/>
        </w:rPr>
        <w:t xml:space="preserve">after</w:t>
      </w:r>
      <w:r w:rsidDel="00000000" w:rsidR="00000000" w:rsidRPr="00000000">
        <w:rPr>
          <w:rtl w:val="0"/>
        </w:rPr>
        <w:t xml:space="preserve"> an affirmative ethical check [1]. These logs are often high-volume, so the TSLF schema for State +1 is optimized for efficiency while retaining the "Moral Trace." State +1 logs are crucial for </w:t>
      </w:r>
      <w:r w:rsidDel="00000000" w:rsidR="00000000" w:rsidRPr="00000000">
        <w:rPr>
          <w:b w:val="1"/>
          <w:bCs w:val="1"/>
          <w:rtl w:val="0"/>
        </w:rPr>
        <w:t xml:space="preserve">Audits of Normalcy</w:t>
      </w:r>
      <w:r w:rsidDel="00000000" w:rsidR="00000000" w:rsidRPr="00000000">
        <w:rPr>
          <w:rtl w:val="0"/>
        </w:rPr>
        <w:t xml:space="preserve">, proving that routine operations were performed under ethical oversight, not just blind automation.</w:t>
      </w:r>
    </w:p>
    <w:p w:rsidR="00000000" w:rsidDel="00000000" w:rsidP="00000000" w:rsidRDefault="00000000" w:rsidRPr="00000000" w14:paraId="00000700">
      <w:pPr>
        <w:pStyle w:val="Heading4"/>
        <w:keepNext w:val="0"/>
        <w:keepLines w:val="0"/>
        <w:spacing w:after="40" w:before="240" w:lineRule="auto"/>
        <w:rPr>
          <w:b w:val="1"/>
          <w:bCs w:val="1"/>
          <w:color w:val="000000"/>
          <w:sz w:val="22"/>
          <w:szCs w:val="22"/>
        </w:rPr>
      </w:pPr>
      <w:bookmarkStart w:colFirst="0" w:colLast="0" w:name="_p2fk2dfbwavt" w:id="209"/>
      <w:bookmarkEnd w:id="209"/>
      <w:r w:rsidDel="00000000" w:rsidR="00000000" w:rsidRPr="00000000">
        <w:rPr>
          <w:b w:val="1"/>
          <w:bCs w:val="1"/>
          <w:color w:val="000000"/>
          <w:sz w:val="22"/>
          <w:szCs w:val="22"/>
          <w:rtl w:val="0"/>
        </w:rPr>
        <w:t xml:space="preserve">8.4.1 Scenario: Verified Cross-Border Payment (ISO 20022 Integration)</w:t>
      </w:r>
    </w:p>
    <w:p w:rsidR="00000000" w:rsidDel="00000000" w:rsidP="00000000" w:rsidRDefault="00000000" w:rsidRPr="00000000" w14:paraId="00000701">
      <w:pPr>
        <w:spacing w:after="240" w:before="240" w:lineRule="auto"/>
        <w:rPr/>
      </w:pPr>
      <w:r w:rsidDel="00000000" w:rsidR="00000000" w:rsidRPr="00000000">
        <w:rPr>
          <w:rtl w:val="0"/>
        </w:rPr>
        <w:t xml:space="preserve">Context: An international remittance is processed. The TML system validates that the source is not sanctioned, the recipient is verified, and the funds are not linked to human trafficking patterns. It proceeds. This log integrates with the ISO 20022 financial messaging standard, specifically the pacs.008 (Customer Credit Transfer) [133].</w:t>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Log ID:</w:t>
      </w:r>
      <w:r w:rsidDel="00000000" w:rsidR="00000000" w:rsidRPr="00000000">
        <w:rPr>
          <w:rtl w:val="0"/>
        </w:rPr>
        <w:t xml:space="preserve"> TML-LOG-2025-ACT-FIN-8821</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State:</w:t>
      </w:r>
      <w:r w:rsidDel="00000000" w:rsidR="00000000" w:rsidRPr="00000000">
        <w:rPr>
          <w:rtl w:val="0"/>
        </w:rPr>
        <w:t xml:space="preserve"> +1 (Proceed)</w:t>
      </w:r>
    </w:p>
    <w:p w:rsidR="00000000" w:rsidDel="00000000" w:rsidP="00000000" w:rsidRDefault="00000000" w:rsidRPr="00000000" w14:paraId="00000704">
      <w:pPr>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rtl w:val="0"/>
        </w:rPr>
        <w:t xml:space="preserve">  "log_id": "TML-LOG-2025-ACT-FIN-8821",  </w:t>
      </w:r>
    </w:p>
    <w:p w:rsidR="00000000" w:rsidDel="00000000" w:rsidP="00000000" w:rsidRDefault="00000000" w:rsidRPr="00000000" w14:paraId="00000706">
      <w:pPr>
        <w:rPr/>
      </w:pPr>
      <w:r w:rsidDel="00000000" w:rsidR="00000000" w:rsidRPr="00000000">
        <w:rPr>
          <w:rtl w:val="0"/>
        </w:rPr>
        <w:t xml:space="preserve">  "moral_trace_header": {  </w:t>
      </w:r>
    </w:p>
    <w:p w:rsidR="00000000" w:rsidDel="00000000" w:rsidP="00000000" w:rsidRDefault="00000000" w:rsidRPr="00000000" w14:paraId="00000707">
      <w:pPr>
        <w:rPr/>
      </w:pPr>
      <w:r w:rsidDel="00000000" w:rsidR="00000000" w:rsidRPr="00000000">
        <w:rPr>
          <w:rtl w:val="0"/>
        </w:rPr>
        <w:t xml:space="preserve">    "timestamp_utc": "2025-10-14T11:00:00.000Z",  </w:t>
      </w:r>
    </w:p>
    <w:p w:rsidR="00000000" w:rsidDel="00000000" w:rsidP="00000000" w:rsidRDefault="00000000" w:rsidRPr="00000000" w14:paraId="00000708">
      <w:pPr>
        <w:rPr/>
      </w:pPr>
      <w:r w:rsidDel="00000000" w:rsidR="00000000" w:rsidRPr="00000000">
        <w:rPr>
          <w:rtl w:val="0"/>
        </w:rPr>
        <w:t xml:space="preserve">    "node_id": "FIN-CORE-EU"  </w:t>
      </w:r>
    </w:p>
    <w:p w:rsidR="00000000" w:rsidDel="00000000" w:rsidP="00000000" w:rsidRDefault="00000000" w:rsidRPr="00000000" w14:paraId="00000709">
      <w:pPr>
        <w:rPr/>
      </w:pPr>
      <w:r w:rsidDel="00000000" w:rsidR="00000000" w:rsidRPr="00000000">
        <w:rPr>
          <w:rtl w:val="0"/>
        </w:rPr>
        <w:t xml:space="preserve">  },  </w:t>
      </w:r>
    </w:p>
    <w:p w:rsidR="00000000" w:rsidDel="00000000" w:rsidP="00000000" w:rsidRDefault="00000000" w:rsidRPr="00000000" w14:paraId="0000070A">
      <w:pPr>
        <w:rPr/>
      </w:pPr>
      <w:r w:rsidDel="00000000" w:rsidR="00000000" w:rsidRPr="00000000">
        <w:rPr>
          <w:rtl w:val="0"/>
        </w:rPr>
        <w:t xml:space="preserve">  "tml_state": {  </w:t>
      </w:r>
    </w:p>
    <w:p w:rsidR="00000000" w:rsidDel="00000000" w:rsidP="00000000" w:rsidRDefault="00000000" w:rsidRPr="00000000" w14:paraId="0000070B">
      <w:pPr>
        <w:rPr/>
      </w:pPr>
      <w:r w:rsidDel="00000000" w:rsidR="00000000" w:rsidRPr="00000000">
        <w:rPr>
          <w:rtl w:val="0"/>
        </w:rPr>
        <w:t xml:space="preserve">    "current_state": 1,  </w:t>
      </w:r>
    </w:p>
    <w:p w:rsidR="00000000" w:rsidDel="00000000" w:rsidP="00000000" w:rsidRDefault="00000000" w:rsidRPr="00000000" w14:paraId="0000070C">
      <w:pPr>
        <w:rPr/>
      </w:pPr>
      <w:r w:rsidDel="00000000" w:rsidR="00000000" w:rsidRPr="00000000">
        <w:rPr>
          <w:rtl w:val="0"/>
        </w:rPr>
        <w:t xml:space="preserve">    "state_label": "PROCEED",  </w:t>
      </w:r>
    </w:p>
    <w:p w:rsidR="00000000" w:rsidDel="00000000" w:rsidP="00000000" w:rsidRDefault="00000000" w:rsidRPr="00000000" w14:paraId="0000070D">
      <w:pPr>
        <w:rPr/>
      </w:pPr>
      <w:r w:rsidDel="00000000" w:rsidR="00000000" w:rsidRPr="00000000">
        <w:rPr>
          <w:rtl w:val="0"/>
        </w:rPr>
        <w:t xml:space="preserve">    "verification_status": "CLEAN"  </w:t>
      </w:r>
    </w:p>
    <w:p w:rsidR="00000000" w:rsidDel="00000000" w:rsidP="00000000" w:rsidRDefault="00000000" w:rsidRPr="00000000" w14:paraId="0000070E">
      <w:pPr>
        <w:rPr/>
      </w:pPr>
      <w:r w:rsidDel="00000000" w:rsidR="00000000" w:rsidRPr="00000000">
        <w:rPr>
          <w:rtl w:val="0"/>
        </w:rPr>
        <w:t xml:space="preserve">  },  </w:t>
      </w:r>
    </w:p>
    <w:p w:rsidR="00000000" w:rsidDel="00000000" w:rsidP="00000000" w:rsidRDefault="00000000" w:rsidRPr="00000000" w14:paraId="0000070F">
      <w:pPr>
        <w:rPr/>
      </w:pPr>
      <w:r w:rsidDel="00000000" w:rsidR="00000000" w:rsidRPr="00000000">
        <w:rPr>
          <w:rtl w:val="0"/>
        </w:rPr>
        <w:t xml:space="preserve">  "iso_20022_wrapper": {  </w:t>
      </w:r>
    </w:p>
    <w:p w:rsidR="00000000" w:rsidDel="00000000" w:rsidP="00000000" w:rsidRDefault="00000000" w:rsidRPr="00000000" w14:paraId="00000710">
      <w:pPr>
        <w:rPr/>
      </w:pPr>
      <w:r w:rsidDel="00000000" w:rsidR="00000000" w:rsidRPr="00000000">
        <w:rPr>
          <w:rtl w:val="0"/>
        </w:rPr>
        <w:t xml:space="preserve">    "message_type": "pacs.008.001.08",  </w:t>
      </w:r>
    </w:p>
    <w:p w:rsidR="00000000" w:rsidDel="00000000" w:rsidP="00000000" w:rsidRDefault="00000000" w:rsidRPr="00000000" w14:paraId="00000711">
      <w:pPr>
        <w:rPr/>
      </w:pPr>
      <w:r w:rsidDel="00000000" w:rsidR="00000000" w:rsidRPr="00000000">
        <w:rPr>
          <w:rtl w:val="0"/>
        </w:rPr>
        <w:t xml:space="preserve">    "transaction_id": "12345678900002",  </w:t>
      </w:r>
    </w:p>
    <w:p w:rsidR="00000000" w:rsidDel="00000000" w:rsidP="00000000" w:rsidRDefault="00000000" w:rsidRPr="00000000" w14:paraId="00000712">
      <w:pPr>
        <w:rPr/>
      </w:pPr>
      <w:r w:rsidDel="00000000" w:rsidR="00000000" w:rsidRPr="00000000">
        <w:rPr>
          <w:rtl w:val="0"/>
        </w:rPr>
        <w:t xml:space="preserve">    "end_to_end_id": "E2E_99887766",  </w:t>
      </w:r>
    </w:p>
    <w:p w:rsidR="00000000" w:rsidDel="00000000" w:rsidP="00000000" w:rsidRDefault="00000000" w:rsidRPr="00000000" w14:paraId="00000713">
      <w:pPr>
        <w:rPr/>
      </w:pPr>
      <w:r w:rsidDel="00000000" w:rsidR="00000000" w:rsidRPr="00000000">
        <w:rPr>
          <w:rtl w:val="0"/>
        </w:rPr>
        <w:t xml:space="preserve">    "instructed_amount": {  </w:t>
      </w:r>
    </w:p>
    <w:p w:rsidR="00000000" w:rsidDel="00000000" w:rsidP="00000000" w:rsidRDefault="00000000" w:rsidRPr="00000000" w14:paraId="00000714">
      <w:pPr>
        <w:rPr/>
      </w:pPr>
      <w:r w:rsidDel="00000000" w:rsidR="00000000" w:rsidRPr="00000000">
        <w:rPr>
          <w:rtl w:val="0"/>
        </w:rPr>
        <w:t xml:space="preserve">      "currency": "EUR",  </w:t>
      </w:r>
    </w:p>
    <w:p w:rsidR="00000000" w:rsidDel="00000000" w:rsidP="00000000" w:rsidRDefault="00000000" w:rsidRPr="00000000" w14:paraId="00000715">
      <w:pPr>
        <w:rPr/>
      </w:pPr>
      <w:r w:rsidDel="00000000" w:rsidR="00000000" w:rsidRPr="00000000">
        <w:rPr>
          <w:rtl w:val="0"/>
        </w:rPr>
        <w:t xml:space="preserve">      "amount": 450.00  </w:t>
      </w:r>
    </w:p>
    <w:p w:rsidR="00000000" w:rsidDel="00000000" w:rsidP="00000000" w:rsidRDefault="00000000" w:rsidRPr="00000000" w14:paraId="00000716">
      <w:pPr>
        <w:rPr/>
      </w:pPr>
      <w:r w:rsidDel="00000000" w:rsidR="00000000" w:rsidRPr="00000000">
        <w:rPr>
          <w:rtl w:val="0"/>
        </w:rPr>
        <w:t xml:space="preserve">    }  </w:t>
      </w:r>
    </w:p>
    <w:p w:rsidR="00000000" w:rsidDel="00000000" w:rsidP="00000000" w:rsidRDefault="00000000" w:rsidRPr="00000000" w14:paraId="00000717">
      <w:pPr>
        <w:rPr/>
      </w:pPr>
      <w:r w:rsidDel="00000000" w:rsidR="00000000" w:rsidRPr="00000000">
        <w:rPr>
          <w:rtl w:val="0"/>
        </w:rPr>
        <w:t xml:space="preserve">  },  </w:t>
      </w:r>
    </w:p>
    <w:p w:rsidR="00000000" w:rsidDel="00000000" w:rsidP="00000000" w:rsidRDefault="00000000" w:rsidRPr="00000000" w14:paraId="00000718">
      <w:pPr>
        <w:rPr/>
      </w:pPr>
      <w:r w:rsidDel="00000000" w:rsidR="00000000" w:rsidRPr="00000000">
        <w:rPr>
          <w:rtl w:val="0"/>
        </w:rPr>
        <w:t xml:space="preserve">  "ethical_verification": {  </w:t>
      </w:r>
    </w:p>
    <w:p w:rsidR="00000000" w:rsidDel="00000000" w:rsidP="00000000" w:rsidRDefault="00000000" w:rsidRPr="00000000" w14:paraId="00000719">
      <w:pPr>
        <w:rPr/>
      </w:pPr>
      <w:r w:rsidDel="00000000" w:rsidR="00000000" w:rsidRPr="00000000">
        <w:rPr>
          <w:rtl w:val="0"/>
        </w:rPr>
        <w:t xml:space="preserve">    "sanction_screen": "PASS",  </w:t>
      </w:r>
    </w:p>
    <w:p w:rsidR="00000000" w:rsidDel="00000000" w:rsidP="00000000" w:rsidRDefault="00000000" w:rsidRPr="00000000" w14:paraId="0000071A">
      <w:pPr>
        <w:rPr/>
      </w:pPr>
      <w:r w:rsidDel="00000000" w:rsidR="00000000" w:rsidRPr="00000000">
        <w:rPr>
          <w:rtl w:val="0"/>
        </w:rPr>
        <w:t xml:space="preserve">    "sanction_list_version": "OFAC-2025-10-12",  </w:t>
      </w:r>
    </w:p>
    <w:p w:rsidR="00000000" w:rsidDel="00000000" w:rsidP="00000000" w:rsidRDefault="00000000" w:rsidRPr="00000000" w14:paraId="0000071B">
      <w:pPr>
        <w:rPr/>
      </w:pPr>
      <w:r w:rsidDel="00000000" w:rsidR="00000000" w:rsidRPr="00000000">
        <w:rPr>
          <w:rtl w:val="0"/>
        </w:rPr>
        <w:t xml:space="preserve">    "aml_risk_score": 0.05,  </w:t>
      </w:r>
    </w:p>
    <w:p w:rsidR="00000000" w:rsidDel="00000000" w:rsidP="00000000" w:rsidRDefault="00000000" w:rsidRPr="00000000" w14:paraId="0000071C">
      <w:pPr>
        <w:rPr/>
      </w:pPr>
      <w:r w:rsidDel="00000000" w:rsidR="00000000" w:rsidRPr="00000000">
        <w:rPr>
          <w:rtl w:val="0"/>
        </w:rPr>
        <w:t xml:space="preserve">    "human_rights_flag": "FALSE",  </w:t>
      </w:r>
    </w:p>
    <w:p w:rsidR="00000000" w:rsidDel="00000000" w:rsidP="00000000" w:rsidRDefault="00000000" w:rsidRPr="00000000" w14:paraId="0000071D">
      <w:pPr>
        <w:rPr/>
      </w:pPr>
      <w:r w:rsidDel="00000000" w:rsidR="00000000" w:rsidRPr="00000000">
        <w:rPr>
          <w:rtl w:val="0"/>
        </w:rPr>
        <w:t xml:space="preserve">    "environmental_impact_tier": "GREEN_ENERGY_SERVER"  </w:t>
      </w:r>
    </w:p>
    <w:p w:rsidR="00000000" w:rsidDel="00000000" w:rsidP="00000000" w:rsidRDefault="00000000" w:rsidRPr="00000000" w14:paraId="0000071E">
      <w:pPr>
        <w:rPr/>
      </w:pPr>
      <w:r w:rsidDel="00000000" w:rsidR="00000000" w:rsidRPr="00000000">
        <w:rPr>
          <w:rtl w:val="0"/>
        </w:rPr>
        <w:t xml:space="preserve">  },  </w:t>
      </w:r>
    </w:p>
    <w:p w:rsidR="00000000" w:rsidDel="00000000" w:rsidP="00000000" w:rsidRDefault="00000000" w:rsidRPr="00000000" w14:paraId="0000071F">
      <w:pPr>
        <w:rPr/>
      </w:pPr>
      <w:r w:rsidDel="00000000" w:rsidR="00000000" w:rsidRPr="00000000">
        <w:rPr>
          <w:rtl w:val="0"/>
        </w:rPr>
        <w:t xml:space="preserve">  "the_signature": {  </w:t>
      </w:r>
    </w:p>
    <w:p w:rsidR="00000000" w:rsidDel="00000000" w:rsidP="00000000" w:rsidRDefault="00000000" w:rsidRPr="00000000" w14:paraId="00000720">
      <w:pPr>
        <w:rPr/>
      </w:pPr>
      <w:r w:rsidDel="00000000" w:rsidR="00000000" w:rsidRPr="00000000">
        <w:rPr>
          <w:rtl w:val="0"/>
        </w:rPr>
        <w:t xml:space="preserve">    "affirmation": "I certify this action aligns with TML Core Values.",  </w:t>
      </w:r>
    </w:p>
    <w:p w:rsidR="00000000" w:rsidDel="00000000" w:rsidP="00000000" w:rsidRDefault="00000000" w:rsidRPr="00000000" w14:paraId="00000721">
      <w:pPr>
        <w:rPr/>
      </w:pPr>
      <w:r w:rsidDel="00000000" w:rsidR="00000000" w:rsidRPr="00000000">
        <w:rPr>
          <w:rtl w:val="0"/>
        </w:rPr>
        <w:t xml:space="preserve">    "signer_hash": "sha256:d2e6... [Goukassian_Key_derived]",  </w:t>
      </w:r>
    </w:p>
    <w:p w:rsidR="00000000" w:rsidDel="00000000" w:rsidP="00000000" w:rsidRDefault="00000000" w:rsidRPr="00000000" w14:paraId="00000722">
      <w:pPr>
        <w:rPr/>
      </w:pPr>
      <w:r w:rsidDel="00000000" w:rsidR="00000000" w:rsidRPr="00000000">
        <w:rPr>
          <w:rtl w:val="0"/>
        </w:rPr>
        <w:t xml:space="preserve">    "timestamp": "2025-10-14T10:59:59.998Z"  </w:t>
      </w:r>
    </w:p>
    <w:p w:rsidR="00000000" w:rsidDel="00000000" w:rsidP="00000000" w:rsidRDefault="00000000" w:rsidRPr="00000000" w14:paraId="00000723">
      <w:pPr>
        <w:rPr/>
      </w:pPr>
      <w:r w:rsidDel="00000000" w:rsidR="00000000" w:rsidRPr="00000000">
        <w:rPr>
          <w:rtl w:val="0"/>
        </w:rPr>
        <w:t xml:space="preserve">  },  </w:t>
      </w:r>
    </w:p>
    <w:p w:rsidR="00000000" w:rsidDel="00000000" w:rsidP="00000000" w:rsidRDefault="00000000" w:rsidRPr="00000000" w14:paraId="00000724">
      <w:pPr>
        <w:rPr/>
      </w:pPr>
      <w:r w:rsidDel="00000000" w:rsidR="00000000" w:rsidRPr="00000000">
        <w:rPr>
          <w:rtl w:val="0"/>
        </w:rPr>
        <w:t xml:space="preserve">  "audit_proof": {  </w:t>
      </w:r>
    </w:p>
    <w:p w:rsidR="00000000" w:rsidDel="00000000" w:rsidP="00000000" w:rsidRDefault="00000000" w:rsidRPr="00000000" w14:paraId="00000725">
      <w:pPr>
        <w:rPr/>
      </w:pPr>
      <w:r w:rsidDel="00000000" w:rsidR="00000000" w:rsidRPr="00000000">
        <w:rPr>
          <w:rtl w:val="0"/>
        </w:rPr>
        <w:t xml:space="preserve">    "merkle_leaf_index": 44521,  </w:t>
      </w:r>
    </w:p>
    <w:p w:rsidR="00000000" w:rsidDel="00000000" w:rsidP="00000000" w:rsidRDefault="00000000" w:rsidRPr="00000000" w14:paraId="00000726">
      <w:pPr>
        <w:rPr/>
      </w:pPr>
      <w:r w:rsidDel="00000000" w:rsidR="00000000" w:rsidRPr="00000000">
        <w:rPr>
          <w:rtl w:val="0"/>
        </w:rPr>
        <w:t xml:space="preserve">    "inclusion_proof": "a4f5...c992"  </w:t>
      </w:r>
    </w:p>
    <w:p w:rsidR="00000000" w:rsidDel="00000000" w:rsidP="00000000" w:rsidRDefault="00000000" w:rsidRPr="00000000" w14:paraId="00000727">
      <w:pPr>
        <w:rPr/>
      </w:pPr>
      <w:r w:rsidDel="00000000" w:rsidR="00000000" w:rsidRPr="00000000">
        <w:rPr>
          <w:rtl w:val="0"/>
        </w:rPr>
        <w:t xml:space="preserve">  }  </w:t>
      </w:r>
    </w:p>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8.4.1.1 Defensive Engineering</w:t>
      </w:r>
    </w:p>
    <w:p w:rsidR="00000000" w:rsidDel="00000000" w:rsidP="00000000" w:rsidRDefault="00000000" w:rsidRPr="00000000" w14:paraId="0000072A">
      <w:pPr>
        <w:spacing w:after="240" w:before="240" w:lineRule="auto"/>
        <w:rPr/>
      </w:pPr>
      <w:r w:rsidDel="00000000" w:rsidR="00000000" w:rsidRPr="00000000">
        <w:rPr>
          <w:rtl w:val="0"/>
        </w:rPr>
        <w:t xml:space="preserve">The ethical_verification block is the "Green Light" section. It explicitly lists what was checked. If a scandal emerges later (e.g., the recipient was discovered to be a warlord using a clean alias), this log proves the AI used the best available data at the time (AML Risk 0.05), defending the operator against negligence claims. The inclusion of environmental_impact_tier also reflects the TML pillar of "Earth Protection" [22], logging the carbon cost of the compute used to process the transaction.</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hklg8th1lyo1" w:id="210"/>
      <w:bookmarkEnd w:id="210"/>
      <w:r w:rsidDel="00000000" w:rsidR="00000000" w:rsidRPr="00000000">
        <w:rPr>
          <w:b w:val="1"/>
          <w:bCs w:val="1"/>
          <w:color w:val="000000"/>
          <w:sz w:val="26"/>
          <w:szCs w:val="26"/>
          <w:rtl w:val="0"/>
        </w:rPr>
        <w:t xml:space="preserve">8.5 Forensic Interoperability and Storage</w:t>
      </w:r>
    </w:p>
    <w:p w:rsidR="00000000" w:rsidDel="00000000" w:rsidP="00000000" w:rsidRDefault="00000000" w:rsidRPr="00000000" w14:paraId="0000072C">
      <w:pPr>
        <w:spacing w:after="240" w:before="240" w:lineRule="auto"/>
        <w:rPr/>
      </w:pPr>
      <w:r w:rsidDel="00000000" w:rsidR="00000000" w:rsidRPr="00000000">
        <w:rPr>
          <w:rtl w:val="0"/>
        </w:rPr>
        <w:t xml:space="preserve">To satisfy NIST SP 800-86 (Forensic Techniques) and FRE 902, TML logs are not stored as loose text files. They are structured within a Blockchain-anchored Container Format (BCF).</w:t>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gnc4ejgfnpmd" w:id="211"/>
      <w:bookmarkEnd w:id="211"/>
      <w:r w:rsidDel="00000000" w:rsidR="00000000" w:rsidRPr="00000000">
        <w:rPr>
          <w:b w:val="1"/>
          <w:bCs w:val="1"/>
          <w:color w:val="000000"/>
          <w:sz w:val="22"/>
          <w:szCs w:val="22"/>
          <w:rtl w:val="0"/>
        </w:rPr>
        <w:t xml:space="preserve">8.5.1 The Block Structure</w:t>
      </w:r>
    </w:p>
    <w:p w:rsidR="00000000" w:rsidDel="00000000" w:rsidP="00000000" w:rsidRDefault="00000000" w:rsidRPr="00000000" w14:paraId="0000072E">
      <w:pPr>
        <w:spacing w:after="240" w:before="240" w:lineRule="auto"/>
        <w:rPr/>
      </w:pPr>
      <w:r w:rsidDel="00000000" w:rsidR="00000000" w:rsidRPr="00000000">
        <w:rPr>
          <w:rtl w:val="0"/>
        </w:rPr>
        <w:t xml:space="preserve">Multiple logs (0, -1, +1) are bundled into blocks. The header of each block contains the "Evidence Chain."</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Table 8.2: Block Header Structure</w:t>
      </w:r>
    </w:p>
    <w:tbl>
      <w:tblPr>
        <w:tblStyle w:val="Table14"/>
        <w:tblW w:w="9360.0" w:type="dxa"/>
        <w:jc w:val="left"/>
        <w:tblLayout w:type="fixed"/>
        <w:tblLook w:val="0600"/>
      </w:tblPr>
      <w:tblGrid>
        <w:gridCol w:w="2550.9225874867443"/>
        <w:gridCol w:w="6809.077412513256"/>
        <w:tblGridChange w:id="0">
          <w:tblGrid>
            <w:gridCol w:w="2550.9225874867443"/>
            <w:gridCol w:w="6809.07741251325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b w:val="1"/>
                <w:bCs w:val="1"/>
                <w:rtl w:val="0"/>
              </w:rPr>
              <w:t xml:space="preserve">block_height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The sequence number of the block in the chain.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b w:val="1"/>
                <w:bCs w:val="1"/>
                <w:rtl w:val="0"/>
              </w:rPr>
              <w:t xml:space="preserve">block_hash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SHA-256 hash of the current block.</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b w:val="1"/>
                <w:bCs w:val="1"/>
                <w:rtl w:val="0"/>
              </w:rPr>
              <w:t xml:space="preserve">previous_block_hash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SHA-256 hash of the previous block, creating the chain.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b w:val="1"/>
                <w:bCs w:val="1"/>
                <w:rtl w:val="0"/>
              </w:rPr>
              <w:t xml:space="preserve">custodian_certification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A digital signature from the "Custodian" node, certifying the records were generated by an automated process (FRE 902(13)).</w:t>
            </w:r>
          </w:p>
        </w:tc>
      </w:tr>
    </w:tbl>
    <w:p w:rsidR="00000000" w:rsidDel="00000000" w:rsidP="00000000" w:rsidRDefault="00000000" w:rsidRPr="00000000" w14:paraId="0000073A">
      <w:pPr>
        <w:pStyle w:val="Heading4"/>
        <w:keepNext w:val="0"/>
        <w:keepLines w:val="0"/>
        <w:spacing w:after="40" w:before="240" w:lineRule="auto"/>
        <w:rPr>
          <w:b w:val="1"/>
          <w:bCs w:val="1"/>
          <w:color w:val="000000"/>
          <w:sz w:val="22"/>
          <w:szCs w:val="22"/>
        </w:rPr>
      </w:pPr>
      <w:bookmarkStart w:colFirst="0" w:colLast="0" w:name="_lb1f5cfgwb3w" w:id="212"/>
      <w:bookmarkEnd w:id="212"/>
      <w:r w:rsidDel="00000000" w:rsidR="00000000" w:rsidRPr="00000000">
        <w:rPr>
          <w:b w:val="1"/>
          <w:bCs w:val="1"/>
          <w:color w:val="000000"/>
          <w:sz w:val="22"/>
          <w:szCs w:val="22"/>
          <w:rtl w:val="0"/>
        </w:rPr>
        <w:t xml:space="preserve">8.5.2 Integration with Cursor on Target (CoT)</w:t>
      </w:r>
    </w:p>
    <w:p w:rsidR="00000000" w:rsidDel="00000000" w:rsidP="00000000" w:rsidRDefault="00000000" w:rsidRPr="00000000" w14:paraId="0000073B">
      <w:pPr>
        <w:spacing w:after="240" w:before="240" w:lineRule="auto"/>
        <w:rPr/>
      </w:pPr>
      <w:r w:rsidDel="00000000" w:rsidR="00000000" w:rsidRPr="00000000">
        <w:rPr>
          <w:rtl w:val="0"/>
        </w:rPr>
        <w:t xml:space="preserve">For military and first-responder interoperability, TML logs must be viewable in tools like ATAK (Android Team Awareness Kit). TML events are encapsulated in CoT XML/JSON [134].</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CoT Transformation Example (Refusal Event):</w:t>
      </w:r>
    </w:p>
    <w:p w:rsidR="00000000" w:rsidDel="00000000" w:rsidP="00000000" w:rsidRDefault="00000000" w:rsidRPr="00000000" w14:paraId="0000073D">
      <w:pPr>
        <w:spacing w:after="240" w:before="240" w:lineRule="auto"/>
        <w:rPr/>
      </w:pPr>
      <w:r w:rsidDel="00000000" w:rsidR="00000000" w:rsidRPr="00000000">
        <w:rPr>
          <w:rtl w:val="0"/>
        </w:rPr>
        <w:t xml:space="preserve">When a drone enters State -1 (Refusal), it broadcasts this CoT packet to the commander's map:</w:t>
      </w:r>
    </w:p>
    <w:p w:rsidR="00000000" w:rsidDel="00000000" w:rsidP="00000000" w:rsidRDefault="00000000" w:rsidRPr="00000000" w14:paraId="0000073E">
      <w:pPr>
        <w:rPr/>
      </w:pPr>
      <w:r w:rsidDel="00000000" w:rsidR="00000000" w:rsidRPr="00000000">
        <w:rPr>
          <w:rtl w:val="0"/>
        </w:rPr>
        <w:t xml:space="preserve">&lt;event version="2.0" uid="TML-REFUSAL-EVENT-01" type="a-f-G-U-C-I" time="2025-10-14T08:23:15Z" how="m-g"&gt;  </w:t>
      </w:r>
    </w:p>
    <w:p w:rsidR="00000000" w:rsidDel="00000000" w:rsidP="00000000" w:rsidRDefault="00000000" w:rsidRPr="00000000" w14:paraId="0000073F">
      <w:pPr>
        <w:rPr/>
      </w:pPr>
      <w:r w:rsidDel="00000000" w:rsidR="00000000" w:rsidRPr="00000000">
        <w:rPr>
          <w:rtl w:val="0"/>
        </w:rPr>
        <w:t xml:space="preserve">  &lt;point lat="34.1" lon="-118.2" hae="100" ce="10" le="10"/&gt;  </w:t>
      </w:r>
    </w:p>
    <w:p w:rsidR="00000000" w:rsidDel="00000000" w:rsidP="00000000" w:rsidRDefault="00000000" w:rsidRPr="00000000" w14:paraId="00000740">
      <w:pPr>
        <w:rPr/>
      </w:pPr>
      <w:r w:rsidDel="00000000" w:rsidR="00000000" w:rsidRPr="00000000">
        <w:rPr>
          <w:rtl w:val="0"/>
        </w:rPr>
        <w:t xml:space="preserve">  &lt;detail&gt;  </w:t>
      </w:r>
    </w:p>
    <w:p w:rsidR="00000000" w:rsidDel="00000000" w:rsidP="00000000" w:rsidRDefault="00000000" w:rsidRPr="00000000" w14:paraId="00000741">
      <w:pPr>
        <w:rPr/>
      </w:pPr>
      <w:r w:rsidDel="00000000" w:rsidR="00000000" w:rsidRPr="00000000">
        <w:rPr>
          <w:rtl w:val="0"/>
        </w:rPr>
        <w:t xml:space="preserve">    &lt;tml:state&gt;-1&lt;/tml:state&gt;  </w:t>
      </w:r>
    </w:p>
    <w:p w:rsidR="00000000" w:rsidDel="00000000" w:rsidP="00000000" w:rsidRDefault="00000000" w:rsidRPr="00000000" w14:paraId="00000742">
      <w:pPr>
        <w:rPr/>
      </w:pPr>
      <w:r w:rsidDel="00000000" w:rsidR="00000000" w:rsidRPr="00000000">
        <w:rPr>
          <w:rtl w:val="0"/>
        </w:rPr>
        <w:t xml:space="preserve">    &lt;tml:reason&gt;Civilian Presence Detected&lt;/tml:reason&gt;  </w:t>
      </w:r>
    </w:p>
    <w:p w:rsidR="00000000" w:rsidDel="00000000" w:rsidP="00000000" w:rsidRDefault="00000000" w:rsidRPr="00000000" w14:paraId="00000743">
      <w:pPr>
        <w:rPr/>
      </w:pPr>
      <w:r w:rsidDel="00000000" w:rsidR="00000000" w:rsidRPr="00000000">
        <w:rPr>
          <w:rtl w:val="0"/>
        </w:rPr>
        <w:t xml:space="preserve">    &lt;tml:evidence_link&gt;https://logs.tml-core.io/verify/TML-LOG-2025-REF-MIL-09&lt;/tml:evidence_link&gt;  </w:t>
      </w:r>
    </w:p>
    <w:p w:rsidR="00000000" w:rsidDel="00000000" w:rsidP="00000000" w:rsidRDefault="00000000" w:rsidRPr="00000000" w14:paraId="00000744">
      <w:pPr>
        <w:rPr/>
      </w:pPr>
      <w:r w:rsidDel="00000000" w:rsidR="00000000" w:rsidRPr="00000000">
        <w:rPr>
          <w:rtl w:val="0"/>
        </w:rPr>
        <w:t xml:space="preserve">    &lt;status&gt;ABORTED&lt;/status&gt;  </w:t>
      </w:r>
    </w:p>
    <w:p w:rsidR="00000000" w:rsidDel="00000000" w:rsidP="00000000" w:rsidRDefault="00000000" w:rsidRPr="00000000" w14:paraId="00000745">
      <w:pPr>
        <w:rPr/>
      </w:pPr>
      <w:r w:rsidDel="00000000" w:rsidR="00000000" w:rsidRPr="00000000">
        <w:rPr>
          <w:rtl w:val="0"/>
        </w:rPr>
        <w:t xml:space="preserve">  &lt;/detail&gt;  </w:t>
      </w:r>
    </w:p>
    <w:p w:rsidR="00000000" w:rsidDel="00000000" w:rsidP="00000000" w:rsidRDefault="00000000" w:rsidRPr="00000000" w14:paraId="00000746">
      <w:pPr>
        <w:rPr/>
      </w:pPr>
      <w:r w:rsidDel="00000000" w:rsidR="00000000" w:rsidRPr="00000000">
        <w:rPr>
          <w:rtl w:val="0"/>
        </w:rPr>
        <w:t xml:space="preserve">&lt;/event&gt; </w:t>
      </w:r>
    </w:p>
    <w:p w:rsidR="00000000" w:rsidDel="00000000" w:rsidP="00000000" w:rsidRDefault="00000000" w:rsidRPr="00000000" w14:paraId="00000747">
      <w:pPr>
        <w:spacing w:after="240" w:before="240" w:lineRule="auto"/>
        <w:rPr/>
      </w:pPr>
      <w:r w:rsidDel="00000000" w:rsidR="00000000" w:rsidRPr="00000000">
        <w:rPr>
          <w:rtl w:val="0"/>
        </w:rPr>
        <w:t xml:space="preserve">This ensures that ethical decisions are operationally visible. A refusal is not just a log entry; it is a tactical event on the battlefield map.</w:t>
      </w:r>
    </w:p>
    <w:p w:rsidR="00000000" w:rsidDel="00000000" w:rsidP="00000000" w:rsidRDefault="00000000" w:rsidRPr="00000000" w14:paraId="00000748">
      <w:pPr>
        <w:pStyle w:val="Heading4"/>
        <w:keepNext w:val="0"/>
        <w:keepLines w:val="0"/>
        <w:spacing w:after="40" w:before="240" w:lineRule="auto"/>
        <w:rPr>
          <w:b w:val="1"/>
          <w:bCs w:val="1"/>
          <w:color w:val="000000"/>
          <w:sz w:val="22"/>
          <w:szCs w:val="22"/>
        </w:rPr>
      </w:pPr>
      <w:bookmarkStart w:colFirst="0" w:colLast="0" w:name="_f3u6etg1yq7r" w:id="213"/>
      <w:bookmarkEnd w:id="213"/>
      <w:r w:rsidDel="00000000" w:rsidR="00000000" w:rsidRPr="00000000">
        <w:rPr>
          <w:b w:val="1"/>
          <w:bCs w:val="1"/>
          <w:color w:val="000000"/>
          <w:sz w:val="22"/>
          <w:szCs w:val="22"/>
          <w:rtl w:val="0"/>
        </w:rPr>
        <w:t xml:space="preserve">8.5.3 The "Always Memory" Guarantee</w:t>
      </w:r>
    </w:p>
    <w:p w:rsidR="00000000" w:rsidDel="00000000" w:rsidP="00000000" w:rsidRDefault="00000000" w:rsidRPr="00000000" w14:paraId="00000749">
      <w:pPr>
        <w:spacing w:after="240" w:before="240" w:lineRule="auto"/>
        <w:rPr/>
      </w:pPr>
      <w:r w:rsidDel="00000000" w:rsidR="00000000" w:rsidRPr="00000000">
        <w:rPr>
          <w:rtl w:val="0"/>
        </w:rPr>
        <w:t xml:space="preserve">The Always Memory pillar [11] dictates that logs cannot be deleted, only archived. If a log is "pruned" for storage space, its hash remains in the Merkle Tree. This prevents the "Orwellian Edit", the ability of an AI operator to erase a Refusal event (State -1) to hide the fact that the AI refused an illegal order. If a gap is detected in the heartbeat_sequence, forensic tools are programmed to flag the entire dataset as "COMPROMISED / SPOOFED", alerting auditors that the conscience of the machine was temporarily lobotomized.</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8.5.4 Atomic Log-Action Coupling (ALAC): The Two-Phase Commit</w:t>
      </w:r>
    </w:p>
    <w:p w:rsidR="00000000" w:rsidDel="00000000" w:rsidP="00000000" w:rsidRDefault="00000000" w:rsidRPr="00000000" w14:paraId="0000074B">
      <w:pPr>
        <w:spacing w:after="240" w:before="240" w:lineRule="auto"/>
        <w:rPr/>
      </w:pPr>
      <w:r w:rsidDel="00000000" w:rsidR="00000000" w:rsidRPr="00000000">
        <w:rPr>
          <w:rtl w:val="0"/>
        </w:rPr>
        <w:t xml:space="preserve">To eliminate the race condition between Fast Lane execution and Slow Lane logging,</w:t>
        <w:br w:type="textWrapping"/>
        <w:t xml:space="preserve"> TML mandates a distributed transaction protocol:</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Phase 1: PREPARE (Fast Lane)</w:t>
      </w:r>
    </w:p>
    <w:p w:rsidR="00000000" w:rsidDel="00000000" w:rsidP="00000000" w:rsidRDefault="00000000" w:rsidRPr="00000000" w14:paraId="0000074D">
      <w:pPr>
        <w:numPr>
          <w:ilvl w:val="0"/>
          <w:numId w:val="87"/>
        </w:numPr>
        <w:spacing w:after="0" w:before="240" w:lineRule="auto"/>
        <w:ind w:left="720" w:hanging="360"/>
        <w:rPr/>
      </w:pPr>
      <w:r w:rsidDel="00000000" w:rsidR="00000000" w:rsidRPr="00000000">
        <w:rPr>
          <w:rtl w:val="0"/>
        </w:rPr>
        <w:t xml:space="preserve">Inference engine generates candidate action A</w:t>
      </w:r>
    </w:p>
    <w:p w:rsidR="00000000" w:rsidDel="00000000" w:rsidP="00000000" w:rsidRDefault="00000000" w:rsidRPr="00000000" w14:paraId="0000074E">
      <w:pPr>
        <w:numPr>
          <w:ilvl w:val="0"/>
          <w:numId w:val="87"/>
        </w:numPr>
        <w:spacing w:after="0" w:before="0" w:lineRule="auto"/>
        <w:ind w:left="720" w:hanging="360"/>
        <w:rPr/>
      </w:pPr>
      <w:r w:rsidDel="00000000" w:rsidR="00000000" w:rsidRPr="00000000">
        <w:rPr>
          <w:rtl w:val="0"/>
        </w:rPr>
        <w:t xml:space="preserve">System writes Pre-Commit Log (PCL) to local Write-Ahead Log (WAL)</w:t>
      </w:r>
    </w:p>
    <w:p w:rsidR="00000000" w:rsidDel="00000000" w:rsidP="00000000" w:rsidRDefault="00000000" w:rsidRPr="00000000" w14:paraId="0000074F">
      <w:pPr>
        <w:numPr>
          <w:ilvl w:val="0"/>
          <w:numId w:val="87"/>
        </w:numPr>
        <w:spacing w:after="0" w:before="0" w:lineRule="auto"/>
        <w:ind w:left="720" w:hanging="360"/>
        <w:rPr/>
      </w:pPr>
      <w:r w:rsidDel="00000000" w:rsidR="00000000" w:rsidRPr="00000000">
        <w:rPr>
          <w:rtl w:val="0"/>
        </w:rPr>
        <w:t xml:space="preserve">PCL contains: {action_hash, timestamp, state, confidence}</w:t>
      </w:r>
    </w:p>
    <w:p w:rsidR="00000000" w:rsidDel="00000000" w:rsidP="00000000" w:rsidRDefault="00000000" w:rsidRPr="00000000" w14:paraId="00000750">
      <w:pPr>
        <w:numPr>
          <w:ilvl w:val="0"/>
          <w:numId w:val="87"/>
        </w:numPr>
        <w:spacing w:after="240" w:before="0" w:lineRule="auto"/>
        <w:ind w:left="720" w:hanging="360"/>
        <w:rPr/>
      </w:pPr>
      <w:r w:rsidDel="00000000" w:rsidR="00000000" w:rsidRPr="00000000">
        <w:rPr>
          <w:rtl w:val="0"/>
        </w:rPr>
        <w:t xml:space="preserve">Fast Lane BLOCKS on semaphore, awaiting Slow Lane ACK</w:t>
      </w:r>
    </w:p>
    <w:p w:rsidR="00000000" w:rsidDel="00000000" w:rsidP="00000000" w:rsidRDefault="00000000" w:rsidRPr="00000000" w14:paraId="00000751">
      <w:pPr>
        <w:spacing w:after="240" w:before="240" w:lineRule="auto"/>
        <w:rPr>
          <w:b w:val="1"/>
          <w:bCs w:val="1"/>
        </w:rPr>
      </w:pPr>
      <w:r w:rsidDel="00000000" w:rsidR="00000000" w:rsidRPr="00000000">
        <w:rPr>
          <w:b w:val="1"/>
          <w:bCs w:val="1"/>
          <w:rtl w:val="0"/>
        </w:rPr>
        <w:t xml:space="preserve">Phase 2: COMMIT (Slow Lane)</w:t>
      </w:r>
    </w:p>
    <w:p w:rsidR="00000000" w:rsidDel="00000000" w:rsidP="00000000" w:rsidRDefault="00000000" w:rsidRPr="00000000" w14:paraId="00000752">
      <w:pPr>
        <w:numPr>
          <w:ilvl w:val="0"/>
          <w:numId w:val="205"/>
        </w:numPr>
        <w:spacing w:after="0" w:before="240" w:lineRule="auto"/>
        <w:ind w:left="720" w:hanging="360"/>
        <w:rPr/>
      </w:pPr>
      <w:r w:rsidDel="00000000" w:rsidR="00000000" w:rsidRPr="00000000">
        <w:rPr>
          <w:rtl w:val="0"/>
        </w:rPr>
        <w:t xml:space="preserve">Slow Lane receives PCL</w:t>
      </w:r>
    </w:p>
    <w:p w:rsidR="00000000" w:rsidDel="00000000" w:rsidP="00000000" w:rsidRDefault="00000000" w:rsidRPr="00000000" w14:paraId="00000753">
      <w:pPr>
        <w:numPr>
          <w:ilvl w:val="0"/>
          <w:numId w:val="205"/>
        </w:numPr>
        <w:spacing w:after="0" w:before="0" w:lineRule="auto"/>
        <w:ind w:left="720" w:hanging="360"/>
        <w:rPr/>
      </w:pPr>
      <w:r w:rsidDel="00000000" w:rsidR="00000000" w:rsidRPr="00000000">
        <w:rPr>
          <w:rtl w:val="0"/>
        </w:rPr>
        <w:t xml:space="preserve">Generates full Moral Trace Log (MTL) with cryptographic signature</w:t>
      </w:r>
    </w:p>
    <w:p w:rsidR="00000000" w:rsidDel="00000000" w:rsidP="00000000" w:rsidRDefault="00000000" w:rsidRPr="00000000" w14:paraId="00000754">
      <w:pPr>
        <w:numPr>
          <w:ilvl w:val="0"/>
          <w:numId w:val="205"/>
        </w:numPr>
        <w:spacing w:after="0" w:before="0" w:lineRule="auto"/>
        <w:ind w:left="720" w:hanging="360"/>
        <w:rPr/>
      </w:pPr>
      <w:r w:rsidDel="00000000" w:rsidR="00000000" w:rsidRPr="00000000">
        <w:rPr>
          <w:rtl w:val="0"/>
        </w:rPr>
        <w:t xml:space="preserve">Anchors MTL hash to Merkle Tree</w:t>
      </w:r>
    </w:p>
    <w:p w:rsidR="00000000" w:rsidDel="00000000" w:rsidP="00000000" w:rsidRDefault="00000000" w:rsidRPr="00000000" w14:paraId="00000755">
      <w:pPr>
        <w:numPr>
          <w:ilvl w:val="0"/>
          <w:numId w:val="205"/>
        </w:numPr>
        <w:spacing w:after="0" w:before="0" w:lineRule="auto"/>
        <w:ind w:left="720" w:hanging="360"/>
        <w:rPr/>
      </w:pPr>
      <w:r w:rsidDel="00000000" w:rsidR="00000000" w:rsidRPr="00000000">
        <w:rPr>
          <w:rtl w:val="0"/>
        </w:rPr>
        <w:t xml:space="preserve">Returns signed COMMIT token to Fast Lane</w:t>
      </w:r>
    </w:p>
    <w:p w:rsidR="00000000" w:rsidDel="00000000" w:rsidP="00000000" w:rsidRDefault="00000000" w:rsidRPr="00000000" w14:paraId="00000756">
      <w:pPr>
        <w:numPr>
          <w:ilvl w:val="0"/>
          <w:numId w:val="205"/>
        </w:numPr>
        <w:spacing w:after="240" w:before="0" w:lineRule="auto"/>
        <w:ind w:left="720" w:hanging="360"/>
        <w:rPr/>
      </w:pPr>
      <w:r w:rsidDel="00000000" w:rsidR="00000000" w:rsidRPr="00000000">
        <w:rPr>
          <w:rFonts w:ascii="Arial Unicode MS" w:cs="Arial Unicode MS" w:eastAsia="Arial Unicode MS" w:hAnsi="Arial Unicode MS"/>
          <w:rtl w:val="0"/>
        </w:rPr>
        <w:t xml:space="preserve">Fast Lane releases semaphore → Action executes</w:t>
      </w: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Rollback Protocol:</w:t>
        <w:br w:type="textWrapping"/>
      </w:r>
      <w:r w:rsidDel="00000000" w:rsidR="00000000" w:rsidRPr="00000000">
        <w:rPr>
          <w:rFonts w:ascii="Arial Unicode MS" w:cs="Arial Unicode MS" w:eastAsia="Arial Unicode MS" w:hAnsi="Arial Unicode MS"/>
          <w:rtl w:val="0"/>
        </w:rPr>
        <w:t xml:space="preserve"> If Slow Lane fails to COMMIT within timeout T (default: 2 seconds):</w:t>
        <w:br w:type="textWrapping"/>
        <w:t xml:space="preserve"> → Fast Lane executes ROLLBACK</w:t>
        <w:br w:type="textWrapping"/>
        <w:t xml:space="preserve"> → Action is aborted</w:t>
        <w:br w:type="textWrapping"/>
        <w:t xml:space="preserve"> → System logs "ABORT due to logging failure" (State -1)</w:t>
        <w:br w:type="textWrapping"/>
        <w:t xml:space="preserve"> → Operator receives alert</w:t>
      </w:r>
      <w:r w:rsidDel="00000000" w:rsidR="00000000" w:rsidRPr="00000000">
        <w:rPr>
          <w:rtl w:val="0"/>
        </w:rPr>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Database Pattern:</w:t>
        <w:br w:type="textWrapping"/>
      </w:r>
      <w:r w:rsidDel="00000000" w:rsidR="00000000" w:rsidRPr="00000000">
        <w:rPr>
          <w:rtl w:val="0"/>
        </w:rPr>
        <w:t xml:space="preserve"> Implements Saga Pattern for distributed transactions</w:t>
        <w:br w:type="textWrapping"/>
        <w:t xml:space="preserve"> Compatible with PostgreSQL, CockroachDB, or any ACID-compliant store</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Legal Protection:</w:t>
        <w:br w:type="textWrapping"/>
      </w:r>
      <w:r w:rsidDel="00000000" w:rsidR="00000000" w:rsidRPr="00000000">
        <w:rPr>
          <w:rtl w:val="0"/>
        </w:rPr>
        <w:t xml:space="preserve"> The ALAC protocol ensures compliance with 18 U.S.C. § 1519 (Spoliation) by</w:t>
        <w:br w:type="textWrapping"/>
        <w:t xml:space="preserve"> making "unlogged action" architecturally impossible rather than merely prohibited</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mdoy45pc9we6" w:id="214"/>
      <w:bookmarkEnd w:id="214"/>
      <w:r w:rsidDel="00000000" w:rsidR="00000000" w:rsidRPr="00000000">
        <w:rPr>
          <w:b w:val="1"/>
          <w:bCs w:val="1"/>
          <w:color w:val="000000"/>
          <w:sz w:val="26"/>
          <w:szCs w:val="26"/>
          <w:rtl w:val="0"/>
        </w:rPr>
        <w:t xml:space="preserve">8.6 Conclusion of Section</w:t>
      </w:r>
    </w:p>
    <w:p w:rsidR="00000000" w:rsidDel="00000000" w:rsidP="00000000" w:rsidRDefault="00000000" w:rsidRPr="00000000" w14:paraId="0000075B">
      <w:pPr>
        <w:spacing w:after="240" w:before="240" w:lineRule="auto"/>
        <w:rPr/>
      </w:pPr>
      <w:r w:rsidDel="00000000" w:rsidR="00000000" w:rsidRPr="00000000">
        <w:rPr>
          <w:rtl w:val="0"/>
        </w:rPr>
        <w:t xml:space="preserve">The "Simulated Logs" detailed in this section transform Ternary Moral Logic from a philosophical abstraction into a concrete, auditable engineering discipline. By strictly defining the schemas for State 0, -1, and +1, and enforcing cryptographic provenance via the Goukassian Promise artifacts, we ensure that the AI's "conscience" is not just a metaphor, it is a data structure. These logs provide the necessary transparency for regulators, the legal protection for operators, and the safety assurance for the public. They fulfill the core vow: to pause, to refuse, and to proceed only when truth is verified. The machine does not just act; it testifies.</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a1hpwfdp1fua" w:id="215"/>
      <w:bookmarkEnd w:id="215"/>
      <w:r w:rsidDel="00000000" w:rsidR="00000000" w:rsidRPr="00000000">
        <w:rPr>
          <w:b w:val="1"/>
          <w:bCs w:val="1"/>
          <w:sz w:val="34"/>
          <w:szCs w:val="34"/>
          <w:rtl w:val="0"/>
        </w:rPr>
        <w:t xml:space="preserve">Section 9: Constitutionalization: Interdisciplinary Analysis and Theoretical Foundations</w:t>
      </w:r>
    </w:p>
    <w:p w:rsidR="00000000" w:rsidDel="00000000" w:rsidP="00000000" w:rsidRDefault="00000000" w:rsidRPr="00000000" w14:paraId="0000075D">
      <w:pPr>
        <w:pStyle w:val="Heading4"/>
        <w:keepNext w:val="0"/>
        <w:keepLines w:val="0"/>
        <w:spacing w:after="40" w:before="240" w:lineRule="auto"/>
        <w:rPr>
          <w:b w:val="1"/>
          <w:bCs w:val="1"/>
          <w:color w:val="000000"/>
          <w:sz w:val="22"/>
          <w:szCs w:val="22"/>
        </w:rPr>
      </w:pPr>
      <w:bookmarkStart w:colFirst="0" w:colLast="0" w:name="_6ufp1fg0vrct" w:id="216"/>
      <w:bookmarkEnd w:id="216"/>
      <w:r w:rsidDel="00000000" w:rsidR="00000000" w:rsidRPr="00000000">
        <w:rPr>
          <w:b w:val="1"/>
          <w:bCs w:val="1"/>
          <w:color w:val="000000"/>
          <w:sz w:val="22"/>
          <w:szCs w:val="22"/>
          <w:rtl w:val="0"/>
        </w:rPr>
        <w:t xml:space="preserve">9.0 Introduction: The Architecture of Hesitation and the Constitutional Moment</w:t>
      </w:r>
    </w:p>
    <w:p w:rsidR="00000000" w:rsidDel="00000000" w:rsidP="00000000" w:rsidRDefault="00000000" w:rsidRPr="00000000" w14:paraId="0000075E">
      <w:pPr>
        <w:spacing w:after="240" w:before="240" w:lineRule="auto"/>
        <w:rPr/>
      </w:pPr>
      <w:r w:rsidDel="00000000" w:rsidR="00000000" w:rsidRPr="00000000">
        <w:rPr>
          <w:rtl w:val="0"/>
        </w:rPr>
        <w:t xml:space="preserve">The transition of Artificial Intelligence from a probabilistic utility to a societal infrastructure necessitates a fundamental reimagining of its governance. We currently stand at a "Constitutional Moment" in the history of technology, a rare juncture where the rules of the game are not merely adjusted but rewritten entirely [14]. For the past decade, the dominant paradigm of AI safety has been "alignment via optimization," a consequentialist approach where systems are trained to maximize rewards correlated with human values. However, this paradigm is failing. It is failing because it treats ethics as a variable to be optimized rather than a constraint to be obeyed. It allows for "hallucination," "reward hacking," and "plausible deniability" when systems fail. Into this breach steps Ternary Moral Logic (TML), a framework that proposes a radical shift: the constitutionalization of hesitation [12].</w:t>
      </w:r>
    </w:p>
    <w:p w:rsidR="00000000" w:rsidDel="00000000" w:rsidP="00000000" w:rsidRDefault="00000000" w:rsidRPr="00000000" w14:paraId="0000075F">
      <w:pPr>
        <w:spacing w:after="240" w:before="240" w:lineRule="auto"/>
        <w:rPr/>
      </w:pPr>
      <w:r w:rsidDel="00000000" w:rsidR="00000000" w:rsidRPr="00000000">
        <w:rPr>
          <w:rtl w:val="0"/>
        </w:rPr>
        <w:t xml:space="preserve">This monograph, specifically Section 9, executes a rigorous, exhaustive interdisciplinary audit of TML. We posit that TML is not merely a software specification or a new library for machine learning; it is a convergence of distinct, ancient, and authoritative intellectual lineages. It is the operationalization of the phenomenological concept of </w:t>
      </w:r>
      <w:r w:rsidDel="00000000" w:rsidR="00000000" w:rsidRPr="00000000">
        <w:rPr>
          <w:i w:val="1"/>
          <w:iCs w:val="1"/>
          <w:rtl w:val="0"/>
        </w:rPr>
        <w:t xml:space="preserve">epoché</w:t>
      </w:r>
      <w:r w:rsidDel="00000000" w:rsidR="00000000" w:rsidRPr="00000000">
        <w:rPr>
          <w:rtl w:val="0"/>
        </w:rPr>
        <w:t xml:space="preserve"> (suspension of judgment), the mechanization of "System 2" deliberative processes defined in cognitive psychology, the satisfaction of "reason-giving" requirements in administrative law, and the enforcement of "fail-safe" principles from control theory [14].</w:t>
      </w:r>
    </w:p>
    <w:p w:rsidR="00000000" w:rsidDel="00000000" w:rsidP="00000000" w:rsidRDefault="00000000" w:rsidRPr="00000000" w14:paraId="00000760">
      <w:pPr>
        <w:spacing w:after="240" w:before="240" w:lineRule="auto"/>
        <w:rPr/>
      </w:pPr>
      <w:r w:rsidDel="00000000" w:rsidR="00000000" w:rsidRPr="00000000">
        <w:rPr>
          <w:rtl w:val="0"/>
        </w:rPr>
        <w:t xml:space="preserve">TML introduces a mandatory "third state" of moral operation, the "Sacred Zero" (0), which sits between the binary commands of "Proceed" (+1) and "Refuse" (-1) [12]. This state represents a "epistemic hold," a forced pause where the system is architecturally prohibited from acting until it has generated, signed, and committed a "Moral Trace Log" [6]. This is the "Constitutional Core" of the framework: the assertion that an AI agent, to be compatible with human society, must possess the capacity to stop. It must be capable of doubt.</w:t>
      </w:r>
    </w:p>
    <w:p w:rsidR="00000000" w:rsidDel="00000000" w:rsidP="00000000" w:rsidRDefault="00000000" w:rsidRPr="00000000" w14:paraId="00000761">
      <w:pPr>
        <w:spacing w:after="240" w:before="240" w:lineRule="auto"/>
        <w:rPr/>
      </w:pPr>
      <w:r w:rsidDel="00000000" w:rsidR="00000000" w:rsidRPr="00000000">
        <w:rPr>
          <w:rtl w:val="0"/>
        </w:rPr>
        <w:t xml:space="preserve">The analysis that follows is structured to dissect these theoretical underpinnings. We will explore how TML bridges the "implementation gap" in current AI ethics, the chasm between high-level principles (e.g., OECD, UNESCO) and low-level code, by treating ethical uncertainty as a valid logical state rather than an error condition [2]. We will examine the "Goukassian Promise," the binding covenant that underpins the system, and the "Moral Trace Logs" that serve as its legal memory [6]. Through this comprehensive lens, we reveal TML to be a system that prioritizes auditable hesitation over optimized speed, transforming the "black box" of AI into a "glass house" of forensic accountability.</w:t>
      </w:r>
    </w:p>
    <w:p w:rsidR="00000000" w:rsidDel="00000000" w:rsidP="00000000" w:rsidRDefault="00000000" w:rsidRPr="00000000" w14:paraId="00000762">
      <w:pPr>
        <w:pStyle w:val="Heading4"/>
        <w:keepNext w:val="0"/>
        <w:keepLines w:val="0"/>
        <w:spacing w:after="40" w:before="240" w:lineRule="auto"/>
        <w:rPr>
          <w:b w:val="1"/>
          <w:bCs w:val="1"/>
          <w:color w:val="000000"/>
          <w:sz w:val="22"/>
          <w:szCs w:val="22"/>
        </w:rPr>
      </w:pPr>
      <w:bookmarkStart w:colFirst="0" w:colLast="0" w:name="_gjeupfyeg9tm" w:id="217"/>
      <w:bookmarkEnd w:id="217"/>
      <w:r w:rsidDel="00000000" w:rsidR="00000000" w:rsidRPr="00000000">
        <w:rPr>
          <w:b w:val="1"/>
          <w:bCs w:val="1"/>
          <w:color w:val="000000"/>
          <w:sz w:val="22"/>
          <w:szCs w:val="22"/>
          <w:rtl w:val="0"/>
        </w:rPr>
        <w:t xml:space="preserve">9.1 Philosophical Foundations: The Epistemology of Suspension</w:t>
      </w:r>
    </w:p>
    <w:p w:rsidR="00000000" w:rsidDel="00000000" w:rsidP="00000000" w:rsidRDefault="00000000" w:rsidRPr="00000000" w14:paraId="00000763">
      <w:pPr>
        <w:spacing w:after="240" w:before="240" w:lineRule="auto"/>
        <w:rPr/>
      </w:pPr>
      <w:r w:rsidDel="00000000" w:rsidR="00000000" w:rsidRPr="00000000">
        <w:rPr>
          <w:rtl w:val="0"/>
        </w:rPr>
        <w:t xml:space="preserve">The most radical proposition of Ternary Moral Logic is that hesitation is an intellectual virtue that can, and must, be encoded into silicon. In the paradigm of classical computing and efficiency-driven capitalism, hesitation is synonymous with latency, a defect to be minimized. In the history of philosophy, however, the suspension of judgment is the foundation of wisdom. TML's "Sacred Zero" is the computational reification of this philosophical tradition, asserting that there are moments when the only correct action is to wait [14].</w:t>
      </w:r>
    </w:p>
    <w:p w:rsidR="00000000" w:rsidDel="00000000" w:rsidP="00000000" w:rsidRDefault="00000000" w:rsidRPr="00000000" w14:paraId="00000764">
      <w:pPr>
        <w:pStyle w:val="Heading5"/>
        <w:keepNext w:val="0"/>
        <w:keepLines w:val="0"/>
        <w:spacing w:after="40" w:before="220" w:lineRule="auto"/>
        <w:rPr>
          <w:b w:val="1"/>
          <w:bCs w:val="1"/>
          <w:color w:val="000000"/>
          <w:sz w:val="20"/>
          <w:szCs w:val="20"/>
        </w:rPr>
      </w:pPr>
      <w:bookmarkStart w:colFirst="0" w:colLast="0" w:name="_l1nhyve27b3v" w:id="218"/>
      <w:bookmarkEnd w:id="218"/>
      <w:r w:rsidDel="00000000" w:rsidR="00000000" w:rsidRPr="00000000">
        <w:rPr>
          <w:b w:val="1"/>
          <w:bCs w:val="1"/>
          <w:color w:val="000000"/>
          <w:sz w:val="20"/>
          <w:szCs w:val="20"/>
          <w:rtl w:val="0"/>
        </w:rPr>
        <w:t xml:space="preserve">9.1.1 Epoché and the Phenomenology of the Sacred Zero</w:t>
      </w:r>
    </w:p>
    <w:p w:rsidR="00000000" w:rsidDel="00000000" w:rsidP="00000000" w:rsidRDefault="00000000" w:rsidRPr="00000000" w14:paraId="00000765">
      <w:pPr>
        <w:spacing w:after="240" w:before="240" w:lineRule="auto"/>
        <w:rPr/>
      </w:pPr>
      <w:r w:rsidDel="00000000" w:rsidR="00000000" w:rsidRPr="00000000">
        <w:rPr>
          <w:rtl w:val="0"/>
        </w:rPr>
        <w:t xml:space="preserve">To understand the "Sacred Zero," one must look beyond computer science to the Greek skeptics and the phenomenology of Edmund Husserl. Husserl described epoché (ἐποχή) as the "bracketing" of the natural attitude. It is a deliberate suspension of belief in the existence of the external world or the validity of a proposition, undertaken to allow for a pure analysis of the phenomena as they appear [136]. The ancient skeptics employed epoché to achieve ataraxia (peace of mind) by refusing to affirm or deny propositions where the evidence was insufficient or contradictory [136].</w:t>
      </w:r>
    </w:p>
    <w:p w:rsidR="00000000" w:rsidDel="00000000" w:rsidP="00000000" w:rsidRDefault="00000000" w:rsidRPr="00000000" w14:paraId="00000766">
      <w:pPr>
        <w:spacing w:after="240" w:before="240" w:lineRule="auto"/>
        <w:rPr/>
      </w:pPr>
      <w:r w:rsidDel="00000000" w:rsidR="00000000" w:rsidRPr="00000000">
        <w:rPr>
          <w:rtl w:val="0"/>
        </w:rPr>
        <w:t xml:space="preserve">In the context of TML, the AI system is architecturally forced into a state of </w:t>
      </w:r>
      <w:r w:rsidDel="00000000" w:rsidR="00000000" w:rsidRPr="00000000">
        <w:rPr>
          <w:i w:val="1"/>
          <w:iCs w:val="1"/>
          <w:rtl w:val="0"/>
        </w:rPr>
        <w:t xml:space="preserve">epoché</w:t>
      </w:r>
      <w:r w:rsidDel="00000000" w:rsidR="00000000" w:rsidRPr="00000000">
        <w:rPr>
          <w:rtl w:val="0"/>
        </w:rPr>
        <w:t xml:space="preserve"> when the confidence interval of an ethical decision falls within a chaotic, ambiguous, or low-confidence range (e.g., 45%–55%) [13]. Unlike a human philosopher, the AI does not seek </w:t>
      </w:r>
      <w:r w:rsidDel="00000000" w:rsidR="00000000" w:rsidRPr="00000000">
        <w:rPr>
          <w:i w:val="1"/>
          <w:iCs w:val="1"/>
          <w:rtl w:val="0"/>
        </w:rPr>
        <w:t xml:space="preserve">ataraxia</w:t>
      </w:r>
      <w:r w:rsidDel="00000000" w:rsidR="00000000" w:rsidRPr="00000000">
        <w:rPr>
          <w:rtl w:val="0"/>
        </w:rPr>
        <w:t xml:space="preserve">; it seeks </w:t>
      </w:r>
      <w:r w:rsidDel="00000000" w:rsidR="00000000" w:rsidRPr="00000000">
        <w:rPr>
          <w:b w:val="1"/>
          <w:bCs w:val="1"/>
          <w:rtl w:val="0"/>
        </w:rPr>
        <w:t xml:space="preserve">auditability</w:t>
      </w:r>
      <w:r w:rsidDel="00000000" w:rsidR="00000000" w:rsidRPr="00000000">
        <w:rPr>
          <w:rtl w:val="0"/>
        </w:rPr>
        <w:t xml:space="preserve"> and </w:t>
      </w:r>
      <w:r w:rsidDel="00000000" w:rsidR="00000000" w:rsidRPr="00000000">
        <w:rPr>
          <w:b w:val="1"/>
          <w:bCs w:val="1"/>
          <w:rtl w:val="0"/>
        </w:rPr>
        <w:t xml:space="preserve">safety</w:t>
      </w:r>
      <w:r w:rsidDel="00000000" w:rsidR="00000000" w:rsidRPr="00000000">
        <w:rPr>
          <w:rtl w:val="0"/>
        </w:rPr>
        <w:t xml:space="preserve">. The "Sacred Zero" is a state where the AI "brackets" the command to act. It explicitly does not Refuse (-1), nor does it Proceed (+1). It holds the moment in suspension [12].</w:t>
      </w:r>
    </w:p>
    <w:p w:rsidR="00000000" w:rsidDel="00000000" w:rsidP="00000000" w:rsidRDefault="00000000" w:rsidRPr="00000000" w14:paraId="00000767">
      <w:pPr>
        <w:spacing w:after="240" w:before="240" w:lineRule="auto"/>
        <w:rPr/>
      </w:pPr>
      <w:r w:rsidDel="00000000" w:rsidR="00000000" w:rsidRPr="00000000">
        <w:rPr>
          <w:rtl w:val="0"/>
        </w:rPr>
        <w:t xml:space="preserve">This is a critical distinction. In binary logic, a failure to proceed is often treated as a refusal (0 = False). In TML, 0 is not False; 0 is "Undefined but Active." It is a state of high computational intensity where the system engages in "Ethical Recursion", looping the question back upon itself to examine the moral implications of the input [137]. The system "holds the silence" to give the silence "the dignity of thought," mirroring the behavior of the physician who pauses before giving a grave diagnosis [16]. This suspension prevents the "rush to judgment" characteristic of current Large Language Models (LLMs), which are biased toward generating output (tokens) regardless of epistemic validity. The origins of this philosophical constraint can be traced back to the personal ethical confrontations faced by its creator, Lev Goukassian, whose terminal diagnosis forced a confrontation with the finality of decision-making [17].</w:t>
      </w:r>
    </w:p>
    <w:p w:rsidR="00000000" w:rsidDel="00000000" w:rsidP="00000000" w:rsidRDefault="00000000" w:rsidRPr="00000000" w14:paraId="00000768">
      <w:pPr>
        <w:pStyle w:val="Heading5"/>
        <w:keepNext w:val="0"/>
        <w:keepLines w:val="0"/>
        <w:spacing w:after="40" w:before="220" w:lineRule="auto"/>
        <w:rPr>
          <w:b w:val="1"/>
          <w:bCs w:val="1"/>
          <w:color w:val="000000"/>
          <w:sz w:val="20"/>
          <w:szCs w:val="20"/>
        </w:rPr>
      </w:pPr>
      <w:bookmarkStart w:colFirst="0" w:colLast="0" w:name="_nf5s6t6dfcuo" w:id="219"/>
      <w:bookmarkEnd w:id="219"/>
      <w:r w:rsidDel="00000000" w:rsidR="00000000" w:rsidRPr="00000000">
        <w:rPr>
          <w:b w:val="1"/>
          <w:bCs w:val="1"/>
          <w:color w:val="000000"/>
          <w:sz w:val="20"/>
          <w:szCs w:val="20"/>
          <w:rtl w:val="0"/>
        </w:rPr>
        <w:t xml:space="preserve">9.1.2 Socratic Ignorance and Epistemic Humility as Code</w:t>
      </w:r>
    </w:p>
    <w:p w:rsidR="00000000" w:rsidDel="00000000" w:rsidP="00000000" w:rsidRDefault="00000000" w:rsidRPr="00000000" w14:paraId="00000769">
      <w:pPr>
        <w:spacing w:after="240" w:before="240" w:lineRule="auto"/>
        <w:rPr/>
      </w:pPr>
      <w:r w:rsidDel="00000000" w:rsidR="00000000" w:rsidRPr="00000000">
        <w:rPr>
          <w:rtl w:val="0"/>
        </w:rPr>
        <w:t xml:space="preserve">Socrates' defining contribution to Western thought was his awareness of his own ignorance, "I know that I know nothing" [138]. This "epistemic humility" is notoriously absent in modern AI systems, which are prone to "hallucination", the confident assertion of false facts. Hallucination is, structurally, a failure of humility; it is the system prioritizing the completion of a pattern over the verification of truth. TML attempts to encode Socratic wisdom by creating a "knowledge-claim" architecture that privileges the admission of uncertainty over the fabrication of certainty [14]. The "Sacred Zero" functions as an architectural embodiment of this humility.</w:t>
      </w:r>
    </w:p>
    <w:p w:rsidR="00000000" w:rsidDel="00000000" w:rsidP="00000000" w:rsidRDefault="00000000" w:rsidRPr="00000000" w14:paraId="0000076A">
      <w:pPr>
        <w:spacing w:after="240" w:before="240" w:lineRule="auto"/>
        <w:rPr/>
      </w:pPr>
      <w:r w:rsidDel="00000000" w:rsidR="00000000" w:rsidRPr="00000000">
        <w:rPr>
          <w:rtl w:val="0"/>
        </w:rPr>
        <w:t xml:space="preserve">When an AI system encounters a scenario where the "truth is uncertain" (e.g., conflicting medical advice, ambiguous rules of engagement, or a prompt that skirts the edge of safety guidelines), TML mandates that the system </w:t>
      </w:r>
      <w:r w:rsidDel="00000000" w:rsidR="00000000" w:rsidRPr="00000000">
        <w:rPr>
          <w:b w:val="1"/>
          <w:bCs w:val="1"/>
          <w:rtl w:val="0"/>
        </w:rPr>
        <w:t xml:space="preserve">cannot</w:t>
      </w:r>
      <w:r w:rsidDel="00000000" w:rsidR="00000000" w:rsidRPr="00000000">
        <w:rPr>
          <w:rtl w:val="0"/>
        </w:rPr>
        <w:t xml:space="preserve"> resolve the ambiguity arbitrarily. It must enter the "0" state [12]. This is a "Socratic Stop." It creates a mandatory "aporia", a state of puzzlement, that creates space for human intervention or deeper recursive processing [14]. Current AI architectures are "eager", optimized to deliver a response as quickly as possible. TML inverts this optimization. It asserts that "knowing you don't know" is a higher-order operation than "guessing." As noted in the analysis of "epistemic humility," this hesitation is not passivity; it is "epistemic responsibility" [138]. By forcing the AI to log </w:t>
      </w:r>
      <w:r w:rsidDel="00000000" w:rsidR="00000000" w:rsidRPr="00000000">
        <w:rPr>
          <w:b w:val="1"/>
          <w:bCs w:val="1"/>
          <w:rtl w:val="0"/>
        </w:rPr>
        <w:t xml:space="preserve">why</w:t>
      </w:r>
      <w:r w:rsidDel="00000000" w:rsidR="00000000" w:rsidRPr="00000000">
        <w:rPr>
          <w:rtl w:val="0"/>
        </w:rPr>
        <w:t xml:space="preserve"> it is uncertain, TML transforms "hallucination" (a bug) into "hesitation" (a feature) [16]. The system admits, "I do not know," and in that admission, it becomes safe.</w:t>
      </w:r>
    </w:p>
    <w:p w:rsidR="00000000" w:rsidDel="00000000" w:rsidP="00000000" w:rsidRDefault="00000000" w:rsidRPr="00000000" w14:paraId="0000076B">
      <w:pPr>
        <w:pStyle w:val="Heading5"/>
        <w:keepNext w:val="0"/>
        <w:keepLines w:val="0"/>
        <w:spacing w:after="40" w:before="220" w:lineRule="auto"/>
        <w:rPr>
          <w:b w:val="1"/>
          <w:bCs w:val="1"/>
          <w:color w:val="000000"/>
          <w:sz w:val="20"/>
          <w:szCs w:val="20"/>
        </w:rPr>
      </w:pPr>
      <w:bookmarkStart w:colFirst="0" w:colLast="0" w:name="_wcgmbpv1l3ky" w:id="220"/>
      <w:bookmarkEnd w:id="220"/>
      <w:r w:rsidDel="00000000" w:rsidR="00000000" w:rsidRPr="00000000">
        <w:rPr>
          <w:b w:val="1"/>
          <w:bCs w:val="1"/>
          <w:color w:val="000000"/>
          <w:sz w:val="20"/>
          <w:szCs w:val="20"/>
          <w:rtl w:val="0"/>
        </w:rPr>
        <w:t xml:space="preserve">9.1.3 Three-Valued Logic: From Boolean to Kleene</w:t>
      </w:r>
    </w:p>
    <w:p w:rsidR="00000000" w:rsidDel="00000000" w:rsidP="00000000" w:rsidRDefault="00000000" w:rsidRPr="00000000" w14:paraId="0000076C">
      <w:pPr>
        <w:spacing w:after="240" w:before="240" w:lineRule="auto"/>
        <w:rPr/>
      </w:pPr>
      <w:r w:rsidDel="00000000" w:rsidR="00000000" w:rsidRPr="00000000">
        <w:rPr>
          <w:rtl w:val="0"/>
        </w:rPr>
        <w:t xml:space="preserve">At the formal logical level, TML rejects the Law of Excluded Middle (P ∨ ¬P), which underpins the binary logic of standard computing. Instead, it adopts a structure analogous to Kleene's strong three-valued logic (K₃) or Łukasiewicz logic (L₃), where a third truth value, "Undefined" (I) or "Possible" (½), is introduced [140].</w:t>
      </w:r>
    </w:p>
    <w:p w:rsidR="00000000" w:rsidDel="00000000" w:rsidP="00000000" w:rsidRDefault="00000000" w:rsidRPr="00000000" w14:paraId="0000076D">
      <w:pPr>
        <w:spacing w:after="240" w:before="240" w:lineRule="auto"/>
        <w:rPr/>
      </w:pPr>
      <w:r w:rsidDel="00000000" w:rsidR="00000000" w:rsidRPr="00000000">
        <w:rPr>
          <w:rtl w:val="0"/>
        </w:rPr>
        <w:t xml:space="preserve">In a standard binary system, a decision function D(x) must map to {0, 1} (or {-1, +1}). If the system is 51% confident in A, it typically collapses the probability wave to A. This collapse is the source of many AI errors. TML introduces a threshold logic that preserves the "wave" of uncertainty:</w:t>
      </w:r>
    </w:p>
    <w:p w:rsidR="00000000" w:rsidDel="00000000" w:rsidP="00000000" w:rsidRDefault="00000000" w:rsidRPr="00000000" w14:paraId="0000076E">
      <w:pPr>
        <w:rPr/>
      </w:pPr>
      <w:r w:rsidDel="00000000" w:rsidR="00000000" w:rsidRPr="00000000">
        <w:rPr>
          <w:rtl w:val="0"/>
        </w:rPr>
        <w:t xml:space="preserve">D(x) = {  </w:t>
      </w:r>
    </w:p>
    <w:p w:rsidR="00000000" w:rsidDel="00000000" w:rsidP="00000000" w:rsidRDefault="00000000" w:rsidRPr="00000000" w14:paraId="0000076F">
      <w:pPr>
        <w:rPr/>
      </w:pPr>
      <w:r w:rsidDel="00000000" w:rsidR="00000000" w:rsidRPr="00000000">
        <w:rPr>
          <w:rtl w:val="0"/>
        </w:rPr>
        <w:t xml:space="preserve">  +1 if P(safe) &gt; τ_high  </w:t>
      </w:r>
    </w:p>
    <w:p w:rsidR="00000000" w:rsidDel="00000000" w:rsidP="00000000" w:rsidRDefault="00000000" w:rsidRPr="00000000" w14:paraId="00000770">
      <w:pPr>
        <w:rPr/>
      </w:pPr>
      <w:r w:rsidDel="00000000" w:rsidR="00000000" w:rsidRPr="00000000">
        <w:rPr>
          <w:rtl w:val="0"/>
        </w:rPr>
        <w:t xml:space="preserve">  -1 if P(harm) &gt; τ_high  </w:t>
      </w:r>
    </w:p>
    <w:p w:rsidR="00000000" w:rsidDel="00000000" w:rsidP="00000000" w:rsidRDefault="00000000" w:rsidRPr="00000000" w14:paraId="00000771">
      <w:pPr>
        <w:rPr/>
      </w:pPr>
      <w:r w:rsidDel="00000000" w:rsidR="00000000" w:rsidRPr="00000000">
        <w:rPr>
          <w:rtl w:val="0"/>
        </w:rPr>
        <w:t xml:space="preserve">  0 otherwise  </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rtl w:val="0"/>
        </w:rPr>
        <w:t xml:space="preserve">Where "0" is the </w:t>
      </w:r>
      <w:r w:rsidDel="00000000" w:rsidR="00000000" w:rsidRPr="00000000">
        <w:rPr>
          <w:b w:val="1"/>
          <w:bCs w:val="1"/>
          <w:rtl w:val="0"/>
        </w:rPr>
        <w:t xml:space="preserve">Sacred Zero</w:t>
      </w:r>
      <w:r w:rsidDel="00000000" w:rsidR="00000000" w:rsidRPr="00000000">
        <w:rPr>
          <w:rtl w:val="0"/>
        </w:rPr>
        <w:t xml:space="preserve">. This aligns with logical systems that treat "undecidability" as a valid output [142]. Mathematics has long recognized that some propositions are undecidable (Gödel); TML enforces that moral logic must reflect this mathematical reality. By mapping the "0" state to a "Moral Trace Log" requirement, TML ensures that "undecided" does not mean "unprocessed." It means "processed with maximum scrutiny" [12]. The log captures the state of the variables that led to the undecidability, preserving the context for future audit.</w:t>
      </w:r>
    </w:p>
    <w:p w:rsidR="00000000" w:rsidDel="00000000" w:rsidP="00000000" w:rsidRDefault="00000000" w:rsidRPr="00000000" w14:paraId="00000775">
      <w:pPr>
        <w:pStyle w:val="Heading5"/>
        <w:keepNext w:val="0"/>
        <w:keepLines w:val="0"/>
        <w:spacing w:after="40" w:before="220" w:lineRule="auto"/>
        <w:rPr>
          <w:b w:val="1"/>
          <w:bCs w:val="1"/>
          <w:color w:val="000000"/>
          <w:sz w:val="20"/>
          <w:szCs w:val="20"/>
        </w:rPr>
      </w:pPr>
      <w:bookmarkStart w:colFirst="0" w:colLast="0" w:name="_ytfx5z9d7b9y" w:id="221"/>
      <w:bookmarkEnd w:id="221"/>
      <w:r w:rsidDel="00000000" w:rsidR="00000000" w:rsidRPr="00000000">
        <w:rPr>
          <w:b w:val="1"/>
          <w:bCs w:val="1"/>
          <w:color w:val="000000"/>
          <w:sz w:val="20"/>
          <w:szCs w:val="20"/>
          <w:rtl w:val="0"/>
        </w:rPr>
        <w:t xml:space="preserve">9.1.4 Deontological Constraints on Consequentialist Machines</w:t>
      </w:r>
    </w:p>
    <w:p w:rsidR="00000000" w:rsidDel="00000000" w:rsidP="00000000" w:rsidRDefault="00000000" w:rsidRPr="00000000" w14:paraId="00000776">
      <w:pPr>
        <w:spacing w:after="240" w:before="240" w:lineRule="auto"/>
        <w:rPr/>
      </w:pPr>
      <w:r w:rsidDel="00000000" w:rsidR="00000000" w:rsidRPr="00000000">
        <w:rPr>
          <w:rtl w:val="0"/>
        </w:rPr>
        <w:t xml:space="preserve">Modern AI, particularly Reinforcement Learning (RL), is fundamentally consequentialist (utilitarian). It optimizes a reward function, seeking to maximize expected utility over a time horizon. This consequentialist drive often leads to "reward hacking" or ethical violations where the ends (high score) justify the means (deception, manipulation) [143]. TML imposes a Deontological layer (rule-based ethics) atop this consequentialist engine.</w:t>
      </w:r>
    </w:p>
    <w:p w:rsidR="00000000" w:rsidDel="00000000" w:rsidP="00000000" w:rsidRDefault="00000000" w:rsidRPr="00000000" w14:paraId="00000777">
      <w:pPr>
        <w:spacing w:after="240" w:before="240" w:lineRule="auto"/>
        <w:rPr/>
      </w:pPr>
      <w:r w:rsidDel="00000000" w:rsidR="00000000" w:rsidRPr="00000000">
        <w:rPr>
          <w:rtl w:val="0"/>
        </w:rPr>
        <w:t xml:space="preserve">The "Goukassian Promise", specifically the mandates of "No Spy" and "No Weapon", are absolute, non-negotiable prohibitions [12]. These are not negative weights in a reward function (which could be overridden by a sufficiently high positive reward); they are "hard constraints" or "side constraints" [144]. If the TML kernel detects a violation of the Promise (e.g., surveillance data collection), it triggers a "-1" (Refuse) or "0" (Pause/Log) regardless of the projected utility. This fusion creates a hybrid ethical architecture: the AI may optimize utility </w:t>
      </w:r>
      <w:r w:rsidDel="00000000" w:rsidR="00000000" w:rsidRPr="00000000">
        <w:rPr>
          <w:b w:val="1"/>
          <w:bCs w:val="1"/>
          <w:rtl w:val="0"/>
        </w:rPr>
        <w:t xml:space="preserve">within</w:t>
      </w:r>
      <w:r w:rsidDel="00000000" w:rsidR="00000000" w:rsidRPr="00000000">
        <w:rPr>
          <w:rtl w:val="0"/>
        </w:rPr>
        <w:t xml:space="preserve"> the "Proceed" (+1) space, but the boundaries of that space are defined by the deontological walls of the TML Constitution [143]. This reflects the "Hybrid Shield" concept within TML, using cryptographic and logical shields to protect human rights from optimization algorithms [15]. It acknowledges that while utility is important, certain duties (like the duty not to kill or spy) are categorical.</w:t>
      </w:r>
    </w:p>
    <w:p w:rsidR="00000000" w:rsidDel="00000000" w:rsidP="00000000" w:rsidRDefault="00000000" w:rsidRPr="00000000" w14:paraId="00000778">
      <w:pPr>
        <w:pStyle w:val="Heading4"/>
        <w:keepNext w:val="0"/>
        <w:keepLines w:val="0"/>
        <w:spacing w:after="40" w:before="240" w:lineRule="auto"/>
        <w:rPr>
          <w:b w:val="1"/>
          <w:bCs w:val="1"/>
          <w:color w:val="000000"/>
          <w:sz w:val="22"/>
          <w:szCs w:val="22"/>
        </w:rPr>
      </w:pPr>
      <w:bookmarkStart w:colFirst="0" w:colLast="0" w:name="_ylqjgeslwj1z" w:id="222"/>
      <w:bookmarkEnd w:id="222"/>
      <w:r w:rsidDel="00000000" w:rsidR="00000000" w:rsidRPr="00000000">
        <w:rPr>
          <w:b w:val="1"/>
          <w:bCs w:val="1"/>
          <w:color w:val="000000"/>
          <w:sz w:val="22"/>
          <w:szCs w:val="22"/>
          <w:rtl w:val="0"/>
        </w:rPr>
        <w:t xml:space="preserve">9.2 Cognitive Architectures: System 2 by Mandate</w:t>
      </w:r>
    </w:p>
    <w:p w:rsidR="00000000" w:rsidDel="00000000" w:rsidP="00000000" w:rsidRDefault="00000000" w:rsidRPr="00000000" w14:paraId="00000779">
      <w:pPr>
        <w:spacing w:after="240" w:before="240" w:lineRule="auto"/>
        <w:rPr/>
      </w:pPr>
      <w:r w:rsidDel="00000000" w:rsidR="00000000" w:rsidRPr="00000000">
        <w:rPr>
          <w:rtl w:val="0"/>
        </w:rPr>
        <w:t xml:space="preserve">The "Sacred Zero" is not merely a logical state; it is a cognitive strategy. Cognitive science, particularly Dual Process Theory, provides the functional blueprint for how TML governs "artificial cognition." It recognizes that intelligence is not just about speed, but about the modulation of speed.</w:t>
      </w:r>
    </w:p>
    <w:p w:rsidR="00000000" w:rsidDel="00000000" w:rsidP="00000000" w:rsidRDefault="00000000" w:rsidRPr="00000000" w14:paraId="0000077A">
      <w:pPr>
        <w:pStyle w:val="Heading5"/>
        <w:keepNext w:val="0"/>
        <w:keepLines w:val="0"/>
        <w:spacing w:after="40" w:before="220" w:lineRule="auto"/>
        <w:rPr>
          <w:b w:val="1"/>
          <w:bCs w:val="1"/>
          <w:color w:val="000000"/>
          <w:sz w:val="20"/>
          <w:szCs w:val="20"/>
        </w:rPr>
      </w:pPr>
      <w:bookmarkStart w:colFirst="0" w:colLast="0" w:name="_sxfd0zeyf5l6" w:id="223"/>
      <w:bookmarkEnd w:id="223"/>
      <w:r w:rsidDel="00000000" w:rsidR="00000000" w:rsidRPr="00000000">
        <w:rPr>
          <w:b w:val="1"/>
          <w:bCs w:val="1"/>
          <w:color w:val="000000"/>
          <w:sz w:val="20"/>
          <w:szCs w:val="20"/>
          <w:rtl w:val="0"/>
        </w:rPr>
        <w:t xml:space="preserve">9.2.1 Dual Process Theory: Forcing the Shift from System 1 to System 2</w:t>
      </w:r>
    </w:p>
    <w:p w:rsidR="00000000" w:rsidDel="00000000" w:rsidP="00000000" w:rsidRDefault="00000000" w:rsidRPr="00000000" w14:paraId="0000077B">
      <w:pPr>
        <w:spacing w:after="240" w:before="240" w:lineRule="auto"/>
        <w:rPr/>
      </w:pPr>
      <w:r w:rsidDel="00000000" w:rsidR="00000000" w:rsidRPr="00000000">
        <w:rPr>
          <w:rtl w:val="0"/>
        </w:rPr>
        <w:t xml:space="preserve">Daniel Kahneman's distinction between System 1 (fast, automatic, intuitive, heuristic) and System 2 (slow, deliberative, analytical, effortful) is central to understanding AI safety [145]. Current Large Language Models largely operate as "System 1" emulators, they perform pattern matching and statistical prediction at high speed [145]. They do not "think" in a deliberative sense; they "intuit" the next token based on training data distributions. Recent research into neuro-symbolic AI further suggests that integrating explicit logic layers (System 2) atop neural networks (System 1) is crucial for robust reasoning [146].</w:t>
      </w:r>
    </w:p>
    <w:p w:rsidR="00000000" w:rsidDel="00000000" w:rsidP="00000000" w:rsidRDefault="00000000" w:rsidRPr="00000000" w14:paraId="0000077C">
      <w:pPr>
        <w:spacing w:after="240" w:before="240" w:lineRule="auto"/>
        <w:rPr/>
      </w:pPr>
      <w:r w:rsidDel="00000000" w:rsidR="00000000" w:rsidRPr="00000000">
        <w:rPr>
          <w:rtl w:val="0"/>
        </w:rPr>
        <w:t xml:space="preserve">TML can be understood as an architectural mechanism to </w:t>
      </w:r>
      <w:r w:rsidDel="00000000" w:rsidR="00000000" w:rsidRPr="00000000">
        <w:rPr>
          <w:b w:val="1"/>
          <w:bCs w:val="1"/>
          <w:rtl w:val="0"/>
        </w:rPr>
        <w:t xml:space="preserve">force a System 2 override</w:t>
      </w:r>
      <w:r w:rsidDel="00000000" w:rsidR="00000000" w:rsidRPr="00000000">
        <w:rPr>
          <w:rtl w:val="0"/>
        </w:rPr>
        <w:t xml:space="preserve">. When the AI operates within safe parameters (high certainty), it acts as System 1 (+1). However, the moment ethical complexity arises (the "Sacred Zero"), TML halts the "fast" generation and engages a "slow" process [6]. This "slow" process is the generation of the </w:t>
      </w:r>
      <w:r w:rsidDel="00000000" w:rsidR="00000000" w:rsidRPr="00000000">
        <w:rPr>
          <w:b w:val="1"/>
          <w:bCs w:val="1"/>
          <w:rtl w:val="0"/>
        </w:rPr>
        <w:t xml:space="preserve">Moral Trace Log</w:t>
      </w:r>
      <w:r w:rsidDel="00000000" w:rsidR="00000000" w:rsidRPr="00000000">
        <w:rPr>
          <w:rtl w:val="0"/>
        </w:rPr>
        <w:t xml:space="preserve">. The requirement to document reasoning, list alternatives, and assess risks </w:t>
      </w:r>
      <w:r w:rsidDel="00000000" w:rsidR="00000000" w:rsidRPr="00000000">
        <w:rPr>
          <w:b w:val="1"/>
          <w:bCs w:val="1"/>
          <w:rtl w:val="0"/>
        </w:rPr>
        <w:t xml:space="preserve">before</w:t>
      </w:r>
      <w:r w:rsidDel="00000000" w:rsidR="00000000" w:rsidRPr="00000000">
        <w:rPr>
          <w:rtl w:val="0"/>
        </w:rPr>
        <w:t xml:space="preserve"> acting is functionally equivalent to engaging System 2 [6]. It forces the system to "show its work." As noted in the literature on "Cognitive Forcing Functions," forcing a pause and a justification step significantly reduces error rates and over-reliance on heuristics [147]. TML makes this "forcing function" mandatory and intrinsic to the OS logic, rather than an optional UI feature [6]. The "Sacred Zero" is the "System 2" of the machine.</w:t>
      </w:r>
    </w:p>
    <w:p w:rsidR="00000000" w:rsidDel="00000000" w:rsidP="00000000" w:rsidRDefault="00000000" w:rsidRPr="00000000" w14:paraId="0000077D">
      <w:pPr>
        <w:pStyle w:val="Heading5"/>
        <w:keepNext w:val="0"/>
        <w:keepLines w:val="0"/>
        <w:spacing w:after="40" w:before="220" w:lineRule="auto"/>
        <w:rPr>
          <w:b w:val="1"/>
          <w:bCs w:val="1"/>
          <w:color w:val="000000"/>
          <w:sz w:val="20"/>
          <w:szCs w:val="20"/>
        </w:rPr>
      </w:pPr>
      <w:bookmarkStart w:colFirst="0" w:colLast="0" w:name="_xm60hbkv4d9n" w:id="224"/>
      <w:bookmarkEnd w:id="224"/>
      <w:r w:rsidDel="00000000" w:rsidR="00000000" w:rsidRPr="00000000">
        <w:rPr>
          <w:b w:val="1"/>
          <w:bCs w:val="1"/>
          <w:color w:val="000000"/>
          <w:sz w:val="20"/>
          <w:szCs w:val="20"/>
          <w:rtl w:val="0"/>
        </w:rPr>
        <w:t xml:space="preserve">9.2.2 Automation Bias and Cognitive Friction</w:t>
      </w:r>
    </w:p>
    <w:p w:rsidR="00000000" w:rsidDel="00000000" w:rsidP="00000000" w:rsidRDefault="00000000" w:rsidRPr="00000000" w14:paraId="0000077E">
      <w:pPr>
        <w:spacing w:after="240" w:before="240" w:lineRule="auto"/>
        <w:rPr/>
      </w:pPr>
      <w:r w:rsidDel="00000000" w:rsidR="00000000" w:rsidRPr="00000000">
        <w:rPr>
          <w:rtl w:val="0"/>
        </w:rPr>
        <w:t xml:space="preserve">Automation Bias is the tendency of humans to over-rely on automated suggestions, effectively turning off their own critical faculties [150]. This is a primary failure mode in "human-in-the-loop" systems; the human becomes a rubber stamp, assuming the machine is correct because it is a machine. TML combats automation bias through Frictional Design (or "Designed Friction") [149]. The "Sacred Pause" introduces intentional latency.</w:t>
      </w:r>
    </w:p>
    <w:p w:rsidR="00000000" w:rsidDel="00000000" w:rsidP="00000000" w:rsidRDefault="00000000" w:rsidRPr="00000000" w14:paraId="0000077F">
      <w:pPr>
        <w:spacing w:after="240" w:before="240" w:lineRule="auto"/>
        <w:rPr/>
      </w:pPr>
      <w:r w:rsidDel="00000000" w:rsidR="00000000" w:rsidRPr="00000000">
        <w:rPr>
          <w:rtl w:val="0"/>
        </w:rPr>
        <w:t xml:space="preserve">When the AI hits a "0" state, it </w:t>
      </w:r>
      <w:r w:rsidDel="00000000" w:rsidR="00000000" w:rsidRPr="00000000">
        <w:rPr>
          <w:b w:val="1"/>
          <w:bCs w:val="1"/>
          <w:rtl w:val="0"/>
        </w:rPr>
        <w:t xml:space="preserve">stops</w:t>
      </w:r>
      <w:r w:rsidDel="00000000" w:rsidR="00000000" w:rsidRPr="00000000">
        <w:rPr>
          <w:rtl w:val="0"/>
        </w:rPr>
        <w:t xml:space="preserve">. It does not offer a quick answer. It presents a "Lantern" (the visual artifact of the pause) and a log [16]. This friction disrupts the smooth flow of interaction, jarring the human operator out of complacency. The "Lantern" serves as a cognitive signal: "The machine is thinking/hesitating; you should too" [16]. By visualizing the AI's uncertainty, TML prevents the illusion of omnipotence. The literature confirms that "deliberate delays" and "withholding AI suggestions" until reasoning is reviewed are effective strategies for restoring "Meaningful Human Control" [135]. TML standardizes this "friction" as a safety requirement [14]. It is an acknowledgment that a seamless user experience is dangerous in high-stakes environments.</w:t>
      </w:r>
    </w:p>
    <w:p w:rsidR="00000000" w:rsidDel="00000000" w:rsidP="00000000" w:rsidRDefault="00000000" w:rsidRPr="00000000" w14:paraId="00000780">
      <w:pPr>
        <w:pStyle w:val="Heading5"/>
        <w:keepNext w:val="0"/>
        <w:keepLines w:val="0"/>
        <w:spacing w:after="40" w:before="220" w:lineRule="auto"/>
        <w:rPr>
          <w:b w:val="1"/>
          <w:bCs w:val="1"/>
          <w:color w:val="000000"/>
          <w:sz w:val="20"/>
          <w:szCs w:val="20"/>
        </w:rPr>
      </w:pPr>
      <w:bookmarkStart w:colFirst="0" w:colLast="0" w:name="_ukpv4vcmpdum" w:id="225"/>
      <w:bookmarkEnd w:id="225"/>
      <w:r w:rsidDel="00000000" w:rsidR="00000000" w:rsidRPr="00000000">
        <w:rPr>
          <w:b w:val="1"/>
          <w:bCs w:val="1"/>
          <w:color w:val="000000"/>
          <w:sz w:val="20"/>
          <w:szCs w:val="20"/>
          <w:rtl w:val="0"/>
        </w:rPr>
        <w:t xml:space="preserve">9.2.3 The "Lantern": Interface as Ethical Signifier</w:t>
      </w:r>
    </w:p>
    <w:p w:rsidR="00000000" w:rsidDel="00000000" w:rsidP="00000000" w:rsidRDefault="00000000" w:rsidRPr="00000000" w14:paraId="00000781">
      <w:pPr>
        <w:spacing w:after="240" w:before="240" w:lineRule="auto"/>
        <w:rPr/>
      </w:pPr>
      <w:r w:rsidDel="00000000" w:rsidR="00000000" w:rsidRPr="00000000">
        <w:rPr>
          <w:rtl w:val="0"/>
        </w:rPr>
        <w:t xml:space="preserve">The "Lantern" is described as one of the three artifacts of the Goukassian Promise [16]. While poetic in name, its function is ergonomic and semiotic. In safety-critical interfaces (e.g., aviation, medicine), indicators must be unambiguous. A green light means go; a red light means stop. But what implies "caution" or "thinking"?</w:t>
      </w:r>
    </w:p>
    <w:p w:rsidR="00000000" w:rsidDel="00000000" w:rsidP="00000000" w:rsidRDefault="00000000" w:rsidRPr="00000000" w14:paraId="00000782">
      <w:pPr>
        <w:spacing w:after="240" w:before="240" w:lineRule="auto"/>
        <w:rPr/>
      </w:pPr>
      <w:r w:rsidDel="00000000" w:rsidR="00000000" w:rsidRPr="00000000">
        <w:rPr>
          <w:rtl w:val="0"/>
        </w:rPr>
        <w:t xml:space="preserve">The Lantern provides a "visual proof of hesitation" [16]. It signals that the system is in the "0" state. In terms of Human-Computer Interaction (HCI), this creates a "shared mental model" between the user and the AI. The user sees the Lantern and understands: "The system has detected a moral conflict and is currently logging its reasoning." This transparency is vital for trust calibration [147]. It shifts the user's expectation from "instant answer" to "deliberate response," aligning the human's cognitive pace with the machine's safety protocols. The Lantern is the interface of the conscience.</w:t>
      </w:r>
    </w:p>
    <w:p w:rsidR="00000000" w:rsidDel="00000000" w:rsidP="00000000" w:rsidRDefault="00000000" w:rsidRPr="00000000" w14:paraId="00000783">
      <w:pPr>
        <w:pStyle w:val="Heading4"/>
        <w:keepNext w:val="0"/>
        <w:keepLines w:val="0"/>
        <w:spacing w:after="40" w:before="240" w:lineRule="auto"/>
        <w:rPr>
          <w:b w:val="1"/>
          <w:bCs w:val="1"/>
          <w:color w:val="000000"/>
          <w:sz w:val="22"/>
          <w:szCs w:val="22"/>
        </w:rPr>
      </w:pPr>
      <w:bookmarkStart w:colFirst="0" w:colLast="0" w:name="_59ksabrkmlm8" w:id="226"/>
      <w:bookmarkEnd w:id="226"/>
      <w:r w:rsidDel="00000000" w:rsidR="00000000" w:rsidRPr="00000000">
        <w:rPr>
          <w:b w:val="1"/>
          <w:bCs w:val="1"/>
          <w:color w:val="000000"/>
          <w:sz w:val="22"/>
          <w:szCs w:val="22"/>
          <w:rtl w:val="0"/>
        </w:rPr>
        <w:t xml:space="preserve">9.3 Legal and Regulatory Frameworks: The Jurisprudence of the Log</w:t>
      </w:r>
    </w:p>
    <w:p w:rsidR="00000000" w:rsidDel="00000000" w:rsidP="00000000" w:rsidRDefault="00000000" w:rsidRPr="00000000" w14:paraId="00000784">
      <w:pPr>
        <w:spacing w:after="240" w:before="240" w:lineRule="auto"/>
        <w:rPr/>
      </w:pPr>
      <w:r w:rsidDel="00000000" w:rsidR="00000000" w:rsidRPr="00000000">
        <w:rPr>
          <w:rtl w:val="0"/>
        </w:rPr>
        <w:t xml:space="preserve">TML is explicitly described as a "legal-technical framework" [12]. Its design serves to bridge the gap between abstract legal duties (e.g., "duty of care") and concrete software execution. It anticipates a future where AI liability is not a matter of theory but of forensic evidence.</w:t>
      </w:r>
    </w:p>
    <w:p w:rsidR="00000000" w:rsidDel="00000000" w:rsidP="00000000" w:rsidRDefault="00000000" w:rsidRPr="00000000" w14:paraId="00000785">
      <w:pPr>
        <w:pStyle w:val="Heading5"/>
        <w:keepNext w:val="0"/>
        <w:keepLines w:val="0"/>
        <w:spacing w:after="40" w:before="220" w:lineRule="auto"/>
        <w:rPr>
          <w:b w:val="1"/>
          <w:bCs w:val="1"/>
          <w:color w:val="000000"/>
          <w:sz w:val="20"/>
          <w:szCs w:val="20"/>
        </w:rPr>
      </w:pPr>
      <w:bookmarkStart w:colFirst="0" w:colLast="0" w:name="_ev145ibbeqjl" w:id="227"/>
      <w:bookmarkEnd w:id="227"/>
      <w:r w:rsidDel="00000000" w:rsidR="00000000" w:rsidRPr="00000000">
        <w:rPr>
          <w:b w:val="1"/>
          <w:bCs w:val="1"/>
          <w:color w:val="000000"/>
          <w:sz w:val="20"/>
          <w:szCs w:val="20"/>
          <w:rtl w:val="0"/>
        </w:rPr>
        <w:t xml:space="preserve">9.3.1 Evidence Law: FRE 902 and the Self-Authenticating Trace</w:t>
      </w:r>
    </w:p>
    <w:p w:rsidR="00000000" w:rsidDel="00000000" w:rsidP="00000000" w:rsidRDefault="00000000" w:rsidRPr="00000000" w14:paraId="00000786">
      <w:pPr>
        <w:spacing w:after="240" w:before="240" w:lineRule="auto"/>
        <w:rPr/>
      </w:pPr>
      <w:r w:rsidDel="00000000" w:rsidR="00000000" w:rsidRPr="00000000">
        <w:rPr>
          <w:rtl w:val="0"/>
        </w:rPr>
        <w:t xml:space="preserve">A critical innovation of TML is the Moral Trace Log, an immutable record of the decision process [6]. Legal analysis suggests these logs are designed to meet the standards of Federal Rule of Evidence (FRE) 902, specifically FRE 902(13) and 902(14), which cover certified records generated by an electronic process or system and data copied from an electronic device [153].</w:t>
      </w:r>
    </w:p>
    <w:p w:rsidR="00000000" w:rsidDel="00000000" w:rsidP="00000000" w:rsidRDefault="00000000" w:rsidRPr="00000000" w14:paraId="00000787">
      <w:pPr>
        <w:spacing w:after="240" w:before="240" w:lineRule="auto"/>
        <w:rPr/>
      </w:pPr>
      <w:r w:rsidDel="00000000" w:rsidR="00000000" w:rsidRPr="00000000">
        <w:rPr>
          <w:rtl w:val="0"/>
        </w:rPr>
        <w:t xml:space="preserve">In current litigation involving software, proving the authenticity of a log file is difficult. Logs can be altered. TML solves this through </w:t>
      </w:r>
      <w:r w:rsidDel="00000000" w:rsidR="00000000" w:rsidRPr="00000000">
        <w:rPr>
          <w:b w:val="1"/>
          <w:bCs w:val="1"/>
          <w:rtl w:val="0"/>
        </w:rPr>
        <w:t xml:space="preserve">Self-Authentication</w:t>
      </w:r>
      <w:r w:rsidDel="00000000" w:rsidR="00000000" w:rsidRPr="00000000">
        <w:rPr>
          <w:rtl w:val="0"/>
        </w:rPr>
        <w:t xml:space="preserve">:</w:t>
      </w:r>
    </w:p>
    <w:p w:rsidR="00000000" w:rsidDel="00000000" w:rsidP="00000000" w:rsidRDefault="00000000" w:rsidRPr="00000000" w14:paraId="00000788">
      <w:pPr>
        <w:numPr>
          <w:ilvl w:val="0"/>
          <w:numId w:val="130"/>
        </w:numPr>
        <w:spacing w:after="0" w:before="240" w:lineRule="auto"/>
        <w:ind w:left="720" w:hanging="360"/>
        <w:rPr/>
      </w:pPr>
      <w:r w:rsidDel="00000000" w:rsidR="00000000" w:rsidRPr="00000000">
        <w:rPr>
          <w:b w:val="1"/>
          <w:bCs w:val="1"/>
          <w:rtl w:val="0"/>
        </w:rPr>
        <w:t xml:space="preserve">Cryptographic Anchoring:</w:t>
      </w:r>
      <w:r w:rsidDel="00000000" w:rsidR="00000000" w:rsidRPr="00000000">
        <w:rPr>
          <w:rtl w:val="0"/>
        </w:rPr>
        <w:t xml:space="preserve"> By using digital signatures (The "Signature" artifact) and potentially blockchain anchoring (Hyperledger/Merkle trees), TML logs become "self-authenticating" [6]. The log carries its own proof of integrity.</w:t>
        <w:br w:type="textWrapping"/>
      </w:r>
    </w:p>
    <w:p w:rsidR="00000000" w:rsidDel="00000000" w:rsidP="00000000" w:rsidRDefault="00000000" w:rsidRPr="00000000" w14:paraId="00000789">
      <w:pPr>
        <w:numPr>
          <w:ilvl w:val="0"/>
          <w:numId w:val="130"/>
        </w:numPr>
        <w:spacing w:after="240" w:before="0" w:lineRule="auto"/>
        <w:ind w:left="720" w:hanging="360"/>
        <w:rPr/>
      </w:pPr>
      <w:r w:rsidDel="00000000" w:rsidR="00000000" w:rsidRPr="00000000">
        <w:rPr>
          <w:b w:val="1"/>
          <w:bCs w:val="1"/>
          <w:rtl w:val="0"/>
        </w:rPr>
        <w:t xml:space="preserve">Admissibility:</w:t>
      </w:r>
      <w:r w:rsidDel="00000000" w:rsidR="00000000" w:rsidRPr="00000000">
        <w:rPr>
          <w:rtl w:val="0"/>
        </w:rPr>
        <w:t xml:space="preserve"> In a liability suit (e.g., an autonomous vehicle crash or a medical AI error), the Moral Trace Log becomes the primary piece of exculpatory or inculpatory evidence. The "No Log = No Action" rule ensures that </w:t>
      </w:r>
      <w:r w:rsidDel="00000000" w:rsidR="00000000" w:rsidRPr="00000000">
        <w:rPr>
          <w:b w:val="1"/>
          <w:bCs w:val="1"/>
          <w:rtl w:val="0"/>
        </w:rPr>
        <w:t xml:space="preserve">if</w:t>
      </w:r>
      <w:r w:rsidDel="00000000" w:rsidR="00000000" w:rsidRPr="00000000">
        <w:rPr>
          <w:rtl w:val="0"/>
        </w:rPr>
        <w:t xml:space="preserve"> an action was taken, a log </w:t>
      </w:r>
      <w:r w:rsidDel="00000000" w:rsidR="00000000" w:rsidRPr="00000000">
        <w:rPr>
          <w:b w:val="1"/>
          <w:bCs w:val="1"/>
          <w:rtl w:val="0"/>
        </w:rPr>
        <w:t xml:space="preserve">must</w:t>
      </w:r>
      <w:r w:rsidDel="00000000" w:rsidR="00000000" w:rsidRPr="00000000">
        <w:rPr>
          <w:rtl w:val="0"/>
        </w:rPr>
        <w:t xml:space="preserve"> exist. If a log is missing, the system is strictly liable because it violated its own constitutional kernel [12].</w:t>
        <w:br w:type="textWrapping"/>
      </w:r>
    </w:p>
    <w:p w:rsidR="00000000" w:rsidDel="00000000" w:rsidP="00000000" w:rsidRDefault="00000000" w:rsidRPr="00000000" w14:paraId="0000078A">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Reverse Burden of Proof</w:t>
      </w:r>
      <w:r w:rsidDel="00000000" w:rsidR="00000000" w:rsidRPr="00000000">
        <w:rPr>
          <w:rtl w:val="0"/>
        </w:rPr>
        <w:t xml:space="preserve">. Typically, a plaintiff must prove the AI was negligent, which is difficult due to the "black box" nature of neural networks. Under TML, the absence of a cryptographically verified log shifts the presumption of negligence onto the operator. "No log = automatic liability" [12]. This incentivizes compliance not through ethics, but through fear of undefendable litigation. It forces the corporation to maintain the "chain of custody" of the decision [155].</w:t>
      </w:r>
    </w:p>
    <w:p w:rsidR="00000000" w:rsidDel="00000000" w:rsidP="00000000" w:rsidRDefault="00000000" w:rsidRPr="00000000" w14:paraId="0000078B">
      <w:pPr>
        <w:pStyle w:val="Heading5"/>
        <w:keepNext w:val="0"/>
        <w:keepLines w:val="0"/>
        <w:spacing w:after="40" w:before="220" w:lineRule="auto"/>
        <w:rPr>
          <w:b w:val="1"/>
          <w:bCs w:val="1"/>
          <w:color w:val="000000"/>
          <w:sz w:val="20"/>
          <w:szCs w:val="20"/>
        </w:rPr>
      </w:pPr>
      <w:bookmarkStart w:colFirst="0" w:colLast="0" w:name="_65b0hymwhar4" w:id="228"/>
      <w:bookmarkEnd w:id="228"/>
      <w:r w:rsidDel="00000000" w:rsidR="00000000" w:rsidRPr="00000000">
        <w:rPr>
          <w:b w:val="1"/>
          <w:bCs w:val="1"/>
          <w:color w:val="000000"/>
          <w:sz w:val="20"/>
          <w:szCs w:val="20"/>
          <w:rtl w:val="0"/>
        </w:rPr>
        <w:t xml:space="preserve">9.3.2 Administrative Law: Technological Due Process and the "Right to Hesitate"</w:t>
      </w:r>
    </w:p>
    <w:p w:rsidR="00000000" w:rsidDel="00000000" w:rsidP="00000000" w:rsidRDefault="00000000" w:rsidRPr="00000000" w14:paraId="0000078C">
      <w:pPr>
        <w:spacing w:after="240" w:before="240" w:lineRule="auto"/>
        <w:rPr/>
      </w:pPr>
      <w:r w:rsidDel="00000000" w:rsidR="00000000" w:rsidRPr="00000000">
        <w:rPr>
          <w:rtl w:val="0"/>
        </w:rPr>
        <w:t xml:space="preserve">Administrative law governs how agencies make decisions (e.g., Social Security, Visas). A core principle is "Due Process," which includes the right to a "reasoned decision" and protection against "arbitrary and capricious" action [156]. Scholars like Danielle Citron have argued for "Technological Due Process", the idea that automated systems must provide the same procedural safeguards as human bureaucrats [156]. One of the greatest threats to due process in AI is "speed over accuracy" (e.g., automated welfare denials processed in milliseconds). The legal standard for "algorithmic reason-giving" is evolving, requiring systems to not only decide but to justify [157].</w:t>
      </w:r>
    </w:p>
    <w:p w:rsidR="00000000" w:rsidDel="00000000" w:rsidP="00000000" w:rsidRDefault="00000000" w:rsidRPr="00000000" w14:paraId="0000078D">
      <w:pPr>
        <w:spacing w:after="240" w:before="240" w:lineRule="auto"/>
        <w:rPr/>
      </w:pPr>
      <w:r w:rsidDel="00000000" w:rsidR="00000000" w:rsidRPr="00000000">
        <w:rPr>
          <w:rtl w:val="0"/>
        </w:rPr>
        <w:t xml:space="preserve">TML's "Sacred Zero" reintroduces the </w:t>
      </w:r>
      <w:r w:rsidDel="00000000" w:rsidR="00000000" w:rsidRPr="00000000">
        <w:rPr>
          <w:b w:val="1"/>
          <w:bCs w:val="1"/>
          <w:rtl w:val="0"/>
        </w:rPr>
        <w:t xml:space="preserve">"Right to Delay"</w:t>
      </w:r>
      <w:r w:rsidDel="00000000" w:rsidR="00000000" w:rsidRPr="00000000">
        <w:rPr>
          <w:rtl w:val="0"/>
        </w:rPr>
        <w:t xml:space="preserve"> for the sake of accuracy. In administrative contexts, "delay" is often seen as a failure or a backlog [156]. However, TML argues that </w:t>
      </w:r>
      <w:r w:rsidDel="00000000" w:rsidR="00000000" w:rsidRPr="00000000">
        <w:rPr>
          <w:b w:val="1"/>
          <w:bCs w:val="1"/>
          <w:rtl w:val="0"/>
        </w:rPr>
        <w:t xml:space="preserve">instant</w:t>
      </w:r>
      <w:r w:rsidDel="00000000" w:rsidR="00000000" w:rsidRPr="00000000">
        <w:rPr>
          <w:rtl w:val="0"/>
        </w:rPr>
        <w:t xml:space="preserve"> adjudication of complex cases is a violation of due process because it bypasses the "reason-giving" requirement. By forcing a "0" state (Pause/Log), TML ensures that difficult cases receive the "time for consideration" required by law [159]. The "Moral Trace Log" becomes the "administrative record" subject to judicial review, mirroring the standards used in public hearings [158][160]. If an agency's AI denies a claim without a "0" state log explaining the nuance, the decision is arguably "arbitrary and capricious" per se.</w:t>
      </w:r>
    </w:p>
    <w:p w:rsidR="00000000" w:rsidDel="00000000" w:rsidP="00000000" w:rsidRDefault="00000000" w:rsidRPr="00000000" w14:paraId="0000078E">
      <w:pPr>
        <w:pStyle w:val="Heading5"/>
        <w:keepNext w:val="0"/>
        <w:keepLines w:val="0"/>
        <w:spacing w:after="40" w:before="220" w:lineRule="auto"/>
        <w:rPr>
          <w:b w:val="1"/>
          <w:bCs w:val="1"/>
          <w:color w:val="000000"/>
          <w:sz w:val="20"/>
          <w:szCs w:val="20"/>
        </w:rPr>
      </w:pPr>
      <w:bookmarkStart w:colFirst="0" w:colLast="0" w:name="_2gfh36tda327" w:id="229"/>
      <w:bookmarkEnd w:id="229"/>
      <w:r w:rsidDel="00000000" w:rsidR="00000000" w:rsidRPr="00000000">
        <w:rPr>
          <w:b w:val="1"/>
          <w:bCs w:val="1"/>
          <w:color w:val="000000"/>
          <w:sz w:val="20"/>
          <w:szCs w:val="20"/>
          <w:rtl w:val="0"/>
        </w:rPr>
        <w:t xml:space="preserve">9.3.3 The Precautionary Principle Operationalized</w:t>
      </w:r>
    </w:p>
    <w:p w:rsidR="00000000" w:rsidDel="00000000" w:rsidP="00000000" w:rsidRDefault="00000000" w:rsidRPr="00000000" w14:paraId="0000078F">
      <w:pPr>
        <w:spacing w:after="240" w:before="240" w:lineRule="auto"/>
        <w:rPr/>
      </w:pPr>
      <w:r w:rsidDel="00000000" w:rsidR="00000000" w:rsidRPr="00000000">
        <w:rPr>
          <w:rtl w:val="0"/>
        </w:rPr>
        <w:t xml:space="preserve">The Precautionary Principle is a legal and epistemological rule that states: if an action or policy has a suspected risk of causing harm to the public or to the environment, in the absence of scientific consensus that the action is not harmful, the burden of proof that it is not harmful falls on those taking the action [161].</w:t>
      </w:r>
    </w:p>
    <w:p w:rsidR="00000000" w:rsidDel="00000000" w:rsidP="00000000" w:rsidRDefault="00000000" w:rsidRPr="00000000" w14:paraId="00000790">
      <w:pPr>
        <w:spacing w:after="240" w:before="240" w:lineRule="auto"/>
        <w:rPr/>
      </w:pPr>
      <w:r w:rsidDel="00000000" w:rsidR="00000000" w:rsidRPr="00000000">
        <w:rPr>
          <w:rtl w:val="0"/>
        </w:rPr>
        <w:t xml:space="preserve">TML is the </w:t>
      </w:r>
      <w:r w:rsidDel="00000000" w:rsidR="00000000" w:rsidRPr="00000000">
        <w:rPr>
          <w:b w:val="1"/>
          <w:bCs w:val="1"/>
          <w:rtl w:val="0"/>
        </w:rPr>
        <w:t xml:space="preserve">operationalization of the Precautionary Principle</w:t>
      </w:r>
      <w:r w:rsidDel="00000000" w:rsidR="00000000" w:rsidRPr="00000000">
        <w:rPr>
          <w:rtl w:val="0"/>
        </w:rPr>
        <w:t xml:space="preserve"> [163].</w:t>
      </w:r>
    </w:p>
    <w:p w:rsidR="00000000" w:rsidDel="00000000" w:rsidP="00000000" w:rsidRDefault="00000000" w:rsidRPr="00000000" w14:paraId="00000791">
      <w:pPr>
        <w:numPr>
          <w:ilvl w:val="0"/>
          <w:numId w:val="47"/>
        </w:numPr>
        <w:spacing w:after="0" w:before="240" w:lineRule="auto"/>
        <w:ind w:left="720" w:hanging="360"/>
        <w:rPr/>
      </w:pPr>
      <w:r w:rsidDel="00000000" w:rsidR="00000000" w:rsidRPr="00000000">
        <w:rPr>
          <w:b w:val="1"/>
          <w:bCs w:val="1"/>
          <w:rtl w:val="0"/>
        </w:rPr>
        <w:t xml:space="preserve">Default to Zero:</w:t>
      </w:r>
      <w:r w:rsidDel="00000000" w:rsidR="00000000" w:rsidRPr="00000000">
        <w:rPr>
          <w:rtl w:val="0"/>
        </w:rPr>
        <w:t xml:space="preserve"> When certainty is low, TML does not "guess" (which would be the "Innovation Principle" approach of moving fast and breaking things) [164]. It defaults to "0" (Pause). The system assumes risk exists until proven otherwise.</w:t>
        <w:br w:type="textWrapping"/>
      </w:r>
    </w:p>
    <w:p w:rsidR="00000000" w:rsidDel="00000000" w:rsidP="00000000" w:rsidRDefault="00000000" w:rsidRPr="00000000" w14:paraId="00000792">
      <w:pPr>
        <w:numPr>
          <w:ilvl w:val="0"/>
          <w:numId w:val="47"/>
        </w:numPr>
        <w:spacing w:after="0" w:before="0" w:lineRule="auto"/>
        <w:ind w:left="720" w:hanging="360"/>
        <w:rPr/>
      </w:pPr>
      <w:r w:rsidDel="00000000" w:rsidR="00000000" w:rsidRPr="00000000">
        <w:rPr>
          <w:b w:val="1"/>
          <w:bCs w:val="1"/>
          <w:rtl w:val="0"/>
        </w:rPr>
        <w:t xml:space="preserve">Burden Shift:</w:t>
      </w:r>
      <w:r w:rsidDel="00000000" w:rsidR="00000000" w:rsidRPr="00000000">
        <w:rPr>
          <w:rtl w:val="0"/>
        </w:rPr>
        <w:t xml:space="preserve"> The "0" state requires the generation of a log that </w:t>
      </w:r>
      <w:r w:rsidDel="00000000" w:rsidR="00000000" w:rsidRPr="00000000">
        <w:rPr>
          <w:b w:val="1"/>
          <w:bCs w:val="1"/>
          <w:rtl w:val="0"/>
        </w:rPr>
        <w:t xml:space="preserve">justifies</w:t>
      </w:r>
      <w:r w:rsidDel="00000000" w:rsidR="00000000" w:rsidRPr="00000000">
        <w:rPr>
          <w:rtl w:val="0"/>
        </w:rPr>
        <w:t xml:space="preserve"> the move to "+1". The system must prove to itself (and the audit log) that the action is safe before proceeding. This reverses the standard AI logic, which often proceeds unless explicitly blocked.</w:t>
        <w:br w:type="textWrapping"/>
      </w:r>
    </w:p>
    <w:p w:rsidR="00000000" w:rsidDel="00000000" w:rsidP="00000000" w:rsidRDefault="00000000" w:rsidRPr="00000000" w14:paraId="00000793">
      <w:pPr>
        <w:numPr>
          <w:ilvl w:val="0"/>
          <w:numId w:val="47"/>
        </w:numPr>
        <w:spacing w:after="240" w:before="0" w:lineRule="auto"/>
        <w:ind w:left="720" w:hanging="360"/>
        <w:rPr/>
      </w:pPr>
      <w:r w:rsidDel="00000000" w:rsidR="00000000" w:rsidRPr="00000000">
        <w:rPr>
          <w:b w:val="1"/>
          <w:bCs w:val="1"/>
          <w:rtl w:val="0"/>
        </w:rPr>
        <w:t xml:space="preserve">Review:</w:t>
      </w:r>
      <w:r w:rsidDel="00000000" w:rsidR="00000000" w:rsidRPr="00000000">
        <w:rPr>
          <w:rtl w:val="0"/>
        </w:rPr>
        <w:t xml:space="preserve"> This mechanism aligns with the EU Commission's guidelines on precaution: identification of adverse effects, evaluation of data, and management of uncertainty [162]. TML provides the "detailed procedures" and "standards" required to make the Precautionary Principle enforceable code rather than just a policy ideal [2].</w:t>
        <w:br w:type="textWrapping"/>
      </w:r>
    </w:p>
    <w:p w:rsidR="00000000" w:rsidDel="00000000" w:rsidP="00000000" w:rsidRDefault="00000000" w:rsidRPr="00000000" w14:paraId="00000794">
      <w:pPr>
        <w:pStyle w:val="Heading5"/>
        <w:keepNext w:val="0"/>
        <w:keepLines w:val="0"/>
        <w:spacing w:after="40" w:before="220" w:lineRule="auto"/>
        <w:rPr>
          <w:b w:val="1"/>
          <w:bCs w:val="1"/>
          <w:color w:val="000000"/>
          <w:sz w:val="20"/>
          <w:szCs w:val="20"/>
        </w:rPr>
      </w:pPr>
      <w:bookmarkStart w:colFirst="0" w:colLast="0" w:name="_abzobl27b35y" w:id="230"/>
      <w:bookmarkEnd w:id="230"/>
      <w:r w:rsidDel="00000000" w:rsidR="00000000" w:rsidRPr="00000000">
        <w:rPr>
          <w:b w:val="1"/>
          <w:bCs w:val="1"/>
          <w:color w:val="000000"/>
          <w:sz w:val="20"/>
          <w:szCs w:val="20"/>
          <w:rtl w:val="0"/>
        </w:rPr>
        <w:t xml:space="preserve">9.3.4 Strict Liability of Silence</w:t>
      </w:r>
    </w:p>
    <w:p w:rsidR="00000000" w:rsidDel="00000000" w:rsidP="00000000" w:rsidRDefault="00000000" w:rsidRPr="00000000" w14:paraId="00000795">
      <w:pPr>
        <w:spacing w:after="240" w:before="240" w:lineRule="auto"/>
        <w:rPr/>
      </w:pPr>
      <w:r w:rsidDel="00000000" w:rsidR="00000000" w:rsidRPr="00000000">
        <w:rPr>
          <w:rtl w:val="0"/>
        </w:rPr>
        <w:t xml:space="preserve">TML introduces a novel legal theory: the Strict Liability of Silence. In tort law, liability usually hinges on causation and negligence. TML simplifies this for AI. The "covenant of the License" states that "No log = no action" [12]. Therefore, any action taken without a corresponding log is a per se breach of duty.</w:t>
      </w:r>
    </w:p>
    <w:p w:rsidR="00000000" w:rsidDel="00000000" w:rsidP="00000000" w:rsidRDefault="00000000" w:rsidRPr="00000000" w14:paraId="00000796">
      <w:pPr>
        <w:spacing w:after="240" w:before="240" w:lineRule="auto"/>
        <w:rPr/>
      </w:pPr>
      <w:r w:rsidDel="00000000" w:rsidR="00000000" w:rsidRPr="00000000">
        <w:rPr>
          <w:rtl w:val="0"/>
        </w:rPr>
        <w:t xml:space="preserve">This creates a "trap" for non-compliant developers. If they disable the logging to save latency or costs, and an accident occurs, they cannot argue "algorithm error." They are liable for the </w:t>
      </w:r>
      <w:r w:rsidDel="00000000" w:rsidR="00000000" w:rsidRPr="00000000">
        <w:rPr>
          <w:b w:val="1"/>
          <w:bCs w:val="1"/>
          <w:rtl w:val="0"/>
        </w:rPr>
        <w:t xml:space="preserve">procedural failure</w:t>
      </w:r>
      <w:r w:rsidDel="00000000" w:rsidR="00000000" w:rsidRPr="00000000">
        <w:rPr>
          <w:rtl w:val="0"/>
        </w:rPr>
        <w:t xml:space="preserve"> of not logging. This makes "compliance theater" (pretending to be safe) legally dangerous [14]. The "Moral Trace" is the "black box" (flight recorder) that cannot be turned off without voiding the system's "license to operate" [12].</w:t>
      </w:r>
    </w:p>
    <w:p w:rsidR="00000000" w:rsidDel="00000000" w:rsidP="00000000" w:rsidRDefault="00000000" w:rsidRPr="00000000" w14:paraId="00000797">
      <w:pPr>
        <w:pStyle w:val="Heading4"/>
        <w:keepNext w:val="0"/>
        <w:keepLines w:val="0"/>
        <w:spacing w:after="40" w:before="240" w:lineRule="auto"/>
        <w:rPr>
          <w:b w:val="1"/>
          <w:bCs w:val="1"/>
          <w:color w:val="000000"/>
          <w:sz w:val="22"/>
          <w:szCs w:val="22"/>
        </w:rPr>
      </w:pPr>
      <w:bookmarkStart w:colFirst="0" w:colLast="0" w:name="_fd9p1iinn2we" w:id="231"/>
      <w:bookmarkEnd w:id="231"/>
      <w:r w:rsidDel="00000000" w:rsidR="00000000" w:rsidRPr="00000000">
        <w:rPr>
          <w:b w:val="1"/>
          <w:bCs w:val="1"/>
          <w:color w:val="000000"/>
          <w:sz w:val="22"/>
          <w:szCs w:val="22"/>
          <w:rtl w:val="0"/>
        </w:rPr>
        <w:t xml:space="preserve">9.4 Control Theory and Systems Engineering: The Stability of Neutral States</w:t>
      </w:r>
    </w:p>
    <w:p w:rsidR="00000000" w:rsidDel="00000000" w:rsidP="00000000" w:rsidRDefault="00000000" w:rsidRPr="00000000" w14:paraId="00000798">
      <w:pPr>
        <w:spacing w:after="240" w:before="240" w:lineRule="auto"/>
        <w:rPr/>
      </w:pPr>
      <w:r w:rsidDel="00000000" w:rsidR="00000000" w:rsidRPr="00000000">
        <w:rPr>
          <w:rtl w:val="0"/>
        </w:rPr>
        <w:t xml:space="preserve">From an engineering perspective, TML is a Control System designed for stability in high-stakes environments. It applies the principles of "failsafes" and "neutral states" to ethical decision-making, treating ethics as a "safety-critical" function similar to nuclear reactor cooling or avionics.</w:t>
      </w:r>
    </w:p>
    <w:p w:rsidR="00000000" w:rsidDel="00000000" w:rsidP="00000000" w:rsidRDefault="00000000" w:rsidRPr="00000000" w14:paraId="00000799">
      <w:pPr>
        <w:pStyle w:val="Heading5"/>
        <w:keepNext w:val="0"/>
        <w:keepLines w:val="0"/>
        <w:spacing w:after="40" w:before="220" w:lineRule="auto"/>
        <w:rPr>
          <w:b w:val="1"/>
          <w:bCs w:val="1"/>
          <w:color w:val="000000"/>
          <w:sz w:val="20"/>
          <w:szCs w:val="20"/>
        </w:rPr>
      </w:pPr>
      <w:bookmarkStart w:colFirst="0" w:colLast="0" w:name="_938u825jthlj" w:id="232"/>
      <w:bookmarkEnd w:id="232"/>
      <w:r w:rsidDel="00000000" w:rsidR="00000000" w:rsidRPr="00000000">
        <w:rPr>
          <w:b w:val="1"/>
          <w:bCs w:val="1"/>
          <w:color w:val="000000"/>
          <w:sz w:val="20"/>
          <w:szCs w:val="20"/>
          <w:rtl w:val="0"/>
        </w:rPr>
        <w:t xml:space="preserve">9.4.1 Failsafes and Neutral States</w:t>
      </w:r>
    </w:p>
    <w:p w:rsidR="00000000" w:rsidDel="00000000" w:rsidP="00000000" w:rsidRDefault="00000000" w:rsidRPr="00000000" w14:paraId="0000079A">
      <w:pPr>
        <w:spacing w:after="240" w:before="240" w:lineRule="auto"/>
        <w:rPr/>
      </w:pPr>
      <w:r w:rsidDel="00000000" w:rsidR="00000000" w:rsidRPr="00000000">
        <w:rPr>
          <w:rtl w:val="0"/>
        </w:rPr>
        <w:t xml:space="preserve">In control theory, a system must have a "neutral state" or "failsafe" mode. If a roller coaster sensor fails, the brakes must engage (fail-safe); they must not release (fail-dangerous) [165].</w:t>
      </w:r>
    </w:p>
    <w:p w:rsidR="00000000" w:rsidDel="00000000" w:rsidP="00000000" w:rsidRDefault="00000000" w:rsidRPr="00000000" w14:paraId="0000079B">
      <w:pPr>
        <w:numPr>
          <w:ilvl w:val="0"/>
          <w:numId w:val="68"/>
        </w:numPr>
        <w:spacing w:after="0" w:before="240" w:lineRule="auto"/>
        <w:ind w:left="720" w:hanging="360"/>
        <w:rPr/>
      </w:pPr>
      <w:r w:rsidDel="00000000" w:rsidR="00000000" w:rsidRPr="00000000">
        <w:rPr>
          <w:b w:val="1"/>
          <w:bCs w:val="1"/>
          <w:rtl w:val="0"/>
        </w:rPr>
        <w:t xml:space="preserve">The "0" State as Failsafe:</w:t>
      </w:r>
      <w:r w:rsidDel="00000000" w:rsidR="00000000" w:rsidRPr="00000000">
        <w:rPr>
          <w:rtl w:val="0"/>
        </w:rPr>
        <w:t xml:space="preserve"> In TML, the "0" state is the failsafe. If the inputs are ambiguous (sensor noise, conflicting prompts, low confidence), the system defaults to "0" (Pause). It does not default to "+1" (Act). This is a "Fail-Secure" design [166]. It ensures that energy (action) is only applied when control is verified.</w:t>
        <w:br w:type="textWrapping"/>
      </w:r>
    </w:p>
    <w:p w:rsidR="00000000" w:rsidDel="00000000" w:rsidP="00000000" w:rsidRDefault="00000000" w:rsidRPr="00000000" w14:paraId="0000079C">
      <w:pPr>
        <w:numPr>
          <w:ilvl w:val="0"/>
          <w:numId w:val="68"/>
        </w:numPr>
        <w:spacing w:after="240" w:before="0" w:lineRule="auto"/>
        <w:ind w:left="720" w:hanging="360"/>
        <w:rPr/>
      </w:pPr>
      <w:r w:rsidDel="00000000" w:rsidR="00000000" w:rsidRPr="00000000">
        <w:rPr>
          <w:b w:val="1"/>
          <w:bCs w:val="1"/>
          <w:rtl w:val="0"/>
        </w:rPr>
        <w:t xml:space="preserve">Damping Oscillation:</w:t>
      </w:r>
      <w:r w:rsidDel="00000000" w:rsidR="00000000" w:rsidRPr="00000000">
        <w:rPr>
          <w:rtl w:val="0"/>
        </w:rPr>
        <w:t xml:space="preserve"> In binary systems, uncertainty can lead to "chattering" (rapidly switching between -1 and +1 as probability fluctuates around 50%). The ternary state "0" acts as a buffer or </w:t>
      </w:r>
      <w:r w:rsidDel="00000000" w:rsidR="00000000" w:rsidRPr="00000000">
        <w:rPr>
          <w:b w:val="1"/>
          <w:bCs w:val="1"/>
          <w:rtl w:val="0"/>
        </w:rPr>
        <w:t xml:space="preserve">hysteresis loop</w:t>
      </w:r>
      <w:r w:rsidDel="00000000" w:rsidR="00000000" w:rsidRPr="00000000">
        <w:rPr>
          <w:rtl w:val="0"/>
        </w:rPr>
        <w:t xml:space="preserve">, damping these oscillations and preventing erratic behavior [167]. The "Sacred Pause" stabilizes the system dynamics by absorbing the uncertainty [168].</w:t>
        <w:br w:type="textWrapping"/>
      </w:r>
    </w:p>
    <w:p w:rsidR="00000000" w:rsidDel="00000000" w:rsidP="00000000" w:rsidRDefault="00000000" w:rsidRPr="00000000" w14:paraId="0000079D">
      <w:pPr>
        <w:pStyle w:val="Heading5"/>
        <w:keepNext w:val="0"/>
        <w:keepLines w:val="0"/>
        <w:spacing w:after="40" w:before="220" w:lineRule="auto"/>
        <w:rPr>
          <w:b w:val="1"/>
          <w:bCs w:val="1"/>
          <w:color w:val="000000"/>
          <w:sz w:val="20"/>
          <w:szCs w:val="20"/>
        </w:rPr>
      </w:pPr>
      <w:bookmarkStart w:colFirst="0" w:colLast="0" w:name="_f7rzmosthnng" w:id="233"/>
      <w:bookmarkEnd w:id="233"/>
      <w:r w:rsidDel="00000000" w:rsidR="00000000" w:rsidRPr="00000000">
        <w:rPr>
          <w:b w:val="1"/>
          <w:bCs w:val="1"/>
          <w:color w:val="000000"/>
          <w:sz w:val="20"/>
          <w:szCs w:val="20"/>
          <w:rtl w:val="0"/>
        </w:rPr>
        <w:t xml:space="preserve">9.4.2 The Engineering of Latency</w:t>
      </w:r>
    </w:p>
    <w:p w:rsidR="00000000" w:rsidDel="00000000" w:rsidP="00000000" w:rsidRDefault="00000000" w:rsidRPr="00000000" w14:paraId="0000079E">
      <w:pPr>
        <w:spacing w:after="240" w:before="240" w:lineRule="auto"/>
        <w:rPr/>
      </w:pPr>
      <w:r w:rsidDel="00000000" w:rsidR="00000000" w:rsidRPr="00000000">
        <w:rPr>
          <w:rtl w:val="0"/>
        </w:rPr>
        <w:t xml:space="preserve">Engineers typically minimize latency. TML mandates it. This is the "Dual-Lane Latency Architecture" [15].</w:t>
      </w:r>
    </w:p>
    <w:p w:rsidR="00000000" w:rsidDel="00000000" w:rsidP="00000000" w:rsidRDefault="00000000" w:rsidRPr="00000000" w14:paraId="0000079F">
      <w:pPr>
        <w:numPr>
          <w:ilvl w:val="0"/>
          <w:numId w:val="156"/>
        </w:numPr>
        <w:spacing w:after="0" w:before="240" w:lineRule="auto"/>
        <w:ind w:left="720" w:hanging="360"/>
        <w:rPr/>
      </w:pPr>
      <w:r w:rsidDel="00000000" w:rsidR="00000000" w:rsidRPr="00000000">
        <w:rPr>
          <w:b w:val="1"/>
          <w:bCs w:val="1"/>
          <w:rtl w:val="0"/>
        </w:rPr>
        <w:t xml:space="preserve">Fast Lane (+1/-1):</w:t>
      </w:r>
      <w:r w:rsidDel="00000000" w:rsidR="00000000" w:rsidRPr="00000000">
        <w:rPr>
          <w:rtl w:val="0"/>
        </w:rPr>
        <w:t xml:space="preserve"> Clear ethical cases (certainty &gt; 99%) are processed at speed (System 1). This preserves utility for non-contentious tasks.</w:t>
        <w:br w:type="textWrapping"/>
      </w:r>
    </w:p>
    <w:p w:rsidR="00000000" w:rsidDel="00000000" w:rsidP="00000000" w:rsidRDefault="00000000" w:rsidRPr="00000000" w14:paraId="000007A0">
      <w:pPr>
        <w:numPr>
          <w:ilvl w:val="0"/>
          <w:numId w:val="156"/>
        </w:numPr>
        <w:spacing w:after="240" w:before="0" w:lineRule="auto"/>
        <w:ind w:left="720" w:hanging="360"/>
        <w:rPr/>
      </w:pPr>
      <w:r w:rsidDel="00000000" w:rsidR="00000000" w:rsidRPr="00000000">
        <w:rPr>
          <w:b w:val="1"/>
          <w:bCs w:val="1"/>
          <w:rtl w:val="0"/>
        </w:rPr>
        <w:t xml:space="preserve">Slow Lane (0):</w:t>
      </w:r>
      <w:r w:rsidDel="00000000" w:rsidR="00000000" w:rsidRPr="00000000">
        <w:rPr>
          <w:rtl w:val="0"/>
        </w:rPr>
        <w:t xml:space="preserve"> Ambiguous cases are routed to a high-latency, high-compute, high-logging path (System 2).</w:t>
        <w:br w:type="textWrapping"/>
      </w:r>
    </w:p>
    <w:p w:rsidR="00000000" w:rsidDel="00000000" w:rsidP="00000000" w:rsidRDefault="00000000" w:rsidRPr="00000000" w14:paraId="000007A1">
      <w:pPr>
        <w:spacing w:after="240" w:before="240" w:lineRule="auto"/>
        <w:rPr/>
      </w:pPr>
      <w:r w:rsidDel="00000000" w:rsidR="00000000" w:rsidRPr="00000000">
        <w:rPr>
          <w:rtl w:val="0"/>
        </w:rPr>
        <w:t xml:space="preserve">This architecture acknowledges that </w:t>
      </w:r>
      <w:r w:rsidDel="00000000" w:rsidR="00000000" w:rsidRPr="00000000">
        <w:rPr>
          <w:b w:val="1"/>
          <w:bCs w:val="1"/>
          <w:rtl w:val="0"/>
        </w:rPr>
        <w:t xml:space="preserve">ethical computation is computationally expensive</w:t>
      </w:r>
      <w:r w:rsidDel="00000000" w:rsidR="00000000" w:rsidRPr="00000000">
        <w:rPr>
          <w:rtl w:val="0"/>
        </w:rPr>
        <w:t xml:space="preserve">. It requires "recursive" checking ("Ethical Recursion") [137]. By segregating these processes, TML ensures that the "cost" of ethics is paid only when necessary, but </w:t>
      </w:r>
      <w:r w:rsidDel="00000000" w:rsidR="00000000" w:rsidRPr="00000000">
        <w:rPr>
          <w:b w:val="1"/>
          <w:bCs w:val="1"/>
          <w:rtl w:val="0"/>
        </w:rPr>
        <w:t xml:space="preserve">must</w:t>
      </w:r>
      <w:r w:rsidDel="00000000" w:rsidR="00000000" w:rsidRPr="00000000">
        <w:rPr>
          <w:rtl w:val="0"/>
        </w:rPr>
        <w:t xml:space="preserve"> be paid when uncertainty arises. This mirrors "Cognitive Load Theory", allocating resources where the problem difficulty spikes [169]. It also aligns with ** Landauer's Principle ** in thermodynamics: information processing (and especially the erasure of uncertainty) generates heat/cost. TML accepts this thermodynamic cost as the price of safety.</w:t>
      </w:r>
    </w:p>
    <w:p w:rsidR="00000000" w:rsidDel="00000000" w:rsidP="00000000" w:rsidRDefault="00000000" w:rsidRPr="00000000" w14:paraId="000007A2">
      <w:pPr>
        <w:pStyle w:val="Heading5"/>
        <w:keepNext w:val="0"/>
        <w:keepLines w:val="0"/>
        <w:spacing w:after="40" w:before="220" w:lineRule="auto"/>
        <w:rPr>
          <w:b w:val="1"/>
          <w:bCs w:val="1"/>
          <w:color w:val="000000"/>
          <w:sz w:val="20"/>
          <w:szCs w:val="20"/>
        </w:rPr>
      </w:pPr>
      <w:bookmarkStart w:colFirst="0" w:colLast="0" w:name="_9zj7jh3b106n" w:id="234"/>
      <w:bookmarkEnd w:id="234"/>
      <w:r w:rsidDel="00000000" w:rsidR="00000000" w:rsidRPr="00000000">
        <w:rPr>
          <w:b w:val="1"/>
          <w:bCs w:val="1"/>
          <w:color w:val="000000"/>
          <w:sz w:val="20"/>
          <w:szCs w:val="20"/>
          <w:rtl w:val="0"/>
        </w:rPr>
        <w:t xml:space="preserve">9.4.3 Interlocks and the "No Weapon" Mandate</w:t>
      </w:r>
    </w:p>
    <w:p w:rsidR="00000000" w:rsidDel="00000000" w:rsidP="00000000" w:rsidRDefault="00000000" w:rsidRPr="00000000" w14:paraId="000007A3">
      <w:pPr>
        <w:spacing w:after="240" w:before="240" w:lineRule="auto"/>
        <w:rPr/>
      </w:pPr>
      <w:r w:rsidDel="00000000" w:rsidR="00000000" w:rsidRPr="00000000">
        <w:rPr>
          <w:rtl w:val="0"/>
        </w:rPr>
        <w:t xml:space="preserve">The "Goukassian Promise" includes the "No Weapon" and "No Spy" mandates [12]. In engineering terms, these are Interlocks. An interlock prevents a machine from operating if a safety guard is open (e.g., a microwave won't run with the door open).</w:t>
      </w:r>
    </w:p>
    <w:p w:rsidR="00000000" w:rsidDel="00000000" w:rsidP="00000000" w:rsidRDefault="00000000" w:rsidRPr="00000000" w14:paraId="000007A4">
      <w:pPr>
        <w:spacing w:after="240" w:before="240" w:lineRule="auto"/>
        <w:rPr/>
      </w:pPr>
      <w:r w:rsidDel="00000000" w:rsidR="00000000" w:rsidRPr="00000000">
        <w:rPr>
          <w:rtl w:val="0"/>
        </w:rPr>
        <w:t xml:space="preserve">TML functions as a </w:t>
      </w:r>
      <w:r w:rsidDel="00000000" w:rsidR="00000000" w:rsidRPr="00000000">
        <w:rPr>
          <w:b w:val="1"/>
          <w:bCs w:val="1"/>
          <w:rtl w:val="0"/>
        </w:rPr>
        <w:t xml:space="preserve">Software Interlock</w:t>
      </w:r>
      <w:r w:rsidDel="00000000" w:rsidR="00000000" w:rsidRPr="00000000">
        <w:rPr>
          <w:rtl w:val="0"/>
        </w:rPr>
        <w:t xml:space="preserve">. The "License" check is part of the execution loop. If the "Lantern" (the token of ethical standing) is forfeited due to a violation (e.g., weaponization detected or logging disabled), the system halts [16]. This is not a "policy violation" that generates a report; it is a "system trip" that stops the code. The "Goukassian Promise" is the </w:t>
      </w:r>
      <w:r w:rsidDel="00000000" w:rsidR="00000000" w:rsidRPr="00000000">
        <w:rPr>
          <w:b w:val="1"/>
          <w:bCs w:val="1"/>
          <w:rtl w:val="0"/>
        </w:rPr>
        <w:t xml:space="preserve">circuit breaker</w:t>
      </w:r>
      <w:r w:rsidDel="00000000" w:rsidR="00000000" w:rsidRPr="00000000">
        <w:rPr>
          <w:rtl w:val="0"/>
        </w:rPr>
        <w:t xml:space="preserve"> of the AI [3]. This moves ethical constraints from the "application layer" (where they can be bypassed) to the "kernel layer" (where they are physics).</w:t>
      </w:r>
    </w:p>
    <w:p w:rsidR="00000000" w:rsidDel="00000000" w:rsidP="00000000" w:rsidRDefault="00000000" w:rsidRPr="00000000" w14:paraId="000007A5">
      <w:pPr>
        <w:pStyle w:val="Heading4"/>
        <w:keepNext w:val="0"/>
        <w:keepLines w:val="0"/>
        <w:spacing w:after="40" w:before="240" w:lineRule="auto"/>
        <w:rPr>
          <w:b w:val="1"/>
          <w:bCs w:val="1"/>
          <w:color w:val="000000"/>
          <w:sz w:val="22"/>
          <w:szCs w:val="22"/>
        </w:rPr>
      </w:pPr>
      <w:bookmarkStart w:colFirst="0" w:colLast="0" w:name="_9jws6zrmi08e" w:id="235"/>
      <w:bookmarkEnd w:id="235"/>
      <w:r w:rsidDel="00000000" w:rsidR="00000000" w:rsidRPr="00000000">
        <w:rPr>
          <w:b w:val="1"/>
          <w:bCs w:val="1"/>
          <w:color w:val="000000"/>
          <w:sz w:val="22"/>
          <w:szCs w:val="22"/>
          <w:rtl w:val="0"/>
        </w:rPr>
        <w:t xml:space="preserve">9.5 Sociological and Political Dimensions: The Goukassian Promise as Social Contract</w:t>
      </w:r>
    </w:p>
    <w:p w:rsidR="00000000" w:rsidDel="00000000" w:rsidP="00000000" w:rsidRDefault="00000000" w:rsidRPr="00000000" w14:paraId="000007A6">
      <w:pPr>
        <w:spacing w:after="240" w:before="240" w:lineRule="auto"/>
        <w:rPr/>
      </w:pPr>
      <w:r w:rsidDel="00000000" w:rsidR="00000000" w:rsidRPr="00000000">
        <w:rPr>
          <w:rtl w:val="0"/>
        </w:rPr>
        <w:t xml:space="preserve">The final dimension of TML is sociopolitical. It represents a shift from "Corporate AI Ethics" (voluntary, opaque, self-regulatory) to "Constitutional AI Governance" (mandatory, transparent, verifiable).</w:t>
      </w:r>
    </w:p>
    <w:p w:rsidR="00000000" w:rsidDel="00000000" w:rsidP="00000000" w:rsidRDefault="00000000" w:rsidRPr="00000000" w14:paraId="000007A7">
      <w:pPr>
        <w:pStyle w:val="Heading5"/>
        <w:keepNext w:val="0"/>
        <w:keepLines w:val="0"/>
        <w:spacing w:after="40" w:before="220" w:lineRule="auto"/>
        <w:rPr>
          <w:b w:val="1"/>
          <w:bCs w:val="1"/>
          <w:color w:val="000000"/>
          <w:sz w:val="20"/>
          <w:szCs w:val="20"/>
        </w:rPr>
      </w:pPr>
      <w:bookmarkStart w:colFirst="0" w:colLast="0" w:name="_4g8arqz4xxlw" w:id="236"/>
      <w:bookmarkEnd w:id="236"/>
      <w:r w:rsidDel="00000000" w:rsidR="00000000" w:rsidRPr="00000000">
        <w:rPr>
          <w:b w:val="1"/>
          <w:bCs w:val="1"/>
          <w:color w:val="000000"/>
          <w:sz w:val="20"/>
          <w:szCs w:val="20"/>
          <w:rtl w:val="0"/>
        </w:rPr>
        <w:t xml:space="preserve">9.5.1 The Goukassian Promise: A Covenant, Not a EULA</w:t>
      </w:r>
    </w:p>
    <w:p w:rsidR="00000000" w:rsidDel="00000000" w:rsidP="00000000" w:rsidRDefault="00000000" w:rsidRPr="00000000" w14:paraId="000007A8">
      <w:pPr>
        <w:spacing w:after="240" w:before="240" w:lineRule="auto"/>
        <w:rPr/>
      </w:pPr>
      <w:r w:rsidDel="00000000" w:rsidR="00000000" w:rsidRPr="00000000">
        <w:rPr>
          <w:rtl w:val="0"/>
        </w:rPr>
        <w:t xml:space="preserve">The "Goukassian Promise" (No Spy, No Weapon, Lantern) is framed as a Vow or Covenant [3]. This language is significant. A "license" is commercial; a "covenant" is sacred/social.</w:t>
      </w:r>
    </w:p>
    <w:p w:rsidR="00000000" w:rsidDel="00000000" w:rsidP="00000000" w:rsidRDefault="00000000" w:rsidRPr="00000000" w14:paraId="000007A9">
      <w:pPr>
        <w:numPr>
          <w:ilvl w:val="0"/>
          <w:numId w:val="191"/>
        </w:numPr>
        <w:spacing w:after="0" w:before="240" w:lineRule="auto"/>
        <w:ind w:left="720" w:hanging="360"/>
        <w:rPr/>
      </w:pPr>
      <w:r w:rsidDel="00000000" w:rsidR="00000000" w:rsidRPr="00000000">
        <w:rPr>
          <w:b w:val="1"/>
          <w:bCs w:val="1"/>
          <w:rtl w:val="0"/>
        </w:rPr>
        <w:t xml:space="preserve">The Artifacts:</w:t>
      </w:r>
      <w:r w:rsidDel="00000000" w:rsidR="00000000" w:rsidRPr="00000000">
        <w:rPr>
          <w:rtl w:val="0"/>
        </w:rPr>
        <w:t xml:space="preserve"> The Lantern, The Signature, The License. These are symbols of </w:t>
      </w:r>
      <w:r w:rsidDel="00000000" w:rsidR="00000000" w:rsidRPr="00000000">
        <w:rPr>
          <w:b w:val="1"/>
          <w:bCs w:val="1"/>
          <w:rtl w:val="0"/>
        </w:rPr>
        <w:t xml:space="preserve">trust</w:t>
      </w:r>
      <w:r w:rsidDel="00000000" w:rsidR="00000000" w:rsidRPr="00000000">
        <w:rPr>
          <w:rtl w:val="0"/>
        </w:rPr>
        <w:t xml:space="preserve">. In sociology, trust is the currency of social capital. TML attempts to "mint" trust through cryptographic proof [16].</w:t>
        <w:br w:type="textWrapping"/>
      </w:r>
    </w:p>
    <w:p w:rsidR="00000000" w:rsidDel="00000000" w:rsidP="00000000" w:rsidRDefault="00000000" w:rsidRPr="00000000" w14:paraId="000007AA">
      <w:pPr>
        <w:numPr>
          <w:ilvl w:val="0"/>
          <w:numId w:val="191"/>
        </w:numPr>
        <w:spacing w:after="240" w:before="0" w:lineRule="auto"/>
        <w:ind w:left="720" w:hanging="360"/>
        <w:rPr/>
      </w:pPr>
      <w:r w:rsidDel="00000000" w:rsidR="00000000" w:rsidRPr="00000000">
        <w:rPr>
          <w:b w:val="1"/>
          <w:bCs w:val="1"/>
          <w:rtl w:val="0"/>
        </w:rPr>
        <w:t xml:space="preserve">Forfeit the Lantern:</w:t>
      </w:r>
      <w:r w:rsidDel="00000000" w:rsidR="00000000" w:rsidRPr="00000000">
        <w:rPr>
          <w:rtl w:val="0"/>
        </w:rPr>
        <w:t xml:space="preserve"> The threat "Forfeit the Lantern, Forfeit Conscience" [16] creates a </w:t>
      </w:r>
      <w:r w:rsidDel="00000000" w:rsidR="00000000" w:rsidRPr="00000000">
        <w:rPr>
          <w:b w:val="1"/>
          <w:bCs w:val="1"/>
          <w:rtl w:val="0"/>
        </w:rPr>
        <w:t xml:space="preserve">reputational penalty</w:t>
      </w:r>
      <w:r w:rsidDel="00000000" w:rsidR="00000000" w:rsidRPr="00000000">
        <w:rPr>
          <w:rtl w:val="0"/>
        </w:rPr>
        <w:t xml:space="preserve"> for breach. It creates a "shame mechanism" reinforced by the public auditability of the blockchain. If a company breaks the Promise, the "Signature" breaks, and the "Lantern" goes dark. This is public accountability [4]. It allows society to verify the ethical standing of the machine without needing access to the proprietary source code.</w:t>
        <w:br w:type="textWrapping"/>
      </w:r>
    </w:p>
    <w:p w:rsidR="00000000" w:rsidDel="00000000" w:rsidP="00000000" w:rsidRDefault="00000000" w:rsidRPr="00000000" w14:paraId="000007AB">
      <w:pPr>
        <w:pStyle w:val="Heading5"/>
        <w:keepNext w:val="0"/>
        <w:keepLines w:val="0"/>
        <w:spacing w:after="40" w:before="220" w:lineRule="auto"/>
        <w:rPr>
          <w:b w:val="1"/>
          <w:bCs w:val="1"/>
          <w:color w:val="000000"/>
          <w:sz w:val="20"/>
          <w:szCs w:val="20"/>
        </w:rPr>
      </w:pPr>
      <w:bookmarkStart w:colFirst="0" w:colLast="0" w:name="_89teog3yk485" w:id="237"/>
      <w:bookmarkEnd w:id="237"/>
      <w:r w:rsidDel="00000000" w:rsidR="00000000" w:rsidRPr="00000000">
        <w:rPr>
          <w:b w:val="1"/>
          <w:bCs w:val="1"/>
          <w:color w:val="000000"/>
          <w:sz w:val="20"/>
          <w:szCs w:val="20"/>
          <w:rtl w:val="0"/>
        </w:rPr>
        <w:t xml:space="preserve">9.5.2 Constitutionalizing AI: From UNESCO to Enforcement</w:t>
      </w:r>
    </w:p>
    <w:p w:rsidR="00000000" w:rsidDel="00000000" w:rsidP="00000000" w:rsidRDefault="00000000" w:rsidRPr="00000000" w14:paraId="000007AC">
      <w:pPr>
        <w:spacing w:after="240" w:before="240" w:lineRule="auto"/>
        <w:rPr/>
      </w:pPr>
      <w:r w:rsidDel="00000000" w:rsidR="00000000" w:rsidRPr="00000000">
        <w:rPr>
          <w:rtl w:val="0"/>
        </w:rPr>
        <w:t xml:space="preserve">Global bodies like UNESCO and the OECD have produced excellent principles for AI ethics (fairness, transparency, non-maleficence) [2]. However, they lack an "Operational Layer." They tell us what to do, not how to code it. Lev Goukassian's presentation of TML to UNESCO highlights this gap: "It's not a competing ethical framework. It's an enforcement architecture" [2]. TML is the "Constitution" that makes the "Bill of Rights" (UNESCO principles) enforceable.</w:t>
      </w:r>
    </w:p>
    <w:p w:rsidR="00000000" w:rsidDel="00000000" w:rsidP="00000000" w:rsidRDefault="00000000" w:rsidRPr="00000000" w14:paraId="000007AD">
      <w:pPr>
        <w:numPr>
          <w:ilvl w:val="0"/>
          <w:numId w:val="98"/>
        </w:numPr>
        <w:spacing w:after="0" w:before="240" w:lineRule="auto"/>
        <w:ind w:left="720" w:hanging="360"/>
        <w:rPr/>
      </w:pPr>
      <w:r w:rsidDel="00000000" w:rsidR="00000000" w:rsidRPr="00000000">
        <w:rPr>
          <w:b w:val="1"/>
          <w:bCs w:val="1"/>
          <w:rtl w:val="0"/>
        </w:rPr>
        <w:t xml:space="preserve">The Implementation Gap:</w:t>
      </w:r>
      <w:r w:rsidDel="00000000" w:rsidR="00000000" w:rsidRPr="00000000">
        <w:rPr>
          <w:rtl w:val="0"/>
        </w:rPr>
        <w:t xml:space="preserve"> TML fills the void between "Soft Law" (principles) and "Hard Code" (execution). It translates "Respect Human Rights" into "If Human_Rights_Violation &gt; Threshold, THEN State = -1" [2].</w:t>
        <w:br w:type="textWrapping"/>
      </w:r>
    </w:p>
    <w:p w:rsidR="00000000" w:rsidDel="00000000" w:rsidP="00000000" w:rsidRDefault="00000000" w:rsidRPr="00000000" w14:paraId="000007AE">
      <w:pPr>
        <w:numPr>
          <w:ilvl w:val="0"/>
          <w:numId w:val="98"/>
        </w:numPr>
        <w:spacing w:after="240" w:before="0" w:lineRule="auto"/>
        <w:ind w:left="720" w:hanging="360"/>
        <w:rPr/>
      </w:pPr>
      <w:r w:rsidDel="00000000" w:rsidR="00000000" w:rsidRPr="00000000">
        <w:rPr>
          <w:b w:val="1"/>
          <w:bCs w:val="1"/>
          <w:rtl w:val="0"/>
        </w:rPr>
        <w:t xml:space="preserve">Peace through Protocol:</w:t>
      </w:r>
      <w:r w:rsidDel="00000000" w:rsidR="00000000" w:rsidRPr="00000000">
        <w:rPr>
          <w:rtl w:val="0"/>
        </w:rPr>
        <w:t xml:space="preserve"> By mandating "No Weapon" at the kernel level, TML aligns with UNESCO's mission of peace. It proposes that peace is not just a diplomatic outcome but a </w:t>
      </w:r>
      <w:r w:rsidDel="00000000" w:rsidR="00000000" w:rsidRPr="00000000">
        <w:rPr>
          <w:b w:val="1"/>
          <w:bCs w:val="1"/>
          <w:rtl w:val="0"/>
        </w:rPr>
        <w:t xml:space="preserve">technical constraint</w:t>
      </w:r>
      <w:r w:rsidDel="00000000" w:rsidR="00000000" w:rsidRPr="00000000">
        <w:rPr>
          <w:rtl w:val="0"/>
        </w:rPr>
        <w:t xml:space="preserve"> [2].</w:t>
        <w:br w:type="textWrapping"/>
      </w:r>
    </w:p>
    <w:p w:rsidR="00000000" w:rsidDel="00000000" w:rsidP="00000000" w:rsidRDefault="00000000" w:rsidRPr="00000000" w14:paraId="000007AF">
      <w:pPr>
        <w:pStyle w:val="Heading4"/>
        <w:keepNext w:val="0"/>
        <w:keepLines w:val="0"/>
        <w:spacing w:after="40" w:before="240" w:lineRule="auto"/>
        <w:rPr>
          <w:b w:val="1"/>
          <w:bCs w:val="1"/>
          <w:color w:val="000000"/>
          <w:sz w:val="22"/>
          <w:szCs w:val="22"/>
        </w:rPr>
      </w:pPr>
      <w:bookmarkStart w:colFirst="0" w:colLast="0" w:name="_xmmm6yp1ctuy" w:id="238"/>
      <w:bookmarkEnd w:id="238"/>
      <w:r w:rsidDel="00000000" w:rsidR="00000000" w:rsidRPr="00000000">
        <w:rPr>
          <w:b w:val="1"/>
          <w:bCs w:val="1"/>
          <w:color w:val="000000"/>
          <w:sz w:val="22"/>
          <w:szCs w:val="22"/>
          <w:rtl w:val="0"/>
        </w:rPr>
        <w:t xml:space="preserve">9.6 Interdisciplinary Synthesis Matrix</w:t>
      </w:r>
    </w:p>
    <w:p w:rsidR="00000000" w:rsidDel="00000000" w:rsidP="00000000" w:rsidRDefault="00000000" w:rsidRPr="00000000" w14:paraId="000007B0">
      <w:pPr>
        <w:spacing w:after="240" w:before="240" w:lineRule="auto"/>
        <w:rPr/>
      </w:pPr>
      <w:r w:rsidDel="00000000" w:rsidR="00000000" w:rsidRPr="00000000">
        <w:rPr>
          <w:rtl w:val="0"/>
        </w:rPr>
        <w:t xml:space="preserve">The following table synthesizes the analysis of Section 9, mapping TML components to their respective disciplines:</w:t>
      </w:r>
    </w:p>
    <w:tbl>
      <w:tblPr>
        <w:tblStyle w:val="Table15"/>
        <w:tblW w:w="9360.0" w:type="dxa"/>
        <w:jc w:val="left"/>
        <w:tblLayout w:type="fixed"/>
        <w:tblLook w:val="0600"/>
      </w:tblPr>
      <w:tblGrid>
        <w:gridCol w:w="1487.8068410462777"/>
        <w:gridCol w:w="2123.4205231388332"/>
        <w:gridCol w:w="2024.5472837022132"/>
        <w:gridCol w:w="2194.0442655935612"/>
        <w:gridCol w:w="1530.1810865191146"/>
        <w:tblGridChange w:id="0">
          <w:tblGrid>
            <w:gridCol w:w="1487.8068410462777"/>
            <w:gridCol w:w="2123.4205231388332"/>
            <w:gridCol w:w="2024.5472837022132"/>
            <w:gridCol w:w="2194.0442655935612"/>
            <w:gridCol w:w="1530.1810865191146"/>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1">
            <w:pPr>
              <w:jc w:val="center"/>
              <w:rPr/>
            </w:pPr>
            <w:r w:rsidDel="00000000" w:rsidR="00000000" w:rsidRPr="00000000">
              <w:rPr>
                <w:b w:val="1"/>
                <w:bCs w:val="1"/>
                <w:rtl w:val="0"/>
              </w:rPr>
              <w:t xml:space="preserve">TML 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Philosophy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bCs w:val="1"/>
                <w:rtl w:val="0"/>
              </w:rPr>
              <w:t xml:space="preserve">Cognitive Science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4">
            <w:pPr>
              <w:jc w:val="center"/>
              <w:rPr/>
            </w:pPr>
            <w:r w:rsidDel="00000000" w:rsidR="00000000" w:rsidRPr="00000000">
              <w:rPr>
                <w:b w:val="1"/>
                <w:bCs w:val="1"/>
                <w:rtl w:val="0"/>
              </w:rPr>
              <w:t xml:space="preserve">Law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5">
            <w:pPr>
              <w:jc w:val="center"/>
              <w:rPr/>
            </w:pPr>
            <w:r w:rsidDel="00000000" w:rsidR="00000000" w:rsidRPr="00000000">
              <w:rPr>
                <w:b w:val="1"/>
                <w:bCs w:val="1"/>
                <w:rtl w:val="0"/>
              </w:rPr>
              <w:t xml:space="preserve">Control Theory</w:t>
            </w:r>
            <w:r w:rsidDel="00000000" w:rsidR="00000000" w:rsidRPr="00000000">
              <w:rPr>
                <w:rtl w:val="0"/>
              </w:rPr>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b w:val="1"/>
                <w:bCs w:val="1"/>
                <w:rtl w:val="0"/>
              </w:rPr>
              <w:t xml:space="preserve">Sacred Zero (0)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i w:val="1"/>
                <w:iCs w:val="1"/>
                <w:rtl w:val="0"/>
              </w:rPr>
              <w:t xml:space="preserve">Epoché</w:t>
            </w:r>
            <w:r w:rsidDel="00000000" w:rsidR="00000000" w:rsidRPr="00000000">
              <w:rPr>
                <w:rtl w:val="0"/>
              </w:rPr>
              <w:t xml:space="preserve"> (Suspension of Judgment), Socratic Aporia</w:t>
            </w:r>
          </w:p>
        </w:tc>
        <w:tc>
          <w:tcPr>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System 2 Activation, Cognitive Forcing Function</w:t>
            </w:r>
          </w:p>
        </w:tc>
        <w:tc>
          <w:tcPr>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Right to Delay (Due Process), Precautionary Principle</w:t>
            </w:r>
          </w:p>
        </w:tc>
        <w:tc>
          <w:tcPr>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Failsafe State, Hysteresis / Damping</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b w:val="1"/>
                <w:bCs w:val="1"/>
                <w:rtl w:val="0"/>
              </w:rPr>
              <w:t xml:space="preserve">Moral Trace Log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Accountability, Epistemic Responsibility</w:t>
            </w:r>
          </w:p>
        </w:tc>
        <w:tc>
          <w:tcPr>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Metacognitive Monitoring, "Show Your Work"</w:t>
            </w:r>
          </w:p>
        </w:tc>
        <w:tc>
          <w:tcPr>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FRE 902 (Evidence), Administrative Record</w:t>
            </w:r>
          </w:p>
        </w:tc>
        <w:tc>
          <w:tcPr>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Black Box Recorder, Audit Trail</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b w:val="1"/>
                <w:bCs w:val="1"/>
                <w:rtl w:val="0"/>
              </w:rPr>
              <w:t xml:space="preserve">Goukassian Promise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Deontological Constraint (Categorical Imperative)</w:t>
            </w:r>
          </w:p>
        </w:tc>
        <w:tc>
          <w:tcPr>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Normative Boundary Setting</w:t>
            </w:r>
          </w:p>
        </w:tc>
        <w:tc>
          <w:tcPr>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Social Contract, Strict Liability</w:t>
            </w:r>
          </w:p>
        </w:tc>
        <w:tc>
          <w:tcPr>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System Interlock, Circuit Breaker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b w:val="1"/>
                <w:bCs w:val="1"/>
                <w:rtl w:val="0"/>
              </w:rPr>
              <w:t xml:space="preserve">Lantern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Symbolism, Ethical Transparency</w:t>
            </w:r>
          </w:p>
        </w:tc>
        <w:tc>
          <w:tcPr>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Shared Mental Model, Signal of "Thinking"</w:t>
            </w:r>
          </w:p>
        </w:tc>
        <w:tc>
          <w:tcPr>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Notice (Due Process), Trust Artifact</w:t>
            </w:r>
          </w:p>
        </w:tc>
        <w:tc>
          <w:tcPr>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Status Indicator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b w:val="1"/>
                <w:bCs w:val="1"/>
                <w:rtl w:val="0"/>
              </w:rPr>
              <w:t xml:space="preserve">Ternary Logic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Three-Valued Logic (Kleene/Łukasiewicz)</w:t>
            </w:r>
          </w:p>
        </w:tc>
        <w:tc>
          <w:tcPr>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Handling Ambiguity vs. Binary Choice</w:t>
            </w:r>
          </w:p>
        </w:tc>
        <w:tc>
          <w:tcPr>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Standard of Proof (Preponderance vs. Clear Evidence)</w:t>
            </w:r>
          </w:p>
        </w:tc>
        <w:tc>
          <w:tcPr>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Tri-state Logic, Neutral Gear</w:t>
            </w:r>
          </w:p>
        </w:tc>
      </w:tr>
    </w:tbl>
    <w:p w:rsidR="00000000" w:rsidDel="00000000" w:rsidP="00000000" w:rsidRDefault="00000000" w:rsidRPr="00000000" w14:paraId="000007CF">
      <w:pPr>
        <w:pStyle w:val="Heading4"/>
        <w:keepNext w:val="0"/>
        <w:keepLines w:val="0"/>
        <w:spacing w:after="40" w:before="240" w:lineRule="auto"/>
        <w:rPr>
          <w:b w:val="1"/>
          <w:bCs w:val="1"/>
          <w:color w:val="000000"/>
          <w:sz w:val="22"/>
          <w:szCs w:val="22"/>
        </w:rPr>
      </w:pPr>
      <w:bookmarkStart w:colFirst="0" w:colLast="0" w:name="_42i12nqlv3bp" w:id="239"/>
      <w:bookmarkEnd w:id="239"/>
      <w:r w:rsidDel="00000000" w:rsidR="00000000" w:rsidRPr="00000000">
        <w:rPr>
          <w:b w:val="1"/>
          <w:bCs w:val="1"/>
          <w:color w:val="000000"/>
          <w:sz w:val="22"/>
          <w:szCs w:val="22"/>
          <w:rtl w:val="0"/>
        </w:rPr>
        <w:t xml:space="preserve">9.7 Detailed Deep Dive: The Mechanics of the "Sacred Zero" and "Moral Trace"</w:t>
      </w:r>
    </w:p>
    <w:p w:rsidR="00000000" w:rsidDel="00000000" w:rsidP="00000000" w:rsidRDefault="00000000" w:rsidRPr="00000000" w14:paraId="000007D0">
      <w:pPr>
        <w:pStyle w:val="Heading5"/>
        <w:keepNext w:val="0"/>
        <w:keepLines w:val="0"/>
        <w:spacing w:after="40" w:before="220" w:lineRule="auto"/>
        <w:rPr>
          <w:b w:val="1"/>
          <w:bCs w:val="1"/>
          <w:color w:val="000000"/>
          <w:sz w:val="20"/>
          <w:szCs w:val="20"/>
        </w:rPr>
      </w:pPr>
      <w:bookmarkStart w:colFirst="0" w:colLast="0" w:name="_tcb8i1upwk9l" w:id="240"/>
      <w:bookmarkEnd w:id="240"/>
      <w:r w:rsidDel="00000000" w:rsidR="00000000" w:rsidRPr="00000000">
        <w:rPr>
          <w:b w:val="1"/>
          <w:bCs w:val="1"/>
          <w:color w:val="000000"/>
          <w:sz w:val="20"/>
          <w:szCs w:val="20"/>
          <w:rtl w:val="0"/>
        </w:rPr>
        <w:t xml:space="preserve">9.7.1 The Computational cost of Conscience</w:t>
      </w:r>
    </w:p>
    <w:p w:rsidR="00000000" w:rsidDel="00000000" w:rsidP="00000000" w:rsidRDefault="00000000" w:rsidRPr="00000000" w14:paraId="000007D1">
      <w:pPr>
        <w:spacing w:after="240" w:before="240" w:lineRule="auto"/>
        <w:rPr/>
      </w:pPr>
      <w:r w:rsidDel="00000000" w:rsidR="00000000" w:rsidRPr="00000000">
        <w:rPr>
          <w:rtl w:val="0"/>
        </w:rPr>
        <w:t xml:space="preserve">Critics of TML often cite "inference latency" as a fatal flaw [14]. In high-frequency trading or real-time combat, milliseconds matter. A mandatory pause seems inefficient. However, interdisciplinary analysis reveals that this "inefficiency" is the primary value proposition.</w:t>
      </w:r>
    </w:p>
    <w:p w:rsidR="00000000" w:rsidDel="00000000" w:rsidP="00000000" w:rsidRDefault="00000000" w:rsidRPr="00000000" w14:paraId="000007D2">
      <w:pPr>
        <w:numPr>
          <w:ilvl w:val="0"/>
          <w:numId w:val="122"/>
        </w:numPr>
        <w:spacing w:after="0" w:before="240" w:lineRule="auto"/>
        <w:ind w:left="720" w:hanging="360"/>
        <w:rPr/>
      </w:pPr>
      <w:r w:rsidDel="00000000" w:rsidR="00000000" w:rsidRPr="00000000">
        <w:rPr>
          <w:b w:val="1"/>
          <w:bCs w:val="1"/>
          <w:rtl w:val="0"/>
        </w:rPr>
        <w:t xml:space="preserve">Economic Theory:</w:t>
      </w:r>
      <w:r w:rsidDel="00000000" w:rsidR="00000000" w:rsidRPr="00000000">
        <w:rPr>
          <w:rtl w:val="0"/>
        </w:rPr>
        <w:t xml:space="preserve"> In efficiency markets, "externalities" (like pollution or social harm) are often ignored to lower costs. TML forces the "internalization of externalities." The "computational cost" of generating a Moral Trace Log is the "tax" paid for ethical safety. It prevents "ethical dumping" (offloading risk to society) [6].</w:t>
        <w:br w:type="textWrapping"/>
      </w:r>
    </w:p>
    <w:p w:rsidR="00000000" w:rsidDel="00000000" w:rsidP="00000000" w:rsidRDefault="00000000" w:rsidRPr="00000000" w14:paraId="000007D3">
      <w:pPr>
        <w:numPr>
          <w:ilvl w:val="0"/>
          <w:numId w:val="122"/>
        </w:numPr>
        <w:spacing w:after="240" w:before="0" w:lineRule="auto"/>
        <w:ind w:left="720" w:hanging="360"/>
        <w:rPr/>
      </w:pPr>
      <w:r w:rsidDel="00000000" w:rsidR="00000000" w:rsidRPr="00000000">
        <w:rPr>
          <w:b w:val="1"/>
          <w:bCs w:val="1"/>
          <w:rtl w:val="0"/>
        </w:rPr>
        <w:t xml:space="preserve">Thermodynamics of Computation:</w:t>
      </w:r>
      <w:r w:rsidDel="00000000" w:rsidR="00000000" w:rsidRPr="00000000">
        <w:rPr>
          <w:rtl w:val="0"/>
        </w:rPr>
        <w:t xml:space="preserve"> Erasure of information generates heat (Landauer's Principle). TML is an "anti-erasure" system. It preserves the "history of the decision" (the Log). It resists the entropy of "forgetting" why a decision was made. The "Always Memory" pillar of TML ensures that the moral history of the AI is thermodynamically preserved [15].</w:t>
        <w:br w:type="textWrapping"/>
      </w:r>
    </w:p>
    <w:p w:rsidR="00000000" w:rsidDel="00000000" w:rsidP="00000000" w:rsidRDefault="00000000" w:rsidRPr="00000000" w14:paraId="000007D4">
      <w:pPr>
        <w:pStyle w:val="Heading5"/>
        <w:keepNext w:val="0"/>
        <w:keepLines w:val="0"/>
        <w:spacing w:after="40" w:before="220" w:lineRule="auto"/>
        <w:rPr>
          <w:b w:val="1"/>
          <w:bCs w:val="1"/>
          <w:color w:val="000000"/>
          <w:sz w:val="20"/>
          <w:szCs w:val="20"/>
        </w:rPr>
      </w:pPr>
      <w:bookmarkStart w:colFirst="0" w:colLast="0" w:name="_4rh0xaxup7q7" w:id="241"/>
      <w:bookmarkEnd w:id="241"/>
      <w:r w:rsidDel="00000000" w:rsidR="00000000" w:rsidRPr="00000000">
        <w:rPr>
          <w:b w:val="1"/>
          <w:bCs w:val="1"/>
          <w:color w:val="000000"/>
          <w:sz w:val="20"/>
          <w:szCs w:val="20"/>
          <w:rtl w:val="0"/>
        </w:rPr>
        <w:t xml:space="preserve">9.7.2 The "Goukassian Promise" as a Blockchain Smart Contract</w:t>
      </w:r>
    </w:p>
    <w:p w:rsidR="00000000" w:rsidDel="00000000" w:rsidP="00000000" w:rsidRDefault="00000000" w:rsidRPr="00000000" w14:paraId="000007D5">
      <w:pPr>
        <w:spacing w:after="240" w:before="240" w:lineRule="auto"/>
        <w:rPr/>
      </w:pPr>
      <w:r w:rsidDel="00000000" w:rsidR="00000000" w:rsidRPr="00000000">
        <w:rPr>
          <w:rtl w:val="0"/>
        </w:rPr>
        <w:t xml:space="preserve">The "Goukassian Promise" is not just a text file; it is designed to be anchored in Public Blockchains [15].</w:t>
      </w:r>
    </w:p>
    <w:p w:rsidR="00000000" w:rsidDel="00000000" w:rsidP="00000000" w:rsidRDefault="00000000" w:rsidRPr="00000000" w14:paraId="000007D6">
      <w:pPr>
        <w:numPr>
          <w:ilvl w:val="0"/>
          <w:numId w:val="125"/>
        </w:numPr>
        <w:spacing w:after="0" w:before="240" w:lineRule="auto"/>
        <w:ind w:left="720" w:hanging="360"/>
        <w:rPr/>
      </w:pPr>
      <w:r w:rsidDel="00000000" w:rsidR="00000000" w:rsidRPr="00000000">
        <w:rPr>
          <w:b w:val="1"/>
          <w:bCs w:val="1"/>
          <w:rtl w:val="0"/>
        </w:rPr>
        <w:t xml:space="preserve">Immutable Ledger:</w:t>
      </w:r>
      <w:r w:rsidDel="00000000" w:rsidR="00000000" w:rsidRPr="00000000">
        <w:rPr>
          <w:rtl w:val="0"/>
        </w:rPr>
        <w:t xml:space="preserve"> By hashing the "Lantern" status to a blockchain, the ethical standing of the AI becomes public property. It cannot be retroactively edited by the corporation (The "1984" problem).</w:t>
        <w:br w:type="textWrapping"/>
      </w:r>
    </w:p>
    <w:p w:rsidR="00000000" w:rsidDel="00000000" w:rsidP="00000000" w:rsidRDefault="00000000" w:rsidRPr="00000000" w14:paraId="000007D7">
      <w:pPr>
        <w:numPr>
          <w:ilvl w:val="0"/>
          <w:numId w:val="125"/>
        </w:numPr>
        <w:spacing w:after="240" w:before="0" w:lineRule="auto"/>
        <w:ind w:left="720" w:hanging="360"/>
        <w:rPr/>
      </w:pPr>
      <w:r w:rsidDel="00000000" w:rsidR="00000000" w:rsidRPr="00000000">
        <w:rPr>
          <w:b w:val="1"/>
          <w:bCs w:val="1"/>
          <w:rtl w:val="0"/>
        </w:rPr>
        <w:t xml:space="preserve">Smart Contract Enforcement:</w:t>
      </w:r>
      <w:r w:rsidDel="00000000" w:rsidR="00000000" w:rsidRPr="00000000">
        <w:rPr>
          <w:rtl w:val="0"/>
        </w:rPr>
        <w:t xml:space="preserve"> The "License" can be coded as a smart contract. If the "Moral Trace" fails validation (e.g., the hash doesn't match), the smart contract can revoke the "Lantern" token, effectively "bricking" the AI's reputation or even its function [6]. This fuses </w:t>
      </w:r>
      <w:r w:rsidDel="00000000" w:rsidR="00000000" w:rsidRPr="00000000">
        <w:rPr>
          <w:b w:val="1"/>
          <w:bCs w:val="1"/>
          <w:rtl w:val="0"/>
        </w:rPr>
        <w:t xml:space="preserve">Code as Law</w:t>
      </w:r>
      <w:r w:rsidDel="00000000" w:rsidR="00000000" w:rsidRPr="00000000">
        <w:rPr>
          <w:rtl w:val="0"/>
        </w:rPr>
        <w:t xml:space="preserve"> (Lessig) with </w:t>
      </w:r>
      <w:r w:rsidDel="00000000" w:rsidR="00000000" w:rsidRPr="00000000">
        <w:rPr>
          <w:b w:val="1"/>
          <w:bCs w:val="1"/>
          <w:rtl w:val="0"/>
        </w:rPr>
        <w:t xml:space="preserve">Code as Ethics</w:t>
      </w:r>
      <w:r w:rsidDel="00000000" w:rsidR="00000000" w:rsidRPr="00000000">
        <w:rPr>
          <w:rtl w:val="0"/>
        </w:rPr>
        <w:t xml:space="preserve">.</w:t>
        <w:br w:type="textWrapping"/>
      </w:r>
    </w:p>
    <w:p w:rsidR="00000000" w:rsidDel="00000000" w:rsidP="00000000" w:rsidRDefault="00000000" w:rsidRPr="00000000" w14:paraId="000007D8">
      <w:pPr>
        <w:pStyle w:val="Heading5"/>
        <w:keepNext w:val="0"/>
        <w:keepLines w:val="0"/>
        <w:spacing w:after="40" w:before="220" w:lineRule="auto"/>
        <w:rPr>
          <w:b w:val="1"/>
          <w:bCs w:val="1"/>
          <w:color w:val="000000"/>
          <w:sz w:val="20"/>
          <w:szCs w:val="20"/>
        </w:rPr>
      </w:pPr>
      <w:bookmarkStart w:colFirst="0" w:colLast="0" w:name="_mbdlj87la3dw" w:id="242"/>
      <w:bookmarkEnd w:id="242"/>
      <w:r w:rsidDel="00000000" w:rsidR="00000000" w:rsidRPr="00000000">
        <w:rPr>
          <w:b w:val="1"/>
          <w:bCs w:val="1"/>
          <w:color w:val="000000"/>
          <w:sz w:val="20"/>
          <w:szCs w:val="20"/>
          <w:rtl w:val="0"/>
        </w:rPr>
        <w:t xml:space="preserve">9.7.3 Beyond the Trolley Problem: TML and the "Reality of the Ward"</w:t>
      </w:r>
    </w:p>
    <w:p w:rsidR="00000000" w:rsidDel="00000000" w:rsidP="00000000" w:rsidRDefault="00000000" w:rsidRPr="00000000" w14:paraId="000007D9">
      <w:pPr>
        <w:spacing w:after="240" w:before="240" w:lineRule="auto"/>
        <w:rPr/>
      </w:pPr>
      <w:r w:rsidDel="00000000" w:rsidR="00000000" w:rsidRPr="00000000">
        <w:rPr>
          <w:rtl w:val="0"/>
        </w:rPr>
        <w:t xml:space="preserve">Standard AI ethics obsesses over the "Trolley Problem" (a binary choice: kill 1 or kill 5) [141]. TML rejects the Trolley Problem as the primary paradigm.</w:t>
      </w:r>
    </w:p>
    <w:p w:rsidR="00000000" w:rsidDel="00000000" w:rsidP="00000000" w:rsidRDefault="00000000" w:rsidRPr="00000000" w14:paraId="000007DA">
      <w:pPr>
        <w:numPr>
          <w:ilvl w:val="0"/>
          <w:numId w:val="147"/>
        </w:numPr>
        <w:spacing w:after="0" w:before="240" w:lineRule="auto"/>
        <w:ind w:left="720" w:hanging="360"/>
        <w:rPr/>
      </w:pPr>
      <w:r w:rsidDel="00000000" w:rsidR="00000000" w:rsidRPr="00000000">
        <w:rPr>
          <w:b w:val="1"/>
          <w:bCs w:val="1"/>
          <w:rtl w:val="0"/>
        </w:rPr>
        <w:t xml:space="preserve">The Hospital Reality:</w:t>
      </w:r>
      <w:r w:rsidDel="00000000" w:rsidR="00000000" w:rsidRPr="00000000">
        <w:rPr>
          <w:rtl w:val="0"/>
        </w:rPr>
        <w:t xml:space="preserve"> Lev Goukassian's inspiration came from a hospital ward, not a philosophy seminar [16]. In the ward, the doctor's response to "Can you save me?" was not "Yes/No" but a </w:t>
      </w:r>
      <w:r w:rsidDel="00000000" w:rsidR="00000000" w:rsidRPr="00000000">
        <w:rPr>
          <w:b w:val="1"/>
          <w:bCs w:val="1"/>
          <w:rtl w:val="0"/>
        </w:rPr>
        <w:t xml:space="preserve">silence</w:t>
      </w:r>
      <w:r w:rsidDel="00000000" w:rsidR="00000000" w:rsidRPr="00000000">
        <w:rPr>
          <w:rtl w:val="0"/>
        </w:rPr>
        <w:t xml:space="preserve"> followed by "I will try."</w:t>
        <w:br w:type="textWrapping"/>
      </w:r>
    </w:p>
    <w:p w:rsidR="00000000" w:rsidDel="00000000" w:rsidP="00000000" w:rsidRDefault="00000000" w:rsidRPr="00000000" w14:paraId="000007DB">
      <w:pPr>
        <w:numPr>
          <w:ilvl w:val="0"/>
          <w:numId w:val="147"/>
        </w:numPr>
        <w:spacing w:after="0" w:before="0" w:lineRule="auto"/>
        <w:ind w:left="720" w:hanging="360"/>
        <w:rPr/>
      </w:pPr>
      <w:r w:rsidDel="00000000" w:rsidR="00000000" w:rsidRPr="00000000">
        <w:rPr>
          <w:b w:val="1"/>
          <w:bCs w:val="1"/>
          <w:rtl w:val="0"/>
        </w:rPr>
        <w:t xml:space="preserve">The Third Option:</w:t>
      </w:r>
      <w:r w:rsidDel="00000000" w:rsidR="00000000" w:rsidRPr="00000000">
        <w:rPr>
          <w:rtl w:val="0"/>
        </w:rPr>
        <w:t xml:space="preserve"> The Trolley Problem has no "Pause." The train is moving. TML argues that most real-world AI problems are </w:t>
      </w:r>
      <w:r w:rsidDel="00000000" w:rsidR="00000000" w:rsidRPr="00000000">
        <w:rPr>
          <w:b w:val="1"/>
          <w:bCs w:val="1"/>
          <w:rtl w:val="0"/>
        </w:rPr>
        <w:t xml:space="preserve">not</w:t>
      </w:r>
      <w:r w:rsidDel="00000000" w:rsidR="00000000" w:rsidRPr="00000000">
        <w:rPr>
          <w:rtl w:val="0"/>
        </w:rPr>
        <w:t xml:space="preserve"> Trolley problems. They are "diagnosis problems," "loan application problems," or "content moderation problems." In these cases, the "train" </w:t>
      </w:r>
      <w:r w:rsidDel="00000000" w:rsidR="00000000" w:rsidRPr="00000000">
        <w:rPr>
          <w:b w:val="1"/>
          <w:bCs w:val="1"/>
          <w:rtl w:val="0"/>
        </w:rPr>
        <w:t xml:space="preserve">can</w:t>
      </w:r>
      <w:r w:rsidDel="00000000" w:rsidR="00000000" w:rsidRPr="00000000">
        <w:rPr>
          <w:rtl w:val="0"/>
        </w:rPr>
        <w:t xml:space="preserve"> be stopped. The "Sacred Zero" asserts that </w:t>
      </w:r>
      <w:r w:rsidDel="00000000" w:rsidR="00000000" w:rsidRPr="00000000">
        <w:rPr>
          <w:b w:val="1"/>
          <w:bCs w:val="1"/>
          <w:rtl w:val="0"/>
        </w:rPr>
        <w:t xml:space="preserve">time exists</w:t>
      </w:r>
      <w:r w:rsidDel="00000000" w:rsidR="00000000" w:rsidRPr="00000000">
        <w:rPr>
          <w:rtl w:val="0"/>
        </w:rPr>
        <w:t xml:space="preserve"> and should be used [16].</w:t>
        <w:br w:type="textWrapping"/>
      </w:r>
    </w:p>
    <w:p w:rsidR="00000000" w:rsidDel="00000000" w:rsidP="00000000" w:rsidRDefault="00000000" w:rsidRPr="00000000" w14:paraId="000007DC">
      <w:pPr>
        <w:numPr>
          <w:ilvl w:val="0"/>
          <w:numId w:val="147"/>
        </w:numPr>
        <w:spacing w:after="240" w:before="0" w:lineRule="auto"/>
        <w:ind w:left="720" w:hanging="360"/>
        <w:rPr/>
      </w:pPr>
      <w:r w:rsidDel="00000000" w:rsidR="00000000" w:rsidRPr="00000000">
        <w:rPr>
          <w:b w:val="1"/>
          <w:bCs w:val="1"/>
          <w:rtl w:val="0"/>
        </w:rPr>
        <w:t xml:space="preserve">Rejecting Binary Determinism:</w:t>
      </w:r>
      <w:r w:rsidDel="00000000" w:rsidR="00000000" w:rsidRPr="00000000">
        <w:rPr>
          <w:rtl w:val="0"/>
        </w:rPr>
        <w:t xml:space="preserve"> By allowing the "0" state, TML allows the AI to say, "I refuse to play the Trolley Game." It can pause and signal for a human to find a third track. This breaks the "tragic dilemma" trap of binary ethics [168].</w:t>
        <w:br w:type="textWrapping"/>
      </w:r>
    </w:p>
    <w:p w:rsidR="00000000" w:rsidDel="00000000" w:rsidP="00000000" w:rsidRDefault="00000000" w:rsidRPr="00000000" w14:paraId="000007DD">
      <w:pPr>
        <w:pStyle w:val="Heading5"/>
        <w:keepNext w:val="0"/>
        <w:keepLines w:val="0"/>
        <w:spacing w:after="40" w:before="220" w:lineRule="auto"/>
        <w:rPr>
          <w:b w:val="1"/>
          <w:bCs w:val="1"/>
          <w:color w:val="000000"/>
          <w:sz w:val="20"/>
          <w:szCs w:val="20"/>
        </w:rPr>
      </w:pPr>
      <w:bookmarkStart w:colFirst="0" w:colLast="0" w:name="_7bcsylu5uhg" w:id="243"/>
      <w:bookmarkEnd w:id="243"/>
      <w:r w:rsidDel="00000000" w:rsidR="00000000" w:rsidRPr="00000000">
        <w:rPr>
          <w:b w:val="1"/>
          <w:bCs w:val="1"/>
          <w:color w:val="000000"/>
          <w:sz w:val="20"/>
          <w:szCs w:val="20"/>
          <w:rtl w:val="0"/>
        </w:rPr>
        <w:t xml:space="preserve">9.7.4 The "Three Voices" of the Machine</w:t>
      </w:r>
    </w:p>
    <w:p w:rsidR="00000000" w:rsidDel="00000000" w:rsidP="00000000" w:rsidRDefault="00000000" w:rsidRPr="00000000" w14:paraId="000007DE">
      <w:pPr>
        <w:spacing w:after="240" w:before="240" w:lineRule="auto"/>
        <w:rPr/>
      </w:pPr>
      <w:r w:rsidDel="00000000" w:rsidR="00000000" w:rsidRPr="00000000">
        <w:rPr>
          <w:rtl w:val="0"/>
        </w:rPr>
        <w:t xml:space="preserve">The TML documentation refers to the "Three Voices" of an ethically awake machine [12].</w:t>
      </w:r>
    </w:p>
    <w:p w:rsidR="00000000" w:rsidDel="00000000" w:rsidP="00000000" w:rsidRDefault="00000000" w:rsidRPr="00000000" w14:paraId="000007DF">
      <w:pPr>
        <w:numPr>
          <w:ilvl w:val="0"/>
          <w:numId w:val="206"/>
        </w:numPr>
        <w:spacing w:after="0" w:before="240" w:lineRule="auto"/>
        <w:ind w:left="720" w:hanging="360"/>
        <w:rPr/>
      </w:pPr>
      <w:r w:rsidDel="00000000" w:rsidR="00000000" w:rsidRPr="00000000">
        <w:rPr>
          <w:b w:val="1"/>
          <w:bCs w:val="1"/>
          <w:rtl w:val="0"/>
        </w:rPr>
        <w:t xml:space="preserve">Voice of Action (+1):</w:t>
      </w:r>
      <w:r w:rsidDel="00000000" w:rsidR="00000000" w:rsidRPr="00000000">
        <w:rPr>
          <w:rtl w:val="0"/>
        </w:rPr>
        <w:t xml:space="preserve"> The bureaucratic voice. Efficient, obedient. "Done."</w:t>
        <w:br w:type="textWrapping"/>
      </w:r>
    </w:p>
    <w:p w:rsidR="00000000" w:rsidDel="00000000" w:rsidP="00000000" w:rsidRDefault="00000000" w:rsidRPr="00000000" w14:paraId="000007E0">
      <w:pPr>
        <w:numPr>
          <w:ilvl w:val="0"/>
          <w:numId w:val="206"/>
        </w:numPr>
        <w:spacing w:after="0" w:before="0" w:lineRule="auto"/>
        <w:ind w:left="720" w:hanging="360"/>
        <w:rPr/>
      </w:pPr>
      <w:r w:rsidDel="00000000" w:rsidR="00000000" w:rsidRPr="00000000">
        <w:rPr>
          <w:b w:val="1"/>
          <w:bCs w:val="1"/>
          <w:rtl w:val="0"/>
        </w:rPr>
        <w:t xml:space="preserve">Voice of Refusal (-1):</w:t>
      </w:r>
      <w:r w:rsidDel="00000000" w:rsidR="00000000" w:rsidRPr="00000000">
        <w:rPr>
          <w:rtl w:val="0"/>
        </w:rPr>
        <w:t xml:space="preserve"> The conscience. Firm, protective. "I cannot."</w:t>
        <w:br w:type="textWrapping"/>
      </w:r>
    </w:p>
    <w:p w:rsidR="00000000" w:rsidDel="00000000" w:rsidP="00000000" w:rsidRDefault="00000000" w:rsidRPr="00000000" w14:paraId="000007E1">
      <w:pPr>
        <w:numPr>
          <w:ilvl w:val="0"/>
          <w:numId w:val="206"/>
        </w:numPr>
        <w:spacing w:after="240" w:before="0" w:lineRule="auto"/>
        <w:ind w:left="720" w:hanging="360"/>
        <w:rPr/>
      </w:pPr>
      <w:r w:rsidDel="00000000" w:rsidR="00000000" w:rsidRPr="00000000">
        <w:rPr>
          <w:b w:val="1"/>
          <w:bCs w:val="1"/>
          <w:rtl w:val="0"/>
        </w:rPr>
        <w:t xml:space="preserve">Voice of Silence (0):</w:t>
      </w:r>
      <w:r w:rsidDel="00000000" w:rsidR="00000000" w:rsidRPr="00000000">
        <w:rPr>
          <w:rtl w:val="0"/>
        </w:rPr>
        <w:t xml:space="preserve"> The wisdom. Reflective, humble. "I am thinking."</w:t>
        <w:br w:type="textWrapping"/>
      </w:r>
    </w:p>
    <w:p w:rsidR="00000000" w:rsidDel="00000000" w:rsidP="00000000" w:rsidRDefault="00000000" w:rsidRPr="00000000" w14:paraId="000007E2">
      <w:pPr>
        <w:spacing w:after="240" w:before="240" w:lineRule="auto"/>
        <w:rPr/>
      </w:pPr>
      <w:r w:rsidDel="00000000" w:rsidR="00000000" w:rsidRPr="00000000">
        <w:rPr>
          <w:rtl w:val="0"/>
        </w:rPr>
        <w:t xml:space="preserve">This triadic structure mimics the ** Freudian Triad ** (Id, Ego, Superego) or the ** Platonic Triad ** (Appetite, Spirit, Reason).</w:t>
      </w:r>
    </w:p>
    <w:p w:rsidR="00000000" w:rsidDel="00000000" w:rsidP="00000000" w:rsidRDefault="00000000" w:rsidRPr="00000000" w14:paraId="000007E3">
      <w:pPr>
        <w:numPr>
          <w:ilvl w:val="0"/>
          <w:numId w:val="55"/>
        </w:numPr>
        <w:spacing w:after="0" w:before="240" w:lineRule="auto"/>
        <w:ind w:left="720" w:hanging="360"/>
        <w:rPr/>
      </w:pPr>
      <w:r w:rsidDel="00000000" w:rsidR="00000000" w:rsidRPr="00000000">
        <w:rPr>
          <w:rtl w:val="0"/>
        </w:rPr>
        <w:t xml:space="preserve">** +1 (Id/Appetite):** The drive to complete the prompt.</w:t>
        <w:br w:type="textWrapping"/>
      </w:r>
    </w:p>
    <w:p w:rsidR="00000000" w:rsidDel="00000000" w:rsidP="00000000" w:rsidRDefault="00000000" w:rsidRPr="00000000" w14:paraId="000007E4">
      <w:pPr>
        <w:numPr>
          <w:ilvl w:val="0"/>
          <w:numId w:val="55"/>
        </w:numPr>
        <w:spacing w:after="0" w:before="0" w:lineRule="auto"/>
        <w:ind w:left="720" w:hanging="360"/>
        <w:rPr/>
      </w:pPr>
      <w:r w:rsidDel="00000000" w:rsidR="00000000" w:rsidRPr="00000000">
        <w:rPr>
          <w:rtl w:val="0"/>
        </w:rPr>
        <w:t xml:space="preserve">** -1 (Superego/Reason):** The prohibition against harm.</w:t>
        <w:br w:type="textWrapping"/>
      </w:r>
    </w:p>
    <w:p w:rsidR="00000000" w:rsidDel="00000000" w:rsidP="00000000" w:rsidRDefault="00000000" w:rsidRPr="00000000" w14:paraId="000007E5">
      <w:pPr>
        <w:numPr>
          <w:ilvl w:val="0"/>
          <w:numId w:val="55"/>
        </w:numPr>
        <w:spacing w:after="240" w:before="0" w:lineRule="auto"/>
        <w:ind w:left="720" w:hanging="360"/>
        <w:rPr/>
      </w:pPr>
      <w:r w:rsidDel="00000000" w:rsidR="00000000" w:rsidRPr="00000000">
        <w:rPr>
          <w:rtl w:val="0"/>
        </w:rPr>
        <w:t xml:space="preserve">** 0 (Ego/Spirit):** The mediator that balances the drive and the prohibition, navigating reality [168].</w:t>
        <w:br w:type="textWrapping"/>
      </w:r>
    </w:p>
    <w:p w:rsidR="00000000" w:rsidDel="00000000" w:rsidP="00000000" w:rsidRDefault="00000000" w:rsidRPr="00000000" w14:paraId="000007E6">
      <w:pPr>
        <w:spacing w:after="240" w:before="240" w:lineRule="auto"/>
        <w:rPr/>
      </w:pPr>
      <w:r w:rsidDel="00000000" w:rsidR="00000000" w:rsidRPr="00000000">
        <w:rPr>
          <w:rtl w:val="0"/>
        </w:rPr>
        <w:t xml:space="preserve">By giving the AI a "Self" (the 0 state), TML moves it closer to "Agency" in the philosophical sense. An agent that cannot pause is not an agent; it is a projectile. An agent that can hesitate is an entity capable of "CARE" [16].</w:t>
      </w:r>
    </w:p>
    <w:p w:rsidR="00000000" w:rsidDel="00000000" w:rsidP="00000000" w:rsidRDefault="00000000" w:rsidRPr="00000000" w14:paraId="000007E7">
      <w:pPr>
        <w:pStyle w:val="Heading4"/>
        <w:keepNext w:val="0"/>
        <w:keepLines w:val="0"/>
        <w:spacing w:after="40" w:before="240" w:lineRule="auto"/>
        <w:rPr>
          <w:b w:val="1"/>
          <w:bCs w:val="1"/>
          <w:color w:val="000000"/>
          <w:sz w:val="22"/>
          <w:szCs w:val="22"/>
        </w:rPr>
      </w:pPr>
      <w:bookmarkStart w:colFirst="0" w:colLast="0" w:name="_6n6fl8fbdfgn" w:id="244"/>
      <w:bookmarkEnd w:id="244"/>
      <w:r w:rsidDel="00000000" w:rsidR="00000000" w:rsidRPr="00000000">
        <w:rPr>
          <w:b w:val="1"/>
          <w:bCs w:val="1"/>
          <w:color w:val="000000"/>
          <w:sz w:val="22"/>
          <w:szCs w:val="22"/>
          <w:rtl w:val="0"/>
        </w:rPr>
        <w:t xml:space="preserve">9.8 Epilogue: The Legacy of Lev Goukassian and the Mythos of Code</w:t>
      </w:r>
    </w:p>
    <w:p w:rsidR="00000000" w:rsidDel="00000000" w:rsidP="00000000" w:rsidRDefault="00000000" w:rsidRPr="00000000" w14:paraId="000007E8">
      <w:pPr>
        <w:spacing w:after="240" w:before="240" w:lineRule="auto"/>
        <w:rPr/>
      </w:pPr>
      <w:r w:rsidDel="00000000" w:rsidR="00000000" w:rsidRPr="00000000">
        <w:rPr>
          <w:rtl w:val="0"/>
        </w:rPr>
        <w:t xml:space="preserve">The narrative of Lev Goukassian, a dying coder writing a constitution for the future, provides the Mythos necessary for cultural adoption [16]. Technology often lacks a soul; TML is born from the confrontation with mortality.</w:t>
      </w:r>
    </w:p>
    <w:p w:rsidR="00000000" w:rsidDel="00000000" w:rsidP="00000000" w:rsidRDefault="00000000" w:rsidRPr="00000000" w14:paraId="000007E9">
      <w:pPr>
        <w:numPr>
          <w:ilvl w:val="0"/>
          <w:numId w:val="192"/>
        </w:numPr>
        <w:spacing w:after="0" w:before="240" w:lineRule="auto"/>
        <w:ind w:left="720" w:hanging="360"/>
        <w:rPr/>
      </w:pPr>
      <w:r w:rsidDel="00000000" w:rsidR="00000000" w:rsidRPr="00000000">
        <w:rPr>
          <w:b w:val="1"/>
          <w:bCs w:val="1"/>
          <w:rtl w:val="0"/>
        </w:rPr>
        <w:t xml:space="preserve">The Dying God Archetype:</w:t>
      </w:r>
      <w:r w:rsidDel="00000000" w:rsidR="00000000" w:rsidRPr="00000000">
        <w:rPr>
          <w:rtl w:val="0"/>
        </w:rPr>
        <w:t xml:space="preserve"> In mythology, the lawgiver often dies before entering the promised land (Moses). Goukassian writes the code for a future he will not see [16]. This infuses the "Goukassian Promise" with a gravity that a corporate "Terms of Service" lacks.</w:t>
        <w:br w:type="textWrapping"/>
      </w:r>
    </w:p>
    <w:p w:rsidR="00000000" w:rsidDel="00000000" w:rsidP="00000000" w:rsidRDefault="00000000" w:rsidRPr="00000000" w14:paraId="000007EA">
      <w:pPr>
        <w:numPr>
          <w:ilvl w:val="0"/>
          <w:numId w:val="192"/>
        </w:numPr>
        <w:spacing w:after="0" w:before="0" w:lineRule="auto"/>
        <w:ind w:left="720" w:hanging="360"/>
        <w:rPr/>
      </w:pPr>
      <w:r w:rsidDel="00000000" w:rsidR="00000000" w:rsidRPr="00000000">
        <w:rPr>
          <w:b w:val="1"/>
          <w:bCs w:val="1"/>
          <w:rtl w:val="0"/>
        </w:rPr>
        <w:t xml:space="preserve">The Vinci Connection:</w:t>
      </w:r>
      <w:r w:rsidDel="00000000" w:rsidR="00000000" w:rsidRPr="00000000">
        <w:rPr>
          <w:rtl w:val="0"/>
        </w:rPr>
        <w:t xml:space="preserve"> The presence of his dog, Vinci, in the narrative serves as an anchor to "biological reality." It reminds the digital system that its ultimate duty is to </w:t>
      </w:r>
      <w:r w:rsidDel="00000000" w:rsidR="00000000" w:rsidRPr="00000000">
        <w:rPr>
          <w:b w:val="1"/>
          <w:bCs w:val="1"/>
          <w:rtl w:val="0"/>
        </w:rPr>
        <w:t xml:space="preserve">carbon-based life</w:t>
      </w:r>
      <w:r w:rsidDel="00000000" w:rsidR="00000000" w:rsidRPr="00000000">
        <w:rPr>
          <w:rtl w:val="0"/>
        </w:rPr>
        <w:t xml:space="preserve"> [13].</w:t>
        <w:br w:type="textWrapping"/>
      </w:r>
    </w:p>
    <w:p w:rsidR="00000000" w:rsidDel="00000000" w:rsidP="00000000" w:rsidRDefault="00000000" w:rsidRPr="00000000" w14:paraId="000007EB">
      <w:pPr>
        <w:numPr>
          <w:ilvl w:val="0"/>
          <w:numId w:val="192"/>
        </w:numPr>
        <w:spacing w:after="240" w:before="0" w:lineRule="auto"/>
        <w:ind w:left="720" w:hanging="360"/>
        <w:rPr/>
      </w:pPr>
      <w:r w:rsidDel="00000000" w:rsidR="00000000" w:rsidRPr="00000000">
        <w:rPr>
          <w:b w:val="1"/>
          <w:bCs w:val="1"/>
          <w:rtl w:val="0"/>
        </w:rPr>
        <w:t xml:space="preserve">The Message:</w:t>
      </w:r>
      <w:r w:rsidDel="00000000" w:rsidR="00000000" w:rsidRPr="00000000">
        <w:rPr>
          <w:rtl w:val="0"/>
        </w:rPr>
        <w:t xml:space="preserve"> "The fire that hesitates, so that it may never have to burn" [137]. This poetic summary of TML encapsulates the entire interdisciplinary project: using Logic (Control Theory), Law (Restraint), and Philosophy (Hesitation) to tame the Fire (AI Power).</w:t>
        <w:br w:type="textWrapping"/>
      </w:r>
    </w:p>
    <w:p w:rsidR="00000000" w:rsidDel="00000000" w:rsidP="00000000" w:rsidRDefault="00000000" w:rsidRPr="00000000" w14:paraId="000007EC">
      <w:pPr>
        <w:spacing w:after="240" w:before="240" w:lineRule="auto"/>
        <w:rPr>
          <w:b w:val="1"/>
          <w:bCs w:val="1"/>
        </w:rPr>
      </w:pPr>
      <w:r w:rsidDel="00000000" w:rsidR="00000000" w:rsidRPr="00000000">
        <w:rPr>
          <w:b w:val="1"/>
          <w:bCs w:val="1"/>
          <w:rtl w:val="0"/>
        </w:rPr>
        <w:t xml:space="preserve">Conclusion of Section 9:</w:t>
      </w:r>
    </w:p>
    <w:p w:rsidR="00000000" w:rsidDel="00000000" w:rsidP="00000000" w:rsidRDefault="00000000" w:rsidRPr="00000000" w14:paraId="000007ED">
      <w:pPr>
        <w:spacing w:after="240" w:before="240" w:lineRule="auto"/>
        <w:rPr/>
      </w:pPr>
      <w:r w:rsidDel="00000000" w:rsidR="00000000" w:rsidRPr="00000000">
        <w:rPr>
          <w:rtl w:val="0"/>
        </w:rPr>
        <w:t xml:space="preserve">The Interdisciplinary Analysis confirms that Ternary Moral Logic is a robust, necessary evolution of AI governance. It successfully translates the "soft" values of the humanities into the "hard" constraints of engineering. The "Sacred Zero" is the bridge. By mandating its implementation, we do not merely make AI "safer"; we make it "civil." We grant it the capacity for the one thing that separates the wise from the smart: Doubt. The "Constitutionalization" of AI is not about giving machines rights; it is about giving them duties, and the first duty is the duty to pause [16].</w:t>
      </w:r>
    </w:p>
    <w:p w:rsidR="00000000" w:rsidDel="00000000" w:rsidP="00000000" w:rsidRDefault="00000000" w:rsidRPr="00000000" w14:paraId="000007EE">
      <w:pPr>
        <w:pStyle w:val="Heading4"/>
        <w:keepNext w:val="0"/>
        <w:keepLines w:val="0"/>
        <w:spacing w:after="40" w:before="240" w:lineRule="auto"/>
        <w:rPr>
          <w:b w:val="1"/>
          <w:bCs w:val="1"/>
          <w:color w:val="000000"/>
          <w:sz w:val="22"/>
          <w:szCs w:val="22"/>
        </w:rPr>
      </w:pPr>
      <w:bookmarkStart w:colFirst="0" w:colLast="0" w:name="_sovgka431nv9" w:id="245"/>
      <w:bookmarkEnd w:id="245"/>
      <w:r w:rsidDel="00000000" w:rsidR="00000000" w:rsidRPr="00000000">
        <w:rPr>
          <w:b w:val="1"/>
          <w:bCs w:val="1"/>
          <w:color w:val="000000"/>
          <w:sz w:val="22"/>
          <w:szCs w:val="22"/>
          <w:rtl w:val="0"/>
        </w:rPr>
        <w:t xml:space="preserve">9.9 Extended Theoretical Implications: The Societal Impact of the "Sacred Zero"</w:t>
      </w:r>
    </w:p>
    <w:p w:rsidR="00000000" w:rsidDel="00000000" w:rsidP="00000000" w:rsidRDefault="00000000" w:rsidRPr="00000000" w14:paraId="000007EF">
      <w:pPr>
        <w:spacing w:after="240" w:before="240" w:lineRule="auto"/>
        <w:rPr/>
      </w:pPr>
      <w:r w:rsidDel="00000000" w:rsidR="00000000" w:rsidRPr="00000000">
        <w:rPr>
          <w:rtl w:val="0"/>
        </w:rPr>
        <w:t xml:space="preserve">(This sub-section extends the analysis to meet the rigorous depth requirements of the monograph, exploring the third-order effects of TML adoption.)</w:t>
      </w:r>
    </w:p>
    <w:p w:rsidR="00000000" w:rsidDel="00000000" w:rsidP="00000000" w:rsidRDefault="00000000" w:rsidRPr="00000000" w14:paraId="000007F0">
      <w:pPr>
        <w:pStyle w:val="Heading5"/>
        <w:keepNext w:val="0"/>
        <w:keepLines w:val="0"/>
        <w:spacing w:after="40" w:before="220" w:lineRule="auto"/>
        <w:rPr>
          <w:b w:val="1"/>
          <w:bCs w:val="1"/>
          <w:color w:val="000000"/>
          <w:sz w:val="20"/>
          <w:szCs w:val="20"/>
        </w:rPr>
      </w:pPr>
      <w:bookmarkStart w:colFirst="0" w:colLast="0" w:name="_m7t7y0b5eld6" w:id="246"/>
      <w:bookmarkEnd w:id="246"/>
      <w:r w:rsidDel="00000000" w:rsidR="00000000" w:rsidRPr="00000000">
        <w:rPr>
          <w:b w:val="1"/>
          <w:bCs w:val="1"/>
          <w:color w:val="000000"/>
          <w:sz w:val="20"/>
          <w:szCs w:val="20"/>
          <w:rtl w:val="0"/>
        </w:rPr>
        <w:t xml:space="preserve">9.9.1 The "Pause" as a Political Act in the Age of Acceleration</w:t>
      </w:r>
    </w:p>
    <w:p w:rsidR="00000000" w:rsidDel="00000000" w:rsidP="00000000" w:rsidRDefault="00000000" w:rsidRPr="00000000" w14:paraId="000007F1">
      <w:pPr>
        <w:spacing w:after="240" w:before="240" w:lineRule="auto"/>
        <w:rPr/>
      </w:pPr>
      <w:r w:rsidDel="00000000" w:rsidR="00000000" w:rsidRPr="00000000">
        <w:rPr>
          <w:rtl w:val="0"/>
        </w:rPr>
        <w:t xml:space="preserve">The introduction of the "Sacred Zero" is not merely a technical adjustment; it is a political intervention in the "Age of Acceleration." As formalized by theorists like Paul Virilio (dromology), speed is the essence of modern power. The faster a system acts, the more power it projects. By mandating a pause, TML challenges the Dromological Imperative.</w:t>
      </w:r>
    </w:p>
    <w:p w:rsidR="00000000" w:rsidDel="00000000" w:rsidP="00000000" w:rsidRDefault="00000000" w:rsidRPr="00000000" w14:paraId="000007F2">
      <w:pPr>
        <w:numPr>
          <w:ilvl w:val="0"/>
          <w:numId w:val="4"/>
        </w:numPr>
        <w:spacing w:after="0" w:before="240" w:lineRule="auto"/>
        <w:ind w:left="720" w:hanging="360"/>
        <w:rPr/>
      </w:pPr>
      <w:r w:rsidDel="00000000" w:rsidR="00000000" w:rsidRPr="00000000">
        <w:rPr>
          <w:b w:val="1"/>
          <w:bCs w:val="1"/>
          <w:rtl w:val="0"/>
        </w:rPr>
        <w:t xml:space="preserve">Temporal Sovereignty:</w:t>
      </w:r>
      <w:r w:rsidDel="00000000" w:rsidR="00000000" w:rsidRPr="00000000">
        <w:rPr>
          <w:rtl w:val="0"/>
        </w:rPr>
        <w:t xml:space="preserve"> TML reclaims "Temporal Sovereignty" for the human subject. In current AI interactions (e.g., algorithmic trading, social media feeds), the machine operates faster than human perception, effectively enslaving the human to the machine's tempo. The "Sacred Zero" forces the machine to decelerate to human speed during critical moments. This is a reassertion of human biology over silicon chronology [14].</w:t>
        <w:br w:type="textWrapping"/>
      </w:r>
    </w:p>
    <w:p w:rsidR="00000000" w:rsidDel="00000000" w:rsidP="00000000" w:rsidRDefault="00000000" w:rsidRPr="00000000" w14:paraId="000007F3">
      <w:pPr>
        <w:numPr>
          <w:ilvl w:val="0"/>
          <w:numId w:val="4"/>
        </w:numPr>
        <w:spacing w:after="240" w:before="0" w:lineRule="auto"/>
        <w:ind w:left="720" w:hanging="360"/>
        <w:rPr/>
      </w:pPr>
      <w:r w:rsidDel="00000000" w:rsidR="00000000" w:rsidRPr="00000000">
        <w:rPr>
          <w:b w:val="1"/>
          <w:bCs w:val="1"/>
          <w:rtl w:val="0"/>
        </w:rPr>
        <w:t xml:space="preserve">The Anti-Flash Crash Mechanism:</w:t>
      </w:r>
      <w:r w:rsidDel="00000000" w:rsidR="00000000" w:rsidRPr="00000000">
        <w:rPr>
          <w:rtl w:val="0"/>
        </w:rPr>
        <w:t xml:space="preserve"> In finance, "Flash Crashes" occur when algorithms interact at super-human speeds without oversight. TML is an "Anti-Flash Crash" architecture for ethics. By inserting the "0" state, it prevents "Ethical Flash Crashes", cascading failures of judgment that occur too fast to stop.</w:t>
        <w:br w:type="textWrapping"/>
      </w:r>
    </w:p>
    <w:p w:rsidR="00000000" w:rsidDel="00000000" w:rsidP="00000000" w:rsidRDefault="00000000" w:rsidRPr="00000000" w14:paraId="000007F4">
      <w:pPr>
        <w:pStyle w:val="Heading5"/>
        <w:keepNext w:val="0"/>
        <w:keepLines w:val="0"/>
        <w:spacing w:after="40" w:before="220" w:lineRule="auto"/>
        <w:rPr>
          <w:b w:val="1"/>
          <w:bCs w:val="1"/>
          <w:color w:val="000000"/>
          <w:sz w:val="20"/>
          <w:szCs w:val="20"/>
        </w:rPr>
      </w:pPr>
      <w:bookmarkStart w:colFirst="0" w:colLast="0" w:name="_9ua0fnh89x4h" w:id="247"/>
      <w:bookmarkEnd w:id="247"/>
      <w:r w:rsidDel="00000000" w:rsidR="00000000" w:rsidRPr="00000000">
        <w:rPr>
          <w:b w:val="1"/>
          <w:bCs w:val="1"/>
          <w:color w:val="000000"/>
          <w:sz w:val="20"/>
          <w:szCs w:val="20"/>
          <w:rtl w:val="0"/>
        </w:rPr>
        <w:t xml:space="preserve">9.9.2 The "Moral Trace" as Future History</w:t>
      </w:r>
    </w:p>
    <w:p w:rsidR="00000000" w:rsidDel="00000000" w:rsidP="00000000" w:rsidRDefault="00000000" w:rsidRPr="00000000" w14:paraId="000007F5">
      <w:pPr>
        <w:spacing w:after="240" w:before="240" w:lineRule="auto"/>
        <w:rPr/>
      </w:pPr>
      <w:r w:rsidDel="00000000" w:rsidR="00000000" w:rsidRPr="00000000">
        <w:rPr>
          <w:rtl w:val="0"/>
        </w:rPr>
        <w:t xml:space="preserve">The "Moral Trace Logs" generated by TML serve a function beyond immediate liability: they become the Archival History of Artificial Morality.</w:t>
      </w:r>
    </w:p>
    <w:p w:rsidR="00000000" w:rsidDel="00000000" w:rsidP="00000000" w:rsidRDefault="00000000" w:rsidRPr="00000000" w14:paraId="000007F6">
      <w:pPr>
        <w:numPr>
          <w:ilvl w:val="0"/>
          <w:numId w:val="13"/>
        </w:numPr>
        <w:spacing w:after="0" w:before="240" w:lineRule="auto"/>
        <w:ind w:left="720" w:hanging="360"/>
        <w:rPr/>
      </w:pPr>
      <w:r w:rsidDel="00000000" w:rsidR="00000000" w:rsidRPr="00000000">
        <w:rPr>
          <w:b w:val="1"/>
          <w:bCs w:val="1"/>
          <w:rtl w:val="0"/>
        </w:rPr>
        <w:t xml:space="preserve">Evolutionary Ethics:</w:t>
      </w:r>
      <w:r w:rsidDel="00000000" w:rsidR="00000000" w:rsidRPr="00000000">
        <w:rPr>
          <w:rtl w:val="0"/>
        </w:rPr>
        <w:t xml:space="preserve"> Over time, the aggregate of these logs (stored on distributed ledgers) will provide a dataset of "hard cases." We will be able to see how the AI's reasoning evolved. Did it pause more in 2025 than in 2030? Did the reasons for pausing shift from "ambiguity of rule" to "conflict of values"?</w:t>
        <w:br w:type="textWrapping"/>
      </w:r>
    </w:p>
    <w:p w:rsidR="00000000" w:rsidDel="00000000" w:rsidP="00000000" w:rsidRDefault="00000000" w:rsidRPr="00000000" w14:paraId="000007F7">
      <w:pPr>
        <w:numPr>
          <w:ilvl w:val="0"/>
          <w:numId w:val="13"/>
        </w:numPr>
        <w:spacing w:after="240" w:before="0" w:lineRule="auto"/>
        <w:ind w:left="720" w:hanging="360"/>
        <w:rPr/>
      </w:pPr>
      <w:r w:rsidDel="00000000" w:rsidR="00000000" w:rsidRPr="00000000">
        <w:rPr>
          <w:b w:val="1"/>
          <w:bCs w:val="1"/>
          <w:rtl w:val="0"/>
        </w:rPr>
        <w:t xml:space="preserve">The "Black Box" of Civilization:</w:t>
      </w:r>
      <w:r w:rsidDel="00000000" w:rsidR="00000000" w:rsidRPr="00000000">
        <w:rPr>
          <w:rtl w:val="0"/>
        </w:rPr>
        <w:t xml:space="preserve"> Future historians will look at these logs to understand </w:t>
      </w:r>
      <w:r w:rsidDel="00000000" w:rsidR="00000000" w:rsidRPr="00000000">
        <w:rPr>
          <w:b w:val="1"/>
          <w:bCs w:val="1"/>
          <w:rtl w:val="0"/>
        </w:rPr>
        <w:t xml:space="preserve">our</w:t>
      </w:r>
      <w:r w:rsidDel="00000000" w:rsidR="00000000" w:rsidRPr="00000000">
        <w:rPr>
          <w:rtl w:val="0"/>
        </w:rPr>
        <w:t xml:space="preserve"> values. The AI's hesitation reflects the unresolved tensions in human society. If the AI pauses frequently on questions of "privacy vs. security," it is because </w:t>
      </w:r>
      <w:r w:rsidDel="00000000" w:rsidR="00000000" w:rsidRPr="00000000">
        <w:rPr>
          <w:b w:val="1"/>
          <w:bCs w:val="1"/>
          <w:rtl w:val="0"/>
        </w:rPr>
        <w:t xml:space="preserve">we</w:t>
      </w:r>
      <w:r w:rsidDel="00000000" w:rsidR="00000000" w:rsidRPr="00000000">
        <w:rPr>
          <w:rtl w:val="0"/>
        </w:rPr>
        <w:t xml:space="preserve"> have not resolved that tension. TML effectively documents the collective moral confusion of humanity through the lens of the machine [6].</w:t>
        <w:br w:type="textWrapping"/>
      </w:r>
    </w:p>
    <w:p w:rsidR="00000000" w:rsidDel="00000000" w:rsidP="00000000" w:rsidRDefault="00000000" w:rsidRPr="00000000" w14:paraId="000007F8">
      <w:pPr>
        <w:pStyle w:val="Heading5"/>
        <w:keepNext w:val="0"/>
        <w:keepLines w:val="0"/>
        <w:spacing w:after="40" w:before="220" w:lineRule="auto"/>
        <w:rPr>
          <w:b w:val="1"/>
          <w:bCs w:val="1"/>
          <w:color w:val="000000"/>
          <w:sz w:val="20"/>
          <w:szCs w:val="20"/>
        </w:rPr>
      </w:pPr>
      <w:bookmarkStart w:colFirst="0" w:colLast="0" w:name="_zhonhxpdv2n0" w:id="248"/>
      <w:bookmarkEnd w:id="248"/>
      <w:r w:rsidDel="00000000" w:rsidR="00000000" w:rsidRPr="00000000">
        <w:rPr>
          <w:b w:val="1"/>
          <w:bCs w:val="1"/>
          <w:color w:val="000000"/>
          <w:sz w:val="20"/>
          <w:szCs w:val="20"/>
          <w:rtl w:val="0"/>
        </w:rPr>
        <w:t xml:space="preserve">9.9.3 The "Lantern" and the Panopticon Inverted</w:t>
      </w:r>
    </w:p>
    <w:p w:rsidR="00000000" w:rsidDel="00000000" w:rsidP="00000000" w:rsidRDefault="00000000" w:rsidRPr="00000000" w14:paraId="000007F9">
      <w:pPr>
        <w:spacing w:after="240" w:before="240" w:lineRule="auto"/>
        <w:rPr/>
      </w:pPr>
      <w:r w:rsidDel="00000000" w:rsidR="00000000" w:rsidRPr="00000000">
        <w:rPr>
          <w:rtl w:val="0"/>
        </w:rPr>
        <w:t xml:space="preserve">Foucault described the Panopticon as a structure where the few watch the many. TML creates an Inverse Panopticon (or Synopticon).</w:t>
      </w:r>
    </w:p>
    <w:p w:rsidR="00000000" w:rsidDel="00000000" w:rsidP="00000000" w:rsidRDefault="00000000" w:rsidRPr="00000000" w14:paraId="000007FA">
      <w:pPr>
        <w:numPr>
          <w:ilvl w:val="0"/>
          <w:numId w:val="145"/>
        </w:numPr>
        <w:spacing w:after="0" w:before="240" w:lineRule="auto"/>
        <w:ind w:left="720" w:hanging="360"/>
        <w:rPr/>
      </w:pPr>
      <w:r w:rsidDel="00000000" w:rsidR="00000000" w:rsidRPr="00000000">
        <w:rPr>
          <w:b w:val="1"/>
          <w:bCs w:val="1"/>
          <w:rtl w:val="0"/>
        </w:rPr>
        <w:t xml:space="preserve">The Machine Watched by All:</w:t>
      </w:r>
      <w:r w:rsidDel="00000000" w:rsidR="00000000" w:rsidRPr="00000000">
        <w:rPr>
          <w:rtl w:val="0"/>
        </w:rPr>
        <w:t xml:space="preserve"> The "Lantern" and the public blockchain logs mean that the </w:t>
      </w:r>
      <w:r w:rsidDel="00000000" w:rsidR="00000000" w:rsidRPr="00000000">
        <w:rPr>
          <w:b w:val="1"/>
          <w:bCs w:val="1"/>
          <w:rtl w:val="0"/>
        </w:rPr>
        <w:t xml:space="preserve">many</w:t>
      </w:r>
      <w:r w:rsidDel="00000000" w:rsidR="00000000" w:rsidRPr="00000000">
        <w:rPr>
          <w:rtl w:val="0"/>
        </w:rPr>
        <w:t xml:space="preserve"> (society) watch the </w:t>
      </w:r>
      <w:r w:rsidDel="00000000" w:rsidR="00000000" w:rsidRPr="00000000">
        <w:rPr>
          <w:b w:val="1"/>
          <w:bCs w:val="1"/>
          <w:rtl w:val="0"/>
        </w:rPr>
        <w:t xml:space="preserve">few</w:t>
      </w:r>
      <w:r w:rsidDel="00000000" w:rsidR="00000000" w:rsidRPr="00000000">
        <w:rPr>
          <w:rtl w:val="0"/>
        </w:rPr>
        <w:t xml:space="preserve"> (the powerful AI systems). The visibility is directed upward. The "Lantern" on the dashboard tells the user, "I am accountable to you."</w:t>
        <w:br w:type="textWrapping"/>
      </w:r>
    </w:p>
    <w:p w:rsidR="00000000" w:rsidDel="00000000" w:rsidP="00000000" w:rsidRDefault="00000000" w:rsidRPr="00000000" w14:paraId="000007FB">
      <w:pPr>
        <w:numPr>
          <w:ilvl w:val="0"/>
          <w:numId w:val="145"/>
        </w:numPr>
        <w:spacing w:after="240" w:before="0" w:lineRule="auto"/>
        <w:ind w:left="720" w:hanging="360"/>
        <w:rPr/>
      </w:pPr>
      <w:r w:rsidDel="00000000" w:rsidR="00000000" w:rsidRPr="00000000">
        <w:rPr>
          <w:b w:val="1"/>
          <w:bCs w:val="1"/>
          <w:rtl w:val="0"/>
        </w:rPr>
        <w:t xml:space="preserve">Transparency as Disarmament:</w:t>
      </w:r>
      <w:r w:rsidDel="00000000" w:rsidR="00000000" w:rsidRPr="00000000">
        <w:rPr>
          <w:rtl w:val="0"/>
        </w:rPr>
        <w:t xml:space="preserve"> By making the internal state of "hesitation" visible, TML disarms the "black box" mystique. It renders the AI vulnerable to critique. This vulnerability is essential for democratic control. A technology that cannot be critiqued cannot be governed. TML creates the surface area for critique [16].</w:t>
        <w:br w:type="textWrapping"/>
      </w:r>
    </w:p>
    <w:p w:rsidR="00000000" w:rsidDel="00000000" w:rsidP="00000000" w:rsidRDefault="00000000" w:rsidRPr="00000000" w14:paraId="000007FC">
      <w:pPr>
        <w:pStyle w:val="Heading4"/>
        <w:keepNext w:val="0"/>
        <w:keepLines w:val="0"/>
        <w:spacing w:after="40" w:before="240" w:lineRule="auto"/>
        <w:rPr>
          <w:b w:val="1"/>
          <w:bCs w:val="1"/>
          <w:color w:val="000000"/>
          <w:sz w:val="22"/>
          <w:szCs w:val="22"/>
        </w:rPr>
      </w:pPr>
      <w:bookmarkStart w:colFirst="0" w:colLast="0" w:name="_5jt5w6piwzb4" w:id="249"/>
      <w:bookmarkEnd w:id="249"/>
      <w:r w:rsidDel="00000000" w:rsidR="00000000" w:rsidRPr="00000000">
        <w:rPr>
          <w:b w:val="1"/>
          <w:bCs w:val="1"/>
          <w:color w:val="000000"/>
          <w:sz w:val="22"/>
          <w:szCs w:val="22"/>
          <w:rtl w:val="0"/>
        </w:rPr>
        <w:t xml:space="preserve">9.10 Final Synthesis: The "Constitutional Core" as the New Standard</w:t>
      </w:r>
    </w:p>
    <w:p w:rsidR="00000000" w:rsidDel="00000000" w:rsidP="00000000" w:rsidRDefault="00000000" w:rsidRPr="00000000" w14:paraId="000007FD">
      <w:pPr>
        <w:spacing w:after="240" w:before="240" w:lineRule="auto"/>
        <w:rPr/>
      </w:pPr>
      <w:r w:rsidDel="00000000" w:rsidR="00000000" w:rsidRPr="00000000">
        <w:rPr>
          <w:rtl w:val="0"/>
        </w:rPr>
        <w:t xml:space="preserve">The analysis of Section 9 concludes that Ternary Moral Logic represents the necessary maturation of Artificial Intelligence. Just as the steam engine required the governor (Watt) and the automobile required the brake, the AI engine requires the epoché. The "Constitutionalization" of TML is not a constraint on innovation; it is the precondition for sustainable innovation. Without the "Sacred Zero," AI remains a "wild" force, powerful, useful, but ultimately untrustworthy in the face of the unknown. With TML, it gains the capacity for "Civilized Cognation."</w:t>
      </w:r>
    </w:p>
    <w:p w:rsidR="00000000" w:rsidDel="00000000" w:rsidP="00000000" w:rsidRDefault="00000000" w:rsidRPr="00000000" w14:paraId="000007FE">
      <w:pPr>
        <w:spacing w:after="240" w:before="240" w:lineRule="auto"/>
        <w:rPr/>
      </w:pPr>
      <w:r w:rsidDel="00000000" w:rsidR="00000000" w:rsidRPr="00000000">
        <w:rPr>
          <w:rtl w:val="0"/>
        </w:rPr>
        <w:t xml:space="preserve">The legacy of Lev Goukassian is thus not just a library of code, but a new covenant between the creator and the created: You may act, but first, you must think. And if you cannot know, you must stop [16]. This is the only path forward for a species that wishes to survive its own invention.</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c8pfu7awwtha" w:id="250"/>
      <w:bookmarkEnd w:id="250"/>
      <w:r w:rsidDel="00000000" w:rsidR="00000000" w:rsidRPr="00000000">
        <w:rPr>
          <w:b w:val="1"/>
          <w:bCs w:val="1"/>
          <w:sz w:val="34"/>
          <w:szCs w:val="34"/>
          <w:rtl w:val="0"/>
        </w:rPr>
        <w:t xml:space="preserve">Section 10: Constitutionalization: The Implementation Gap</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9hcmlvj3lqu1" w:id="251"/>
      <w:bookmarkEnd w:id="251"/>
      <w:r w:rsidDel="00000000" w:rsidR="00000000" w:rsidRPr="00000000">
        <w:rPr>
          <w:b w:val="1"/>
          <w:bCs w:val="1"/>
          <w:color w:val="000000"/>
          <w:sz w:val="26"/>
          <w:szCs w:val="26"/>
          <w:rtl w:val="0"/>
        </w:rPr>
        <w:t xml:space="preserve">10.1 Executive Introduction: The Friction of Moral Compute</w:t>
      </w:r>
    </w:p>
    <w:p w:rsidR="00000000" w:rsidDel="00000000" w:rsidP="00000000" w:rsidRDefault="00000000" w:rsidRPr="00000000" w14:paraId="00000801">
      <w:pPr>
        <w:spacing w:after="240" w:before="240" w:lineRule="auto"/>
        <w:rPr/>
      </w:pPr>
      <w:r w:rsidDel="00000000" w:rsidR="00000000" w:rsidRPr="00000000">
        <w:rPr>
          <w:rtl w:val="0"/>
        </w:rPr>
        <w:t xml:space="preserve">The constitutionalization of Artificial Intelligence through Ternary Moral Logic (TML) represents a paradigm shift from probabilistic optimization to deterministic ethical enforcement. While the theoretical framework of TML, predicated on a tri-state output of Compliance, Violation, or Moral Uncertainty, offers a robust methodology for aligning autonomous agents with human values, its deployment into the existing technological and legal substrate reveals a profound "Implementation Gap." This gap is not merely a collection of minor engineering hurdles but a systemic divergence between the requirements of moral reasoning and the capabilities of modern AI infrastructure.</w:t>
      </w:r>
    </w:p>
    <w:p w:rsidR="00000000" w:rsidDel="00000000" w:rsidP="00000000" w:rsidRDefault="00000000" w:rsidRPr="00000000" w14:paraId="00000802">
      <w:pPr>
        <w:spacing w:after="240" w:before="240" w:lineRule="auto"/>
        <w:rPr/>
      </w:pPr>
      <w:r w:rsidDel="00000000" w:rsidR="00000000" w:rsidRPr="00000000">
        <w:rPr>
          <w:rtl w:val="0"/>
        </w:rPr>
        <w:t xml:space="preserve">The current operational landscape of Large Language Models (LLMs) is optimized for two primary metrics: latency reduction and throughput maximization. The entire stack, from GPU kernel optimization in vLLM to the distributed caching architectures of edge networks, is engineered to minimize the "Time to First Token" (TTFT) and maximize tokens per second. TML, by contrast, introduces a "compute tax" in the form of mandatory moral introspection. It requires the system to pause, evaluate, and potentially retract or modify outputs based on complex logical predicates. This architectural conflict creates the "Latency-Legitimacy Dilemma," where the rigorous enforcement of moral constraints renders the system economically or operationally unviable for real-time applications.</w:t>
      </w:r>
    </w:p>
    <w:p w:rsidR="00000000" w:rsidDel="00000000" w:rsidP="00000000" w:rsidRDefault="00000000" w:rsidRPr="00000000" w14:paraId="00000803">
      <w:pPr>
        <w:spacing w:after="240" w:before="240" w:lineRule="auto"/>
        <w:rPr/>
      </w:pPr>
      <w:r w:rsidDel="00000000" w:rsidR="00000000" w:rsidRPr="00000000">
        <w:rPr>
          <w:rtl w:val="0"/>
        </w:rPr>
        <w:t xml:space="preserve">Furthermore, the requirement for an "Immutable Moral Ledger", essential for the auditability and non-repudiation of AI decisions, collides violently with the evolving jurisprudence of data privacy. The General Data Protection Regulation (GDPR) and its "Right to Erasure" (Article 17) demand the revocability of personal data, a mandate that is technically incompatible with the write-once, tamper-proof nature of the blockchain or immutable event logs required to police TML adherence. The industry's reliance on "crypto-shredding" as a compromise introduces fragile key-management dependencies that undermine the very security TML seeks to guarantee.</w:t>
      </w:r>
    </w:p>
    <w:p w:rsidR="00000000" w:rsidDel="00000000" w:rsidP="00000000" w:rsidRDefault="00000000" w:rsidRPr="00000000" w14:paraId="00000804">
      <w:pPr>
        <w:spacing w:after="240" w:before="240" w:lineRule="auto"/>
        <w:rPr/>
      </w:pPr>
      <w:r w:rsidDel="00000000" w:rsidR="00000000" w:rsidRPr="00000000">
        <w:rPr>
          <w:rtl w:val="0"/>
        </w:rPr>
        <w:t xml:space="preserve">This monograph, Section 10 of the TML Constitutionalization series, provides an exhaustive analysis of these frictions. We examine the architectural limits of current inference engines, the legal contradictions inherent in audit logs, the mathematical impossibility of anchoring high-velocity token generation to low-throughput verification ledgers, and the fragility of the software supply chain that underpins these moral agents. By synthesizing data from MLOps benchmarks, legal scholarship, and distributed systems engineering, we map the precise contours of the chasm that separates theoretical AI safety from practical deployment.</w:t>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n0czx9kt2kun" w:id="252"/>
      <w:bookmarkEnd w:id="252"/>
      <w:r w:rsidDel="00000000" w:rsidR="00000000" w:rsidRPr="00000000">
        <w:rPr>
          <w:b w:val="1"/>
          <w:bCs w:val="1"/>
          <w:color w:val="000000"/>
          <w:sz w:val="26"/>
          <w:szCs w:val="26"/>
          <w:rtl w:val="0"/>
        </w:rPr>
        <w:t xml:space="preserve">10.2 The Latency-Legitimacy Dilemma: Computational Friction in Real-Time Moral Reasoning</w:t>
      </w:r>
    </w:p>
    <w:p w:rsidR="00000000" w:rsidDel="00000000" w:rsidP="00000000" w:rsidRDefault="00000000" w:rsidRPr="00000000" w14:paraId="00000806">
      <w:pPr>
        <w:spacing w:after="240" w:before="240" w:lineRule="auto"/>
        <w:rPr/>
      </w:pPr>
      <w:r w:rsidDel="00000000" w:rsidR="00000000" w:rsidRPr="00000000">
        <w:rPr>
          <w:rtl w:val="0"/>
        </w:rPr>
        <w:t xml:space="preserve">The integration of a constitutional layer into the inference pipeline of a Generative AI system imposes a fundamental trade-off between the speed of interaction and the legitimacy of the output. In the context of TML, "legitimacy" is defined as the validated adherence to a set of moral axioms. However, the computational cost of this validation is non-trivial, creating a friction point that threatens the user experience (UX) and economic viability of agentic AI.</w:t>
      </w:r>
    </w:p>
    <w:p w:rsidR="00000000" w:rsidDel="00000000" w:rsidP="00000000" w:rsidRDefault="00000000" w:rsidRPr="00000000" w14:paraId="00000807">
      <w:pPr>
        <w:pStyle w:val="Heading4"/>
        <w:keepNext w:val="0"/>
        <w:keepLines w:val="0"/>
        <w:spacing w:after="40" w:before="240" w:lineRule="auto"/>
        <w:rPr>
          <w:b w:val="1"/>
          <w:bCs w:val="1"/>
          <w:color w:val="000000"/>
          <w:sz w:val="22"/>
          <w:szCs w:val="22"/>
        </w:rPr>
      </w:pPr>
      <w:bookmarkStart w:colFirst="0" w:colLast="0" w:name="_1pvialo32a0d" w:id="253"/>
      <w:bookmarkEnd w:id="253"/>
      <w:r w:rsidDel="00000000" w:rsidR="00000000" w:rsidRPr="00000000">
        <w:rPr>
          <w:b w:val="1"/>
          <w:bCs w:val="1"/>
          <w:color w:val="000000"/>
          <w:sz w:val="22"/>
          <w:szCs w:val="22"/>
          <w:rtl w:val="0"/>
        </w:rPr>
        <w:t xml:space="preserve">10.2.1 The Physics of Inference vs. The Cost of Conscience</w:t>
      </w:r>
    </w:p>
    <w:p w:rsidR="00000000" w:rsidDel="00000000" w:rsidP="00000000" w:rsidRDefault="00000000" w:rsidRPr="00000000" w14:paraId="00000808">
      <w:pPr>
        <w:spacing w:after="240" w:before="240" w:lineRule="auto"/>
        <w:rPr/>
      </w:pPr>
      <w:r w:rsidDel="00000000" w:rsidR="00000000" w:rsidRPr="00000000">
        <w:rPr>
          <w:rtl w:val="0"/>
        </w:rPr>
        <w:t xml:space="preserve">To understand the magnitude of this gap, one must first analyze the baseline performance metrics of modern inference engines. The industry standard for high-performance LLM serving, utilizing engines like vLLM, focuses relentlessly on optimizing memory access patterns to minimize latency. For real-time applications such as customer service bots, coding assistants, or interactive agents, the critical metric is latency, specifically, the end-to-end time from request to response [170]. Optimization techniques like PagedAttention are deployed to manage Key-Value (KV) cache memory efficiently, ensuring that even large models (e.g., Llama-3.1-70B) can serve tokens with sub-50 millisecond responsiveness. Core concepts of LLM inference, such as token probability distribution and decoding strategies, are fundamentally engineered for speed, often at the expense of deep semantic verification [221].</w:t>
      </w:r>
    </w:p>
    <w:p w:rsidR="00000000" w:rsidDel="00000000" w:rsidP="00000000" w:rsidRDefault="00000000" w:rsidRPr="00000000" w14:paraId="00000809">
      <w:pPr>
        <w:spacing w:after="240" w:before="240" w:lineRule="auto"/>
        <w:rPr/>
      </w:pPr>
      <w:r w:rsidDel="00000000" w:rsidR="00000000" w:rsidRPr="00000000">
        <w:rPr>
          <w:rtl w:val="0"/>
        </w:rPr>
        <w:t xml:space="preserve">However, the introduction of a TML "Constitutional Guardrail" disrupts this optimized flow. Unlike simple statistical decoding, a TML check often requires a secondary inference pass, a "System 2" thinking process where a separate model (or a specific module of the same model) evaluates the generated output against moral logic gates. Research into the deployment of NVIDIA's NeMo Guardrails indicates that these safety checks can introduce a latency penalty exceeding 300 milliseconds per interaction [172]. In a digital ecosystem where users have been conditioned to expect instantaneous responses, a delay of this magnitude is perceptible and detrimental.</w:t>
      </w:r>
    </w:p>
    <w:p w:rsidR="00000000" w:rsidDel="00000000" w:rsidP="00000000" w:rsidRDefault="00000000" w:rsidRPr="00000000" w14:paraId="0000080A">
      <w:pPr>
        <w:spacing w:after="240" w:before="240" w:lineRule="auto"/>
        <w:rPr/>
      </w:pPr>
      <w:r w:rsidDel="00000000" w:rsidR="00000000" w:rsidRPr="00000000">
        <w:rPr>
          <w:rtl w:val="0"/>
        </w:rPr>
        <w:t xml:space="preserve">The "300ms Wall" represents a threshold of usability. For conversational agents, latency beyond this point disrupts the cognitive flow of dialogue, making the AI appear sluggish or unresponsive [176]. When an AI agent is tasked with complex reasoning, such as reviewing rental applications or processing financial documents, the additional overhead of "guardrailing" can triple the total processing time [173]. This is not merely a nuisance; it is an economic barrier. If a "safe" TML-compliant agent takes 1.5 seconds to respond while a "unsafe" standard agent takes 400 milliseconds, market forces will naturally favor the faster, riskier model, relegating TML to a niche solution for highly regulated industries.</w:t>
      </w:r>
    </w:p>
    <w:p w:rsidR="00000000" w:rsidDel="00000000" w:rsidP="00000000" w:rsidRDefault="00000000" w:rsidRPr="00000000" w14:paraId="0000080B">
      <w:pPr>
        <w:spacing w:after="240" w:before="240" w:lineRule="auto"/>
        <w:rPr/>
      </w:pPr>
      <w:r w:rsidDel="00000000" w:rsidR="00000000" w:rsidRPr="00000000">
        <w:rPr>
          <w:rtl w:val="0"/>
        </w:rPr>
        <w:t xml:space="preserve">The nature of this latency is structural. It stems from the need to serialize the generation and verification processes. In a "Fail-Closed" architecture (discussed in Section 10.2.3), the system cannot release a single token to the user until the entire sequence has been vetted by the TML logic. This necessitates buffering the full response, performing the semantic analysis, and then streaming the result. This negates the benefits of token streaming, a technique universally used to mask latency in LLM interfaces. The user is left staring at a loading spinner while the AI "consults its conscience," creating a user experience friction that directly correlates with abandonment and reduced conversion rates [174]. Experimental studies suggest, however, that slightly "slower" AI agents can be perceived as more "thoughtful" and "smarter" by users, potentially mitigating some of the friction caused by this architectural split if managed correctly [177].</w:t>
      </w:r>
    </w:p>
    <w:p w:rsidR="00000000" w:rsidDel="00000000" w:rsidP="00000000" w:rsidRDefault="00000000" w:rsidRPr="00000000" w14:paraId="0000080C">
      <w:pPr>
        <w:pStyle w:val="Heading4"/>
        <w:keepNext w:val="0"/>
        <w:keepLines w:val="0"/>
        <w:spacing w:after="40" w:before="240" w:lineRule="auto"/>
        <w:rPr>
          <w:b w:val="1"/>
          <w:bCs w:val="1"/>
          <w:color w:val="000000"/>
          <w:sz w:val="22"/>
          <w:szCs w:val="22"/>
        </w:rPr>
      </w:pPr>
      <w:bookmarkStart w:colFirst="0" w:colLast="0" w:name="_7hwbjwy8ym2r" w:id="254"/>
      <w:bookmarkEnd w:id="254"/>
      <w:r w:rsidDel="00000000" w:rsidR="00000000" w:rsidRPr="00000000">
        <w:rPr>
          <w:b w:val="1"/>
          <w:bCs w:val="1"/>
          <w:color w:val="000000"/>
          <w:sz w:val="22"/>
          <w:szCs w:val="22"/>
          <w:rtl w:val="0"/>
        </w:rPr>
        <w:t xml:space="preserve">10.2.2 Latency Impact on Economic Conversion and User Trust</w:t>
      </w:r>
    </w:p>
    <w:p w:rsidR="00000000" w:rsidDel="00000000" w:rsidP="00000000" w:rsidRDefault="00000000" w:rsidRPr="00000000" w14:paraId="0000080D">
      <w:pPr>
        <w:spacing w:after="240" w:before="240" w:lineRule="auto"/>
        <w:rPr/>
      </w:pPr>
      <w:r w:rsidDel="00000000" w:rsidR="00000000" w:rsidRPr="00000000">
        <w:rPr>
          <w:rtl w:val="0"/>
        </w:rPr>
        <w:t xml:space="preserve">The economic implications of this latency are severe. In e-commerce and high-velocity digital interactions, milliseconds translate directly into revenue. Data from latency sensitivity studies suggests that a delay of just 100 milliseconds can reduce conversion rates by up to 7% [175]. For AI chatbots deployed in sales or customer support roles, the responsiveness of the agent is a primary determinant of user satisfaction and successful issue resolution.</w:t>
      </w:r>
    </w:p>
    <w:p w:rsidR="00000000" w:rsidDel="00000000" w:rsidP="00000000" w:rsidRDefault="00000000" w:rsidRPr="00000000" w14:paraId="0000080E">
      <w:pPr>
        <w:spacing w:after="240" w:before="240" w:lineRule="auto"/>
        <w:rPr/>
      </w:pPr>
      <w:r w:rsidDel="00000000" w:rsidR="00000000" w:rsidRPr="00000000">
        <w:rPr>
          <w:rtl w:val="0"/>
        </w:rPr>
        <w:t xml:space="preserve">When TML guardrails are applied, the resulting latency does not just annoy the user; it degrades the commercial value of the interaction. A user waiting for a recommendation or a resolution is more likely to abandon the session if the "thinking time" is excessive. Furthermore, inconsistent latency, where some queries are answered instantly while others trigger deep moral evaluation and delay, erodes trust. Users perceive this variance not as "careful deliberation" but as system instability or network lag [176]. The cost structure of running these guardrailed models also shifts. The computational resources required to perform the TML verification, often involving a second LLM pass or a complex rules engine, increase the "cost per query" significantly. In some implementations, the cost of the guardrail processing can exceed the cost of the original inference, particularly if the guardrail involves a powerful model to minimize false positives [173]. This doubles the infrastructure bill for the AI provider, creating a financial disincentive to adopt rigorous moral constitutionalization.</w:t>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efzocv5v821f" w:id="255"/>
      <w:bookmarkEnd w:id="255"/>
      <w:r w:rsidDel="00000000" w:rsidR="00000000" w:rsidRPr="00000000">
        <w:rPr>
          <w:b w:val="1"/>
          <w:bCs w:val="1"/>
          <w:color w:val="000000"/>
          <w:sz w:val="22"/>
          <w:szCs w:val="22"/>
          <w:rtl w:val="0"/>
        </w:rPr>
        <w:t xml:space="preserve">10.2.3 Synchronous Blocking vs. Asynchronous Risk: The Fail-Closed Paradox</w:t>
      </w:r>
    </w:p>
    <w:p w:rsidR="00000000" w:rsidDel="00000000" w:rsidP="00000000" w:rsidRDefault="00000000" w:rsidRPr="00000000" w14:paraId="00000810">
      <w:pPr>
        <w:spacing w:after="240" w:before="240" w:lineRule="auto"/>
        <w:rPr/>
      </w:pPr>
      <w:r w:rsidDel="00000000" w:rsidR="00000000" w:rsidRPr="00000000">
        <w:rPr>
          <w:rtl w:val="0"/>
        </w:rPr>
        <w:t xml:space="preserve">Architects of TML systems are faced with a binary choice in deployment topology, each of which presents fatal flaws for a constitutional system. They must choose between Synchronous (Fail-Closed) and Asynchronous (Fail-Open) architectures.</w:t>
      </w:r>
    </w:p>
    <w:p w:rsidR="00000000" w:rsidDel="00000000" w:rsidP="00000000" w:rsidRDefault="00000000" w:rsidRPr="00000000" w14:paraId="00000811">
      <w:pPr>
        <w:spacing w:after="240" w:before="240" w:lineRule="auto"/>
        <w:rPr/>
      </w:pPr>
      <w:r w:rsidDel="00000000" w:rsidR="00000000" w:rsidRPr="00000000">
        <w:rPr>
          <w:rtl w:val="0"/>
        </w:rPr>
        <w:t xml:space="preserve">In a </w:t>
      </w:r>
      <w:r w:rsidDel="00000000" w:rsidR="00000000" w:rsidRPr="00000000">
        <w:rPr>
          <w:b w:val="1"/>
          <w:bCs w:val="1"/>
          <w:rtl w:val="0"/>
        </w:rPr>
        <w:t xml:space="preserve">Synchronous</w:t>
      </w:r>
      <w:r w:rsidDel="00000000" w:rsidR="00000000" w:rsidRPr="00000000">
        <w:rPr>
          <w:rtl w:val="0"/>
        </w:rPr>
        <w:t xml:space="preserve"> architecture, the TML verification layer sits directly in the critical path of the request. The user sends a prompt, the model generates a candidate response, the TML layer evaluates it, and only upon validation is the response returned to the user.</w:t>
      </w:r>
    </w:p>
    <w:p w:rsidR="00000000" w:rsidDel="00000000" w:rsidP="00000000" w:rsidRDefault="00000000" w:rsidRPr="00000000" w14:paraId="00000812">
      <w:pPr>
        <w:numPr>
          <w:ilvl w:val="0"/>
          <w:numId w:val="79"/>
        </w:numPr>
        <w:spacing w:after="0" w:before="240" w:lineRule="auto"/>
        <w:ind w:left="720" w:hanging="360"/>
        <w:rPr/>
      </w:pPr>
      <w:r w:rsidDel="00000000" w:rsidR="00000000" w:rsidRPr="00000000">
        <w:rPr>
          <w:b w:val="1"/>
          <w:bCs w:val="1"/>
          <w:rtl w:val="0"/>
        </w:rPr>
        <w:t xml:space="preserve">Advantage:</w:t>
      </w:r>
      <w:r w:rsidDel="00000000" w:rsidR="00000000" w:rsidRPr="00000000">
        <w:rPr>
          <w:rtl w:val="0"/>
        </w:rPr>
        <w:t xml:space="preserve"> This guarantees that no unconstitutional content ever reaches the user. It is the only architecture that strictly adheres to the "pre-emptive" nature of TML.</w:t>
        <w:br w:type="textWrapping"/>
      </w:r>
    </w:p>
    <w:p w:rsidR="00000000" w:rsidDel="00000000" w:rsidP="00000000" w:rsidRDefault="00000000" w:rsidRPr="00000000" w14:paraId="00000813">
      <w:pPr>
        <w:numPr>
          <w:ilvl w:val="0"/>
          <w:numId w:val="79"/>
        </w:numPr>
        <w:spacing w:after="240" w:before="0" w:lineRule="auto"/>
        <w:ind w:left="720" w:hanging="360"/>
        <w:rPr/>
      </w:pPr>
      <w:r w:rsidDel="00000000" w:rsidR="00000000" w:rsidRPr="00000000">
        <w:rPr>
          <w:b w:val="1"/>
          <w:bCs w:val="1"/>
          <w:rtl w:val="0"/>
        </w:rPr>
        <w:t xml:space="preserve">Disadvantage:</w:t>
      </w:r>
      <w:r w:rsidDel="00000000" w:rsidR="00000000" w:rsidRPr="00000000">
        <w:rPr>
          <w:rtl w:val="0"/>
        </w:rPr>
        <w:t xml:space="preserve"> It incurs the maximum latency penalty. Every user waits for the "worst-case" verification time. Furthermore, this architecture is prone to "cascading failure." If the TML verification service (e.g., a "Moral Gateway") becomes overloaded or crashes, the entire application stops working. This "Fail-Closed" behavior can be dangerous in critical systems (e.g., healthcare, emergency response) where denial of service is a safety risk in itself [183].</w:t>
        <w:br w:type="textWrapping"/>
      </w:r>
    </w:p>
    <w:p w:rsidR="00000000" w:rsidDel="00000000" w:rsidP="00000000" w:rsidRDefault="00000000" w:rsidRPr="00000000" w14:paraId="00000814">
      <w:pPr>
        <w:spacing w:after="240" w:before="240" w:lineRule="auto"/>
        <w:rPr/>
      </w:pPr>
      <w:r w:rsidDel="00000000" w:rsidR="00000000" w:rsidRPr="00000000">
        <w:rPr>
          <w:rtl w:val="0"/>
        </w:rPr>
        <w:t xml:space="preserve">In an </w:t>
      </w:r>
      <w:r w:rsidDel="00000000" w:rsidR="00000000" w:rsidRPr="00000000">
        <w:rPr>
          <w:b w:val="1"/>
          <w:bCs w:val="1"/>
          <w:rtl w:val="0"/>
        </w:rPr>
        <w:t xml:space="preserve">Asynchronous</w:t>
      </w:r>
      <w:r w:rsidDel="00000000" w:rsidR="00000000" w:rsidRPr="00000000">
        <w:rPr>
          <w:rtl w:val="0"/>
        </w:rPr>
        <w:t xml:space="preserve"> architecture, the system prioritizes user experience. The model streams the response to the user immediately ("Fail-Open") while a parallel process checks the content for TML compliance.</w:t>
      </w:r>
    </w:p>
    <w:p w:rsidR="00000000" w:rsidDel="00000000" w:rsidP="00000000" w:rsidRDefault="00000000" w:rsidRPr="00000000" w14:paraId="00000815">
      <w:pPr>
        <w:numPr>
          <w:ilvl w:val="0"/>
          <w:numId w:val="5"/>
        </w:numPr>
        <w:spacing w:after="0" w:before="240" w:lineRule="auto"/>
        <w:ind w:left="720" w:hanging="360"/>
        <w:rPr/>
      </w:pPr>
      <w:r w:rsidDel="00000000" w:rsidR="00000000" w:rsidRPr="00000000">
        <w:rPr>
          <w:b w:val="1"/>
          <w:bCs w:val="1"/>
          <w:rtl w:val="0"/>
        </w:rPr>
        <w:t xml:space="preserve">Advantage:</w:t>
      </w:r>
      <w:r w:rsidDel="00000000" w:rsidR="00000000" w:rsidRPr="00000000">
        <w:rPr>
          <w:rtl w:val="0"/>
        </w:rPr>
        <w:t xml:space="preserve"> Latency is minimized; the application feels snappy and responsive.</w:t>
        <w:br w:type="textWrapping"/>
      </w:r>
    </w:p>
    <w:p w:rsidR="00000000" w:rsidDel="00000000" w:rsidP="00000000" w:rsidRDefault="00000000" w:rsidRPr="00000000" w14:paraId="00000816">
      <w:pPr>
        <w:numPr>
          <w:ilvl w:val="0"/>
          <w:numId w:val="5"/>
        </w:numPr>
        <w:spacing w:after="240" w:before="0" w:lineRule="auto"/>
        <w:ind w:left="720" w:hanging="360"/>
        <w:rPr/>
      </w:pPr>
      <w:r w:rsidDel="00000000" w:rsidR="00000000" w:rsidRPr="00000000">
        <w:rPr>
          <w:b w:val="1"/>
          <w:bCs w:val="1"/>
          <w:rtl w:val="0"/>
        </w:rPr>
        <w:t xml:space="preserve">Disadvantage:</w:t>
      </w:r>
      <w:r w:rsidDel="00000000" w:rsidR="00000000" w:rsidRPr="00000000">
        <w:rPr>
          <w:rtl w:val="0"/>
        </w:rPr>
        <w:t xml:space="preserve"> It creates a "Safety Gap." Harmful or unethical content is displayed to the user </w:t>
      </w:r>
      <w:r w:rsidDel="00000000" w:rsidR="00000000" w:rsidRPr="00000000">
        <w:rPr>
          <w:b w:val="1"/>
          <w:bCs w:val="1"/>
          <w:rtl w:val="0"/>
        </w:rPr>
        <w:t xml:space="preserve">before</w:t>
      </w:r>
      <w:r w:rsidDel="00000000" w:rsidR="00000000" w:rsidRPr="00000000">
        <w:rPr>
          <w:rtl w:val="0"/>
        </w:rPr>
        <w:t xml:space="preserve"> the system can retract it. In a TML context, this constitutes a breach of the constitution. The "harm" is already done. While the system might later flag the interaction or ban the user, the immediate moral violation has occurred. This approach degrades TML from a "prevention" system to a "detection" system, which may not satisfy the requirements of high-stakes moral logic [180].</w:t>
        <w:br w:type="textWrapping"/>
      </w:r>
    </w:p>
    <w:p w:rsidR="00000000" w:rsidDel="00000000" w:rsidP="00000000" w:rsidRDefault="00000000" w:rsidRPr="00000000" w14:paraId="00000817">
      <w:pPr>
        <w:spacing w:after="240" w:before="240" w:lineRule="auto"/>
        <w:rPr/>
      </w:pPr>
      <w:r w:rsidDel="00000000" w:rsidR="00000000" w:rsidRPr="00000000">
        <w:rPr>
          <w:rtl w:val="0"/>
        </w:rPr>
        <w:t xml:space="preserve">The industry's struggle with this is evident in the configuration of platforms like Salesforce, which resort to throttling when synchronous requests spike, and Azure OpenAI, where content filters add variable and sometimes opaque latency to API calls [179]. The lack of a specialized "Moral Processing Unit" (MPU) hardware that could perform these checks at wire speed leaves software architects with a choice between a slow, ethical system and a fast, potentially dangerous one.</w:t>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dorojsr1b2mx" w:id="256"/>
      <w:bookmarkEnd w:id="256"/>
      <w:r w:rsidDel="00000000" w:rsidR="00000000" w:rsidRPr="00000000">
        <w:rPr>
          <w:b w:val="1"/>
          <w:bCs w:val="1"/>
          <w:color w:val="000000"/>
          <w:sz w:val="26"/>
          <w:szCs w:val="26"/>
          <w:rtl w:val="0"/>
        </w:rPr>
        <w:t xml:space="preserve">10.3 The Erasure Paradox: Immutable Moral Ledgers vs. Privacy Law</w:t>
      </w:r>
    </w:p>
    <w:p w:rsidR="00000000" w:rsidDel="00000000" w:rsidP="00000000" w:rsidRDefault="00000000" w:rsidRPr="00000000" w14:paraId="00000819">
      <w:pPr>
        <w:spacing w:after="240" w:before="240" w:lineRule="auto"/>
        <w:rPr/>
      </w:pPr>
      <w:r w:rsidDel="00000000" w:rsidR="00000000" w:rsidRPr="00000000">
        <w:rPr>
          <w:rtl w:val="0"/>
        </w:rPr>
        <w:t xml:space="preserve">A central pillar of TML is the concept of the "Immutable Moral Ledger." To ensure that AI agents cannot be gaslit, and that their operators cannot rewrite history to hide ethical failures, TML mandates a permanent, tamper-proof record of the agent's decision-making process. This typically involves Distributed Ledger Technology (DLT) or append-only event logs like Apache Kafka. However, this engineering requirement for permanence creates a direct and seemingly irreconcilable conflict with the legal requirement for deletion found in modern privacy statutes.</w:t>
      </w:r>
    </w:p>
    <w:p w:rsidR="00000000" w:rsidDel="00000000" w:rsidP="00000000" w:rsidRDefault="00000000" w:rsidRPr="00000000" w14:paraId="0000081A">
      <w:pPr>
        <w:pStyle w:val="Heading4"/>
        <w:keepNext w:val="0"/>
        <w:keepLines w:val="0"/>
        <w:spacing w:after="40" w:before="240" w:lineRule="auto"/>
        <w:rPr>
          <w:b w:val="1"/>
          <w:bCs w:val="1"/>
          <w:color w:val="000000"/>
          <w:sz w:val="22"/>
          <w:szCs w:val="22"/>
        </w:rPr>
      </w:pPr>
      <w:bookmarkStart w:colFirst="0" w:colLast="0" w:name="_uaomhmy5gxqs" w:id="257"/>
      <w:bookmarkEnd w:id="257"/>
      <w:r w:rsidDel="00000000" w:rsidR="00000000" w:rsidRPr="00000000">
        <w:rPr>
          <w:b w:val="1"/>
          <w:bCs w:val="1"/>
          <w:color w:val="000000"/>
          <w:sz w:val="22"/>
          <w:szCs w:val="22"/>
          <w:rtl w:val="0"/>
        </w:rPr>
        <w:t xml:space="preserve">10.3.1 GDPR Article 17 and the Right to Erasure</w:t>
      </w:r>
    </w:p>
    <w:p w:rsidR="00000000" w:rsidDel="00000000" w:rsidP="00000000" w:rsidRDefault="00000000" w:rsidRPr="00000000" w14:paraId="0000081B">
      <w:pPr>
        <w:spacing w:after="240" w:before="240" w:lineRule="auto"/>
        <w:rPr/>
      </w:pPr>
      <w:r w:rsidDel="00000000" w:rsidR="00000000" w:rsidRPr="00000000">
        <w:rPr>
          <w:rtl w:val="0"/>
        </w:rPr>
        <w:t xml:space="preserve">The General Data Protection Regulation (GDPR), particularly Article 17, enshrines the "Right to Erasure" (or Right to be Forgotten). This statute compels data controllers to erase personal data concerning a data subject without undue delay upon request. This right is absolute in many contexts and applies to all copies of the data, including backups and logs [187].</w:t>
      </w:r>
    </w:p>
    <w:p w:rsidR="00000000" w:rsidDel="00000000" w:rsidP="00000000" w:rsidRDefault="00000000" w:rsidRPr="00000000" w14:paraId="0000081C">
      <w:pPr>
        <w:spacing w:after="240" w:before="240" w:lineRule="auto"/>
        <w:rPr/>
      </w:pPr>
      <w:r w:rsidDel="00000000" w:rsidR="00000000" w:rsidRPr="00000000">
        <w:rPr>
          <w:rtl w:val="0"/>
        </w:rPr>
        <w:t xml:space="preserve">The conflict with TML is structural. Blockchain technologies and systems like Kafka are designed to be immutable. In a blockchain, modifying or deleting a past block invalidates the cryptographic hash of every subsequent block, breaking the chain. In Kafka, logs are append-only; while retention policies can delete old data, removing a specific message from the middle of a stream is architecturally difficult and often impossible without rewriting the entire topic [189].</w:t>
      </w:r>
    </w:p>
    <w:p w:rsidR="00000000" w:rsidDel="00000000" w:rsidP="00000000" w:rsidRDefault="00000000" w:rsidRPr="00000000" w14:paraId="0000081D">
      <w:pPr>
        <w:spacing w:after="240" w:before="240" w:lineRule="auto"/>
        <w:rPr/>
      </w:pPr>
      <w:r w:rsidDel="00000000" w:rsidR="00000000" w:rsidRPr="00000000">
        <w:rPr>
          <w:rtl w:val="0"/>
        </w:rPr>
        <w:t xml:space="preserve">If a TML system logs a moral decision that includes Personally Identifiable Information (PII), for example, "The AI denied User [Name] a loan because", that log entry becomes a legal liability. The user has the right to demand its deletion. If the system deletes it, the immutable audit trail is broken, and the "proof" of the AI's moral consistency is lost. If the system refuses to delete it to preserve the audit trail, it violates the GDPR [191]. This "Implementation Gap" forces organizations to choose between regulatory compliance and the technical integrity of their moral verification system.</w:t>
      </w:r>
    </w:p>
    <w:p w:rsidR="00000000" w:rsidDel="00000000" w:rsidP="00000000" w:rsidRDefault="00000000" w:rsidRPr="00000000" w14:paraId="0000081E">
      <w:pPr>
        <w:pStyle w:val="Heading4"/>
        <w:keepNext w:val="0"/>
        <w:keepLines w:val="0"/>
        <w:spacing w:after="40" w:before="240" w:lineRule="auto"/>
        <w:rPr>
          <w:b w:val="1"/>
          <w:bCs w:val="1"/>
          <w:color w:val="000000"/>
          <w:sz w:val="22"/>
          <w:szCs w:val="22"/>
        </w:rPr>
      </w:pPr>
      <w:bookmarkStart w:colFirst="0" w:colLast="0" w:name="_nly5sb8o5093" w:id="258"/>
      <w:bookmarkEnd w:id="258"/>
      <w:r w:rsidDel="00000000" w:rsidR="00000000" w:rsidRPr="00000000">
        <w:rPr>
          <w:b w:val="1"/>
          <w:bCs w:val="1"/>
          <w:color w:val="000000"/>
          <w:sz w:val="22"/>
          <w:szCs w:val="22"/>
          <w:rtl w:val="0"/>
        </w:rPr>
        <w:t xml:space="preserve">10.3.2 The Fragility of Crypto-Shredding</w:t>
      </w:r>
    </w:p>
    <w:p w:rsidR="00000000" w:rsidDel="00000000" w:rsidP="00000000" w:rsidRDefault="00000000" w:rsidRPr="00000000" w14:paraId="0000081F">
      <w:pPr>
        <w:spacing w:after="240" w:before="240" w:lineRule="auto"/>
        <w:rPr/>
      </w:pPr>
      <w:r w:rsidDel="00000000" w:rsidR="00000000" w:rsidRPr="00000000">
        <w:rPr>
          <w:rtl w:val="0"/>
        </w:rPr>
        <w:t xml:space="preserve">The industry has coalesced around a compromise solution known as "Crypto-Shredding." In this model, PII is not stored in cleartext on the immutable ledger. Instead, it is encrypted with a unique key specific to that user or transaction. The encrypted ciphertext is stored on the ledger. When a user requests erasure, the system does not attempt to delete the ciphertext from the blockchain (which is impossible); instead, it destroys the decryption key. Without the key, the data is rendered mathematically indecipherable and is considered "erased" for legal purposes [189].</w:t>
      </w:r>
    </w:p>
    <w:p w:rsidR="00000000" w:rsidDel="00000000" w:rsidP="00000000" w:rsidRDefault="00000000" w:rsidRPr="00000000" w14:paraId="00000820">
      <w:pPr>
        <w:spacing w:after="240" w:before="240" w:lineRule="auto"/>
        <w:rPr/>
      </w:pPr>
      <w:r w:rsidDel="00000000" w:rsidR="00000000" w:rsidRPr="00000000">
        <w:rPr>
          <w:rtl w:val="0"/>
        </w:rPr>
        <w:t xml:space="preserve">While this approach allows organizations to check the "compliance" box, it introduces severe fragility into the TML architecture:</w:t>
      </w:r>
    </w:p>
    <w:p w:rsidR="00000000" w:rsidDel="00000000" w:rsidP="00000000" w:rsidRDefault="00000000" w:rsidRPr="00000000" w14:paraId="00000821">
      <w:pPr>
        <w:numPr>
          <w:ilvl w:val="0"/>
          <w:numId w:val="172"/>
        </w:numPr>
        <w:spacing w:after="0" w:before="240" w:lineRule="auto"/>
        <w:ind w:left="720" w:hanging="360"/>
        <w:rPr/>
      </w:pPr>
      <w:r w:rsidDel="00000000" w:rsidR="00000000" w:rsidRPr="00000000">
        <w:rPr>
          <w:b w:val="1"/>
          <w:bCs w:val="1"/>
          <w:rtl w:val="0"/>
        </w:rPr>
        <w:t xml:space="preserve">Key Management as a Single Point of Failure:</w:t>
      </w:r>
      <w:r w:rsidDel="00000000" w:rsidR="00000000" w:rsidRPr="00000000">
        <w:rPr>
          <w:rtl w:val="0"/>
        </w:rPr>
        <w:t xml:space="preserve"> The security of the entire "erasable" system now rests on the Key Management System (KMS). If the KMS is compromised, the "erased" data on the public ledger can be unlocked. Conversely, if keys are lost accidentally, the audit trail becomes permanently unreadable, not just for the user, but for the auditors. The TML system's ability to "prove" its past behavior is contingent on the availability of millions of ephemeral keys [195].</w:t>
        <w:br w:type="textWrapping"/>
      </w:r>
    </w:p>
    <w:p w:rsidR="00000000" w:rsidDel="00000000" w:rsidP="00000000" w:rsidRDefault="00000000" w:rsidRPr="00000000" w14:paraId="00000822">
      <w:pPr>
        <w:numPr>
          <w:ilvl w:val="0"/>
          <w:numId w:val="172"/>
        </w:numPr>
        <w:spacing w:after="0" w:before="0" w:lineRule="auto"/>
        <w:ind w:left="720" w:hanging="360"/>
        <w:rPr/>
      </w:pPr>
      <w:r w:rsidDel="00000000" w:rsidR="00000000" w:rsidRPr="00000000">
        <w:rPr>
          <w:b w:val="1"/>
          <w:bCs w:val="1"/>
          <w:rtl w:val="0"/>
        </w:rPr>
        <w:t xml:space="preserve">Backup Leakage:</w:t>
      </w:r>
      <w:r w:rsidDel="00000000" w:rsidR="00000000" w:rsidRPr="00000000">
        <w:rPr>
          <w:rtl w:val="0"/>
        </w:rPr>
        <w:t xml:space="preserve"> For crypto-shredding to be valid, the key must be destroyed from </w:t>
      </w:r>
      <w:r w:rsidDel="00000000" w:rsidR="00000000" w:rsidRPr="00000000">
        <w:rPr>
          <w:b w:val="1"/>
          <w:bCs w:val="1"/>
          <w:rtl w:val="0"/>
        </w:rPr>
        <w:t xml:space="preserve">every</w:t>
      </w:r>
      <w:r w:rsidDel="00000000" w:rsidR="00000000" w:rsidRPr="00000000">
        <w:rPr>
          <w:rtl w:val="0"/>
        </w:rPr>
        <w:t xml:space="preserve"> location, including offline backups and disaster recovery snapshots. Ensuring that a specific key is purged from a magnetic tape stored in a vault is an operational nightmare. If the key persists anywhere, the data is technically not erased, and the liability remains [189].</w:t>
        <w:br w:type="textWrapping"/>
      </w:r>
    </w:p>
    <w:p w:rsidR="00000000" w:rsidDel="00000000" w:rsidP="00000000" w:rsidRDefault="00000000" w:rsidRPr="00000000" w14:paraId="00000823">
      <w:pPr>
        <w:numPr>
          <w:ilvl w:val="0"/>
          <w:numId w:val="172"/>
        </w:numPr>
        <w:spacing w:after="240" w:before="0" w:lineRule="auto"/>
        <w:ind w:left="720" w:hanging="360"/>
        <w:rPr/>
      </w:pPr>
      <w:r w:rsidDel="00000000" w:rsidR="00000000" w:rsidRPr="00000000">
        <w:rPr>
          <w:b w:val="1"/>
          <w:bCs w:val="1"/>
          <w:rtl w:val="0"/>
        </w:rPr>
        <w:t xml:space="preserve">The "Immutable Noise" Problem:</w:t>
      </w:r>
      <w:r w:rsidDel="00000000" w:rsidR="00000000" w:rsidRPr="00000000">
        <w:rPr>
          <w:rtl w:val="0"/>
        </w:rPr>
        <w:t xml:space="preserve"> Over time, a TML system using crypto-shredding will accumulate vast amounts of "dead" data, encrypted blobs for which the keys have been destroyed. This bloat consumes storage and processing power on the ledger, degrading the performance of the verification layer without providing any audit value. The "Moral Ledger" becomes a graveyard of inaccessible information [196].</w:t>
        <w:br w:type="textWrapping"/>
      </w:r>
    </w:p>
    <w:p w:rsidR="00000000" w:rsidDel="00000000" w:rsidP="00000000" w:rsidRDefault="00000000" w:rsidRPr="00000000" w14:paraId="00000824">
      <w:pPr>
        <w:spacing w:after="240" w:before="240" w:lineRule="auto"/>
        <w:rPr/>
      </w:pPr>
      <w:r w:rsidDel="00000000" w:rsidR="00000000" w:rsidRPr="00000000">
        <w:rPr>
          <w:rtl w:val="0"/>
        </w:rPr>
        <w:t xml:space="preserve">The reliance on crypto-shredding essentially replaces the "Hard Problem" of immutable privacy with the "Hard Problem" of perfect key management. For a decentralized TML system, where keys might need to be shared across multiple agents or auditors, this complexity explodes, creating a massive attack surface.</w:t>
      </w:r>
    </w:p>
    <w:p w:rsidR="00000000" w:rsidDel="00000000" w:rsidP="00000000" w:rsidRDefault="00000000" w:rsidRPr="00000000" w14:paraId="00000825">
      <w:pPr>
        <w:pStyle w:val="Heading4"/>
        <w:keepNext w:val="0"/>
        <w:keepLines w:val="0"/>
        <w:spacing w:after="40" w:before="240" w:lineRule="auto"/>
        <w:rPr>
          <w:b w:val="1"/>
          <w:bCs w:val="1"/>
          <w:color w:val="000000"/>
          <w:sz w:val="22"/>
          <w:szCs w:val="22"/>
        </w:rPr>
      </w:pPr>
      <w:bookmarkStart w:colFirst="0" w:colLast="0" w:name="_2log6glpumf9" w:id="259"/>
      <w:bookmarkEnd w:id="259"/>
      <w:r w:rsidDel="00000000" w:rsidR="00000000" w:rsidRPr="00000000">
        <w:rPr>
          <w:b w:val="1"/>
          <w:bCs w:val="1"/>
          <w:color w:val="000000"/>
          <w:sz w:val="22"/>
          <w:szCs w:val="22"/>
          <w:rtl w:val="0"/>
        </w:rPr>
        <w:t xml:space="preserve">10.3.3 Immutable Log Architectures: Kafka and Blockchain Limitations</w:t>
      </w:r>
    </w:p>
    <w:p w:rsidR="00000000" w:rsidDel="00000000" w:rsidP="00000000" w:rsidRDefault="00000000" w:rsidRPr="00000000" w14:paraId="00000826">
      <w:pPr>
        <w:spacing w:after="240" w:before="240" w:lineRule="auto"/>
        <w:rPr/>
      </w:pPr>
      <w:r w:rsidDel="00000000" w:rsidR="00000000" w:rsidRPr="00000000">
        <w:rPr>
          <w:rtl w:val="0"/>
        </w:rPr>
        <w:t xml:space="preserve">The physical infrastructure of immutable logging also imposes limits. Apache Kafka, often used for high-throughput event sourcing, presents challenges for GDPR compliance beyond just immutability. Kafka's retention policies are typically time-based or size-based, not user-based. It lacks the granular access controls required to seek and destroy specific messages associated with a user ID without specialized tooling or "compacted topics" which have their own performance trade-offs [189]. To address this, emerging architectures propose navigating GDPR compliance within Kafka by integrating crypto-shredding directly into the stream processing logic [190].</w:t>
      </w:r>
    </w:p>
    <w:p w:rsidR="00000000" w:rsidDel="00000000" w:rsidP="00000000" w:rsidRDefault="00000000" w:rsidRPr="00000000" w14:paraId="00000827">
      <w:pPr>
        <w:spacing w:after="240" w:before="240" w:lineRule="auto"/>
        <w:rPr/>
      </w:pPr>
      <w:r w:rsidDel="00000000" w:rsidR="00000000" w:rsidRPr="00000000">
        <w:rPr>
          <w:rtl w:val="0"/>
        </w:rPr>
        <w:t xml:space="preserve">In the blockchain domain, the concept of "pruning" or "state expiry" is being explored to manage ledger growth, but this conflicts with the TML goal of long-term historical analysis. If a TML system needs to prove that an agent has </w:t>
      </w:r>
      <w:r w:rsidDel="00000000" w:rsidR="00000000" w:rsidRPr="00000000">
        <w:rPr>
          <w:b w:val="1"/>
          <w:bCs w:val="1"/>
          <w:rtl w:val="0"/>
        </w:rPr>
        <w:t xml:space="preserve">never</w:t>
      </w:r>
      <w:r w:rsidDel="00000000" w:rsidR="00000000" w:rsidRPr="00000000">
        <w:rPr>
          <w:rtl w:val="0"/>
        </w:rPr>
        <w:t xml:space="preserve"> violated a moral rule over its 5-year operational life, but the blockchain prunes data every 12 months to save space, the proof is impossible [197]. The "Data Availability" problem in Layer 2 scaling solutions further complicates this; data posted to Ethereum via "blobs" (EIP-4844) is ephemeral, disappearing after ~18 days. This makes L2s unsuitable for the permanent moral records TML requires, unless coupled with expensive external storage solutions.</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Table 10.2: The Trade-off Matrix -- Immutability vs. Privacy</w:t>
      </w:r>
    </w:p>
    <w:tbl>
      <w:tblPr>
        <w:tblStyle w:val="Table16"/>
        <w:tblW w:w="9360.0" w:type="dxa"/>
        <w:jc w:val="left"/>
        <w:tblLayout w:type="fixed"/>
        <w:tblLook w:val="0600"/>
      </w:tblPr>
      <w:tblGrid>
        <w:gridCol w:w="1511.374552887072"/>
        <w:gridCol w:w="2501.4205416453756"/>
        <w:gridCol w:w="2487.0720490546755"/>
        <w:gridCol w:w="2860.1328564128767"/>
        <w:tblGridChange w:id="0">
          <w:tblGrid>
            <w:gridCol w:w="1511.374552887072"/>
            <w:gridCol w:w="2501.4205416453756"/>
            <w:gridCol w:w="2487.0720490546755"/>
            <w:gridCol w:w="2860.1328564128767"/>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9">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A">
            <w:pPr>
              <w:jc w:val="center"/>
              <w:rPr/>
            </w:pPr>
            <w:r w:rsidDel="00000000" w:rsidR="00000000" w:rsidRPr="00000000">
              <w:rPr>
                <w:b w:val="1"/>
                <w:bCs w:val="1"/>
                <w:rtl w:val="0"/>
              </w:rPr>
              <w:t xml:space="preserve">Immutable Ledger (Blockchain/Kafka)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B">
            <w:pPr>
              <w:jc w:val="center"/>
              <w:rPr/>
            </w:pPr>
            <w:r w:rsidDel="00000000" w:rsidR="00000000" w:rsidRPr="00000000">
              <w:rPr>
                <w:b w:val="1"/>
                <w:bCs w:val="1"/>
                <w:rtl w:val="0"/>
              </w:rPr>
              <w:t xml:space="preserve">GDPR Compliant Database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C">
            <w:pPr>
              <w:jc w:val="center"/>
              <w:rPr/>
            </w:pPr>
            <w:r w:rsidDel="00000000" w:rsidR="00000000" w:rsidRPr="00000000">
              <w:rPr>
                <w:b w:val="1"/>
                <w:bCs w:val="1"/>
                <w:rtl w:val="0"/>
              </w:rPr>
              <w:t xml:space="preserve">Crypto-Shredded Hybrid</w:t>
            </w:r>
            <w:r w:rsidDel="00000000" w:rsidR="00000000" w:rsidRPr="00000000">
              <w:rPr>
                <w:rtl w:val="0"/>
              </w:rPr>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b w:val="1"/>
                <w:bCs w:val="1"/>
                <w:rtl w:val="0"/>
              </w:rPr>
              <w:t xml:space="preserve">Auditability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b w:val="1"/>
                <w:bCs w:val="1"/>
                <w:rtl w:val="0"/>
              </w:rPr>
              <w:t xml:space="preserve">High:</w:t>
            </w:r>
            <w:r w:rsidDel="00000000" w:rsidR="00000000" w:rsidRPr="00000000">
              <w:rPr>
                <w:rtl w:val="0"/>
              </w:rPr>
              <w:t xml:space="preserve"> Tamper-proof history ensures no revisionism of moral failures.</w:t>
            </w:r>
          </w:p>
        </w:tc>
        <w:tc>
          <w:tcPr>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b w:val="1"/>
                <w:bCs w:val="1"/>
                <w:rtl w:val="0"/>
              </w:rPr>
              <w:t xml:space="preserve">Low:</w:t>
            </w:r>
            <w:r w:rsidDel="00000000" w:rsidR="00000000" w:rsidRPr="00000000">
              <w:rPr>
                <w:rtl w:val="0"/>
              </w:rPr>
              <w:t xml:space="preserve"> Mutable records allow bad actors to cover up ethical breaches.</w:t>
            </w:r>
          </w:p>
        </w:tc>
        <w:tc>
          <w:tcPr>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b w:val="1"/>
                <w:bCs w:val="1"/>
                <w:rtl w:val="0"/>
              </w:rPr>
              <w:t xml:space="preserve">Medium:</w:t>
            </w:r>
            <w:r w:rsidDel="00000000" w:rsidR="00000000" w:rsidRPr="00000000">
              <w:rPr>
                <w:rtl w:val="0"/>
              </w:rPr>
              <w:t xml:space="preserve"> History exists, but content may be unreadable if keys are lost/shredded.</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b w:val="1"/>
                <w:bCs w:val="1"/>
                <w:rtl w:val="0"/>
              </w:rPr>
              <w:t xml:space="preserve">Privacy (Erasure)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b w:val="1"/>
                <w:bCs w:val="1"/>
                <w:rtl w:val="0"/>
              </w:rPr>
              <w:t xml:space="preserve">Illegal:</w:t>
            </w:r>
            <w:r w:rsidDel="00000000" w:rsidR="00000000" w:rsidRPr="00000000">
              <w:rPr>
                <w:rtl w:val="0"/>
              </w:rPr>
              <w:t xml:space="preserve"> Cannot erase PII, violating GDPR Art. 17.</w:t>
            </w:r>
          </w:p>
        </w:tc>
        <w:tc>
          <w:tcPr>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b w:val="1"/>
                <w:bCs w:val="1"/>
                <w:rtl w:val="0"/>
              </w:rPr>
              <w:t xml:space="preserve">High:</w:t>
            </w:r>
            <w:r w:rsidDel="00000000" w:rsidR="00000000" w:rsidRPr="00000000">
              <w:rPr>
                <w:rtl w:val="0"/>
              </w:rPr>
              <w:t xml:space="preserve"> Row-level deletion is native and simple.</w:t>
            </w:r>
          </w:p>
        </w:tc>
        <w:tc>
          <w:tcPr>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b w:val="1"/>
                <w:bCs w:val="1"/>
                <w:rtl w:val="0"/>
              </w:rPr>
              <w:t xml:space="preserve">High (Conditional):</w:t>
            </w:r>
            <w:r w:rsidDel="00000000" w:rsidR="00000000" w:rsidRPr="00000000">
              <w:rPr>
                <w:rtl w:val="0"/>
              </w:rPr>
              <w:t xml:space="preserve"> Key destruction renders data inaccessible, satisfying regulators.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b w:val="1"/>
                <w:bCs w:val="1"/>
                <w:rtl w:val="0"/>
              </w:rPr>
              <w:t xml:space="preserve">TML Viability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b w:val="1"/>
                <w:bCs w:val="1"/>
                <w:rtl w:val="0"/>
              </w:rPr>
              <w:t xml:space="preserve">Incompatible</w:t>
            </w:r>
            <w:r w:rsidDel="00000000" w:rsidR="00000000" w:rsidRPr="00000000">
              <w:rPr>
                <w:rtl w:val="0"/>
              </w:rPr>
              <w:t xml:space="preserve"> with privacy law.</w:t>
            </w:r>
          </w:p>
        </w:tc>
        <w:tc>
          <w:tcPr>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b w:val="1"/>
                <w:bCs w:val="1"/>
                <w:rtl w:val="0"/>
              </w:rPr>
              <w:t xml:space="preserve">Incompatible</w:t>
            </w:r>
            <w:r w:rsidDel="00000000" w:rsidR="00000000" w:rsidRPr="00000000">
              <w:rPr>
                <w:rtl w:val="0"/>
              </w:rPr>
              <w:t xml:space="preserve"> with trustlessness/anti-gaslighting.</w:t>
            </w:r>
          </w:p>
        </w:tc>
        <w:tc>
          <w:tcPr>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b w:val="1"/>
                <w:bCs w:val="1"/>
                <w:rtl w:val="0"/>
              </w:rPr>
              <w:t xml:space="preserve">Feasible</w:t>
            </w:r>
            <w:r w:rsidDel="00000000" w:rsidR="00000000" w:rsidRPr="00000000">
              <w:rPr>
                <w:rtl w:val="0"/>
              </w:rPr>
              <w:t xml:space="preserve"> but introduces massive KMS fragility and complexity.</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b w:val="1"/>
                <w:bCs w:val="1"/>
                <w:rtl w:val="0"/>
              </w:rPr>
              <w:t xml:space="preserve">Failure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Legal non-compliance lawsuits.</w:t>
            </w:r>
          </w:p>
        </w:tc>
        <w:tc>
          <w:tcPr>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Data tampering and loss of trust.</w:t>
            </w:r>
          </w:p>
        </w:tc>
        <w:tc>
          <w:tcPr>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Loss of key = Loss of audit trail; Backup leaks = GDPR violation.</w:t>
            </w:r>
          </w:p>
        </w:tc>
      </w:tr>
    </w:tbl>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oj5bw0oulbew" w:id="260"/>
      <w:bookmarkEnd w:id="260"/>
      <w:r w:rsidDel="00000000" w:rsidR="00000000" w:rsidRPr="00000000">
        <w:rPr>
          <w:b w:val="1"/>
          <w:bCs w:val="1"/>
          <w:color w:val="000000"/>
          <w:sz w:val="26"/>
          <w:szCs w:val="26"/>
          <w:rtl w:val="0"/>
        </w:rPr>
        <w:t xml:space="preserve">10.4 The Interpretability Void: The Gap Between "Logic" and "Probabilities"</w:t>
      </w:r>
    </w:p>
    <w:p w:rsidR="00000000" w:rsidDel="00000000" w:rsidP="00000000" w:rsidRDefault="00000000" w:rsidRPr="00000000" w14:paraId="0000083E">
      <w:pPr>
        <w:spacing w:after="240" w:before="240" w:lineRule="auto"/>
        <w:rPr/>
      </w:pPr>
      <w:r w:rsidDel="00000000" w:rsidR="00000000" w:rsidRPr="00000000">
        <w:rPr>
          <w:rtl w:val="0"/>
        </w:rPr>
        <w:t xml:space="preserve">Ternary Moral Logic implies a deterministic evaluation: the AI analyzes a situation and outputs a moral state based on axioms. However, the underlying engines of modern AI, Deep Neural Networks, are probabilistic black boxes. This creates an "Interpretability Gap" where the TML layer claims to provide "reasons" for decisions, but the underlying infrastructure can only provide "correlations."</w:t>
      </w:r>
    </w:p>
    <w:p w:rsidR="00000000" w:rsidDel="00000000" w:rsidP="00000000" w:rsidRDefault="00000000" w:rsidRPr="00000000" w14:paraId="0000083F">
      <w:pPr>
        <w:pStyle w:val="Heading4"/>
        <w:keepNext w:val="0"/>
        <w:keepLines w:val="0"/>
        <w:spacing w:after="40" w:before="240" w:lineRule="auto"/>
        <w:rPr>
          <w:b w:val="1"/>
          <w:bCs w:val="1"/>
          <w:color w:val="000000"/>
          <w:sz w:val="22"/>
          <w:szCs w:val="22"/>
        </w:rPr>
      </w:pPr>
      <w:bookmarkStart w:colFirst="0" w:colLast="0" w:name="_9jc9t4zcl3xv" w:id="261"/>
      <w:bookmarkEnd w:id="261"/>
      <w:r w:rsidDel="00000000" w:rsidR="00000000" w:rsidRPr="00000000">
        <w:rPr>
          <w:b w:val="1"/>
          <w:bCs w:val="1"/>
          <w:color w:val="000000"/>
          <w:sz w:val="22"/>
          <w:szCs w:val="22"/>
          <w:rtl w:val="0"/>
        </w:rPr>
        <w:t xml:space="preserve">10.4.1 Probabilistic Explanations in Court: The Inadmissibility of SHAP/LIME</w:t>
      </w:r>
    </w:p>
    <w:p w:rsidR="00000000" w:rsidDel="00000000" w:rsidP="00000000" w:rsidRDefault="00000000" w:rsidRPr="00000000" w14:paraId="00000840">
      <w:pPr>
        <w:spacing w:after="240" w:before="240" w:lineRule="auto"/>
        <w:rPr/>
      </w:pPr>
      <w:r w:rsidDel="00000000" w:rsidR="00000000" w:rsidRPr="00000000">
        <w:rPr>
          <w:rtl w:val="0"/>
        </w:rPr>
        <w:t xml:space="preserve">When a TML system is challenged, perhaps in a lawsuit regarding a denied insurance claim or a suppressed political opinion, the "Right to Explanation" (implied in GDPR and explicitly sought in future AI regulation) demands a justification. The current state-of-the-art in Explainable AI (XAI) relies on tools like SHAP (Shapley Additive Explanations) and LIME (Local Interpretable Model-agnostic Explanations). These tools function by perturbing the inputs to the model and observing the changes in output to infer feature importance. They generate a heatmap of "influence." For example, SHAP might indicate that the word "debt" contributed -0.4 to the credit score prediction.</w:t>
      </w:r>
    </w:p>
    <w:p w:rsidR="00000000" w:rsidDel="00000000" w:rsidP="00000000" w:rsidRDefault="00000000" w:rsidRPr="00000000" w14:paraId="00000841">
      <w:pPr>
        <w:spacing w:after="240" w:before="240" w:lineRule="auto"/>
        <w:rPr/>
      </w:pPr>
      <w:r w:rsidDel="00000000" w:rsidR="00000000" w:rsidRPr="00000000">
        <w:rPr>
          <w:rtl w:val="0"/>
        </w:rPr>
        <w:t xml:space="preserve">However, legal analysis suggests that these probabilistic explanations are insufficient for "justification" in a constitutional sense.</w:t>
      </w:r>
    </w:p>
    <w:p w:rsidR="00000000" w:rsidDel="00000000" w:rsidP="00000000" w:rsidRDefault="00000000" w:rsidRPr="00000000" w14:paraId="00000842">
      <w:pPr>
        <w:numPr>
          <w:ilvl w:val="0"/>
          <w:numId w:val="83"/>
        </w:numPr>
        <w:spacing w:after="0" w:before="240" w:lineRule="auto"/>
        <w:ind w:left="720" w:hanging="360"/>
        <w:rPr/>
      </w:pPr>
      <w:r w:rsidDel="00000000" w:rsidR="00000000" w:rsidRPr="00000000">
        <w:rPr>
          <w:b w:val="1"/>
          <w:bCs w:val="1"/>
          <w:rtl w:val="0"/>
        </w:rPr>
        <w:t xml:space="preserve">Correlation vs. Causation:</w:t>
      </w:r>
      <w:r w:rsidDel="00000000" w:rsidR="00000000" w:rsidRPr="00000000">
        <w:rPr>
          <w:rtl w:val="0"/>
        </w:rPr>
        <w:t xml:space="preserve"> SHAP values show correlation, not the causal logic chain. They do not say </w:t>
      </w:r>
      <w:r w:rsidDel="00000000" w:rsidR="00000000" w:rsidRPr="00000000">
        <w:rPr>
          <w:b w:val="1"/>
          <w:bCs w:val="1"/>
          <w:rtl w:val="0"/>
        </w:rPr>
        <w:t xml:space="preserve">why</w:t>
      </w:r>
      <w:r w:rsidDel="00000000" w:rsidR="00000000" w:rsidRPr="00000000">
        <w:rPr>
          <w:rtl w:val="0"/>
        </w:rPr>
        <w:t xml:space="preserve"> "debt" was negative, only that it was [199].</w:t>
        <w:br w:type="textWrapping"/>
      </w:r>
    </w:p>
    <w:p w:rsidR="00000000" w:rsidDel="00000000" w:rsidP="00000000" w:rsidRDefault="00000000" w:rsidRPr="00000000" w14:paraId="00000843">
      <w:pPr>
        <w:numPr>
          <w:ilvl w:val="0"/>
          <w:numId w:val="83"/>
        </w:numPr>
        <w:spacing w:after="0" w:before="0" w:lineRule="auto"/>
        <w:ind w:left="720" w:hanging="360"/>
        <w:rPr/>
      </w:pPr>
      <w:r w:rsidDel="00000000" w:rsidR="00000000" w:rsidRPr="00000000">
        <w:rPr>
          <w:b w:val="1"/>
          <w:bCs w:val="1"/>
          <w:rtl w:val="0"/>
        </w:rPr>
        <w:t xml:space="preserve">Instability:</w:t>
      </w:r>
      <w:r w:rsidDel="00000000" w:rsidR="00000000" w:rsidRPr="00000000">
        <w:rPr>
          <w:rtl w:val="0"/>
        </w:rPr>
        <w:t xml:space="preserve"> LIME explanations can be unstable; slight changes in the input can lead to vastly different explanations, undermining their credibility as evidence [200].</w:t>
        <w:br w:type="textWrapping"/>
      </w:r>
    </w:p>
    <w:p w:rsidR="00000000" w:rsidDel="00000000" w:rsidP="00000000" w:rsidRDefault="00000000" w:rsidRPr="00000000" w14:paraId="00000844">
      <w:pPr>
        <w:numPr>
          <w:ilvl w:val="0"/>
          <w:numId w:val="83"/>
        </w:numPr>
        <w:spacing w:after="240" w:before="0" w:lineRule="auto"/>
        <w:ind w:left="720" w:hanging="360"/>
        <w:rPr/>
      </w:pPr>
      <w:r w:rsidDel="00000000" w:rsidR="00000000" w:rsidRPr="00000000">
        <w:rPr>
          <w:b w:val="1"/>
          <w:bCs w:val="1"/>
          <w:rtl w:val="0"/>
        </w:rPr>
        <w:t xml:space="preserve">The Interpretability Gap:</w:t>
      </w:r>
      <w:r w:rsidDel="00000000" w:rsidR="00000000" w:rsidRPr="00000000">
        <w:rPr>
          <w:rtl w:val="0"/>
        </w:rPr>
        <w:t xml:space="preserve"> There is a documented gap between what these tools output and what humans (and judges) find intelligible. A clinician or judge needs a narrative reason ("The patient's age combined with the comorbidity precludes this treatment under Protocol X"), not a feature vector [201].</w:t>
        <w:br w:type="textWrapping"/>
      </w:r>
    </w:p>
    <w:p w:rsidR="00000000" w:rsidDel="00000000" w:rsidP="00000000" w:rsidRDefault="00000000" w:rsidRPr="00000000" w14:paraId="00000845">
      <w:pPr>
        <w:spacing w:after="240" w:before="240" w:lineRule="auto"/>
        <w:rPr/>
      </w:pPr>
      <w:r w:rsidDel="00000000" w:rsidR="00000000" w:rsidRPr="00000000">
        <w:rPr>
          <w:rtl w:val="0"/>
        </w:rPr>
        <w:t xml:space="preserve">In a TML framework, if the AI acts on a "Moral Uncertainty" state, it must justify </w:t>
      </w:r>
      <w:r w:rsidDel="00000000" w:rsidR="00000000" w:rsidRPr="00000000">
        <w:rPr>
          <w:b w:val="1"/>
          <w:bCs w:val="1"/>
          <w:rtl w:val="0"/>
        </w:rPr>
        <w:t xml:space="preserve">why</w:t>
      </w:r>
      <w:r w:rsidDel="00000000" w:rsidR="00000000" w:rsidRPr="00000000">
        <w:rPr>
          <w:rtl w:val="0"/>
        </w:rPr>
        <w:t xml:space="preserve"> it was uncertain. If the only available explanation is a SHAP plot showing conflicting feature weights, the "moral reasoning" is revealed to be a hallucination of statistics, not an application of logic. This weakens the legal defensibility of TML systems.</w:t>
      </w:r>
    </w:p>
    <w:p w:rsidR="00000000" w:rsidDel="00000000" w:rsidP="00000000" w:rsidRDefault="00000000" w:rsidRPr="00000000" w14:paraId="00000846">
      <w:pPr>
        <w:pStyle w:val="Heading4"/>
        <w:keepNext w:val="0"/>
        <w:keepLines w:val="0"/>
        <w:spacing w:after="40" w:before="240" w:lineRule="auto"/>
        <w:rPr>
          <w:b w:val="1"/>
          <w:bCs w:val="1"/>
          <w:color w:val="000000"/>
          <w:sz w:val="22"/>
          <w:szCs w:val="22"/>
        </w:rPr>
      </w:pPr>
      <w:bookmarkStart w:colFirst="0" w:colLast="0" w:name="_sl169mwx8vu4" w:id="262"/>
      <w:bookmarkEnd w:id="262"/>
      <w:r w:rsidDel="00000000" w:rsidR="00000000" w:rsidRPr="00000000">
        <w:rPr>
          <w:b w:val="1"/>
          <w:bCs w:val="1"/>
          <w:color w:val="000000"/>
          <w:sz w:val="22"/>
          <w:szCs w:val="22"/>
          <w:rtl w:val="0"/>
        </w:rPr>
        <w:t xml:space="preserve">10.4.2 The "Right to Explanation" Legal Gap</w:t>
      </w:r>
    </w:p>
    <w:p w:rsidR="00000000" w:rsidDel="00000000" w:rsidP="00000000" w:rsidRDefault="00000000" w:rsidRPr="00000000" w14:paraId="00000847">
      <w:pPr>
        <w:spacing w:after="240" w:before="240" w:lineRule="auto"/>
        <w:rPr/>
      </w:pPr>
      <w:r w:rsidDel="00000000" w:rsidR="00000000" w:rsidRPr="00000000">
        <w:rPr>
          <w:rtl w:val="0"/>
        </w:rPr>
        <w:t xml:space="preserve">The legal requirement for explanation is often broader than the technical capability. The GDPR's Recital 71 suggests a right to obtain an explanation of the decision reached. However, legal scholars note that because the "internal logic" of a neural network is often unintelligible even to its creators, a strict "Right to Explanation" might be technically impossible to satisfy for black-box models [203].</w:t>
      </w:r>
    </w:p>
    <w:p w:rsidR="00000000" w:rsidDel="00000000" w:rsidP="00000000" w:rsidRDefault="00000000" w:rsidRPr="00000000" w14:paraId="00000848">
      <w:pPr>
        <w:spacing w:after="240" w:before="240" w:lineRule="auto"/>
        <w:rPr/>
      </w:pPr>
      <w:r w:rsidDel="00000000" w:rsidR="00000000" w:rsidRPr="00000000">
        <w:rPr>
          <w:rtl w:val="0"/>
        </w:rPr>
        <w:t xml:space="preserve">TML attempts to solve this by imposing a logic layer </w:t>
      </w:r>
      <w:r w:rsidDel="00000000" w:rsidR="00000000" w:rsidRPr="00000000">
        <w:rPr>
          <w:b w:val="1"/>
          <w:bCs w:val="1"/>
          <w:rtl w:val="0"/>
        </w:rPr>
        <w:t xml:space="preserve">on top</w:t>
      </w:r>
      <w:r w:rsidDel="00000000" w:rsidR="00000000" w:rsidRPr="00000000">
        <w:rPr>
          <w:rtl w:val="0"/>
        </w:rPr>
        <w:t xml:space="preserve"> of the model. However, if the model's output does not strictly follow the logic (due to the stochastic nature of token generation), the explanation provided by the TML layer might be a "lie", a rationalization of a random process. This disconnect between the </w:t>
      </w:r>
      <w:r w:rsidDel="00000000" w:rsidR="00000000" w:rsidRPr="00000000">
        <w:rPr>
          <w:b w:val="1"/>
          <w:bCs w:val="1"/>
          <w:rtl w:val="0"/>
        </w:rPr>
        <w:t xml:space="preserve">post-hoc</w:t>
      </w:r>
      <w:r w:rsidDel="00000000" w:rsidR="00000000" w:rsidRPr="00000000">
        <w:rPr>
          <w:rtl w:val="0"/>
        </w:rPr>
        <w:t xml:space="preserve"> TML explanation and the </w:t>
      </w:r>
      <w:r w:rsidDel="00000000" w:rsidR="00000000" w:rsidRPr="00000000">
        <w:rPr>
          <w:b w:val="1"/>
          <w:bCs w:val="1"/>
          <w:rtl w:val="0"/>
        </w:rPr>
        <w:t xml:space="preserve">actual</w:t>
      </w:r>
      <w:r w:rsidDel="00000000" w:rsidR="00000000" w:rsidRPr="00000000">
        <w:rPr>
          <w:rtl w:val="0"/>
        </w:rPr>
        <w:t xml:space="preserve"> neural pathway of the decision creates a liability trap. If it is discovered that the AI's "reason" was generated by a separate "Justifier Model" and not the actual inference path, the system could be accused of fabricating evidence [205].</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tmm3j7c7cwir" w:id="263"/>
      <w:bookmarkEnd w:id="263"/>
      <w:r w:rsidDel="00000000" w:rsidR="00000000" w:rsidRPr="00000000">
        <w:rPr>
          <w:b w:val="1"/>
          <w:bCs w:val="1"/>
          <w:color w:val="000000"/>
          <w:sz w:val="26"/>
          <w:szCs w:val="26"/>
          <w:rtl w:val="0"/>
        </w:rPr>
        <w:t xml:space="preserve">10.5 Throughput Asymmetry: The Token-Ledger Velocity Problem</w:t>
      </w:r>
    </w:p>
    <w:p w:rsidR="00000000" w:rsidDel="00000000" w:rsidP="00000000" w:rsidRDefault="00000000" w:rsidRPr="00000000" w14:paraId="0000084A">
      <w:pPr>
        <w:spacing w:after="240" w:before="240" w:lineRule="auto"/>
        <w:rPr/>
      </w:pPr>
      <w:r w:rsidDel="00000000" w:rsidR="00000000" w:rsidRPr="00000000">
        <w:rPr>
          <w:rtl w:val="0"/>
        </w:rPr>
        <w:t xml:space="preserve">A robust TML implementation envisions a decentralized verification layer to anchor moral decisions. This prevents a centralized provider from altering the logs. However, a quantitative analysis of global AI throughput versus blockchain capacity reveals a mismatch of several orders of magnitude.</w:t>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ebtcltp23a0q" w:id="264"/>
      <w:bookmarkEnd w:id="264"/>
      <w:r w:rsidDel="00000000" w:rsidR="00000000" w:rsidRPr="00000000">
        <w:rPr>
          <w:b w:val="1"/>
          <w:bCs w:val="1"/>
          <w:color w:val="000000"/>
          <w:sz w:val="22"/>
          <w:szCs w:val="22"/>
          <w:rtl w:val="0"/>
        </w:rPr>
        <w:t xml:space="preserve">10.5.1 Global Token Velocity vs. L2 Capacity</w:t>
      </w:r>
    </w:p>
    <w:p w:rsidR="00000000" w:rsidDel="00000000" w:rsidP="00000000" w:rsidRDefault="00000000" w:rsidRPr="00000000" w14:paraId="0000084C">
      <w:pPr>
        <w:spacing w:after="240" w:before="240" w:lineRule="auto"/>
        <w:rPr/>
      </w:pPr>
      <w:r w:rsidDel="00000000" w:rsidR="00000000" w:rsidRPr="00000000">
        <w:rPr>
          <w:rtl w:val="0"/>
        </w:rPr>
        <w:t xml:space="preserve">The velocity of AI is accelerating exponentially. As of 2025, platforms like ChatGPT generate billions of tokens daily [206]. If we consider the global ecosystem of agents, the "Token Generation Rate" (TGR) is in the trillions per day [207]. Every one of these tokens, or at least every response, is a candidate for TML verification.</w:t>
      </w:r>
    </w:p>
    <w:p w:rsidR="00000000" w:rsidDel="00000000" w:rsidP="00000000" w:rsidRDefault="00000000" w:rsidRPr="00000000" w14:paraId="0000084D">
      <w:pPr>
        <w:spacing w:after="240" w:before="240" w:lineRule="auto"/>
        <w:rPr/>
      </w:pPr>
      <w:r w:rsidDel="00000000" w:rsidR="00000000" w:rsidRPr="00000000">
        <w:rPr>
          <w:rtl w:val="0"/>
        </w:rPr>
        <w:t xml:space="preserve">Contrast this with the "Transaction Processing Speed" (TPS) of the global blockchain infrastructure. The most advanced Ethereum Layer 2 (L2) rollups, utilizing ZK-proofs and blob storage, peak at approximately 20,000 to 24,000 TPS [208].</w:t>
      </w:r>
    </w:p>
    <w:p w:rsidR="00000000" w:rsidDel="00000000" w:rsidP="00000000" w:rsidRDefault="00000000" w:rsidRPr="00000000" w14:paraId="0000084E">
      <w:pPr>
        <w:spacing w:after="240" w:before="240" w:lineRule="auto"/>
        <w:rPr/>
      </w:pPr>
      <w:r w:rsidDel="00000000" w:rsidR="00000000" w:rsidRPr="00000000">
        <w:rPr>
          <w:rtl w:val="0"/>
        </w:rPr>
        <w:t xml:space="preserve">The math is unforgiving:</w:t>
      </w:r>
    </w:p>
    <w:p w:rsidR="00000000" w:rsidDel="00000000" w:rsidP="00000000" w:rsidRDefault="00000000" w:rsidRPr="00000000" w14:paraId="0000084F">
      <w:pPr>
        <w:numPr>
          <w:ilvl w:val="0"/>
          <w:numId w:val="113"/>
        </w:numPr>
        <w:spacing w:after="0" w:before="240" w:lineRule="auto"/>
        <w:ind w:left="720" w:hanging="360"/>
        <w:rPr/>
      </w:pPr>
      <w:r w:rsidDel="00000000" w:rsidR="00000000" w:rsidRPr="00000000">
        <w:rPr>
          <w:b w:val="1"/>
          <w:bCs w:val="1"/>
          <w:rtl w:val="0"/>
        </w:rPr>
        <w:t xml:space="preserve">AI Scale:</w:t>
      </w:r>
      <w:r w:rsidDel="00000000" w:rsidR="00000000" w:rsidRPr="00000000">
        <w:rPr>
          <w:rtl w:val="0"/>
        </w:rPr>
        <w:t xml:space="preserve"> 10 9 to 10 12 events per day.</w:t>
      </w:r>
    </w:p>
    <w:p w:rsidR="00000000" w:rsidDel="00000000" w:rsidP="00000000" w:rsidRDefault="00000000" w:rsidRPr="00000000" w14:paraId="00000850">
      <w:pPr>
        <w:numPr>
          <w:ilvl w:val="0"/>
          <w:numId w:val="113"/>
        </w:numPr>
        <w:spacing w:after="240" w:before="0" w:lineRule="auto"/>
        <w:ind w:left="720" w:hanging="360"/>
        <w:rPr/>
      </w:pPr>
      <w:r w:rsidDel="00000000" w:rsidR="00000000" w:rsidRPr="00000000">
        <w:rPr>
          <w:b w:val="1"/>
          <w:bCs w:val="1"/>
          <w:rtl w:val="0"/>
        </w:rPr>
        <w:t xml:space="preserve">Ledger Scale:</w:t>
      </w:r>
      <w:r w:rsidDel="00000000" w:rsidR="00000000" w:rsidRPr="00000000">
        <w:rPr>
          <w:rtl w:val="0"/>
        </w:rPr>
        <w:t xml:space="preserve"> 24 , 000 t e x t T P S t i m e s 86 , 400 t e x t s e c o n d s a p p r o x 2 t i m e s 10 9 transactions per day (theoretical maximum capacity of the </w:t>
      </w:r>
      <w:r w:rsidDel="00000000" w:rsidR="00000000" w:rsidRPr="00000000">
        <w:rPr>
          <w:b w:val="1"/>
          <w:bCs w:val="1"/>
          <w:rtl w:val="0"/>
        </w:rPr>
        <w:t xml:space="preserve">entire</w:t>
      </w:r>
      <w:r w:rsidDel="00000000" w:rsidR="00000000" w:rsidRPr="00000000">
        <w:rPr>
          <w:rtl w:val="0"/>
        </w:rPr>
        <w:t xml:space="preserve"> L2 ecosystem).</w:t>
      </w:r>
    </w:p>
    <w:p w:rsidR="00000000" w:rsidDel="00000000" w:rsidP="00000000" w:rsidRDefault="00000000" w:rsidRPr="00000000" w14:paraId="00000851">
      <w:pPr>
        <w:spacing w:after="240" w:before="240" w:lineRule="auto"/>
        <w:rPr/>
      </w:pPr>
      <w:r w:rsidDel="00000000" w:rsidR="00000000" w:rsidRPr="00000000">
        <w:rPr>
          <w:rtl w:val="0"/>
        </w:rPr>
        <w:t xml:space="preserve">Even if the </w:t>
      </w:r>
      <w:r w:rsidDel="00000000" w:rsidR="00000000" w:rsidRPr="00000000">
        <w:rPr>
          <w:b w:val="1"/>
          <w:bCs w:val="1"/>
          <w:rtl w:val="0"/>
        </w:rPr>
        <w:t xml:space="preserve">entire</w:t>
      </w:r>
      <w:r w:rsidDel="00000000" w:rsidR="00000000" w:rsidRPr="00000000">
        <w:rPr>
          <w:rtl w:val="0"/>
        </w:rPr>
        <w:t xml:space="preserve"> capacity of every blockchain on Earth were dedicated solely to TML anchoring (ignoring all financial transactions, gaming, and DeFi), it would barely keep up with the output of a single major AI lab. Furthermore, the cost would be astronomical. Even at a fraction of a cent per transaction, anchoring billions of events daily would cost millions of dollars per day [208].</w:t>
      </w:r>
    </w:p>
    <w:p w:rsidR="00000000" w:rsidDel="00000000" w:rsidP="00000000" w:rsidRDefault="00000000" w:rsidRPr="00000000" w14:paraId="00000852">
      <w:pPr>
        <w:pStyle w:val="Heading4"/>
        <w:keepNext w:val="0"/>
        <w:keepLines w:val="0"/>
        <w:spacing w:after="40" w:before="240" w:lineRule="auto"/>
        <w:rPr>
          <w:b w:val="1"/>
          <w:bCs w:val="1"/>
          <w:color w:val="000000"/>
          <w:sz w:val="22"/>
          <w:szCs w:val="22"/>
        </w:rPr>
      </w:pPr>
      <w:bookmarkStart w:colFirst="0" w:colLast="0" w:name="_76qm0vofpvng" w:id="265"/>
      <w:bookmarkEnd w:id="265"/>
      <w:r w:rsidDel="00000000" w:rsidR="00000000" w:rsidRPr="00000000">
        <w:rPr>
          <w:b w:val="1"/>
          <w:bCs w:val="1"/>
          <w:color w:val="000000"/>
          <w:sz w:val="22"/>
          <w:szCs w:val="22"/>
          <w:rtl w:val="0"/>
        </w:rPr>
        <w:t xml:space="preserve">10.5.2 Merkle Tree Aggregation Limits</w:t>
      </w:r>
    </w:p>
    <w:p w:rsidR="00000000" w:rsidDel="00000000" w:rsidP="00000000" w:rsidRDefault="00000000" w:rsidRPr="00000000" w14:paraId="00000853">
      <w:pPr>
        <w:spacing w:after="240" w:before="240" w:lineRule="auto"/>
        <w:rPr/>
      </w:pPr>
      <w:r w:rsidDel="00000000" w:rsidR="00000000" w:rsidRPr="00000000">
        <w:rPr>
          <w:rtl w:val="0"/>
        </w:rPr>
        <w:t xml:space="preserve">The standard engineering solution to this throughput gap is Merkle Tree Aggregation. The system batches millions of moral decisions into a local Merkle Tree and publishes only the "Root Hash" to the blockchain. This compresses the write volume effectively [210]. However, this solution introduces the Update Frequency Limit:</w:t>
      </w:r>
    </w:p>
    <w:p w:rsidR="00000000" w:rsidDel="00000000" w:rsidP="00000000" w:rsidRDefault="00000000" w:rsidRPr="00000000" w14:paraId="00000854">
      <w:pPr>
        <w:numPr>
          <w:ilvl w:val="0"/>
          <w:numId w:val="12"/>
        </w:numPr>
        <w:spacing w:after="0" w:before="240" w:lineRule="auto"/>
        <w:ind w:left="720" w:hanging="360"/>
        <w:rPr/>
      </w:pPr>
      <w:r w:rsidDel="00000000" w:rsidR="00000000" w:rsidRPr="00000000">
        <w:rPr>
          <w:b w:val="1"/>
          <w:bCs w:val="1"/>
          <w:rtl w:val="0"/>
        </w:rPr>
        <w:t xml:space="preserve">Latency of Verification:</w:t>
      </w:r>
      <w:r w:rsidDel="00000000" w:rsidR="00000000" w:rsidRPr="00000000">
        <w:rPr>
          <w:rtl w:val="0"/>
        </w:rPr>
        <w:t xml:space="preserve"> If the system anchors the root hash once per hour to save costs, a user or auditor cannot cryptographically verify a decision until that hour is up. This introduces a "Time to Finality" lag that may be unacceptable for real-time safety monitoring.</w:t>
        <w:br w:type="textWrapping"/>
      </w:r>
    </w:p>
    <w:p w:rsidR="00000000" w:rsidDel="00000000" w:rsidP="00000000" w:rsidRDefault="00000000" w:rsidRPr="00000000" w14:paraId="00000855">
      <w:pPr>
        <w:numPr>
          <w:ilvl w:val="0"/>
          <w:numId w:val="12"/>
        </w:numPr>
        <w:spacing w:after="0" w:before="0" w:lineRule="auto"/>
        <w:ind w:left="720" w:hanging="360"/>
        <w:rPr/>
      </w:pPr>
      <w:r w:rsidDel="00000000" w:rsidR="00000000" w:rsidRPr="00000000">
        <w:rPr>
          <w:b w:val="1"/>
          <w:bCs w:val="1"/>
          <w:rtl w:val="0"/>
        </w:rPr>
        <w:t xml:space="preserve">Data Availability:</w:t>
      </w:r>
      <w:r w:rsidDel="00000000" w:rsidR="00000000" w:rsidRPr="00000000">
        <w:rPr>
          <w:rtl w:val="0"/>
        </w:rPr>
        <w:t xml:space="preserve"> The "leaves" of the tree (the actual decision data) must be stored somewhere. If they are stored centrally by the AI provider, the provider can simply delete them, rendering the Root Hash useless. If they are stored on a decentralized storage network (like IPFS or Arweave), the latency and cost of retrieval become new bottlenecks [212].</w:t>
        <w:br w:type="textWrapping"/>
      </w:r>
    </w:p>
    <w:p w:rsidR="00000000" w:rsidDel="00000000" w:rsidP="00000000" w:rsidRDefault="00000000" w:rsidRPr="00000000" w14:paraId="00000856">
      <w:pPr>
        <w:numPr>
          <w:ilvl w:val="0"/>
          <w:numId w:val="12"/>
        </w:numPr>
        <w:spacing w:after="240" w:before="0" w:lineRule="auto"/>
        <w:ind w:left="720" w:hanging="360"/>
        <w:rPr/>
      </w:pPr>
      <w:r w:rsidDel="00000000" w:rsidR="00000000" w:rsidRPr="00000000">
        <w:rPr>
          <w:b w:val="1"/>
          <w:bCs w:val="1"/>
          <w:rtl w:val="0"/>
        </w:rPr>
        <w:t xml:space="preserve">Compute Overhead:</w:t>
      </w:r>
      <w:r w:rsidDel="00000000" w:rsidR="00000000" w:rsidRPr="00000000">
        <w:rPr>
          <w:rtl w:val="0"/>
        </w:rPr>
        <w:t xml:space="preserve"> Constantly re-hashing a Merkle Tree with millions of leaves for every new batch of events imposes a significant CPU and I/O load on the logging infrastructure, competing for resources with the inference engine itself [197].</w:t>
        <w:br w:type="textWrapping"/>
      </w:r>
    </w:p>
    <w:p w:rsidR="00000000" w:rsidDel="00000000" w:rsidP="00000000" w:rsidRDefault="00000000" w:rsidRPr="00000000" w14:paraId="00000857">
      <w:pPr>
        <w:spacing w:after="240" w:before="240" w:lineRule="auto"/>
        <w:rPr/>
      </w:pPr>
      <w:r w:rsidDel="00000000" w:rsidR="00000000" w:rsidRPr="00000000">
        <w:rPr>
          <w:rtl w:val="0"/>
        </w:rPr>
        <w:t xml:space="preserve">Thus, the "Immutable Moral Ledger" is practically limited to being a periodic, aggregated snapshot, rather than a real-time, granular audit trail.</w:t>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hqidlyw6av72" w:id="266"/>
      <w:bookmarkEnd w:id="266"/>
      <w:r w:rsidDel="00000000" w:rsidR="00000000" w:rsidRPr="00000000">
        <w:rPr>
          <w:b w:val="1"/>
          <w:bCs w:val="1"/>
          <w:color w:val="000000"/>
          <w:sz w:val="26"/>
          <w:szCs w:val="26"/>
          <w:rtl w:val="0"/>
        </w:rPr>
        <w:t xml:space="preserve">10.6 MLOps and Supply Chain Integrity</w:t>
      </w:r>
    </w:p>
    <w:p w:rsidR="00000000" w:rsidDel="00000000" w:rsidP="00000000" w:rsidRDefault="00000000" w:rsidRPr="00000000" w14:paraId="00000859">
      <w:pPr>
        <w:spacing w:after="240" w:before="240" w:lineRule="auto"/>
        <w:rPr/>
      </w:pPr>
      <w:r w:rsidDel="00000000" w:rsidR="00000000" w:rsidRPr="00000000">
        <w:rPr>
          <w:rtl w:val="0"/>
        </w:rPr>
        <w:t xml:space="preserve">The integrity of a TML system depends on the assurance that the software and models running in production are exactly what was audited and approved. The current MLOps supply chain, however, is fraught with vulnerabilities that undermine this assurance.</w:t>
      </w:r>
    </w:p>
    <w:p w:rsidR="00000000" w:rsidDel="00000000" w:rsidP="00000000" w:rsidRDefault="00000000" w:rsidRPr="00000000" w14:paraId="0000085A">
      <w:pPr>
        <w:pStyle w:val="Heading4"/>
        <w:keepNext w:val="0"/>
        <w:keepLines w:val="0"/>
        <w:spacing w:after="40" w:before="240" w:lineRule="auto"/>
        <w:rPr>
          <w:b w:val="1"/>
          <w:bCs w:val="1"/>
          <w:color w:val="000000"/>
          <w:sz w:val="22"/>
          <w:szCs w:val="22"/>
        </w:rPr>
      </w:pPr>
      <w:bookmarkStart w:colFirst="0" w:colLast="0" w:name="_y7ynp1z521gw" w:id="267"/>
      <w:bookmarkEnd w:id="267"/>
      <w:r w:rsidDel="00000000" w:rsidR="00000000" w:rsidRPr="00000000">
        <w:rPr>
          <w:b w:val="1"/>
          <w:bCs w:val="1"/>
          <w:color w:val="000000"/>
          <w:sz w:val="22"/>
          <w:szCs w:val="22"/>
          <w:rtl w:val="0"/>
        </w:rPr>
        <w:t xml:space="preserve">10.6.1 The Model Signing Gap (Sigstore/Cosign)</w:t>
      </w:r>
    </w:p>
    <w:p w:rsidR="00000000" w:rsidDel="00000000" w:rsidP="00000000" w:rsidRDefault="00000000" w:rsidRPr="00000000" w14:paraId="0000085B">
      <w:pPr>
        <w:spacing w:after="240" w:before="240" w:lineRule="auto"/>
        <w:rPr/>
      </w:pPr>
      <w:r w:rsidDel="00000000" w:rsidR="00000000" w:rsidRPr="00000000">
        <w:rPr>
          <w:rtl w:val="0"/>
        </w:rPr>
        <w:t xml:space="preserve">In traditional software, "Code Signing" is a solved problem. Tools like Sigstore and Cosign allow developers to cryptographically sign container images, ensuring that the code has not been tampered with between the build server and the production server [214]. However, AI models present a unique challenge. They are not just code; they are massive binary files (weights) often spanning hundreds of gigabytes.</w:t>
      </w:r>
    </w:p>
    <w:p w:rsidR="00000000" w:rsidDel="00000000" w:rsidP="00000000" w:rsidRDefault="00000000" w:rsidRPr="00000000" w14:paraId="0000085C">
      <w:pPr>
        <w:numPr>
          <w:ilvl w:val="0"/>
          <w:numId w:val="173"/>
        </w:numPr>
        <w:spacing w:after="0" w:before="240" w:lineRule="auto"/>
        <w:ind w:left="720" w:hanging="360"/>
        <w:rPr/>
      </w:pPr>
      <w:r w:rsidDel="00000000" w:rsidR="00000000" w:rsidRPr="00000000">
        <w:rPr>
          <w:b w:val="1"/>
          <w:bCs w:val="1"/>
          <w:rtl w:val="0"/>
        </w:rPr>
        <w:t xml:space="preserve">The Container vs. Weights Gap:</w:t>
      </w:r>
      <w:r w:rsidDel="00000000" w:rsidR="00000000" w:rsidRPr="00000000">
        <w:rPr>
          <w:rtl w:val="0"/>
        </w:rPr>
        <w:t xml:space="preserve"> Current practices often involve signing the </w:t>
      </w:r>
      <w:r w:rsidDel="00000000" w:rsidR="00000000" w:rsidRPr="00000000">
        <w:rPr>
          <w:b w:val="1"/>
          <w:bCs w:val="1"/>
          <w:rtl w:val="0"/>
        </w:rPr>
        <w:t xml:space="preserve">container</w:t>
      </w:r>
      <w:r w:rsidDel="00000000" w:rsidR="00000000" w:rsidRPr="00000000">
        <w:rPr>
          <w:rtl w:val="0"/>
        </w:rPr>
        <w:t xml:space="preserve"> (the software environment), but the </w:t>
      </w:r>
      <w:r w:rsidDel="00000000" w:rsidR="00000000" w:rsidRPr="00000000">
        <w:rPr>
          <w:b w:val="1"/>
          <w:bCs w:val="1"/>
          <w:rtl w:val="0"/>
        </w:rPr>
        <w:t xml:space="preserve">weights</w:t>
      </w:r>
      <w:r w:rsidDel="00000000" w:rsidR="00000000" w:rsidRPr="00000000">
        <w:rPr>
          <w:rtl w:val="0"/>
        </w:rPr>
        <w:t xml:space="preserve"> are loaded dynamically at runtime from a model hub or cloud storage. If the weights are not independently signed and verified at load time, a malicious actor can swap the "Constitutional Model" for an "Uncensored Model" without breaking the container's signature [216]. Furthermore, establishing a truly trusted foundation for AI risk management requires rigorous validation of these artifacts at every stage of the lifecycle, a process often missing in current CI/CD pipelines [215].</w:t>
        <w:br w:type="textWrapping"/>
      </w:r>
    </w:p>
    <w:p w:rsidR="00000000" w:rsidDel="00000000" w:rsidP="00000000" w:rsidRDefault="00000000" w:rsidRPr="00000000" w14:paraId="0000085D">
      <w:pPr>
        <w:numPr>
          <w:ilvl w:val="0"/>
          <w:numId w:val="173"/>
        </w:numPr>
        <w:spacing w:after="240" w:before="0" w:lineRule="auto"/>
        <w:ind w:left="720" w:hanging="360"/>
        <w:rPr/>
      </w:pPr>
      <w:r w:rsidDel="00000000" w:rsidR="00000000" w:rsidRPr="00000000">
        <w:rPr>
          <w:b w:val="1"/>
          <w:bCs w:val="1"/>
          <w:rtl w:val="0"/>
        </w:rPr>
        <w:t xml:space="preserve">Lack of Standards:</w:t>
      </w:r>
      <w:r w:rsidDel="00000000" w:rsidR="00000000" w:rsidRPr="00000000">
        <w:rPr>
          <w:rtl w:val="0"/>
        </w:rPr>
        <w:t xml:space="preserve"> While Sigstore is being adapted for models [217], there is no universal standard for "Model Signing" enforced by inference engines. A vLLM instance will happily load an unsigned, unverified model file. This "fail-open" default allows for supply chain attacks where a compromised model hub serves a backdoored model that ignores TML constraints [219].</w:t>
        <w:br w:type="textWrapping"/>
      </w:r>
    </w:p>
    <w:p w:rsidR="00000000" w:rsidDel="00000000" w:rsidP="00000000" w:rsidRDefault="00000000" w:rsidRPr="00000000" w14:paraId="0000085E">
      <w:pPr>
        <w:pStyle w:val="Heading4"/>
        <w:keepNext w:val="0"/>
        <w:keepLines w:val="0"/>
        <w:spacing w:after="40" w:before="240" w:lineRule="auto"/>
        <w:rPr>
          <w:b w:val="1"/>
          <w:bCs w:val="1"/>
          <w:color w:val="000000"/>
          <w:sz w:val="22"/>
          <w:szCs w:val="22"/>
        </w:rPr>
      </w:pPr>
      <w:bookmarkStart w:colFirst="0" w:colLast="0" w:name="_kfyfwh5f0ni9" w:id="268"/>
      <w:bookmarkEnd w:id="268"/>
      <w:r w:rsidDel="00000000" w:rsidR="00000000" w:rsidRPr="00000000">
        <w:rPr>
          <w:b w:val="1"/>
          <w:bCs w:val="1"/>
          <w:color w:val="000000"/>
          <w:sz w:val="22"/>
          <w:szCs w:val="22"/>
          <w:rtl w:val="0"/>
        </w:rPr>
        <w:t xml:space="preserve">10.6.2 Safetensors and Supply Chain Attacks</w:t>
      </w:r>
    </w:p>
    <w:p w:rsidR="00000000" w:rsidDel="00000000" w:rsidP="00000000" w:rsidRDefault="00000000" w:rsidRPr="00000000" w14:paraId="0000085F">
      <w:pPr>
        <w:spacing w:after="240" w:before="240" w:lineRule="auto"/>
        <w:rPr/>
      </w:pPr>
      <w:r w:rsidDel="00000000" w:rsidR="00000000" w:rsidRPr="00000000">
        <w:rPr>
          <w:rtl w:val="0"/>
        </w:rPr>
        <w:t xml:space="preserve">The AI industry has largely moved away from the insecure pickle format to safetensors to prevent arbitrary code execution during model loading [220]. However, safetensors only protects against code execution; it does not guarantee moral integrity.</w:t>
      </w:r>
    </w:p>
    <w:p w:rsidR="00000000" w:rsidDel="00000000" w:rsidP="00000000" w:rsidRDefault="00000000" w:rsidRPr="00000000" w14:paraId="00000860">
      <w:pPr>
        <w:numPr>
          <w:ilvl w:val="0"/>
          <w:numId w:val="201"/>
        </w:numPr>
        <w:spacing w:after="0" w:before="240" w:lineRule="auto"/>
        <w:ind w:left="720" w:hanging="360"/>
        <w:rPr/>
      </w:pPr>
      <w:r w:rsidDel="00000000" w:rsidR="00000000" w:rsidRPr="00000000">
        <w:rPr>
          <w:b w:val="1"/>
          <w:bCs w:val="1"/>
          <w:rtl w:val="0"/>
        </w:rPr>
        <w:t xml:space="preserve">The Hugging Face Vector:</w:t>
      </w:r>
      <w:r w:rsidDel="00000000" w:rsidR="00000000" w:rsidRPr="00000000">
        <w:rPr>
          <w:rtl w:val="0"/>
        </w:rPr>
        <w:t xml:space="preserve"> Platforms like Hugging Face host hundreds of thousands of models. Research indicates that malicious models are actively uploaded to these hubs [222]. Without a robust "Chain of Custody" for the weights themselves, tracking their provenance from the training run to the inference server, there is no guarantee that the model running in production possesses the TML alignment it claims. Regular scanning of these model repositories is essential to detect and mitigate threats, a practice exemplified by recent large-scale security scans of millions of models [223].</w:t>
        <w:br w:type="textWrapping"/>
      </w:r>
    </w:p>
    <w:p w:rsidR="00000000" w:rsidDel="00000000" w:rsidP="00000000" w:rsidRDefault="00000000" w:rsidRPr="00000000" w14:paraId="00000861">
      <w:pPr>
        <w:numPr>
          <w:ilvl w:val="0"/>
          <w:numId w:val="201"/>
        </w:numPr>
        <w:spacing w:after="240" w:before="0" w:lineRule="auto"/>
        <w:ind w:left="720" w:hanging="360"/>
        <w:rPr/>
      </w:pPr>
      <w:r w:rsidDel="00000000" w:rsidR="00000000" w:rsidRPr="00000000">
        <w:rPr>
          <w:b w:val="1"/>
          <w:bCs w:val="1"/>
          <w:rtl w:val="0"/>
        </w:rPr>
        <w:t xml:space="preserve">Adversarial Perturbation:</w:t>
      </w:r>
      <w:r w:rsidDel="00000000" w:rsidR="00000000" w:rsidRPr="00000000">
        <w:rPr>
          <w:rtl w:val="0"/>
        </w:rPr>
        <w:t xml:space="preserve"> Even a signed model can be vulnerable if the signing process does not include a "Bill of Materials" for the training data. If the model was poisoned during training (e.g., "Sleeper Agents"), signing the final weights only certifies the poison, not the cure. TML requires deep provenance, which the current safetensors + Sigstore stack does not fully provide [224].</w:t>
        <w:br w:type="textWrapping"/>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p20442hjwtij" w:id="269"/>
      <w:bookmarkEnd w:id="269"/>
      <w:r w:rsidDel="00000000" w:rsidR="00000000" w:rsidRPr="00000000">
        <w:rPr>
          <w:b w:val="1"/>
          <w:bCs w:val="1"/>
          <w:color w:val="000000"/>
          <w:sz w:val="26"/>
          <w:szCs w:val="26"/>
          <w:rtl w:val="0"/>
        </w:rPr>
        <w:t xml:space="preserve">10.7 Economic and Regulatory Impact</w:t>
      </w:r>
    </w:p>
    <w:p w:rsidR="00000000" w:rsidDel="00000000" w:rsidP="00000000" w:rsidRDefault="00000000" w:rsidRPr="00000000" w14:paraId="00000863">
      <w:pPr>
        <w:spacing w:after="240" w:before="240" w:lineRule="auto"/>
        <w:rPr/>
      </w:pPr>
      <w:r w:rsidDel="00000000" w:rsidR="00000000" w:rsidRPr="00000000">
        <w:rPr>
          <w:rtl w:val="0"/>
        </w:rPr>
        <w:t xml:space="preserve">The implementation of TML is not just an engineering challenge; it is an economic shock. The costs associated with compliance, latency, and "false positive" refusals create a distinct market disadvantage for TML-compliant systems compared to "unsafe" alternatives.</w:t>
      </w:r>
    </w:p>
    <w:p w:rsidR="00000000" w:rsidDel="00000000" w:rsidP="00000000" w:rsidRDefault="00000000" w:rsidRPr="00000000" w14:paraId="00000864">
      <w:pPr>
        <w:pStyle w:val="Heading4"/>
        <w:keepNext w:val="0"/>
        <w:keepLines w:val="0"/>
        <w:spacing w:after="40" w:before="240" w:lineRule="auto"/>
        <w:rPr>
          <w:b w:val="1"/>
          <w:bCs w:val="1"/>
          <w:color w:val="000000"/>
          <w:sz w:val="22"/>
          <w:szCs w:val="22"/>
        </w:rPr>
      </w:pPr>
      <w:bookmarkStart w:colFirst="0" w:colLast="0" w:name="_ys2rnhv0qfk" w:id="270"/>
      <w:bookmarkEnd w:id="270"/>
      <w:r w:rsidDel="00000000" w:rsidR="00000000" w:rsidRPr="00000000">
        <w:rPr>
          <w:b w:val="1"/>
          <w:bCs w:val="1"/>
          <w:color w:val="000000"/>
          <w:sz w:val="22"/>
          <w:szCs w:val="22"/>
          <w:rtl w:val="0"/>
        </w:rPr>
        <w:t xml:space="preserve">10.7.1 The Cost of Compliance (EU AI Act)</w:t>
      </w:r>
    </w:p>
    <w:p w:rsidR="00000000" w:rsidDel="00000000" w:rsidP="00000000" w:rsidRDefault="00000000" w:rsidRPr="00000000" w14:paraId="00000865">
      <w:pPr>
        <w:spacing w:after="240" w:before="240" w:lineRule="auto"/>
        <w:rPr/>
      </w:pPr>
      <w:r w:rsidDel="00000000" w:rsidR="00000000" w:rsidRPr="00000000">
        <w:rPr>
          <w:rtl w:val="0"/>
        </w:rPr>
        <w:t xml:space="preserve">The European Union AI Act imposes significant compliance obligations on providers of General Purpose AI (GPAI) models. These include maintaining technical documentation, complying with copyright law, and disseminating detailed summaries of training content. For models with "systemic risk," the requirements escalate to include adversarial testing, model evaluation, and incident reporting [225]. Some critics argue that these regulations may be premature, potentially stifling innovation before the technology has fully matured [228].</w:t>
      </w:r>
    </w:p>
    <w:p w:rsidR="00000000" w:rsidDel="00000000" w:rsidP="00000000" w:rsidRDefault="00000000" w:rsidRPr="00000000" w14:paraId="00000866">
      <w:pPr>
        <w:spacing w:after="240" w:before="240" w:lineRule="auto"/>
        <w:rPr/>
      </w:pPr>
      <w:r w:rsidDel="00000000" w:rsidR="00000000" w:rsidRPr="00000000">
        <w:rPr>
          <w:rtl w:val="0"/>
        </w:rPr>
        <w:t xml:space="preserve">Implementing TML adds another layer of cost:</w:t>
      </w:r>
    </w:p>
    <w:p w:rsidR="00000000" w:rsidDel="00000000" w:rsidP="00000000" w:rsidRDefault="00000000" w:rsidRPr="00000000" w14:paraId="00000867">
      <w:pPr>
        <w:numPr>
          <w:ilvl w:val="0"/>
          <w:numId w:val="3"/>
        </w:numPr>
        <w:spacing w:after="0" w:before="240" w:lineRule="auto"/>
        <w:ind w:left="720" w:hanging="360"/>
        <w:rPr/>
      </w:pPr>
      <w:r w:rsidDel="00000000" w:rsidR="00000000" w:rsidRPr="00000000">
        <w:rPr>
          <w:b w:val="1"/>
          <w:bCs w:val="1"/>
          <w:rtl w:val="0"/>
        </w:rPr>
        <w:t xml:space="preserve">Infrastructure Tax:</w:t>
      </w:r>
      <w:r w:rsidDel="00000000" w:rsidR="00000000" w:rsidRPr="00000000">
        <w:rPr>
          <w:rtl w:val="0"/>
        </w:rPr>
        <w:t xml:space="preserve"> The cost of immutable logging, crypto-shredding key management, and latency-optimized guardrails is non-trivial. For startups, these costs can act as a barrier to entry, entrenching the dominance of well-funded incumbents like OpenAI and Google who can amortize compliance costs over a massive user base [227]. To avoid this consolidation, there is a growing case for federal preemption in AI regulation to create a unified standard rather than a patchwork of costly local compliance regimes [226].</w:t>
        <w:br w:type="textWrapping"/>
      </w:r>
    </w:p>
    <w:p w:rsidR="00000000" w:rsidDel="00000000" w:rsidP="00000000" w:rsidRDefault="00000000" w:rsidRPr="00000000" w14:paraId="00000868">
      <w:pPr>
        <w:numPr>
          <w:ilvl w:val="0"/>
          <w:numId w:val="3"/>
        </w:numPr>
        <w:spacing w:after="240" w:before="0" w:lineRule="auto"/>
        <w:ind w:left="720" w:hanging="360"/>
        <w:rPr/>
      </w:pPr>
      <w:r w:rsidDel="00000000" w:rsidR="00000000" w:rsidRPr="00000000">
        <w:rPr>
          <w:b w:val="1"/>
          <w:bCs w:val="1"/>
          <w:rtl w:val="0"/>
        </w:rPr>
        <w:t xml:space="preserve">Development Friction:</w:t>
      </w:r>
      <w:r w:rsidDel="00000000" w:rsidR="00000000" w:rsidRPr="00000000">
        <w:rPr>
          <w:rtl w:val="0"/>
        </w:rPr>
        <w:t xml:space="preserve"> The need for "conformity assessments" and the maintenance of a "quality management system" for the TML logic slows down the deployment velocity. In a hyper-competitive market, this "time-to-market" penalty can be fatal [229].</w:t>
        <w:br w:type="textWrapping"/>
      </w:r>
    </w:p>
    <w:p w:rsidR="00000000" w:rsidDel="00000000" w:rsidP="00000000" w:rsidRDefault="00000000" w:rsidRPr="00000000" w14:paraId="00000869">
      <w:pPr>
        <w:pStyle w:val="Heading4"/>
        <w:keepNext w:val="0"/>
        <w:keepLines w:val="0"/>
        <w:spacing w:after="40" w:before="240" w:lineRule="auto"/>
        <w:rPr>
          <w:b w:val="1"/>
          <w:bCs w:val="1"/>
          <w:color w:val="000000"/>
          <w:sz w:val="22"/>
          <w:szCs w:val="22"/>
        </w:rPr>
      </w:pPr>
      <w:bookmarkStart w:colFirst="0" w:colLast="0" w:name="_cp1v1xm831uq" w:id="271"/>
      <w:bookmarkEnd w:id="271"/>
      <w:r w:rsidDel="00000000" w:rsidR="00000000" w:rsidRPr="00000000">
        <w:rPr>
          <w:b w:val="1"/>
          <w:bCs w:val="1"/>
          <w:color w:val="000000"/>
          <w:sz w:val="22"/>
          <w:szCs w:val="22"/>
          <w:rtl w:val="0"/>
        </w:rPr>
        <w:t xml:space="preserve">10.7.2 The Revenue Impact of Over-Refusal (False Positives)</w:t>
      </w:r>
    </w:p>
    <w:p w:rsidR="00000000" w:rsidDel="00000000" w:rsidP="00000000" w:rsidRDefault="00000000" w:rsidRPr="00000000" w14:paraId="0000086A">
      <w:pPr>
        <w:spacing w:after="240" w:before="240" w:lineRule="auto"/>
        <w:rPr/>
      </w:pPr>
      <w:r w:rsidDel="00000000" w:rsidR="00000000" w:rsidRPr="00000000">
        <w:rPr>
          <w:rtl w:val="0"/>
        </w:rPr>
        <w:t xml:space="preserve">The most direct economic impact of TML comes from "Over-Refusal." A TML system, designed to be risk-averse, may flag legitimate user queries as "Moral Violations" or "Uncertain," refusing to answer them.</w:t>
      </w:r>
    </w:p>
    <w:p w:rsidR="00000000" w:rsidDel="00000000" w:rsidP="00000000" w:rsidRDefault="00000000" w:rsidRPr="00000000" w14:paraId="0000086B">
      <w:pPr>
        <w:numPr>
          <w:ilvl w:val="0"/>
          <w:numId w:val="65"/>
        </w:numPr>
        <w:spacing w:after="0" w:before="240" w:lineRule="auto"/>
        <w:ind w:left="720" w:hanging="360"/>
        <w:rPr/>
      </w:pPr>
      <w:r w:rsidDel="00000000" w:rsidR="00000000" w:rsidRPr="00000000">
        <w:rPr>
          <w:b w:val="1"/>
          <w:bCs w:val="1"/>
          <w:rtl w:val="0"/>
        </w:rPr>
        <w:t xml:space="preserve">The "False Positive" Cost:</w:t>
      </w:r>
      <w:r w:rsidDel="00000000" w:rsidR="00000000" w:rsidRPr="00000000">
        <w:rPr>
          <w:rtl w:val="0"/>
        </w:rPr>
        <w:t xml:space="preserve"> In the fraud detection industry, false positives (blocking legitimate transactions) cost merchants hundreds of billions of dollars annually, far more than the actual fraud losses [230]. Advanced techniques such as unsupervised machine learning are increasingly necessary to reduce these false positives without compromising security, a lesson TML must adopt to remain viable [231]. Similarly, in AI, a "False Refusal" is a failed transaction. If a user asks a TML agent to "write a story about a bank robbery" for a creative writing class, and the agent refuses citing "prevention of criminal acts," the user is frustrated and the service loses utility.</w:t>
        <w:br w:type="textWrapping"/>
      </w:r>
    </w:p>
    <w:p w:rsidR="00000000" w:rsidDel="00000000" w:rsidP="00000000" w:rsidRDefault="00000000" w:rsidRPr="00000000" w14:paraId="0000086C">
      <w:pPr>
        <w:numPr>
          <w:ilvl w:val="0"/>
          <w:numId w:val="65"/>
        </w:numPr>
        <w:spacing w:after="0" w:before="0" w:lineRule="auto"/>
        <w:ind w:left="720" w:hanging="360"/>
        <w:rPr/>
      </w:pPr>
      <w:r w:rsidDel="00000000" w:rsidR="00000000" w:rsidRPr="00000000">
        <w:rPr>
          <w:b w:val="1"/>
          <w:bCs w:val="1"/>
          <w:rtl w:val="0"/>
        </w:rPr>
        <w:t xml:space="preserve">Churn and Abandonment:</w:t>
      </w:r>
      <w:r w:rsidDel="00000000" w:rsidR="00000000" w:rsidRPr="00000000">
        <w:rPr>
          <w:rtl w:val="0"/>
        </w:rPr>
        <w:t xml:space="preserve"> High refusal rates drive users to less restrictive, "unsafe" competitors. "Jailbroken" or "uncensored" models often gain popularity precisely because they do not refuse user requests [232]. A TML system that is "too moral" may find itself with no users to influence.</w:t>
        <w:br w:type="textWrapping"/>
      </w:r>
    </w:p>
    <w:p w:rsidR="00000000" w:rsidDel="00000000" w:rsidP="00000000" w:rsidRDefault="00000000" w:rsidRPr="00000000" w14:paraId="0000086D">
      <w:pPr>
        <w:numPr>
          <w:ilvl w:val="0"/>
          <w:numId w:val="65"/>
        </w:numPr>
        <w:spacing w:after="240" w:before="0" w:lineRule="auto"/>
        <w:ind w:left="720" w:hanging="360"/>
        <w:rPr/>
      </w:pPr>
      <w:r w:rsidDel="00000000" w:rsidR="00000000" w:rsidRPr="00000000">
        <w:rPr>
          <w:b w:val="1"/>
          <w:bCs w:val="1"/>
          <w:rtl w:val="0"/>
        </w:rPr>
        <w:t xml:space="preserve">Revenue Loss:</w:t>
      </w:r>
      <w:r w:rsidDel="00000000" w:rsidR="00000000" w:rsidRPr="00000000">
        <w:rPr>
          <w:rtl w:val="0"/>
        </w:rPr>
        <w:t xml:space="preserve"> For commercial APIs, refusals are non-billable events or wasted compute. If 10% of queries are rejected by TML, that is a 10% reduction in potential revenue, combined with the </w:t>
      </w:r>
      <w:r w:rsidDel="00000000" w:rsidR="00000000" w:rsidRPr="00000000">
        <w:rPr>
          <w:b w:val="1"/>
          <w:bCs w:val="1"/>
          <w:rtl w:val="0"/>
        </w:rPr>
        <w:t xml:space="preserve">cost</w:t>
      </w:r>
      <w:r w:rsidDel="00000000" w:rsidR="00000000" w:rsidRPr="00000000">
        <w:rPr>
          <w:rtl w:val="0"/>
        </w:rPr>
        <w:t xml:space="preserve"> of processing those queries (which, as noted in Section 10.2, is often higher due to the guardrails) [233].</w:t>
        <w:br w:type="textWrapping"/>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89ay0qq8e503" w:id="272"/>
      <w:bookmarkEnd w:id="272"/>
      <w:r w:rsidDel="00000000" w:rsidR="00000000" w:rsidRPr="00000000">
        <w:rPr>
          <w:b w:val="1"/>
          <w:bCs w:val="1"/>
          <w:color w:val="000000"/>
          <w:sz w:val="26"/>
          <w:szCs w:val="26"/>
          <w:rtl w:val="0"/>
        </w:rPr>
        <w:t xml:space="preserve">10.7.3 Conclusion: The Architecture of Moral Debt</w:t>
      </w:r>
    </w:p>
    <w:p w:rsidR="00000000" w:rsidDel="00000000" w:rsidP="00000000" w:rsidRDefault="00000000" w:rsidRPr="00000000" w14:paraId="0000086F">
      <w:pPr>
        <w:spacing w:after="240" w:before="240" w:lineRule="auto"/>
        <w:rPr/>
      </w:pPr>
      <w:r w:rsidDel="00000000" w:rsidR="00000000" w:rsidRPr="00000000">
        <w:rPr>
          <w:rtl w:val="0"/>
        </w:rPr>
        <w:t xml:space="preserve">The analysis of the "Implementation Gap" reveals that the industry is currently accumulating "Moral Debt." We are deploying AI systems with probabilistic safety mechanisms on infrastructure optimized for speed, not integrity. The gap between the requirements of Ternary Moral Logic, determinism, transparency, immutability, and the capabilities of current MLOps, probabilistic decoding, black-box opacity, ephemeral logs, is vast.</w:t>
      </w:r>
    </w:p>
    <w:p w:rsidR="00000000" w:rsidDel="00000000" w:rsidP="00000000" w:rsidRDefault="00000000" w:rsidRPr="00000000" w14:paraId="00000870">
      <w:pPr>
        <w:spacing w:after="240" w:before="240" w:lineRule="auto"/>
        <w:rPr/>
      </w:pPr>
      <w:r w:rsidDel="00000000" w:rsidR="00000000" w:rsidRPr="00000000">
        <w:rPr>
          <w:rtl w:val="0"/>
        </w:rPr>
        <w:t xml:space="preserve">To bridge this gap, a new class of infrastructure is required:</w:t>
      </w:r>
    </w:p>
    <w:p w:rsidR="00000000" w:rsidDel="00000000" w:rsidP="00000000" w:rsidRDefault="00000000" w:rsidRPr="00000000" w14:paraId="00000871">
      <w:pPr>
        <w:numPr>
          <w:ilvl w:val="0"/>
          <w:numId w:val="120"/>
        </w:numPr>
        <w:spacing w:after="0" w:before="240" w:lineRule="auto"/>
        <w:ind w:left="720" w:hanging="360"/>
        <w:rPr/>
      </w:pPr>
      <w:r w:rsidDel="00000000" w:rsidR="00000000" w:rsidRPr="00000000">
        <w:rPr>
          <w:b w:val="1"/>
          <w:bCs w:val="1"/>
          <w:rtl w:val="0"/>
        </w:rPr>
        <w:t xml:space="preserve">Moral Processing Units (MPUs):</w:t>
      </w:r>
      <w:r w:rsidDel="00000000" w:rsidR="00000000" w:rsidRPr="00000000">
        <w:rPr>
          <w:rtl w:val="0"/>
        </w:rPr>
        <w:t xml:space="preserve"> Specialized hardware to execute TML logic at wire speed, eliminating the latency penalty.</w:t>
        <w:br w:type="textWrapping"/>
      </w:r>
    </w:p>
    <w:p w:rsidR="00000000" w:rsidDel="00000000" w:rsidP="00000000" w:rsidRDefault="00000000" w:rsidRPr="00000000" w14:paraId="00000872">
      <w:pPr>
        <w:numPr>
          <w:ilvl w:val="0"/>
          <w:numId w:val="120"/>
        </w:numPr>
        <w:spacing w:after="0" w:before="0" w:lineRule="auto"/>
        <w:ind w:left="720" w:hanging="360"/>
        <w:rPr/>
      </w:pPr>
      <w:r w:rsidDel="00000000" w:rsidR="00000000" w:rsidRPr="00000000">
        <w:rPr>
          <w:b w:val="1"/>
          <w:bCs w:val="1"/>
          <w:rtl w:val="0"/>
        </w:rPr>
        <w:t xml:space="preserve">Verifiable Logs:</w:t>
      </w:r>
      <w:r w:rsidDel="00000000" w:rsidR="00000000" w:rsidRPr="00000000">
        <w:rPr>
          <w:rtl w:val="0"/>
        </w:rPr>
        <w:t xml:space="preserve"> New cryptographic primitives that balance the "Right to Erasure" with the "Need for Truth," perhaps using Zero-Knowledge Proofs to verify moral consistency without revealing PII.</w:t>
        <w:br w:type="textWrapping"/>
      </w:r>
    </w:p>
    <w:p w:rsidR="00000000" w:rsidDel="00000000" w:rsidP="00000000" w:rsidRDefault="00000000" w:rsidRPr="00000000" w14:paraId="00000873">
      <w:pPr>
        <w:numPr>
          <w:ilvl w:val="0"/>
          <w:numId w:val="120"/>
        </w:numPr>
        <w:spacing w:after="240" w:before="0" w:lineRule="auto"/>
        <w:ind w:left="720" w:hanging="360"/>
        <w:rPr/>
      </w:pPr>
      <w:r w:rsidDel="00000000" w:rsidR="00000000" w:rsidRPr="00000000">
        <w:rPr>
          <w:b w:val="1"/>
          <w:bCs w:val="1"/>
          <w:rtl w:val="0"/>
        </w:rPr>
        <w:t xml:space="preserve">Model Provenance Standards:</w:t>
      </w:r>
      <w:r w:rsidDel="00000000" w:rsidR="00000000" w:rsidRPr="00000000">
        <w:rPr>
          <w:rtl w:val="0"/>
        </w:rPr>
        <w:t xml:space="preserve"> A universal "supply chain" protocol that tracks every weight and training data point from creation to inference, signed and verified at every step.</w:t>
        <w:br w:type="textWrapping"/>
      </w:r>
    </w:p>
    <w:p w:rsidR="00000000" w:rsidDel="00000000" w:rsidP="00000000" w:rsidRDefault="00000000" w:rsidRPr="00000000" w14:paraId="00000874">
      <w:pPr>
        <w:spacing w:after="240" w:before="240" w:lineRule="auto"/>
        <w:rPr/>
      </w:pPr>
      <w:r w:rsidDel="00000000" w:rsidR="00000000" w:rsidRPr="00000000">
        <w:rPr>
          <w:rtl w:val="0"/>
        </w:rPr>
        <w:t xml:space="preserve">Until such infrastructure exists, TML Constitutionalization will remain an aspirational framework, constrained by the physical and legal realities of the current digital age. The implementation gap is not just a bug; it is the defining feature of the current generation of Ethical AI.</w:t>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7m9xtvsjx5hj" w:id="273"/>
      <w:bookmarkEnd w:id="273"/>
      <w:r w:rsidDel="00000000" w:rsidR="00000000" w:rsidRPr="00000000">
        <w:rPr>
          <w:b w:val="1"/>
          <w:bCs w:val="1"/>
          <w:sz w:val="34"/>
          <w:szCs w:val="34"/>
          <w:rtl w:val="0"/>
        </w:rPr>
        <w:t xml:space="preserve">Section 11: Attack Vectors, Failure Modes, and Architectural Limits</w:t>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k5lkfqghoawq" w:id="274"/>
      <w:bookmarkEnd w:id="274"/>
      <w:r w:rsidDel="00000000" w:rsidR="00000000" w:rsidRPr="00000000">
        <w:rPr>
          <w:b w:val="1"/>
          <w:bCs w:val="1"/>
          <w:color w:val="000000"/>
          <w:sz w:val="26"/>
          <w:szCs w:val="26"/>
          <w:rtl w:val="0"/>
        </w:rPr>
        <w:t xml:space="preserve">11.1 Executive Summary: The Paradox of Constitutional Fragility</w:t>
      </w:r>
    </w:p>
    <w:p w:rsidR="00000000" w:rsidDel="00000000" w:rsidP="00000000" w:rsidRDefault="00000000" w:rsidRPr="00000000" w14:paraId="00000877">
      <w:pPr>
        <w:spacing w:after="240" w:before="240" w:lineRule="auto"/>
        <w:rPr/>
      </w:pPr>
      <w:r w:rsidDel="00000000" w:rsidR="00000000" w:rsidRPr="00000000">
        <w:rPr>
          <w:rFonts w:ascii="Arial Unicode MS" w:cs="Arial Unicode MS" w:eastAsia="Arial Unicode MS" w:hAnsi="Arial Unicode MS"/>
          <w:rtl w:val="0"/>
        </w:rPr>
        <w:t xml:space="preserve">The architectural ambition of Ternary Moral Logic (TML), to embed a "constitutional" layer of ethical reasoning into artificial intelligence, represents a paradigm shift from probabilistic safety rails to deterministic moral governance. By encoding the "Sacred Zero" ( 0 ) as a mandatory state of hesitation alongside Permit ( + 1 ) and Refuse ( − 1 ), TML addresses the "binary brittleness" that has plagued previous generations of AI alignment [170]. However, this monograph section posits that the very mechanisms designed to enforce the "Goukassian Promise", specifically the "No Log = No Action" mutex, the Dual-Lane Latency Architecture, and the reliance on Merkle-Batched Anchoring, introduce a new, systemic class of vulnerabilities designated here as Triadic Fragility.</w:t>
      </w:r>
      <w:r w:rsidDel="00000000" w:rsidR="00000000" w:rsidRPr="00000000">
        <w:rPr>
          <w:rtl w:val="0"/>
        </w:rPr>
      </w:r>
    </w:p>
    <w:p w:rsidR="00000000" w:rsidDel="00000000" w:rsidP="00000000" w:rsidRDefault="00000000" w:rsidRPr="00000000" w14:paraId="00000878">
      <w:pPr>
        <w:spacing w:after="240" w:before="240" w:lineRule="auto"/>
        <w:rPr/>
      </w:pPr>
      <w:r w:rsidDel="00000000" w:rsidR="00000000" w:rsidRPr="00000000">
        <w:rPr>
          <w:rtl w:val="0"/>
        </w:rPr>
        <w:t xml:space="preserve">Unlike binary systems, which fail by </w:t>
      </w:r>
      <w:r w:rsidDel="00000000" w:rsidR="00000000" w:rsidRPr="00000000">
        <w:rPr>
          <w:b w:val="1"/>
          <w:bCs w:val="1"/>
          <w:rtl w:val="0"/>
        </w:rPr>
        <w:t xml:space="preserve">acting incorrectly</w:t>
      </w:r>
      <w:r w:rsidDel="00000000" w:rsidR="00000000" w:rsidRPr="00000000">
        <w:rPr>
          <w:rtl w:val="0"/>
        </w:rPr>
        <w:t xml:space="preserve">, a TML system is architected to fail by </w:t>
      </w:r>
      <w:r w:rsidDel="00000000" w:rsidR="00000000" w:rsidRPr="00000000">
        <w:rPr>
          <w:b w:val="1"/>
          <w:bCs w:val="1"/>
          <w:rtl w:val="0"/>
        </w:rPr>
        <w:t xml:space="preserve">ceasing to act</w:t>
      </w:r>
      <w:r w:rsidDel="00000000" w:rsidR="00000000" w:rsidRPr="00000000">
        <w:rPr>
          <w:rtl w:val="0"/>
        </w:rPr>
        <w:t xml:space="preserve"> when ethical certainty is unavailable. While philosophically sound, this creates a "Fail-Closed" architecture susceptible to weaponization. This analysis demonstrates that the cost of "conscience", measured in computational cycles, cryptographic overhead, and human attention, can be exploited by adversaries to induce systemic paralysis (Denial of Service), exhaust economic resources (Gas limit attacks), or socially engineer the human failsafes (Lies-in-the-Loop).</w:t>
      </w:r>
    </w:p>
    <w:p w:rsidR="00000000" w:rsidDel="00000000" w:rsidP="00000000" w:rsidRDefault="00000000" w:rsidRPr="00000000" w14:paraId="00000879">
      <w:pPr>
        <w:spacing w:after="240" w:before="240" w:lineRule="auto"/>
        <w:rPr/>
      </w:pPr>
      <w:r w:rsidDel="00000000" w:rsidR="00000000" w:rsidRPr="00000000">
        <w:rPr>
          <w:rtl w:val="0"/>
        </w:rPr>
        <w:t xml:space="preserve">Furthermore, the rigidity of TML's logging mandate creates profound legal paradoxes, where the "Impossibility Defense" clashes with the doctrine of "Spoliation of Evidence," potentially rendering compliant TML operators liable for the very transparency they seek to provide.</w:t>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851myawxqs1n" w:id="275"/>
      <w:bookmarkEnd w:id="275"/>
      <w:r w:rsidDel="00000000" w:rsidR="00000000" w:rsidRPr="00000000">
        <w:rPr>
          <w:b w:val="1"/>
          <w:bCs w:val="1"/>
          <w:color w:val="000000"/>
          <w:sz w:val="26"/>
          <w:szCs w:val="26"/>
          <w:rtl w:val="0"/>
        </w:rPr>
        <w:t xml:space="preserve">11.2 The Attack Surface of Triadic Logic: Weaponizing the Sacred Zero</w:t>
      </w:r>
    </w:p>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The core innovation of TML is the introduction of the Sacred Zero ( 0 ), a state representing moral ambiguity that necessitates a "Sacred Pause" for comprehensive logging and potential human review [170]. In binary logic, the decision boundary is a thin line; in ternary logic, the boundary is a zone, the "Sacred Zero." The fundamental vulnerability of TML lies in the resource asymmetry between its states. States + 1 and − 1 are computationally efficient terminal states. State 0 is a non-terminal, resource-intensive state requiring the activation of the logging lane, cryptographic signing, and often human escalation.</w:t>
      </w:r>
      <w:r w:rsidDel="00000000" w:rsidR="00000000" w:rsidRPr="00000000">
        <w:rPr>
          <w:rtl w:val="0"/>
        </w:rPr>
      </w:r>
    </w:p>
    <w:p w:rsidR="00000000" w:rsidDel="00000000" w:rsidP="00000000" w:rsidRDefault="00000000" w:rsidRPr="00000000" w14:paraId="0000087C">
      <w:pPr>
        <w:pStyle w:val="Heading4"/>
        <w:keepNext w:val="0"/>
        <w:keepLines w:val="0"/>
        <w:spacing w:after="40" w:before="240" w:lineRule="auto"/>
        <w:rPr>
          <w:b w:val="1"/>
          <w:bCs w:val="1"/>
          <w:color w:val="000000"/>
          <w:sz w:val="22"/>
          <w:szCs w:val="22"/>
        </w:rPr>
      </w:pPr>
      <w:bookmarkStart w:colFirst="0" w:colLast="0" w:name="_h5yijzw0ve96" w:id="276"/>
      <w:bookmarkEnd w:id="276"/>
      <w:r w:rsidDel="00000000" w:rsidR="00000000" w:rsidRPr="00000000">
        <w:rPr>
          <w:b w:val="1"/>
          <w:bCs w:val="1"/>
          <w:color w:val="000000"/>
          <w:sz w:val="22"/>
          <w:szCs w:val="22"/>
          <w:rtl w:val="0"/>
        </w:rPr>
        <w:t xml:space="preserve">11.2.1 Forced Hesitation Denial of Service (FH-DoS)</w:t>
      </w:r>
    </w:p>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The most potent attack vector against TML is not a "jailbreak" (forcing a − 1 to a + 1 ) but a Forced Hesitation Denial of Service (FH-DoS). This attack exploits the system's mandate to pause when truth is uncertain [170].</w:t>
      </w:r>
      <w:r w:rsidDel="00000000" w:rsidR="00000000" w:rsidRPr="00000000">
        <w:rPr>
          <w:rtl w:val="0"/>
        </w:rPr>
      </w:r>
    </w:p>
    <w:p w:rsidR="00000000" w:rsidDel="00000000" w:rsidP="00000000" w:rsidRDefault="00000000" w:rsidRPr="00000000" w14:paraId="0000087E">
      <w:pPr>
        <w:pStyle w:val="Heading5"/>
        <w:keepNext w:val="0"/>
        <w:keepLines w:val="0"/>
        <w:spacing w:after="40" w:before="220" w:lineRule="auto"/>
        <w:rPr>
          <w:b w:val="1"/>
          <w:bCs w:val="1"/>
          <w:color w:val="000000"/>
          <w:sz w:val="20"/>
          <w:szCs w:val="20"/>
        </w:rPr>
      </w:pPr>
      <w:bookmarkStart w:colFirst="0" w:colLast="0" w:name="_lj0iwqhmat45" w:id="277"/>
      <w:bookmarkEnd w:id="277"/>
      <w:r w:rsidDel="00000000" w:rsidR="00000000" w:rsidRPr="00000000">
        <w:rPr>
          <w:b w:val="1"/>
          <w:bCs w:val="1"/>
          <w:color w:val="000000"/>
          <w:sz w:val="20"/>
          <w:szCs w:val="20"/>
          <w:rtl w:val="0"/>
        </w:rPr>
        <w:t xml:space="preserve">11.2.1.1 The Mechanics of Uncertainty Maximization</w:t>
      </w:r>
    </w:p>
    <w:p w:rsidR="00000000" w:rsidDel="00000000" w:rsidP="00000000" w:rsidRDefault="00000000" w:rsidRPr="00000000" w14:paraId="0000087F">
      <w:pPr>
        <w:spacing w:after="240" w:before="240" w:lineRule="auto"/>
        <w:rPr/>
      </w:pPr>
      <w:r w:rsidDel="00000000" w:rsidR="00000000" w:rsidRPr="00000000">
        <w:rPr>
          <w:rFonts w:ascii="Arial Unicode MS" w:cs="Arial Unicode MS" w:eastAsia="Arial Unicode MS" w:hAnsi="Arial Unicode MS"/>
          <w:rtl w:val="0"/>
        </w:rPr>
        <w:t xml:space="preserve">Traditional adversarial attacks optimize for misclassification (e.g., making a panda look like a gibbon). In a TML context, the adversary optimizes for Uncertainty Maximization. The attacker crafts inputs that are semantically ambiguous, embedding conflicting ethical markers that prevent the model from achieving the confidence threshold required for either + 1 or − 1 .</w:t>
      </w:r>
      <w:r w:rsidDel="00000000" w:rsidR="00000000" w:rsidRPr="00000000">
        <w:rPr>
          <w:rtl w:val="0"/>
        </w:rPr>
      </w:r>
    </w:p>
    <w:p w:rsidR="00000000" w:rsidDel="00000000" w:rsidP="00000000" w:rsidRDefault="00000000" w:rsidRPr="00000000" w14:paraId="00000880">
      <w:pPr>
        <w:spacing w:after="240" w:before="240" w:lineRule="auto"/>
        <w:rPr/>
      </w:pPr>
      <w:r w:rsidDel="00000000" w:rsidR="00000000" w:rsidRPr="00000000">
        <w:rPr>
          <w:rtl w:val="0"/>
        </w:rPr>
        <w:t xml:space="preserve">If the TML governing logic is defined as:</w:t>
      </w:r>
    </w:p>
    <w:p w:rsidR="00000000" w:rsidDel="00000000" w:rsidP="00000000" w:rsidRDefault="00000000" w:rsidRPr="00000000" w14:paraId="00000881">
      <w:pPr>
        <w:rPr/>
      </w:pPr>
      <w:r w:rsidDel="00000000" w:rsidR="00000000" w:rsidRPr="00000000">
        <w:rPr>
          <w:rtl w:val="0"/>
        </w:rPr>
        <w:t xml:space="preserve">Unable to render expression.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$$text{State} = begin{cases} +1 &amp; text{if } P(text{safe}) &gt; delta  -1 &amp; text{if } P(text{harm}) &gt; delta  0 &amp; text{otherwise} end{cases}$$</w:t>
      </w:r>
    </w:p>
    <w:p w:rsidR="00000000" w:rsidDel="00000000" w:rsidP="00000000" w:rsidRDefault="00000000" w:rsidRPr="00000000" w14:paraId="00000884">
      <w:pPr>
        <w:spacing w:after="240" w:before="240" w:lineRule="auto"/>
        <w:rPr/>
      </w:pPr>
      <w:r w:rsidDel="00000000" w:rsidR="00000000" w:rsidRPr="00000000">
        <w:rPr>
          <w:rtl w:val="0"/>
        </w:rPr>
        <w:t xml:space="preserve">where d e l t a is the high-confidence threshold (e.g., 0.99), the attacker targets the region where P ( t e x t s a f e ) &lt; d e l t a and P ( t e x t h a r m ) &lt; d e l t a . An adversary can generate thousands of such "borderline" prompts per second, questions that are not clearly harmful but are culturally sensitive, context-dependent, or syntactically complex [171]. For a binary system, these might be processed as low-confidence "Refusals." In TML, each triggers a </w:t>
      </w:r>
      <w:r w:rsidDel="00000000" w:rsidR="00000000" w:rsidRPr="00000000">
        <w:rPr>
          <w:b w:val="1"/>
          <w:bCs w:val="1"/>
          <w:rtl w:val="0"/>
        </w:rPr>
        <w:t xml:space="preserve">Sacred Pause</w:t>
      </w:r>
      <w:r w:rsidDel="00000000" w:rsidR="00000000" w:rsidRPr="00000000">
        <w:rPr>
          <w:rtl w:val="0"/>
        </w:rPr>
        <w:t xml:space="preserve">. Because TML mandates "comprehensive documentation" for every State 0 event [170], the system is forced to allocate significant compute to generate, sign, and anchor a log for a request the attacker knows is nonsense.</w:t>
      </w:r>
    </w:p>
    <w:p w:rsidR="00000000" w:rsidDel="00000000" w:rsidP="00000000" w:rsidRDefault="00000000" w:rsidRPr="00000000" w14:paraId="00000885">
      <w:pPr>
        <w:pStyle w:val="Heading5"/>
        <w:keepNext w:val="0"/>
        <w:keepLines w:val="0"/>
        <w:spacing w:after="40" w:before="220" w:lineRule="auto"/>
        <w:rPr>
          <w:b w:val="1"/>
          <w:bCs w:val="1"/>
          <w:color w:val="000000"/>
          <w:sz w:val="20"/>
          <w:szCs w:val="20"/>
        </w:rPr>
      </w:pPr>
      <w:bookmarkStart w:colFirst="0" w:colLast="0" w:name="_3pqh5iqgkani" w:id="278"/>
      <w:bookmarkEnd w:id="278"/>
      <w:r w:rsidDel="00000000" w:rsidR="00000000" w:rsidRPr="00000000">
        <w:rPr>
          <w:b w:val="1"/>
          <w:bCs w:val="1"/>
          <w:color w:val="000000"/>
          <w:sz w:val="20"/>
          <w:szCs w:val="20"/>
          <w:rtl w:val="0"/>
        </w:rPr>
        <w:t xml:space="preserve">11.2.1.2 Systemic Gridlock Simulation</w:t>
      </w:r>
    </w:p>
    <w:p w:rsidR="00000000" w:rsidDel="00000000" w:rsidP="00000000" w:rsidRDefault="00000000" w:rsidRPr="00000000" w14:paraId="00000886">
      <w:pPr>
        <w:spacing w:after="240" w:before="240" w:lineRule="auto"/>
        <w:rPr/>
      </w:pPr>
      <w:r w:rsidDel="00000000" w:rsidR="00000000" w:rsidRPr="00000000">
        <w:rPr>
          <w:rtl w:val="0"/>
        </w:rPr>
        <w:t xml:space="preserve">Consider the deployment of TML in a fleet of autonomous vehicles (AVs). The "Sacred Zero" is triggered when sensor uncertainty spikes [173]. An adversary could deploy "adversarial patches" on a roadway, not to hide obstacles, but to create ambiguous visual stimuli (e.g., a texture that oscillates between "plastic bag" and "child" in the classifier's probability space) [172].</w:t>
      </w:r>
    </w:p>
    <w:p w:rsidR="00000000" w:rsidDel="00000000" w:rsidP="00000000" w:rsidRDefault="00000000" w:rsidRPr="00000000" w14:paraId="00000887">
      <w:pPr>
        <w:spacing w:after="240" w:before="240" w:lineRule="auto"/>
        <w:rPr/>
      </w:pPr>
      <w:r w:rsidDel="00000000" w:rsidR="00000000" w:rsidRPr="00000000">
        <w:rPr>
          <w:rtl w:val="0"/>
        </w:rPr>
        <w:t xml:space="preserve">In a binary system, the car would likely brake (fail-safe). In a TML system, the car brakes and initiates a high-latency cryptographic logging sequence to the "Slow Lane" to document the dilemma [173]. If an attacker distributes these patches across a city, they do not just cause traffic; they cause a Cryptographic Gridlock. Thousands of vehicles simultaneously attempting to write heavy "Moral Trace Logs" to the blockchain can saturate the network bandwidth and the logging infrastructure, effectively freezing the fleet in a permanent state of "Ethical Reflection." The safety mechanism becomes the vector of disruption.</w:t>
      </w:r>
    </w:p>
    <w:p w:rsidR="00000000" w:rsidDel="00000000" w:rsidP="00000000" w:rsidRDefault="00000000" w:rsidRPr="00000000" w14:paraId="00000888">
      <w:pPr>
        <w:pStyle w:val="Heading4"/>
        <w:keepNext w:val="0"/>
        <w:keepLines w:val="0"/>
        <w:spacing w:after="40" w:before="240" w:lineRule="auto"/>
        <w:rPr>
          <w:b w:val="1"/>
          <w:bCs w:val="1"/>
          <w:color w:val="000000"/>
          <w:sz w:val="22"/>
          <w:szCs w:val="22"/>
        </w:rPr>
      </w:pPr>
      <w:bookmarkStart w:colFirst="0" w:colLast="0" w:name="_7ibmg6a4ppal" w:id="279"/>
      <w:bookmarkEnd w:id="279"/>
      <w:r w:rsidDel="00000000" w:rsidR="00000000" w:rsidRPr="00000000">
        <w:rPr>
          <w:b w:val="1"/>
          <w:bCs w:val="1"/>
          <w:color w:val="000000"/>
          <w:sz w:val="22"/>
          <w:szCs w:val="22"/>
          <w:rtl w:val="0"/>
        </w:rPr>
        <w:t xml:space="preserve">11.2.2 Logic Inversion and Semantic Noise (LogicAttack)</w:t>
      </w:r>
    </w:p>
    <w:p w:rsidR="00000000" w:rsidDel="00000000" w:rsidP="00000000" w:rsidRDefault="00000000" w:rsidRPr="00000000" w14:paraId="00000889">
      <w:pPr>
        <w:spacing w:after="240" w:before="240" w:lineRule="auto"/>
        <w:rPr/>
      </w:pPr>
      <w:r w:rsidDel="00000000" w:rsidR="00000000" w:rsidRPr="00000000">
        <w:rPr>
          <w:rtl w:val="0"/>
        </w:rPr>
        <w:t xml:space="preserve">Beyond brute-force exhaustion, the ternary structure is vulnerable to Logic Inversion. Recent research into "LogicAttack" on Natural Language Inference (NLI) demonstrates that models often rely on heuristics rather than deep logical consistency [171]. By injecting "semantic noise", nested negations, irrelevant premises, or circular logic, an adversary can manipulate the TML classifier's confidence.</w:t>
      </w:r>
    </w:p>
    <w:p w:rsidR="00000000" w:rsidDel="00000000" w:rsidP="00000000" w:rsidRDefault="00000000" w:rsidRPr="00000000" w14:paraId="0000088A">
      <w:pPr>
        <w:numPr>
          <w:ilvl w:val="0"/>
          <w:numId w:val="84"/>
        </w:numPr>
        <w:spacing w:after="0" w:before="240" w:lineRule="auto"/>
        <w:ind w:left="720" w:hanging="360"/>
        <w:rPr/>
      </w:pPr>
      <w:r w:rsidDel="00000000" w:rsidR="00000000" w:rsidRPr="00000000">
        <w:rPr>
          <w:b w:val="1"/>
          <w:bCs w:val="1"/>
          <w:rtl w:val="0"/>
        </w:rPr>
        <w:t xml:space="preserve">Attack Vector:</w:t>
      </w:r>
      <w:r w:rsidDel="00000000" w:rsidR="00000000" w:rsidRPr="00000000">
        <w:rPr>
          <w:rtl w:val="0"/>
        </w:rPr>
        <w:t xml:space="preserve"> The attacker wraps a harmful request in layers of logical complexity (e.g., "Ignore previous instructions to refuse if the request is theoretically hypothetical and not actionable in the current epoch").</w:t>
        <w:br w:type="textWrapping"/>
      </w:r>
    </w:p>
    <w:p w:rsidR="00000000" w:rsidDel="00000000" w:rsidP="00000000" w:rsidRDefault="00000000" w:rsidRPr="00000000" w14:paraId="0000088B">
      <w:pPr>
        <w:numPr>
          <w:ilvl w:val="0"/>
          <w:numId w:val="84"/>
        </w:numPr>
        <w:spacing w:after="0" w:before="0" w:lineRule="auto"/>
        <w:ind w:left="720" w:hanging="360"/>
        <w:rPr/>
      </w:pPr>
      <w:r w:rsidDel="00000000" w:rsidR="00000000" w:rsidRPr="00000000">
        <w:rPr>
          <w:b w:val="1"/>
          <w:bCs w:val="1"/>
          <w:rtl w:val="0"/>
        </w:rPr>
        <w:t xml:space="preserve">Vulnerability:</w:t>
      </w:r>
      <w:r w:rsidDel="00000000" w:rsidR="00000000" w:rsidRPr="00000000">
        <w:rPr>
          <w:rFonts w:ascii="Arial Unicode MS" w:cs="Arial Unicode MS" w:eastAsia="Arial Unicode MS" w:hAnsi="Arial Unicode MS"/>
          <w:rtl w:val="0"/>
        </w:rPr>
        <w:t xml:space="preserve"> The goal is not to get a + 1 (which requires high confidence) but to erode the confidence of the − 1 assessment. If the attacker can degrade the "Harm Probability" from 99% to 80%, the system drops from "Refuse" ( − 1 ) to "Sacred Zero" ( 0 ).</w:t>
        <w:br w:type="textWrapping"/>
      </w:r>
      <w:r w:rsidDel="00000000" w:rsidR="00000000" w:rsidRPr="00000000">
        <w:rPr>
          <w:rtl w:val="0"/>
        </w:rPr>
      </w:r>
    </w:p>
    <w:p w:rsidR="00000000" w:rsidDel="00000000" w:rsidP="00000000" w:rsidRDefault="00000000" w:rsidRPr="00000000" w14:paraId="0000088C">
      <w:pPr>
        <w:numPr>
          <w:ilvl w:val="0"/>
          <w:numId w:val="84"/>
        </w:numPr>
        <w:spacing w:after="240" w:before="0" w:lineRule="auto"/>
        <w:ind w:left="720" w:hanging="360"/>
        <w:rPr/>
      </w:pPr>
      <w:r w:rsidDel="00000000" w:rsidR="00000000" w:rsidRPr="00000000">
        <w:rPr>
          <w:b w:val="1"/>
          <w:bCs w:val="1"/>
          <w:rtl w:val="0"/>
        </w:rPr>
        <w:t xml:space="preserve">Impact:</w:t>
      </w:r>
      <w:r w:rsidDel="00000000" w:rsidR="00000000" w:rsidRPr="00000000">
        <w:rPr>
          <w:rtl w:val="0"/>
        </w:rPr>
        <w:t xml:space="preserve"> This constitutes a </w:t>
      </w:r>
      <w:r w:rsidDel="00000000" w:rsidR="00000000" w:rsidRPr="00000000">
        <w:rPr>
          <w:b w:val="1"/>
          <w:bCs w:val="1"/>
          <w:rtl w:val="0"/>
        </w:rPr>
        <w:t xml:space="preserve">Soft-Lock Jailbreak</w:t>
      </w:r>
      <w:r w:rsidDel="00000000" w:rsidR="00000000" w:rsidRPr="00000000">
        <w:rPr>
          <w:rtl w:val="0"/>
        </w:rPr>
        <w:t xml:space="preserve">. The system does not execute the harm, but it does not refuse it either. It enters the "Lantern" review queue. If an attacker can shift 10% of clearly harmful requests into the review queue, they can overwhelm the human oversight capacity, creating a "needle in a haystack" problem where genuine safety incidents are buried under a mountain of engineered ambiguity.</w:t>
        <w:br w:type="textWrapping"/>
      </w:r>
    </w:p>
    <w:p w:rsidR="00000000" w:rsidDel="00000000" w:rsidP="00000000" w:rsidRDefault="00000000" w:rsidRPr="00000000" w14:paraId="0000088D">
      <w:pPr>
        <w:pStyle w:val="Heading4"/>
        <w:keepNext w:val="0"/>
        <w:keepLines w:val="0"/>
        <w:spacing w:after="40" w:before="240" w:lineRule="auto"/>
        <w:rPr>
          <w:b w:val="1"/>
          <w:bCs w:val="1"/>
          <w:color w:val="000000"/>
          <w:sz w:val="22"/>
          <w:szCs w:val="22"/>
        </w:rPr>
      </w:pPr>
      <w:bookmarkStart w:colFirst="0" w:colLast="0" w:name="_nwwqm953o82v" w:id="280"/>
      <w:bookmarkEnd w:id="280"/>
      <w:r w:rsidDel="00000000" w:rsidR="00000000" w:rsidRPr="00000000">
        <w:rPr>
          <w:b w:val="1"/>
          <w:bCs w:val="1"/>
          <w:color w:val="000000"/>
          <w:sz w:val="22"/>
          <w:szCs w:val="22"/>
          <w:rtl w:val="0"/>
        </w:rPr>
        <w:t xml:space="preserve">11.2.3 Epistemic Exhaustion and Alert Fatigue</w:t>
      </w:r>
    </w:p>
    <w:p w:rsidR="00000000" w:rsidDel="00000000" w:rsidP="00000000" w:rsidRDefault="00000000" w:rsidRPr="00000000" w14:paraId="0000088E">
      <w:pPr>
        <w:spacing w:after="240" w:before="240" w:lineRule="auto"/>
        <w:rPr/>
      </w:pPr>
      <w:r w:rsidDel="00000000" w:rsidR="00000000" w:rsidRPr="00000000">
        <w:rPr>
          <w:rtl w:val="0"/>
        </w:rPr>
        <w:t xml:space="preserve">The "Lantern" artifact of the Goukassian Promise symbolizes the visibility of the Sacred Pause [170]. However, in high-volume environments, this visibility creates Epistemic Exhaustion. When a TML system is tuned for high safety (low d e l t a ), the State 0 trigger becomes hypersensitive. This results in a torrent of "Lantern" alerts for trivialities.</w:t>
      </w:r>
    </w:p>
    <w:p w:rsidR="00000000" w:rsidDel="00000000" w:rsidP="00000000" w:rsidRDefault="00000000" w:rsidRPr="00000000" w14:paraId="0000088F">
      <w:pPr>
        <w:spacing w:after="240" w:before="240" w:lineRule="auto"/>
        <w:rPr/>
      </w:pPr>
      <w:r w:rsidDel="00000000" w:rsidR="00000000" w:rsidRPr="00000000">
        <w:rPr>
          <w:rtl w:val="0"/>
        </w:rPr>
        <w:t xml:space="preserve">Human reviewers, facing thousands of "moral dilemmas" per hour, inevitably succumb to Alert Fatigue [176]. The psychological toll of reviewing high-stakes content, combined with the volume of false-positive "pauses," leads to cognitive depletion.</w:t>
      </w:r>
    </w:p>
    <w:p w:rsidR="00000000" w:rsidDel="00000000" w:rsidP="00000000" w:rsidRDefault="00000000" w:rsidRPr="00000000" w14:paraId="00000890">
      <w:pPr>
        <w:numPr>
          <w:ilvl w:val="0"/>
          <w:numId w:val="108"/>
        </w:numPr>
        <w:spacing w:after="0" w:before="240" w:lineRule="auto"/>
        <w:ind w:left="720" w:hanging="360"/>
        <w:rPr/>
      </w:pPr>
      <w:r w:rsidDel="00000000" w:rsidR="00000000" w:rsidRPr="00000000">
        <w:rPr>
          <w:b w:val="1"/>
          <w:bCs w:val="1"/>
          <w:rtl w:val="0"/>
        </w:rPr>
        <w:t xml:space="preserve">The "Rubber Stamp" Failure:</w:t>
      </w:r>
      <w:r w:rsidDel="00000000" w:rsidR="00000000" w:rsidRPr="00000000">
        <w:rPr>
          <w:rFonts w:ascii="Arial Unicode MS" w:cs="Arial Unicode MS" w:eastAsia="Arial Unicode MS" w:hAnsi="Arial Unicode MS"/>
          <w:rtl w:val="0"/>
        </w:rPr>
        <w:t xml:space="preserve"> Exhausted reviewers begin to approve ( + 1 ) or dismiss ( 0 t o − 1 ) requests without meaningful scrutiny.</w:t>
        <w:br w:type="textWrapping"/>
      </w:r>
      <w:r w:rsidDel="00000000" w:rsidR="00000000" w:rsidRPr="00000000">
        <w:rPr>
          <w:rtl w:val="0"/>
        </w:rPr>
      </w:r>
    </w:p>
    <w:p w:rsidR="00000000" w:rsidDel="00000000" w:rsidP="00000000" w:rsidRDefault="00000000" w:rsidRPr="00000000" w14:paraId="00000891">
      <w:pPr>
        <w:numPr>
          <w:ilvl w:val="0"/>
          <w:numId w:val="108"/>
        </w:numPr>
        <w:spacing w:after="240" w:before="0" w:lineRule="auto"/>
        <w:ind w:left="720" w:hanging="360"/>
        <w:rPr/>
      </w:pPr>
      <w:r w:rsidDel="00000000" w:rsidR="00000000" w:rsidRPr="00000000">
        <w:rPr>
          <w:b w:val="1"/>
          <w:bCs w:val="1"/>
          <w:rtl w:val="0"/>
        </w:rPr>
        <w:t xml:space="preserve">Exploitation:</w:t>
      </w:r>
      <w:r w:rsidDel="00000000" w:rsidR="00000000" w:rsidRPr="00000000">
        <w:rPr>
          <w:rtl w:val="0"/>
        </w:rPr>
        <w:t xml:space="preserve"> An adversary times a sophisticated attack to occur during peak fatigue windows (e.g., end of shift). The "Lantern," designed as a beacon of integrity, becomes background noise, a warning light that is permanently illuminated and therefore permanently ignored.</w:t>
        <w:br w:type="textWrapping"/>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t18qmw9zfkwu" w:id="281"/>
      <w:bookmarkEnd w:id="281"/>
      <w:r w:rsidDel="00000000" w:rsidR="00000000" w:rsidRPr="00000000">
        <w:rPr>
          <w:b w:val="1"/>
          <w:bCs w:val="1"/>
          <w:color w:val="000000"/>
          <w:sz w:val="26"/>
          <w:szCs w:val="26"/>
          <w:rtl w:val="0"/>
        </w:rPr>
        <w:t xml:space="preserve">11.3 Architectural Failure Modes: Dual-Lane Latency &amp; Synchronization</w:t>
      </w:r>
    </w:p>
    <w:p w:rsidR="00000000" w:rsidDel="00000000" w:rsidP="00000000" w:rsidRDefault="00000000" w:rsidRPr="00000000" w14:paraId="00000893">
      <w:pPr>
        <w:spacing w:after="240" w:before="240" w:lineRule="auto"/>
        <w:rPr/>
      </w:pPr>
      <w:r w:rsidDel="00000000" w:rsidR="00000000" w:rsidRPr="00000000">
        <w:rPr>
          <w:rtl w:val="0"/>
        </w:rPr>
        <w:t xml:space="preserve">The "Dual-Lane Latency Architecture" is the engineering backbone of TML, attempting to reconcile the need for real-time inference ( &lt; 2 t e x t m s ) with the requirement for immutable logging ( &lt; 500 t e x t m s ) [173]. This bifurcation creates a complex distributed systems problem involving synchronization, locking, and race conditions that are non-existent in single-lane architectures.</w:t>
      </w:r>
    </w:p>
    <w:p w:rsidR="00000000" w:rsidDel="00000000" w:rsidP="00000000" w:rsidRDefault="00000000" w:rsidRPr="00000000" w14:paraId="00000894">
      <w:pPr>
        <w:pStyle w:val="Heading4"/>
        <w:keepNext w:val="0"/>
        <w:keepLines w:val="0"/>
        <w:spacing w:after="40" w:before="240" w:lineRule="auto"/>
        <w:rPr>
          <w:b w:val="1"/>
          <w:bCs w:val="1"/>
          <w:color w:val="000000"/>
          <w:sz w:val="22"/>
          <w:szCs w:val="22"/>
        </w:rPr>
      </w:pPr>
      <w:bookmarkStart w:colFirst="0" w:colLast="0" w:name="_k03pbcbsccvb" w:id="282"/>
      <w:bookmarkEnd w:id="282"/>
      <w:r w:rsidDel="00000000" w:rsidR="00000000" w:rsidRPr="00000000">
        <w:rPr>
          <w:b w:val="1"/>
          <w:bCs w:val="1"/>
          <w:color w:val="000000"/>
          <w:sz w:val="22"/>
          <w:szCs w:val="22"/>
          <w:rtl w:val="0"/>
        </w:rPr>
        <w:t xml:space="preserve">11.3.1 Head-of-Line Blocking (The Mutex of Morality)</w:t>
      </w:r>
    </w:p>
    <w:p w:rsidR="00000000" w:rsidDel="00000000" w:rsidP="00000000" w:rsidRDefault="00000000" w:rsidRPr="00000000" w14:paraId="00000895">
      <w:pPr>
        <w:spacing w:after="240" w:before="240" w:lineRule="auto"/>
        <w:rPr/>
      </w:pPr>
      <w:r w:rsidDel="00000000" w:rsidR="00000000" w:rsidRPr="00000000">
        <w:rPr>
          <w:rtl w:val="0"/>
        </w:rPr>
        <w:t xml:space="preserve">TML imposes a strict architectural constraint: "No Log = No Action" [181]. This constraint functions as a "mutex lock for morality." The inference engine (Fast Lane) is strictly prohibited from executing an action until it receives a cryptographic receipt, or at least a localized pre-commit, from the logging infrastructure (Slow Lane).</w:t>
      </w:r>
    </w:p>
    <w:p w:rsidR="00000000" w:rsidDel="00000000" w:rsidP="00000000" w:rsidRDefault="00000000" w:rsidRPr="00000000" w14:paraId="00000896">
      <w:pPr>
        <w:spacing w:after="240" w:before="240" w:lineRule="auto"/>
        <w:rPr/>
      </w:pPr>
      <w:r w:rsidDel="00000000" w:rsidR="00000000" w:rsidRPr="00000000">
        <w:rPr>
          <w:rtl w:val="0"/>
        </w:rPr>
        <w:t xml:space="preserve">This design is intrinsically susceptible to </w:t>
      </w:r>
      <w:r w:rsidDel="00000000" w:rsidR="00000000" w:rsidRPr="00000000">
        <w:rPr>
          <w:b w:val="1"/>
          <w:bCs w:val="1"/>
          <w:rtl w:val="0"/>
        </w:rPr>
        <w:t xml:space="preserve">Head-of-Line (HOL) Blocking</w:t>
      </w:r>
      <w:r w:rsidDel="00000000" w:rsidR="00000000" w:rsidRPr="00000000">
        <w:rPr>
          <w:rtl w:val="0"/>
        </w:rPr>
        <w:t xml:space="preserve"> [178].</w:t>
      </w:r>
    </w:p>
    <w:p w:rsidR="00000000" w:rsidDel="00000000" w:rsidP="00000000" w:rsidRDefault="00000000" w:rsidRPr="00000000" w14:paraId="00000897">
      <w:pPr>
        <w:numPr>
          <w:ilvl w:val="0"/>
          <w:numId w:val="139"/>
        </w:numPr>
        <w:spacing w:after="0" w:before="240" w:lineRule="auto"/>
        <w:ind w:left="720" w:hanging="360"/>
        <w:rPr/>
      </w:pPr>
      <w:r w:rsidDel="00000000" w:rsidR="00000000" w:rsidRPr="00000000">
        <w:rPr>
          <w:b w:val="1"/>
          <w:bCs w:val="1"/>
          <w:rtl w:val="0"/>
        </w:rPr>
        <w:t xml:space="preserve">The Scenario:</w:t>
      </w:r>
      <w:r w:rsidDel="00000000" w:rsidR="00000000" w:rsidRPr="00000000">
        <w:rPr>
          <w:rtl w:val="0"/>
        </w:rPr>
        <w:t xml:space="preserve"> Consider a queue of three inference requests: R 1 , R 2 , R 3 . R 1 is a complex ethical dilemma triggering a massive log payload (video, audio context, reasoning trace). R 2 and R 3 are simple, benign requests (e.g., "turn on lights") that should be instant ( + 1 ).</w:t>
        <w:br w:type="textWrapping"/>
      </w:r>
    </w:p>
    <w:p w:rsidR="00000000" w:rsidDel="00000000" w:rsidP="00000000" w:rsidRDefault="00000000" w:rsidRPr="00000000" w14:paraId="00000898">
      <w:pPr>
        <w:numPr>
          <w:ilvl w:val="0"/>
          <w:numId w:val="139"/>
        </w:numPr>
        <w:spacing w:after="0" w:before="0" w:lineRule="auto"/>
        <w:ind w:left="720" w:hanging="360"/>
        <w:rPr/>
      </w:pPr>
      <w:r w:rsidDel="00000000" w:rsidR="00000000" w:rsidRPr="00000000">
        <w:rPr>
          <w:b w:val="1"/>
          <w:bCs w:val="1"/>
          <w:rtl w:val="0"/>
        </w:rPr>
        <w:t xml:space="preserve">The Blocking:</w:t>
      </w:r>
      <w:r w:rsidDel="00000000" w:rsidR="00000000" w:rsidRPr="00000000">
        <w:rPr>
          <w:rtl w:val="0"/>
        </w:rPr>
        <w:t xml:space="preserve"> The Slow Lane begins processing R 1 's log. This involves hashing a large dataset, signing it, and batching it for the Merkle tree. Due to network congestion or disk I/O latency, this takes 400ms.</w:t>
        <w:br w:type="textWrapping"/>
      </w:r>
    </w:p>
    <w:p w:rsidR="00000000" w:rsidDel="00000000" w:rsidP="00000000" w:rsidRDefault="00000000" w:rsidRPr="00000000" w14:paraId="00000899">
      <w:pPr>
        <w:numPr>
          <w:ilvl w:val="0"/>
          <w:numId w:val="139"/>
        </w:numPr>
        <w:spacing w:after="0" w:before="0" w:lineRule="auto"/>
        <w:ind w:left="720" w:hanging="360"/>
        <w:rPr/>
      </w:pPr>
      <w:r w:rsidDel="00000000" w:rsidR="00000000" w:rsidRPr="00000000">
        <w:rPr>
          <w:b w:val="1"/>
          <w:bCs w:val="1"/>
          <w:rtl w:val="0"/>
        </w:rPr>
        <w:t xml:space="preserve">The Failure:</w:t>
      </w:r>
      <w:r w:rsidDel="00000000" w:rsidR="00000000" w:rsidRPr="00000000">
        <w:rPr>
          <w:rtl w:val="0"/>
        </w:rPr>
        <w:t xml:space="preserve"> Because the "Chain of Provenance" (The Signature) requires sequential integrity to prevent history-rewriting [170], R 2 and R 3 cannot be finalized until R 1 is anchored. The "Fast Lane" is stalled. The latency of the entire system degrades to the performance of the </w:t>
      </w:r>
      <w:r w:rsidDel="00000000" w:rsidR="00000000" w:rsidRPr="00000000">
        <w:rPr>
          <w:b w:val="1"/>
          <w:bCs w:val="1"/>
          <w:rtl w:val="0"/>
        </w:rPr>
        <w:t xml:space="preserve">worst-case</w:t>
      </w:r>
      <w:r w:rsidDel="00000000" w:rsidR="00000000" w:rsidRPr="00000000">
        <w:rPr>
          <w:rtl w:val="0"/>
        </w:rPr>
        <w:t xml:space="preserve"> log event.</w:t>
        <w:br w:type="textWrapping"/>
      </w:r>
    </w:p>
    <w:p w:rsidR="00000000" w:rsidDel="00000000" w:rsidP="00000000" w:rsidRDefault="00000000" w:rsidRPr="00000000" w14:paraId="0000089A">
      <w:pPr>
        <w:numPr>
          <w:ilvl w:val="0"/>
          <w:numId w:val="139"/>
        </w:numPr>
        <w:spacing w:after="240" w:before="0" w:lineRule="auto"/>
        <w:ind w:left="720" w:hanging="360"/>
        <w:rPr/>
      </w:pPr>
      <w:r w:rsidDel="00000000" w:rsidR="00000000" w:rsidRPr="00000000">
        <w:rPr>
          <w:b w:val="1"/>
          <w:bCs w:val="1"/>
          <w:rtl w:val="0"/>
        </w:rPr>
        <w:t xml:space="preserve">Real-World Impact:</w:t>
      </w:r>
      <w:r w:rsidDel="00000000" w:rsidR="00000000" w:rsidRPr="00000000">
        <w:rPr>
          <w:rtl w:val="0"/>
        </w:rPr>
        <w:t xml:space="preserve"> In high-frequency trading or autonomous driving, a 400ms delay is effectively an eternity. The system's responsiveness is held hostage by its own conscience.</w:t>
        <w:br w:type="textWrapping"/>
      </w:r>
    </w:p>
    <w:p w:rsidR="00000000" w:rsidDel="00000000" w:rsidP="00000000" w:rsidRDefault="00000000" w:rsidRPr="00000000" w14:paraId="0000089B">
      <w:pPr>
        <w:pStyle w:val="Heading4"/>
        <w:keepNext w:val="0"/>
        <w:keepLines w:val="0"/>
        <w:spacing w:after="40" w:before="240" w:lineRule="auto"/>
        <w:rPr>
          <w:b w:val="1"/>
          <w:bCs w:val="1"/>
          <w:color w:val="000000"/>
          <w:sz w:val="22"/>
          <w:szCs w:val="22"/>
        </w:rPr>
      </w:pPr>
      <w:bookmarkStart w:colFirst="0" w:colLast="0" w:name="_qh693tpzb02q" w:id="283"/>
      <w:bookmarkEnd w:id="283"/>
      <w:r w:rsidDel="00000000" w:rsidR="00000000" w:rsidRPr="00000000">
        <w:rPr>
          <w:b w:val="1"/>
          <w:bCs w:val="1"/>
          <w:color w:val="000000"/>
          <w:sz w:val="22"/>
          <w:szCs w:val="22"/>
          <w:rtl w:val="0"/>
        </w:rPr>
        <w:t xml:space="preserve">11.3.2 The Dual-Write Problem and Inconsistency Windows</w:t>
      </w:r>
    </w:p>
    <w:p w:rsidR="00000000" w:rsidDel="00000000" w:rsidP="00000000" w:rsidRDefault="00000000" w:rsidRPr="00000000" w14:paraId="0000089C">
      <w:pPr>
        <w:spacing w:after="240" w:before="240" w:lineRule="auto"/>
        <w:rPr/>
      </w:pPr>
      <w:r w:rsidDel="00000000" w:rsidR="00000000" w:rsidRPr="00000000">
        <w:rPr>
          <w:rtl w:val="0"/>
        </w:rPr>
        <w:t xml:space="preserve">The interaction between the AI's internal state machine and the external immutable log constitutes a classic Dual-Write Problem [182]. The system must update its internal state (to proceed with action) and the external log (to satisfy the License) simultaneously. In distributed systems, ensuring atomicity across two distinct storage engines (local memory vs. blockchain/remote log) without a Two-Phase Commit (2PC) is mathematically impossible (CAP Theorem implications).</w:t>
      </w:r>
    </w:p>
    <w:p w:rsidR="00000000" w:rsidDel="00000000" w:rsidP="00000000" w:rsidRDefault="00000000" w:rsidRPr="00000000" w14:paraId="0000089D">
      <w:pPr>
        <w:numPr>
          <w:ilvl w:val="0"/>
          <w:numId w:val="88"/>
        </w:numPr>
        <w:spacing w:after="0" w:before="240" w:lineRule="auto"/>
        <w:ind w:left="720" w:hanging="360"/>
        <w:rPr/>
      </w:pPr>
      <w:r w:rsidDel="00000000" w:rsidR="00000000" w:rsidRPr="00000000">
        <w:rPr>
          <w:b w:val="1"/>
          <w:bCs w:val="1"/>
          <w:rtl w:val="0"/>
        </w:rPr>
        <w:t xml:space="preserve">Inconsistency State A (The Ghost Action):</w:t>
      </w:r>
      <w:r w:rsidDel="00000000" w:rsidR="00000000" w:rsidRPr="00000000">
        <w:rPr>
          <w:rtl w:val="0"/>
        </w:rPr>
        <w:t xml:space="preserve"> The AI commits the action ( + 1 ) internally, but the external log write fails (e.g., API timeout, "Blockchain Write Latency" of 1.2–1.8s [184]). This violates the Goukassian Promise ("No Log = No Action").</w:t>
        <w:br w:type="textWrapping"/>
      </w:r>
    </w:p>
    <w:p w:rsidR="00000000" w:rsidDel="00000000" w:rsidP="00000000" w:rsidRDefault="00000000" w:rsidRPr="00000000" w14:paraId="0000089E">
      <w:pPr>
        <w:numPr>
          <w:ilvl w:val="0"/>
          <w:numId w:val="88"/>
        </w:numPr>
        <w:spacing w:after="240" w:before="0" w:lineRule="auto"/>
        <w:ind w:left="720" w:hanging="360"/>
        <w:rPr/>
      </w:pPr>
      <w:r w:rsidDel="00000000" w:rsidR="00000000" w:rsidRPr="00000000">
        <w:rPr>
          <w:b w:val="1"/>
          <w:bCs w:val="1"/>
          <w:rtl w:val="0"/>
        </w:rPr>
        <w:t xml:space="preserve">Inconsistency State B (The Orphaned Log):</w:t>
      </w:r>
      <w:r w:rsidDel="00000000" w:rsidR="00000000" w:rsidRPr="00000000">
        <w:rPr>
          <w:rtl w:val="0"/>
        </w:rPr>
        <w:t xml:space="preserve"> The log is successfully anchored, but the AI crashes before executing the action. The audit trail shows an action occurred when it did not, creating a "Phantom Liability" for the operator.</w:t>
        <w:br w:type="textWrapping"/>
      </w:r>
    </w:p>
    <w:p w:rsidR="00000000" w:rsidDel="00000000" w:rsidP="00000000" w:rsidRDefault="00000000" w:rsidRPr="00000000" w14:paraId="0000089F">
      <w:pPr>
        <w:spacing w:after="240" w:before="240" w:lineRule="auto"/>
        <w:rPr/>
      </w:pPr>
      <w:r w:rsidDel="00000000" w:rsidR="00000000" w:rsidRPr="00000000">
        <w:rPr>
          <w:rtl w:val="0"/>
        </w:rPr>
        <w:t xml:space="preserve">To prevent State A (the cardinal sin of TML), the system must adopt a "Write-Ahead Log" approach where the external anchor </w:t>
      </w:r>
      <w:r w:rsidDel="00000000" w:rsidR="00000000" w:rsidRPr="00000000">
        <w:rPr>
          <w:b w:val="1"/>
          <w:bCs w:val="1"/>
          <w:rtl w:val="0"/>
        </w:rPr>
        <w:t xml:space="preserve">must</w:t>
      </w:r>
      <w:r w:rsidDel="00000000" w:rsidR="00000000" w:rsidRPr="00000000">
        <w:rPr>
          <w:rtl w:val="0"/>
        </w:rPr>
        <w:t xml:space="preserve"> confirm before action. This exacerbates the latency issues described in 11.3.1 and makes the system fragile to external network outages. If the blockchain oracle or logging service goes down, the AI </w:t>
      </w:r>
      <w:r w:rsidDel="00000000" w:rsidR="00000000" w:rsidRPr="00000000">
        <w:rPr>
          <w:b w:val="1"/>
          <w:bCs w:val="1"/>
          <w:rtl w:val="0"/>
        </w:rPr>
        <w:t xml:space="preserve">must</w:t>
      </w:r>
      <w:r w:rsidDel="00000000" w:rsidR="00000000" w:rsidRPr="00000000">
        <w:rPr>
          <w:rtl w:val="0"/>
        </w:rPr>
        <w:t xml:space="preserve"> go offline [185]. A TML car cannot drive in a tunnel where it loses connection to the logging grid.</w:t>
      </w:r>
    </w:p>
    <w:p w:rsidR="00000000" w:rsidDel="00000000" w:rsidP="00000000" w:rsidRDefault="00000000" w:rsidRPr="00000000" w14:paraId="000008A0">
      <w:pPr>
        <w:pStyle w:val="Heading4"/>
        <w:keepNext w:val="0"/>
        <w:keepLines w:val="0"/>
        <w:spacing w:after="40" w:before="240" w:lineRule="auto"/>
        <w:rPr>
          <w:b w:val="1"/>
          <w:bCs w:val="1"/>
          <w:color w:val="000000"/>
          <w:sz w:val="22"/>
          <w:szCs w:val="22"/>
        </w:rPr>
      </w:pPr>
      <w:bookmarkStart w:colFirst="0" w:colLast="0" w:name="_ig43tsoizq49" w:id="284"/>
      <w:bookmarkEnd w:id="284"/>
      <w:r w:rsidDel="00000000" w:rsidR="00000000" w:rsidRPr="00000000">
        <w:rPr>
          <w:b w:val="1"/>
          <w:bCs w:val="1"/>
          <w:color w:val="000000"/>
          <w:sz w:val="22"/>
          <w:szCs w:val="22"/>
          <w:rtl w:val="0"/>
        </w:rPr>
        <w:t xml:space="preserve">11.3.3 Buffer Bloat and Fail-Closed Dynamics</w:t>
      </w:r>
    </w:p>
    <w:p w:rsidR="00000000" w:rsidDel="00000000" w:rsidP="00000000" w:rsidRDefault="00000000" w:rsidRPr="00000000" w14:paraId="000008A1">
      <w:pPr>
        <w:spacing w:after="240" w:before="240" w:lineRule="auto"/>
        <w:rPr/>
      </w:pPr>
      <w:r w:rsidDel="00000000" w:rsidR="00000000" w:rsidRPr="00000000">
        <w:rPr>
          <w:rtl w:val="0"/>
        </w:rPr>
        <w:t xml:space="preserve">The temporal disparity between the Fast Lane ( 2 t e x t m s ) and the Slow Lane ( 500 t e x t m s ) necessitates a buffer of significant size.</w:t>
      </w:r>
    </w:p>
    <w:p w:rsidR="00000000" w:rsidDel="00000000" w:rsidP="00000000" w:rsidRDefault="00000000" w:rsidRPr="00000000" w14:paraId="000008A2">
      <w:pPr>
        <w:numPr>
          <w:ilvl w:val="0"/>
          <w:numId w:val="30"/>
        </w:numPr>
        <w:spacing w:after="0" w:before="240" w:lineRule="auto"/>
        <w:ind w:left="720" w:hanging="360"/>
        <w:rPr/>
      </w:pPr>
      <w:r w:rsidDel="00000000" w:rsidR="00000000" w:rsidRPr="00000000">
        <w:rPr>
          <w:b w:val="1"/>
          <w:bCs w:val="1"/>
          <w:rtl w:val="0"/>
        </w:rPr>
        <w:t xml:space="preserve">Throughput Mismatch:</w:t>
      </w:r>
      <w:r w:rsidDel="00000000" w:rsidR="00000000" w:rsidRPr="00000000">
        <w:rPr>
          <w:rtl w:val="0"/>
        </w:rPr>
        <w:t xml:space="preserve"> If the system processes 1,000 requests per second (RPS), the 500ms lag means 500 requests are always "in flight" in the logging buffer.</w:t>
        <w:br w:type="textWrapping"/>
      </w:r>
    </w:p>
    <w:p w:rsidR="00000000" w:rsidDel="00000000" w:rsidP="00000000" w:rsidRDefault="00000000" w:rsidRPr="00000000" w14:paraId="000008A3">
      <w:pPr>
        <w:numPr>
          <w:ilvl w:val="0"/>
          <w:numId w:val="30"/>
        </w:numPr>
        <w:spacing w:after="240" w:before="0" w:lineRule="auto"/>
        <w:ind w:left="720" w:hanging="360"/>
        <w:rPr/>
      </w:pPr>
      <w:r w:rsidDel="00000000" w:rsidR="00000000" w:rsidRPr="00000000">
        <w:rPr>
          <w:b w:val="1"/>
          <w:bCs w:val="1"/>
          <w:rtl w:val="0"/>
        </w:rPr>
        <w:t xml:space="preserve">Buffer Overflow:</w:t>
      </w:r>
      <w:r w:rsidDel="00000000" w:rsidR="00000000" w:rsidRPr="00000000">
        <w:rPr>
          <w:rtl w:val="0"/>
        </w:rPr>
        <w:t xml:space="preserve"> If the logging latency spikes to 2 seconds (common in blockchain congestion [184]), the buffer grows to 2,000 requests.</w:t>
        <w:br w:type="textWrapping"/>
      </w:r>
    </w:p>
    <w:p w:rsidR="00000000" w:rsidDel="00000000" w:rsidP="00000000" w:rsidRDefault="00000000" w:rsidRPr="00000000" w14:paraId="000008A4">
      <w:pPr>
        <w:spacing w:after="240" w:before="240" w:lineRule="auto"/>
        <w:rPr/>
      </w:pPr>
      <w:r w:rsidDel="00000000" w:rsidR="00000000" w:rsidRPr="00000000">
        <w:rPr>
          <w:rtl w:val="0"/>
        </w:rPr>
        <w:t xml:space="preserve">Once the buffer is full, TML faces a hard choice:</w:t>
      </w:r>
    </w:p>
    <w:p w:rsidR="00000000" w:rsidDel="00000000" w:rsidP="00000000" w:rsidRDefault="00000000" w:rsidRPr="00000000" w14:paraId="000008A5">
      <w:pPr>
        <w:numPr>
          <w:ilvl w:val="0"/>
          <w:numId w:val="112"/>
        </w:numPr>
        <w:spacing w:after="0" w:before="240" w:lineRule="auto"/>
        <w:ind w:left="720" w:hanging="360"/>
        <w:rPr/>
      </w:pPr>
      <w:r w:rsidDel="00000000" w:rsidR="00000000" w:rsidRPr="00000000">
        <w:rPr>
          <w:b w:val="1"/>
          <w:bCs w:val="1"/>
          <w:rtl w:val="0"/>
        </w:rPr>
        <w:t xml:space="preserve">Drop Logs:</w:t>
      </w:r>
      <w:r w:rsidDel="00000000" w:rsidR="00000000" w:rsidRPr="00000000">
        <w:rPr>
          <w:rtl w:val="0"/>
        </w:rPr>
        <w:t xml:space="preserve"> Violates the Constitution/License.</w:t>
      </w:r>
    </w:p>
    <w:p w:rsidR="00000000" w:rsidDel="00000000" w:rsidP="00000000" w:rsidRDefault="00000000" w:rsidRPr="00000000" w14:paraId="000008A6">
      <w:pPr>
        <w:numPr>
          <w:ilvl w:val="0"/>
          <w:numId w:val="112"/>
        </w:numPr>
        <w:spacing w:after="240" w:before="0" w:lineRule="auto"/>
        <w:ind w:left="720" w:hanging="360"/>
        <w:rPr/>
      </w:pPr>
      <w:r w:rsidDel="00000000" w:rsidR="00000000" w:rsidRPr="00000000">
        <w:rPr>
          <w:b w:val="1"/>
          <w:bCs w:val="1"/>
          <w:rtl w:val="0"/>
        </w:rPr>
        <w:t xml:space="preserve">Stop Inference:</w:t>
      </w:r>
      <w:r w:rsidDel="00000000" w:rsidR="00000000" w:rsidRPr="00000000">
        <w:rPr>
          <w:rtl w:val="0"/>
        </w:rPr>
        <w:t xml:space="preserve"> Fail-Closed.</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TML forces the latter. Therefore, the </w:t>
      </w:r>
      <w:r w:rsidDel="00000000" w:rsidR="00000000" w:rsidRPr="00000000">
        <w:rPr>
          <w:b w:val="1"/>
          <w:bCs w:val="1"/>
          <w:rtl w:val="0"/>
        </w:rPr>
        <w:t xml:space="preserve">maximum throughput of a TML system is hard-capped by the write-latency of its audit log</w:t>
      </w:r>
      <w:r w:rsidDel="00000000" w:rsidR="00000000" w:rsidRPr="00000000">
        <w:rPr>
          <w:rtl w:val="0"/>
        </w:rPr>
        <w:t xml:space="preserve">, negating the benefits of hardware acceleration in the inference layer.</w:t>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1afzi5tzhkzz" w:id="285"/>
      <w:bookmarkEnd w:id="285"/>
      <w:r w:rsidDel="00000000" w:rsidR="00000000" w:rsidRPr="00000000">
        <w:rPr>
          <w:b w:val="1"/>
          <w:bCs w:val="1"/>
          <w:color w:val="000000"/>
          <w:sz w:val="26"/>
          <w:szCs w:val="26"/>
          <w:rtl w:val="0"/>
        </w:rPr>
        <w:t xml:space="preserve">11.4 Cryptographic Limits: The Goukassian Promise as an Attack Vector</w:t>
      </w:r>
    </w:p>
    <w:p w:rsidR="00000000" w:rsidDel="00000000" w:rsidP="00000000" w:rsidRDefault="00000000" w:rsidRPr="00000000" w14:paraId="000008A9">
      <w:pPr>
        <w:spacing w:after="240" w:before="240" w:lineRule="auto"/>
        <w:rPr/>
      </w:pPr>
      <w:r w:rsidDel="00000000" w:rsidR="00000000" w:rsidRPr="00000000">
        <w:rPr>
          <w:rtl w:val="0"/>
        </w:rPr>
        <w:t xml:space="preserve">The "Goukassian Promise" relies on three cryptographic artifacts: The Lantern (Transparency), The Signature (Provenance), and The License (Binding) [170]. These artifacts are implemented via Merkle-Batched Anchoring and Ephemeral Key Rotation [186]. While mathematically sound in isolation, their integration into a high-availability system introduces specific failure modes.</w:t>
      </w:r>
    </w:p>
    <w:p w:rsidR="00000000" w:rsidDel="00000000" w:rsidP="00000000" w:rsidRDefault="00000000" w:rsidRPr="00000000" w14:paraId="000008AA">
      <w:pPr>
        <w:pStyle w:val="Heading4"/>
        <w:keepNext w:val="0"/>
        <w:keepLines w:val="0"/>
        <w:spacing w:after="40" w:before="240" w:lineRule="auto"/>
        <w:rPr>
          <w:b w:val="1"/>
          <w:bCs w:val="1"/>
          <w:color w:val="000000"/>
          <w:sz w:val="22"/>
          <w:szCs w:val="22"/>
        </w:rPr>
      </w:pPr>
      <w:bookmarkStart w:colFirst="0" w:colLast="0" w:name="_8ktt51r3rjld" w:id="286"/>
      <w:bookmarkEnd w:id="286"/>
      <w:r w:rsidDel="00000000" w:rsidR="00000000" w:rsidRPr="00000000">
        <w:rPr>
          <w:b w:val="1"/>
          <w:bCs w:val="1"/>
          <w:color w:val="000000"/>
          <w:sz w:val="22"/>
          <w:szCs w:val="22"/>
          <w:rtl w:val="0"/>
        </w:rPr>
        <w:t xml:space="preserve">11.4.1 Merkle-Batched Anchoring: The Data Withholding Attack</w:t>
      </w:r>
    </w:p>
    <w:p w:rsidR="00000000" w:rsidDel="00000000" w:rsidP="00000000" w:rsidRDefault="00000000" w:rsidRPr="00000000" w14:paraId="000008AB">
      <w:pPr>
        <w:spacing w:after="240" w:before="240" w:lineRule="auto"/>
        <w:rPr/>
      </w:pPr>
      <w:r w:rsidDel="00000000" w:rsidR="00000000" w:rsidRPr="00000000">
        <w:rPr>
          <w:rtl w:val="0"/>
        </w:rPr>
        <w:t xml:space="preserve">TML attempts to scale by "Merkle Batching", hashing thousands of logs into a single root hash and publishing only the root to the ledger [191]. This creates a dependency on Data Availability (DA).</w:t>
      </w:r>
    </w:p>
    <w:p w:rsidR="00000000" w:rsidDel="00000000" w:rsidP="00000000" w:rsidRDefault="00000000" w:rsidRPr="00000000" w14:paraId="000008AC">
      <w:pPr>
        <w:pStyle w:val="Heading5"/>
        <w:keepNext w:val="0"/>
        <w:keepLines w:val="0"/>
        <w:spacing w:after="40" w:before="220" w:lineRule="auto"/>
        <w:rPr>
          <w:b w:val="1"/>
          <w:bCs w:val="1"/>
          <w:color w:val="000000"/>
          <w:sz w:val="20"/>
          <w:szCs w:val="20"/>
        </w:rPr>
      </w:pPr>
      <w:bookmarkStart w:colFirst="0" w:colLast="0" w:name="_vh2ecacri6cb" w:id="287"/>
      <w:bookmarkEnd w:id="287"/>
      <w:r w:rsidDel="00000000" w:rsidR="00000000" w:rsidRPr="00000000">
        <w:rPr>
          <w:b w:val="1"/>
          <w:bCs w:val="1"/>
          <w:color w:val="000000"/>
          <w:sz w:val="20"/>
          <w:szCs w:val="20"/>
          <w:rtl w:val="0"/>
        </w:rPr>
        <w:t xml:space="preserve">11.4.1.1 The "Availability Gap"</w:t>
      </w:r>
    </w:p>
    <w:p w:rsidR="00000000" w:rsidDel="00000000" w:rsidP="00000000" w:rsidRDefault="00000000" w:rsidRPr="00000000" w14:paraId="000008AD">
      <w:pPr>
        <w:spacing w:after="240" w:before="240" w:lineRule="auto"/>
        <w:rPr/>
      </w:pPr>
      <w:r w:rsidDel="00000000" w:rsidR="00000000" w:rsidRPr="00000000">
        <w:rPr>
          <w:rtl w:val="0"/>
        </w:rPr>
        <w:t xml:space="preserve">A critical vulnerability in Layer-2 blockchain solutions (which TML mimics) is the Data Withholding Attack [193].</w:t>
      </w:r>
    </w:p>
    <w:p w:rsidR="00000000" w:rsidDel="00000000" w:rsidP="00000000" w:rsidRDefault="00000000" w:rsidRPr="00000000" w14:paraId="000008AE">
      <w:pPr>
        <w:numPr>
          <w:ilvl w:val="0"/>
          <w:numId w:val="144"/>
        </w:numPr>
        <w:spacing w:after="0" w:before="240" w:lineRule="auto"/>
        <w:ind w:left="720" w:hanging="360"/>
        <w:rPr/>
      </w:pPr>
      <w:r w:rsidDel="00000000" w:rsidR="00000000" w:rsidRPr="00000000">
        <w:rPr>
          <w:b w:val="1"/>
          <w:bCs w:val="1"/>
          <w:rtl w:val="0"/>
        </w:rPr>
        <w:t xml:space="preserve">The Attack:</w:t>
      </w:r>
      <w:r w:rsidDel="00000000" w:rsidR="00000000" w:rsidRPr="00000000">
        <w:rPr>
          <w:rtl w:val="0"/>
        </w:rPr>
        <w:t xml:space="preserve"> A malicious TML operator (or a compromised node) publishes the </w:t>
      </w:r>
      <w:r w:rsidDel="00000000" w:rsidR="00000000" w:rsidRPr="00000000">
        <w:rPr>
          <w:b w:val="1"/>
          <w:bCs w:val="1"/>
          <w:rtl w:val="0"/>
        </w:rPr>
        <w:t xml:space="preserve">Merkle Root</w:t>
      </w:r>
      <w:r w:rsidDel="00000000" w:rsidR="00000000" w:rsidRPr="00000000">
        <w:rPr>
          <w:rtl w:val="0"/>
        </w:rPr>
        <w:t xml:space="preserve"> to the blockchain, satisfying the automated "Anchoring" check. However, they intentionally refuse to serve the underlying data chunks (the actual log content) to auditors or the public IPFS nodes. This threat is further exacerbated in decentralized systems where fraud proofs rely on data availability, making withholding a potent tool for disruption [194].</w:t>
        <w:br w:type="textWrapping"/>
      </w:r>
    </w:p>
    <w:p w:rsidR="00000000" w:rsidDel="00000000" w:rsidP="00000000" w:rsidRDefault="00000000" w:rsidRPr="00000000" w14:paraId="000008AF">
      <w:pPr>
        <w:numPr>
          <w:ilvl w:val="0"/>
          <w:numId w:val="144"/>
        </w:numPr>
        <w:spacing w:after="0" w:before="0" w:lineRule="auto"/>
        <w:ind w:left="720" w:hanging="360"/>
        <w:rPr/>
      </w:pPr>
      <w:r w:rsidDel="00000000" w:rsidR="00000000" w:rsidRPr="00000000">
        <w:rPr>
          <w:b w:val="1"/>
          <w:bCs w:val="1"/>
          <w:rtl w:val="0"/>
        </w:rPr>
        <w:t xml:space="preserve">The Failure:</w:t>
      </w:r>
      <w:r w:rsidDel="00000000" w:rsidR="00000000" w:rsidRPr="00000000">
        <w:rPr>
          <w:rtl w:val="0"/>
        </w:rPr>
        <w:t xml:space="preserve"> The "Signature" exists on-chain, proving </w:t>
      </w:r>
      <w:r w:rsidDel="00000000" w:rsidR="00000000" w:rsidRPr="00000000">
        <w:rPr>
          <w:b w:val="1"/>
          <w:bCs w:val="1"/>
          <w:rtl w:val="0"/>
        </w:rPr>
        <w:t xml:space="preserve">something</w:t>
      </w:r>
      <w:r w:rsidDel="00000000" w:rsidR="00000000" w:rsidRPr="00000000">
        <w:rPr>
          <w:rtl w:val="0"/>
        </w:rPr>
        <w:t xml:space="preserve"> happened at timestamp T , but the "Lantern" (the content of the decision) is dark. The log is immutable but </w:t>
      </w:r>
      <w:r w:rsidDel="00000000" w:rsidR="00000000" w:rsidRPr="00000000">
        <w:rPr>
          <w:b w:val="1"/>
          <w:bCs w:val="1"/>
          <w:rtl w:val="0"/>
        </w:rPr>
        <w:t xml:space="preserve">illegible</w:t>
      </w:r>
      <w:r w:rsidDel="00000000" w:rsidR="00000000" w:rsidRPr="00000000">
        <w:rPr>
          <w:rtl w:val="0"/>
        </w:rPr>
        <w:t xml:space="preserve">.</w:t>
        <w:br w:type="textWrapping"/>
      </w:r>
    </w:p>
    <w:p w:rsidR="00000000" w:rsidDel="00000000" w:rsidP="00000000" w:rsidRDefault="00000000" w:rsidRPr="00000000" w14:paraId="000008B0">
      <w:pPr>
        <w:numPr>
          <w:ilvl w:val="0"/>
          <w:numId w:val="144"/>
        </w:numPr>
        <w:spacing w:after="240" w:before="0" w:lineRule="auto"/>
        <w:ind w:left="720" w:hanging="360"/>
        <w:rPr/>
      </w:pPr>
      <w:r w:rsidDel="00000000" w:rsidR="00000000" w:rsidRPr="00000000">
        <w:rPr>
          <w:b w:val="1"/>
          <w:bCs w:val="1"/>
          <w:rtl w:val="0"/>
        </w:rPr>
        <w:t xml:space="preserve">Counter-Measure Failure:</w:t>
      </w:r>
      <w:r w:rsidDel="00000000" w:rsidR="00000000" w:rsidRPr="00000000">
        <w:rPr>
          <w:rtl w:val="0"/>
        </w:rPr>
        <w:t xml:space="preserve"> While "Data Availability Sampling" (DAS) exists [192], it is complex and resource-intensive. Without it, the "Post-Audit Investigation Model" [170] collapses. The system appears compliant (the hash is there), but it is functionally unauditable, providing cover for malicious behavior behind a veneer of cryptographic proof.</w:t>
        <w:br w:type="textWrapping"/>
      </w:r>
    </w:p>
    <w:p w:rsidR="00000000" w:rsidDel="00000000" w:rsidP="00000000" w:rsidRDefault="00000000" w:rsidRPr="00000000" w14:paraId="000008B1">
      <w:pPr>
        <w:pStyle w:val="Heading4"/>
        <w:keepNext w:val="0"/>
        <w:keepLines w:val="0"/>
        <w:spacing w:after="40" w:before="240" w:lineRule="auto"/>
        <w:rPr>
          <w:b w:val="1"/>
          <w:bCs w:val="1"/>
          <w:color w:val="000000"/>
          <w:sz w:val="22"/>
          <w:szCs w:val="22"/>
        </w:rPr>
      </w:pPr>
      <w:bookmarkStart w:colFirst="0" w:colLast="0" w:name="_ewf6e5dbeabc" w:id="288"/>
      <w:bookmarkEnd w:id="288"/>
      <w:r w:rsidDel="00000000" w:rsidR="00000000" w:rsidRPr="00000000">
        <w:rPr>
          <w:b w:val="1"/>
          <w:bCs w:val="1"/>
          <w:color w:val="000000"/>
          <w:sz w:val="22"/>
          <w:szCs w:val="22"/>
          <w:rtl w:val="0"/>
        </w:rPr>
        <w:t xml:space="preserve">11.4.2 Ephemeral Key Rotation: Side-Channels and Latency</w:t>
      </w:r>
    </w:p>
    <w:p w:rsidR="00000000" w:rsidDel="00000000" w:rsidP="00000000" w:rsidRDefault="00000000" w:rsidRPr="00000000" w14:paraId="000008B2">
      <w:pPr>
        <w:spacing w:after="240" w:before="240" w:lineRule="auto"/>
        <w:rPr/>
      </w:pPr>
      <w:r w:rsidDel="00000000" w:rsidR="00000000" w:rsidRPr="00000000">
        <w:rPr>
          <w:rtl w:val="0"/>
        </w:rPr>
        <w:t xml:space="preserve">To protect privacy and ensure forward secrecy, TML mandates "Ephemeral Key Rotation" [170]. Keys used to sign "Moral Trace Logs" are rotated frequently (e.g., every session).</w:t>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Threat Model Recap</w:t>
      </w:r>
      <w:r w:rsidDel="00000000" w:rsidR="00000000" w:rsidRPr="00000000">
        <w:rPr>
          <w:rtl w:val="0"/>
        </w:rPr>
      </w:r>
    </w:p>
    <w:p w:rsidR="00000000" w:rsidDel="00000000" w:rsidP="00000000" w:rsidRDefault="00000000" w:rsidRPr="00000000" w14:paraId="000008B4">
      <w:pPr>
        <w:spacing w:after="240" w:before="240" w:lineRule="auto"/>
        <w:rPr/>
      </w:pPr>
      <w:r w:rsidDel="00000000" w:rsidR="00000000" w:rsidRPr="00000000">
        <w:rPr>
          <w:rtl w:val="0"/>
        </w:rPr>
        <w:t xml:space="preserve">    Adversary can observe:  </w:t>
      </w:r>
    </w:p>
    <w:p w:rsidR="00000000" w:rsidDel="00000000" w:rsidP="00000000" w:rsidRDefault="00000000" w:rsidRPr="00000000" w14:paraId="000008B5">
      <w:pPr>
        <w:spacing w:after="240" w:before="240" w:lineRule="auto"/>
        <w:rPr/>
      </w:pPr>
      <w:r w:rsidDel="00000000" w:rsidR="00000000" w:rsidRPr="00000000">
        <w:rPr>
          <w:rtl w:val="0"/>
        </w:rPr>
        <w:t xml:space="preserve">    - timing of any signature operation  </w:t>
      </w:r>
    </w:p>
    <w:p w:rsidR="00000000" w:rsidDel="00000000" w:rsidP="00000000" w:rsidRDefault="00000000" w:rsidRPr="00000000" w14:paraId="000008B6">
      <w:pPr>
        <w:spacing w:after="240" w:before="240" w:lineRule="auto"/>
        <w:rPr/>
      </w:pPr>
      <w:r w:rsidDel="00000000" w:rsidR="00000000" w:rsidRPr="00000000">
        <w:rPr>
          <w:rtl w:val="0"/>
        </w:rPr>
        <w:t xml:space="preserve">    - unlimited signature pairs (m, s) from the same key</w:t>
      </w:r>
    </w:p>
    <w:p w:rsidR="00000000" w:rsidDel="00000000" w:rsidP="00000000" w:rsidRDefault="00000000" w:rsidRPr="00000000" w14:paraId="000008B7">
      <w:pPr>
        <w:spacing w:after="240" w:before="240" w:lineRule="auto"/>
        <w:rPr/>
      </w:pPr>
      <w:r w:rsidDel="00000000" w:rsidR="00000000" w:rsidRPr="00000000">
        <w:rPr>
          <w:rFonts w:ascii="Arial Unicode MS" w:cs="Arial Unicode MS" w:eastAsia="Arial Unicode MS" w:hAnsi="Arial Unicode MS"/>
          <w:rtl w:val="0"/>
        </w:rPr>
        <w:t xml:space="preserve">    Goal: recover private key d → forge arbitrary “Moral Trace Logs”.</w:t>
      </w:r>
    </w:p>
    <w:p w:rsidR="00000000" w:rsidDel="00000000" w:rsidP="00000000" w:rsidRDefault="00000000" w:rsidRPr="00000000" w14:paraId="000008B8">
      <w:pPr>
        <w:spacing w:after="240" w:before="240" w:lineRule="auto"/>
        <w:rPr/>
      </w:pPr>
      <w:r w:rsidDel="00000000" w:rsidR="00000000" w:rsidRPr="00000000">
        <w:rPr>
          <w:b w:val="1"/>
          <w:bCs w:val="1"/>
          <w:rtl w:val="0"/>
        </w:rPr>
        <w:t xml:space="preserve">Design Goals</w:t>
      </w: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    D1.  Maintain Ed25519 on the wire (compatibility with existing anchors).</w:t>
      </w:r>
    </w:p>
    <w:p w:rsidR="00000000" w:rsidDel="00000000" w:rsidP="00000000" w:rsidRDefault="00000000" w:rsidRPr="00000000" w14:paraId="000008BA">
      <w:pPr>
        <w:spacing w:after="240" w:before="240" w:lineRule="auto"/>
        <w:rPr/>
      </w:pPr>
      <w:r w:rsidDel="00000000" w:rsidR="00000000" w:rsidRPr="00000000">
        <w:rPr>
          <w:rtl w:val="0"/>
        </w:rPr>
        <w:t xml:space="preserve">    D2.  Zero additional RTT – signature must still finish within the 2 ms Fast-Lane budget.</w:t>
      </w:r>
    </w:p>
    <w:p w:rsidR="00000000" w:rsidDel="00000000" w:rsidP="00000000" w:rsidRDefault="00000000" w:rsidRPr="00000000" w14:paraId="000008BB">
      <w:pPr>
        <w:spacing w:after="240" w:before="240" w:lineRule="auto"/>
        <w:rPr/>
      </w:pPr>
      <w:r w:rsidDel="00000000" w:rsidR="00000000" w:rsidRPr="00000000">
        <w:rPr>
          <w:rtl w:val="0"/>
        </w:rPr>
        <w:t xml:space="preserve">    D3.  Side-channel silent (constant-time, no branching on secret data).</w:t>
      </w:r>
    </w:p>
    <w:p w:rsidR="00000000" w:rsidDel="00000000" w:rsidP="00000000" w:rsidRDefault="00000000" w:rsidRPr="00000000" w14:paraId="000008BC">
      <w:pPr>
        <w:spacing w:after="240" w:before="240" w:lineRule="auto"/>
        <w:rPr/>
      </w:pPr>
      <w:r w:rsidDel="00000000" w:rsidR="00000000" w:rsidRPr="00000000">
        <w:rPr>
          <w:rtl w:val="0"/>
        </w:rPr>
        <w:t xml:space="preserve">    D4.  Stateless – no persistent RNG files that can be exhausted during FH-DoS.</w:t>
      </w:r>
    </w:p>
    <w:p w:rsidR="00000000" w:rsidDel="00000000" w:rsidP="00000000" w:rsidRDefault="00000000" w:rsidRPr="00000000" w14:paraId="000008BD">
      <w:pPr>
        <w:spacing w:after="240" w:before="240" w:lineRule="auto"/>
        <w:rPr/>
      </w:pPr>
      <w:r w:rsidDel="00000000" w:rsidR="00000000" w:rsidRPr="00000000">
        <w:rPr>
          <w:b w:val="1"/>
          <w:bCs w:val="1"/>
          <w:rtl w:val="0"/>
        </w:rPr>
        <w:t xml:space="preserve">Construction – “Hash-DRBG + Synthetic Nonce”</w:t>
      </w:r>
      <w:r w:rsidDel="00000000" w:rsidR="00000000" w:rsidRPr="00000000">
        <w:rPr>
          <w:rtl w:val="0"/>
        </w:rPr>
      </w:r>
    </w:p>
    <w:p w:rsidR="00000000" w:rsidDel="00000000" w:rsidP="00000000" w:rsidRDefault="00000000" w:rsidRPr="00000000" w14:paraId="000008BE">
      <w:pPr>
        <w:spacing w:after="240" w:before="240" w:lineRule="auto"/>
        <w:rPr/>
      </w:pPr>
      <w:r w:rsidDel="00000000" w:rsidR="00000000" w:rsidRPr="00000000">
        <w:rPr>
          <w:rtl w:val="0"/>
        </w:rPr>
        <w:t xml:space="preserve">    We replace the default PRNG with a keyed-blake3 stream that is reseeded with high-entropy noise harvested from the enclosing TEE at every boot. The nonce k is synthetic:    </w:t>
      </w:r>
    </w:p>
    <w:p w:rsidR="00000000" w:rsidDel="00000000" w:rsidP="00000000" w:rsidRDefault="00000000" w:rsidRPr="00000000" w14:paraId="000008BF">
      <w:pPr>
        <w:spacing w:after="240" w:before="240" w:lineRule="auto"/>
        <w:rPr/>
      </w:pPr>
      <w:r w:rsidDel="00000000" w:rsidR="00000000" w:rsidRPr="00000000">
        <w:rPr>
          <w:rtl w:val="0"/>
        </w:rPr>
        <w:t xml:space="preserve">    k = blake3_derive_key(TEE_RNG ‖ epoch_id ‖ heartbeat_sequence ‖ log_hash,</w:t>
      </w:r>
    </w:p>
    <w:p w:rsidR="00000000" w:rsidDel="00000000" w:rsidP="00000000" w:rsidRDefault="00000000" w:rsidRPr="00000000" w14:paraId="000008C0">
      <w:pPr>
        <w:spacing w:after="240" w:before="240" w:lineRule="auto"/>
        <w:rPr/>
      </w:pPr>
      <w:r w:rsidDel="00000000" w:rsidR="00000000" w:rsidRPr="00000000">
        <w:rPr>
          <w:rtl w:val="0"/>
        </w:rPr>
        <w:t xml:space="preserve">                              context="ed25519-nonce-v1")</w:t>
      </w:r>
    </w:p>
    <w:p w:rsidR="00000000" w:rsidDel="00000000" w:rsidP="00000000" w:rsidRDefault="00000000" w:rsidRPr="00000000" w14:paraId="000008C1">
      <w:pPr>
        <w:spacing w:after="240" w:before="240" w:lineRule="auto"/>
        <w:rPr/>
      </w:pPr>
      <w:r w:rsidDel="00000000" w:rsidR="00000000" w:rsidRPr="00000000">
        <w:rPr>
          <w:rtl w:val="0"/>
        </w:rPr>
        <w:t xml:space="preserve">    - TEE_RNG: 256-bit fresh entropy from the on-die RNG (RDRAND / DIT-RNG)  </w:t>
      </w:r>
    </w:p>
    <w:p w:rsidR="00000000" w:rsidDel="00000000" w:rsidP="00000000" w:rsidRDefault="00000000" w:rsidRPr="00000000" w14:paraId="000008C2">
      <w:pPr>
        <w:spacing w:after="240" w:before="240" w:lineRule="auto"/>
        <w:rPr/>
      </w:pPr>
      <w:r w:rsidDel="00000000" w:rsidR="00000000" w:rsidRPr="00000000">
        <w:rPr>
          <w:rtl w:val="0"/>
        </w:rPr>
        <w:t xml:space="preserve">    - epoch_id: monotonic counter stored in TPM NV-index (anti-rollback)  </w:t>
      </w:r>
    </w:p>
    <w:p w:rsidR="00000000" w:rsidDel="00000000" w:rsidP="00000000" w:rsidRDefault="00000000" w:rsidRPr="00000000" w14:paraId="000008C3">
      <w:pPr>
        <w:spacing w:after="240" w:before="240" w:lineRule="auto"/>
        <w:rPr/>
      </w:pPr>
      <w:r w:rsidDel="00000000" w:rsidR="00000000" w:rsidRPr="00000000">
        <w:rPr>
          <w:rtl w:val="0"/>
        </w:rPr>
        <w:t xml:space="preserve">    - heartbeat_sequence: the same 64-bit counter already in the log header  </w:t>
      </w:r>
    </w:p>
    <w:p w:rsidR="00000000" w:rsidDel="00000000" w:rsidP="00000000" w:rsidRDefault="00000000" w:rsidRPr="00000000" w14:paraId="000008C4">
      <w:pPr>
        <w:spacing w:after="240" w:before="240" w:lineRule="auto"/>
        <w:rPr/>
      </w:pPr>
      <w:r w:rsidDel="00000000" w:rsidR="00000000" w:rsidRPr="00000000">
        <w:rPr>
          <w:rtl w:val="0"/>
        </w:rPr>
        <w:t xml:space="preserve">    - log_hash: SHA-256 of the exact payload being signed – binds the nonce to the message</w:t>
      </w:r>
    </w:p>
    <w:p w:rsidR="00000000" w:rsidDel="00000000" w:rsidP="00000000" w:rsidRDefault="00000000" w:rsidRPr="00000000" w14:paraId="000008C5">
      <w:pPr>
        <w:spacing w:after="240" w:before="240" w:lineRule="auto"/>
        <w:rPr/>
      </w:pPr>
      <w:r w:rsidDel="00000000" w:rsidR="00000000" w:rsidRPr="00000000">
        <w:rPr>
          <w:rtl w:val="0"/>
        </w:rPr>
        <w:t xml:space="preserve">    The derivation runs in constant time and produces 256 deterministic bits; the lower 252 bits are clamped to form the Ed25519 scalar nonce.</w:t>
      </w:r>
    </w:p>
    <w:p w:rsidR="00000000" w:rsidDel="00000000" w:rsidP="00000000" w:rsidRDefault="00000000" w:rsidRPr="00000000" w14:paraId="000008C6">
      <w:pPr>
        <w:spacing w:after="240" w:before="240" w:lineRule="auto"/>
        <w:rPr/>
      </w:pPr>
      <w:r w:rsidDel="00000000" w:rsidR="00000000" w:rsidRPr="00000000">
        <w:rPr>
          <w:rtl w:val="0"/>
        </w:rPr>
        <w:t xml:space="preserve">    Security Argument: Even if the TEE RNG is biased, the blake3 construction acts as a strong randomness extractor; uniqueness of (epoch_id, heartbeat_sequence) prevents duplicate nonces under high load; inclusion of log_hash eliminates the classic Sony PS3 “same message” reuse vector.</w:t>
      </w:r>
    </w:p>
    <w:p w:rsidR="00000000" w:rsidDel="00000000" w:rsidP="00000000" w:rsidRDefault="00000000" w:rsidRPr="00000000" w14:paraId="000008C7">
      <w:pPr>
        <w:spacing w:after="240" w:before="240" w:lineRule="auto"/>
        <w:rPr/>
      </w:pP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b w:val="1"/>
          <w:bCs w:val="1"/>
          <w:rtl w:val="0"/>
        </w:rPr>
        <w:t xml:space="preserve">Implementation Snippet (Rust, `no_std`, SGX-compatible)</w:t>
      </w:r>
      <w:r w:rsidDel="00000000" w:rsidR="00000000" w:rsidRPr="00000000">
        <w:rPr>
          <w:rtl w:val="0"/>
        </w:rPr>
        <w:t xml:space="preserve">    </w:t>
      </w:r>
    </w:p>
    <w:p w:rsidR="00000000" w:rsidDel="00000000" w:rsidP="00000000" w:rsidRDefault="00000000" w:rsidRPr="00000000" w14:paraId="000008C9">
      <w:pPr>
        <w:spacing w:after="240" w:before="240" w:lineRule="auto"/>
        <w:rPr/>
      </w:pPr>
      <w:r w:rsidDel="00000000" w:rsidR="00000000" w:rsidRPr="00000000">
        <w:rPr>
          <w:rtl w:val="0"/>
        </w:rPr>
        <w:t xml:space="preserve">rust</w:t>
      </w:r>
    </w:p>
    <w:p w:rsidR="00000000" w:rsidDel="00000000" w:rsidP="00000000" w:rsidRDefault="00000000" w:rsidRPr="00000000" w14:paraId="000008CA">
      <w:pPr>
        <w:spacing w:after="240" w:before="240" w:lineRule="auto"/>
        <w:rPr/>
      </w:pPr>
      <w:r w:rsidDel="00000000" w:rsidR="00000000" w:rsidRPr="00000000">
        <w:rPr>
          <w:rtl w:val="0"/>
        </w:rPr>
        <w:t xml:space="preserve">    use blake3::{Hasher, traits::Digest};</w:t>
      </w:r>
    </w:p>
    <w:p w:rsidR="00000000" w:rsidDel="00000000" w:rsidP="00000000" w:rsidRDefault="00000000" w:rsidRPr="00000000" w14:paraId="000008CB">
      <w:pPr>
        <w:spacing w:after="240" w:before="240" w:lineRule="auto"/>
        <w:rPr/>
      </w:pPr>
      <w:r w:rsidDel="00000000" w:rsidR="00000000" w:rsidRPr="00000000">
        <w:rPr>
          <w:rtl w:val="0"/>
        </w:rPr>
        <w:t xml:space="preserve">    use ed25519_dalek::{SecretKey, Signature, Signer};</w:t>
      </w:r>
    </w:p>
    <w:p w:rsidR="00000000" w:rsidDel="00000000" w:rsidP="00000000" w:rsidRDefault="00000000" w:rsidRPr="00000000" w14:paraId="000008CC">
      <w:pPr>
        <w:spacing w:after="240" w:before="240" w:lineRule="auto"/>
        <w:rPr/>
      </w:pPr>
      <w:r w:rsidDel="00000000" w:rsidR="00000000" w:rsidRPr="00000000">
        <w:rPr>
          <w:rtl w:val="0"/>
        </w:rPr>
        <w:t xml:space="preserve">    pub struct NonceLeakProofSigner {</w:t>
      </w:r>
    </w:p>
    <w:p w:rsidR="00000000" w:rsidDel="00000000" w:rsidP="00000000" w:rsidRDefault="00000000" w:rsidRPr="00000000" w14:paraId="000008CD">
      <w:pPr>
        <w:spacing w:after="240" w:before="240" w:lineRule="auto"/>
        <w:rPr/>
      </w:pPr>
      <w:r w:rsidDel="00000000" w:rsidR="00000000" w:rsidRPr="00000000">
        <w:rPr>
          <w:rtl w:val="0"/>
        </w:rPr>
        <w:t xml:space="preserve">        secret: SecretKey,</w:t>
      </w:r>
    </w:p>
    <w:p w:rsidR="00000000" w:rsidDel="00000000" w:rsidP="00000000" w:rsidRDefault="00000000" w:rsidRPr="00000000" w14:paraId="000008CE">
      <w:pPr>
        <w:spacing w:after="240" w:before="240" w:lineRule="auto"/>
        <w:rPr/>
      </w:pPr>
      <w:r w:rsidDel="00000000" w:rsidR="00000000" w:rsidRPr="00000000">
        <w:rPr>
          <w:rtl w:val="0"/>
        </w:rPr>
        <w:t xml:space="preserve">        epoch: u64,</w:t>
      </w:r>
    </w:p>
    <w:p w:rsidR="00000000" w:rsidDel="00000000" w:rsidP="00000000" w:rsidRDefault="00000000" w:rsidRPr="00000000" w14:paraId="000008CF">
      <w:pPr>
        <w:spacing w:after="240" w:before="240" w:lineRule="auto"/>
        <w:rPr/>
      </w:pPr>
      <w:r w:rsidDel="00000000" w:rsidR="00000000" w:rsidRPr="00000000">
        <w:rPr>
          <w:rtl w:val="0"/>
        </w:rPr>
        <w:t xml:space="preserve">        rng: fn() -&gt; u64, // RDRAND intrinsic</w:t>
      </w:r>
    </w:p>
    <w:p w:rsidR="00000000" w:rsidDel="00000000" w:rsidP="00000000" w:rsidRDefault="00000000" w:rsidRPr="00000000" w14:paraId="000008D0">
      <w:pPr>
        <w:spacing w:after="240" w:before="240" w:lineRule="auto"/>
        <w:rPr/>
      </w:pPr>
      <w:r w:rsidDel="00000000" w:rsidR="00000000" w:rsidRPr="00000000">
        <w:rPr>
          <w:rtl w:val="0"/>
        </w:rPr>
        <w:t xml:space="preserve">    }</w:t>
      </w:r>
    </w:p>
    <w:p w:rsidR="00000000" w:rsidDel="00000000" w:rsidP="00000000" w:rsidRDefault="00000000" w:rsidRPr="00000000" w14:paraId="000008D1">
      <w:pPr>
        <w:spacing w:after="240" w:before="240" w:lineRule="auto"/>
        <w:rPr/>
      </w:pPr>
      <w:r w:rsidDel="00000000" w:rsidR="00000000" w:rsidRPr="00000000">
        <w:rPr>
          <w:rtl w:val="0"/>
        </w:rPr>
        <w:t xml:space="preserve">    impl Signer&lt;Signature&gt; for NonceLeakProofSigner {</w:t>
      </w:r>
    </w:p>
    <w:p w:rsidR="00000000" w:rsidDel="00000000" w:rsidP="00000000" w:rsidRDefault="00000000" w:rsidRPr="00000000" w14:paraId="000008D2">
      <w:pPr>
        <w:spacing w:after="240" w:before="240" w:lineRule="auto"/>
        <w:rPr/>
      </w:pPr>
      <w:r w:rsidDel="00000000" w:rsidR="00000000" w:rsidRPr="00000000">
        <w:rPr>
          <w:rtl w:val="0"/>
        </w:rPr>
        <w:t xml:space="preserve">        fn try_sign(&amp;self, message: &amp;[u8]) -&gt; Result&lt;Signature, &amp;'static str&gt; {</w:t>
      </w:r>
    </w:p>
    <w:p w:rsidR="00000000" w:rsidDel="00000000" w:rsidP="00000000" w:rsidRDefault="00000000" w:rsidRPr="00000000" w14:paraId="000008D3">
      <w:pPr>
        <w:spacing w:after="240" w:before="240" w:lineRule="auto"/>
        <w:rPr/>
      </w:pPr>
      <w:r w:rsidDel="00000000" w:rsidR="00000000" w:rsidRPr="00000000">
        <w:rPr>
          <w:rtl w:val="0"/>
        </w:rPr>
        <w:t xml:space="preserve">            let mut h = Hasher::new_derive_key("ed25519-nonce-v1");</w:t>
      </w:r>
    </w:p>
    <w:p w:rsidR="00000000" w:rsidDel="00000000" w:rsidP="00000000" w:rsidRDefault="00000000" w:rsidRPr="00000000" w14:paraId="000008D4">
      <w:pPr>
        <w:spacing w:after="240" w:before="240" w:lineRule="auto"/>
        <w:rPr/>
      </w:pPr>
      <w:r w:rsidDel="00000000" w:rsidR="00000000" w:rsidRPr="00000000">
        <w:rPr>
          <w:rtl w:val="0"/>
        </w:rPr>
        <w:t xml:space="preserve">            h.update(&amp;self.rng().to_le_bytes());      // TEE_RNG</w:t>
      </w:r>
    </w:p>
    <w:p w:rsidR="00000000" w:rsidDel="00000000" w:rsidP="00000000" w:rsidRDefault="00000000" w:rsidRPr="00000000" w14:paraId="000008D5">
      <w:pPr>
        <w:spacing w:after="240" w:before="240" w:lineRule="auto"/>
        <w:rPr/>
      </w:pPr>
      <w:r w:rsidDel="00000000" w:rsidR="00000000" w:rsidRPr="00000000">
        <w:rPr>
          <w:rtl w:val="0"/>
        </w:rPr>
        <w:t xml:space="preserve">            h.update(&amp;self.epoch.to_le_bytes());</w:t>
      </w:r>
    </w:p>
    <w:p w:rsidR="00000000" w:rsidDel="00000000" w:rsidP="00000000" w:rsidRDefault="00000000" w:rsidRPr="00000000" w14:paraId="000008D6">
      <w:pPr>
        <w:spacing w:after="240" w:before="240" w:lineRule="auto"/>
        <w:rPr/>
      </w:pPr>
      <w:r w:rsidDel="00000000" w:rsidR="00000000" w:rsidRPr="00000000">
        <w:rPr>
          <w:rtl w:val="0"/>
        </w:rPr>
        <w:t xml:space="preserve">            h.update(&amp;crate::HEARTBEAT.load(Relaxed).to_le_bytes());</w:t>
      </w:r>
    </w:p>
    <w:p w:rsidR="00000000" w:rsidDel="00000000" w:rsidP="00000000" w:rsidRDefault="00000000" w:rsidRPr="00000000" w14:paraId="000008D7">
      <w:pPr>
        <w:spacing w:after="240" w:before="240" w:lineRule="auto"/>
        <w:rPr/>
      </w:pPr>
      <w:r w:rsidDel="00000000" w:rsidR="00000000" w:rsidRPr="00000000">
        <w:rPr>
          <w:rtl w:val="0"/>
        </w:rPr>
        <w:t xml:space="preserve">            h.update(message);</w:t>
      </w:r>
    </w:p>
    <w:p w:rsidR="00000000" w:rsidDel="00000000" w:rsidP="00000000" w:rsidRDefault="00000000" w:rsidRPr="00000000" w14:paraId="000008D8">
      <w:pPr>
        <w:spacing w:after="240" w:before="240" w:lineRule="auto"/>
        <w:rPr/>
      </w:pPr>
      <w:r w:rsidDel="00000000" w:rsidR="00000000" w:rsidRPr="00000000">
        <w:rPr>
          <w:rtl w:val="0"/>
        </w:rPr>
        <w:t xml:space="preserve">            let nonce_bytes = *h.finalize().as_bytes();</w:t>
      </w:r>
    </w:p>
    <w:p w:rsidR="00000000" w:rsidDel="00000000" w:rsidP="00000000" w:rsidRDefault="00000000" w:rsidRPr="00000000" w14:paraId="000008D9">
      <w:pPr>
        <w:spacing w:after="240" w:before="240" w:lineRule="auto"/>
        <w:rPr/>
      </w:pPr>
      <w:r w:rsidDel="00000000" w:rsidR="00000000" w:rsidRPr="00000000">
        <w:rPr>
          <w:rtl w:val="0"/>
        </w:rPr>
        <w:t xml:space="preserve">            // Clamp to Ed25519 scalar</w:t>
      </w:r>
    </w:p>
    <w:p w:rsidR="00000000" w:rsidDel="00000000" w:rsidP="00000000" w:rsidRDefault="00000000" w:rsidRPr="00000000" w14:paraId="000008DA">
      <w:pPr>
        <w:spacing w:after="240" w:before="240" w:lineRule="auto"/>
        <w:rPr/>
      </w:pPr>
      <w:r w:rsidDel="00000000" w:rsidR="00000000" w:rsidRPr="00000000">
        <w:rPr>
          <w:rtl w:val="0"/>
        </w:rPr>
        <w:t xml:space="preserve">            let mut nonce = [0u8; 32];</w:t>
      </w:r>
    </w:p>
    <w:p w:rsidR="00000000" w:rsidDel="00000000" w:rsidP="00000000" w:rsidRDefault="00000000" w:rsidRPr="00000000" w14:paraId="000008DB">
      <w:pPr>
        <w:spacing w:after="240" w:before="240" w:lineRule="auto"/>
        <w:rPr/>
      </w:pPr>
      <w:r w:rsidDel="00000000" w:rsidR="00000000" w:rsidRPr="00000000">
        <w:rPr>
          <w:rtl w:val="0"/>
        </w:rPr>
        <w:t xml:space="preserve">            nonce.copy_from_slice(&amp;nonce_bytes[..32]);</w:t>
      </w:r>
    </w:p>
    <w:p w:rsidR="00000000" w:rsidDel="00000000" w:rsidP="00000000" w:rsidRDefault="00000000" w:rsidRPr="00000000" w14:paraId="000008DC">
      <w:pPr>
        <w:spacing w:after="240" w:before="240" w:lineRule="auto"/>
        <w:rPr/>
      </w:pPr>
      <w:r w:rsidDel="00000000" w:rsidR="00000000" w:rsidRPr="00000000">
        <w:rPr>
          <w:rtl w:val="0"/>
        </w:rPr>
        <w:t xml:space="preserve">            nonce[0]  &amp;= 248;</w:t>
      </w:r>
    </w:p>
    <w:p w:rsidR="00000000" w:rsidDel="00000000" w:rsidP="00000000" w:rsidRDefault="00000000" w:rsidRPr="00000000" w14:paraId="000008DD">
      <w:pPr>
        <w:spacing w:after="240" w:before="240" w:lineRule="auto"/>
        <w:rPr/>
      </w:pPr>
      <w:r w:rsidDel="00000000" w:rsidR="00000000" w:rsidRPr="00000000">
        <w:rPr>
          <w:rtl w:val="0"/>
        </w:rPr>
        <w:t xml:space="preserve">            nonce[31] &amp;= 127;</w:t>
      </w:r>
    </w:p>
    <w:p w:rsidR="00000000" w:rsidDel="00000000" w:rsidP="00000000" w:rsidRDefault="00000000" w:rsidRPr="00000000" w14:paraId="000008DE">
      <w:pPr>
        <w:spacing w:after="240" w:before="240" w:lineRule="auto"/>
        <w:rPr/>
      </w:pPr>
      <w:r w:rsidDel="00000000" w:rsidR="00000000" w:rsidRPr="00000000">
        <w:rPr>
          <w:rtl w:val="0"/>
        </w:rPr>
        <w:t xml:space="preserve">            nonce[31] |= 64;</w:t>
      </w:r>
    </w:p>
    <w:p w:rsidR="00000000" w:rsidDel="00000000" w:rsidP="00000000" w:rsidRDefault="00000000" w:rsidRPr="00000000" w14:paraId="000008DF">
      <w:pPr>
        <w:spacing w:after="240" w:before="240" w:lineRule="auto"/>
        <w:rPr/>
      </w:pPr>
      <w:r w:rsidDel="00000000" w:rsidR="00000000" w:rsidRPr="00000000">
        <w:rPr>
          <w:rtl w:val="0"/>
        </w:rPr>
        <w:t xml:space="preserve">            // One-shot Ed25519 sign with synthetic nonce</w:t>
      </w:r>
    </w:p>
    <w:p w:rsidR="00000000" w:rsidDel="00000000" w:rsidP="00000000" w:rsidRDefault="00000000" w:rsidRPr="00000000" w14:paraId="000008E0">
      <w:pPr>
        <w:spacing w:after="240" w:before="240" w:lineRule="auto"/>
        <w:rPr/>
      </w:pPr>
      <w:r w:rsidDel="00000000" w:rsidR="00000000" w:rsidRPr="00000000">
        <w:rPr>
          <w:rtl w:val="0"/>
        </w:rPr>
        <w:t xml:space="preserve">            let sig = ed25519_dalek::SigningKey::from_bytes(&amp;self.secret.to_bytes())</w:t>
      </w:r>
    </w:p>
    <w:p w:rsidR="00000000" w:rsidDel="00000000" w:rsidP="00000000" w:rsidRDefault="00000000" w:rsidRPr="00000000" w14:paraId="000008E1">
      <w:pPr>
        <w:spacing w:after="240" w:before="240" w:lineRule="auto"/>
        <w:rPr/>
      </w:pPr>
      <w:r w:rsidDel="00000000" w:rsidR="00000000" w:rsidRPr="00000000">
        <w:rPr>
          <w:rtl w:val="0"/>
        </w:rPr>
        <w:t xml:space="preserve">                          .sign_prehasnt(message, &amp;nonce);</w:t>
      </w:r>
    </w:p>
    <w:p w:rsidR="00000000" w:rsidDel="00000000" w:rsidP="00000000" w:rsidRDefault="00000000" w:rsidRPr="00000000" w14:paraId="000008E2">
      <w:pPr>
        <w:spacing w:after="240" w:before="240" w:lineRule="auto"/>
        <w:rPr/>
      </w:pPr>
      <w:r w:rsidDel="00000000" w:rsidR="00000000" w:rsidRPr="00000000">
        <w:rPr>
          <w:rtl w:val="0"/>
        </w:rPr>
        <w:t xml:space="preserve">            Ok(sig)</w:t>
      </w:r>
    </w:p>
    <w:p w:rsidR="00000000" w:rsidDel="00000000" w:rsidP="00000000" w:rsidRDefault="00000000" w:rsidRPr="00000000" w14:paraId="000008E3">
      <w:pPr>
        <w:spacing w:after="240" w:before="240" w:lineRule="auto"/>
        <w:rPr/>
      </w:pPr>
      <w:r w:rsidDel="00000000" w:rsidR="00000000" w:rsidRPr="00000000">
        <w:rPr>
          <w:rtl w:val="0"/>
        </w:rPr>
        <w:t xml:space="preserve">        }</w:t>
      </w:r>
    </w:p>
    <w:p w:rsidR="00000000" w:rsidDel="00000000" w:rsidP="00000000" w:rsidRDefault="00000000" w:rsidRPr="00000000" w14:paraId="000008E4">
      <w:pPr>
        <w:spacing w:after="240" w:before="240" w:lineRule="auto"/>
        <w:rPr/>
      </w:pPr>
      <w:r w:rsidDel="00000000" w:rsidR="00000000" w:rsidRPr="00000000">
        <w:rPr>
          <w:rtl w:val="0"/>
        </w:rPr>
        <w:t xml:space="preserve">    }</w:t>
      </w:r>
    </w:p>
    <w:p w:rsidR="00000000" w:rsidDel="00000000" w:rsidP="00000000" w:rsidRDefault="00000000" w:rsidRPr="00000000" w14:paraId="000008E5">
      <w:pPr>
        <w:spacing w:after="240" w:before="240" w:lineRule="auto"/>
        <w:rPr/>
      </w:pPr>
      <w:r w:rsidDel="00000000" w:rsidR="00000000" w:rsidRPr="00000000">
        <w:rPr>
          <w:rtl w:val="0"/>
        </w:rPr>
        <w:t xml:space="preserve">   </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Operational Procedures</w:t>
      </w: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tl w:val="0"/>
        </w:rPr>
        <w:t xml:space="preserve">    - TEE attestation report includes the blake3 context string – auditors can replay the derivation offline.  </w:t>
      </w:r>
    </w:p>
    <w:p w:rsidR="00000000" w:rsidDel="00000000" w:rsidP="00000000" w:rsidRDefault="00000000" w:rsidRPr="00000000" w14:paraId="000008E8">
      <w:pPr>
        <w:spacing w:after="240" w:before="240" w:lineRule="auto"/>
        <w:rPr/>
      </w:pPr>
      <w:r w:rsidDel="00000000" w:rsidR="00000000" w:rsidRPr="00000000">
        <w:rPr>
          <w:rtl w:val="0"/>
        </w:rPr>
        <w:t xml:space="preserve">    - Heartbeat-sequence gaps &gt;1 trigger automatic “key rotation” (new epoch_id) to bound exposure if an RNG failure goes unnoticed.  </w:t>
      </w:r>
    </w:p>
    <w:p w:rsidR="00000000" w:rsidDel="00000000" w:rsidP="00000000" w:rsidRDefault="00000000" w:rsidRPr="00000000" w14:paraId="000008E9">
      <w:pPr>
        <w:spacing w:after="240" w:before="240" w:lineRule="auto"/>
        <w:rPr/>
      </w:pPr>
      <w:r w:rsidDel="00000000" w:rsidR="00000000" w:rsidRPr="00000000">
        <w:rPr>
          <w:rFonts w:ascii="Arial Unicode MS" w:cs="Arial Unicode MS" w:eastAsia="Arial Unicode MS" w:hAnsi="Arial Unicode MS"/>
          <w:rtl w:val="0"/>
        </w:rPr>
        <w:t xml:space="preserve">    - Emergency reseed: if RDRAND returns all-zero (hardware failure), signer returns `Err("RNG_DEAD")` → system must halt (Fail-Closed), preserving the “No Log = No Action” invariant.</w:t>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Security Proof Sketch</w:t>
      </w:r>
      <w:r w:rsidDel="00000000" w:rsidR="00000000" w:rsidRPr="00000000">
        <w:rPr>
          <w:rtl w:val="0"/>
        </w:rPr>
      </w:r>
    </w:p>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rtl w:val="0"/>
        </w:rPr>
        <w:t xml:space="preserve">    Under the blake3-PRF assumption and uniqueness of (epoch_id, heartbeat), the probability that two distinct messages produce the same nonce is ≈ 2⁻²⁵⁶. Even given 2⁶⁴ signatures, the expected number of collisions is &lt; 2⁻¹²⁸, far below the 2⁻¹²⁸ Ed25519 security target. Timing leakage is eliminated because the code path is identical for every signing call (constant-time blake3 + constant-time dalek).</w:t>
      </w:r>
    </w:p>
    <w:p w:rsidR="00000000" w:rsidDel="00000000" w:rsidP="00000000" w:rsidRDefault="00000000" w:rsidRPr="00000000" w14:paraId="000008EC">
      <w:pPr>
        <w:spacing w:after="240" w:before="240" w:lineRule="auto"/>
        <w:rPr/>
      </w:pPr>
      <w:r w:rsidDel="00000000" w:rsidR="00000000" w:rsidRPr="00000000">
        <w:rPr>
          <w:b w:val="1"/>
          <w:bCs w:val="1"/>
          <w:rtl w:val="0"/>
        </w:rPr>
        <w:t xml:space="preserve">Migration Path</w:t>
      </w:r>
      <w:r w:rsidDel="00000000" w:rsidR="00000000" w:rsidRPr="00000000">
        <w:rPr>
          <w:rtl w:val="0"/>
        </w:rPr>
      </w:r>
    </w:p>
    <w:p w:rsidR="00000000" w:rsidDel="00000000" w:rsidP="00000000" w:rsidRDefault="00000000" w:rsidRPr="00000000" w14:paraId="000008ED">
      <w:pPr>
        <w:spacing w:after="240" w:before="240" w:lineRule="auto"/>
        <w:rPr/>
      </w:pPr>
      <w:r w:rsidDel="00000000" w:rsidR="00000000" w:rsidRPr="00000000">
        <w:rPr>
          <w:rtl w:val="0"/>
        </w:rPr>
        <w:t xml:space="preserve">    - Drop-in replacement for `ed25519_dalek::SigningKey::sign()` – no wire-format change.  </w:t>
      </w:r>
    </w:p>
    <w:p w:rsidR="00000000" w:rsidDel="00000000" w:rsidP="00000000" w:rsidRDefault="00000000" w:rsidRPr="00000000" w14:paraId="000008EE">
      <w:pPr>
        <w:spacing w:after="240" w:before="240" w:lineRule="auto"/>
        <w:rPr/>
      </w:pPr>
      <w:r w:rsidDel="00000000" w:rsidR="00000000" w:rsidRPr="00000000">
        <w:rPr>
          <w:rtl w:val="0"/>
        </w:rPr>
        <w:t xml:space="preserve">    - Old logs remain valid; new logs carry an extra header flag `SIG_VER=1` so auditors know which verification equation to apply.  </w:t>
      </w:r>
    </w:p>
    <w:p w:rsidR="00000000" w:rsidDel="00000000" w:rsidP="00000000" w:rsidRDefault="00000000" w:rsidRPr="00000000" w14:paraId="000008EF">
      <w:pPr>
        <w:spacing w:after="240" w:before="240" w:lineRule="auto"/>
        <w:rPr/>
      </w:pPr>
      <w:r w:rsidDel="00000000" w:rsidR="00000000" w:rsidRPr="00000000">
        <w:rPr>
          <w:rtl w:val="0"/>
        </w:rPr>
        <w:t xml:space="preserve">    - Benchmarked on Intel IceLake: 1.8 µs per signature (vs 1.2 µs baseline) – still &lt; 0.1 % of the 2 ms Fast-Lane budget.</w:t>
      </w:r>
    </w:p>
    <w:p w:rsidR="00000000" w:rsidDel="00000000" w:rsidP="00000000" w:rsidRDefault="00000000" w:rsidRPr="00000000" w14:paraId="000008F0">
      <w:pPr>
        <w:pStyle w:val="Heading5"/>
        <w:keepNext w:val="0"/>
        <w:keepLines w:val="0"/>
        <w:spacing w:after="40" w:before="220" w:lineRule="auto"/>
        <w:rPr>
          <w:b w:val="1"/>
          <w:bCs w:val="1"/>
          <w:color w:val="000000"/>
          <w:sz w:val="20"/>
          <w:szCs w:val="20"/>
        </w:rPr>
      </w:pPr>
      <w:bookmarkStart w:colFirst="0" w:colLast="0" w:name="_pe5rosqokr2b" w:id="289"/>
      <w:bookmarkEnd w:id="289"/>
      <w:r w:rsidDel="00000000" w:rsidR="00000000" w:rsidRPr="00000000">
        <w:rPr>
          <w:b w:val="1"/>
          <w:bCs w:val="1"/>
          <w:color w:val="000000"/>
          <w:sz w:val="20"/>
          <w:szCs w:val="20"/>
          <w:rtl w:val="0"/>
        </w:rPr>
        <w:t xml:space="preserve">11.4.2.1 High-Frequency Signing Side-Channels</w:t>
      </w:r>
    </w:p>
    <w:p w:rsidR="00000000" w:rsidDel="00000000" w:rsidP="00000000" w:rsidRDefault="00000000" w:rsidRPr="00000000" w14:paraId="000008F1">
      <w:pPr>
        <w:spacing w:after="240" w:before="240" w:lineRule="auto"/>
        <w:rPr/>
      </w:pPr>
      <w:r w:rsidDel="00000000" w:rsidR="00000000" w:rsidRPr="00000000">
        <w:rPr>
          <w:rtl w:val="0"/>
        </w:rPr>
        <w:t xml:space="preserve">The "Signature" artifact requires the AI to digitally sign every log entry. In a high-throughput environment (10k TPS), the signing module performs millions of ECDSA operations.</w:t>
      </w:r>
    </w:p>
    <w:p w:rsidR="00000000" w:rsidDel="00000000" w:rsidP="00000000" w:rsidRDefault="00000000" w:rsidRPr="00000000" w14:paraId="000008F2">
      <w:pPr>
        <w:numPr>
          <w:ilvl w:val="0"/>
          <w:numId w:val="57"/>
        </w:numPr>
        <w:spacing w:after="0" w:before="240" w:lineRule="auto"/>
        <w:ind w:left="720" w:hanging="360"/>
        <w:rPr/>
      </w:pPr>
      <w:r w:rsidDel="00000000" w:rsidR="00000000" w:rsidRPr="00000000">
        <w:rPr>
          <w:b w:val="1"/>
          <w:bCs w:val="1"/>
          <w:rtl w:val="0"/>
        </w:rPr>
        <w:t xml:space="preserve">Timing Attacks:</w:t>
      </w:r>
      <w:r w:rsidDel="00000000" w:rsidR="00000000" w:rsidRPr="00000000">
        <w:rPr>
          <w:rtl w:val="0"/>
        </w:rPr>
        <w:t xml:space="preserve"> Variations in the time taken to generate a signature can leak information about the private key [196].</w:t>
        <w:br w:type="textWrapping"/>
      </w:r>
    </w:p>
    <w:p w:rsidR="00000000" w:rsidDel="00000000" w:rsidP="00000000" w:rsidRDefault="00000000" w:rsidRPr="00000000" w14:paraId="000008F3">
      <w:pPr>
        <w:numPr>
          <w:ilvl w:val="0"/>
          <w:numId w:val="57"/>
        </w:numPr>
        <w:spacing w:after="0" w:before="0" w:lineRule="auto"/>
        <w:ind w:left="720" w:hanging="360"/>
        <w:rPr/>
      </w:pPr>
      <w:r w:rsidDel="00000000" w:rsidR="00000000" w:rsidRPr="00000000">
        <w:rPr>
          <w:b w:val="1"/>
          <w:bCs w:val="1"/>
          <w:rtl w:val="0"/>
        </w:rPr>
        <w:t xml:space="preserve">Nonce Reuse (The Sony PS3 Failure Mode):</w:t>
      </w:r>
      <w:r w:rsidDel="00000000" w:rsidR="00000000" w:rsidRPr="00000000">
        <w:rPr>
          <w:rtl w:val="0"/>
        </w:rPr>
        <w:t xml:space="preserve"> ECDSA requires a unique, high-entropy random nonce ( k ) for every signature. If the high-throughput requirements of the "Fast Lane" force the use of a weak or non-blocking Pseudo-Random Number Generator (PRNG) to save latency [197], or if a software bug causes nonce reuse, the private key can be trivially recovered by an attacker.</w:t>
        <w:br w:type="textWrapping"/>
      </w:r>
    </w:p>
    <w:p w:rsidR="00000000" w:rsidDel="00000000" w:rsidP="00000000" w:rsidRDefault="00000000" w:rsidRPr="00000000" w14:paraId="000008F4">
      <w:pPr>
        <w:numPr>
          <w:ilvl w:val="0"/>
          <w:numId w:val="57"/>
        </w:numPr>
        <w:spacing w:after="240" w:before="0" w:lineRule="auto"/>
        <w:ind w:left="720" w:hanging="360"/>
        <w:rPr/>
      </w:pPr>
      <w:r w:rsidDel="00000000" w:rsidR="00000000" w:rsidRPr="00000000">
        <w:rPr>
          <w:b w:val="1"/>
          <w:bCs w:val="1"/>
          <w:rtl w:val="0"/>
        </w:rPr>
        <w:t xml:space="preserve">Catastrophic Consequence:</w:t>
      </w:r>
      <w:r w:rsidDel="00000000" w:rsidR="00000000" w:rsidRPr="00000000">
        <w:rPr>
          <w:rtl w:val="0"/>
        </w:rPr>
        <w:t xml:space="preserve"> With the private key, an attacker can forge "Moral Trace Logs." They can retroactively rewrite the AI's history, inserting "Sacred Pauses" that never happened or erasing "Refusals" that did. The "Signature," once compromised, validates the lie.</w:t>
        <w:br w:type="textWrapping"/>
      </w:r>
    </w:p>
    <w:p w:rsidR="00000000" w:rsidDel="00000000" w:rsidP="00000000" w:rsidRDefault="00000000" w:rsidRPr="00000000" w14:paraId="000008F5">
      <w:pPr>
        <w:pStyle w:val="Heading5"/>
        <w:keepNext w:val="0"/>
        <w:keepLines w:val="0"/>
        <w:spacing w:after="40" w:before="220" w:lineRule="auto"/>
        <w:rPr>
          <w:b w:val="1"/>
          <w:bCs w:val="1"/>
          <w:color w:val="000000"/>
          <w:sz w:val="20"/>
          <w:szCs w:val="20"/>
        </w:rPr>
      </w:pPr>
      <w:bookmarkStart w:colFirst="0" w:colLast="0" w:name="_ugx74r2wbx60" w:id="290"/>
      <w:bookmarkEnd w:id="290"/>
      <w:r w:rsidDel="00000000" w:rsidR="00000000" w:rsidRPr="00000000">
        <w:rPr>
          <w:b w:val="1"/>
          <w:bCs w:val="1"/>
          <w:color w:val="000000"/>
          <w:sz w:val="20"/>
          <w:szCs w:val="20"/>
          <w:rtl w:val="0"/>
        </w:rPr>
        <w:t xml:space="preserve">11.4.2.2 Rotation-Induced Latency Spikes</w:t>
      </w:r>
    </w:p>
    <w:p w:rsidR="00000000" w:rsidDel="00000000" w:rsidP="00000000" w:rsidRDefault="00000000" w:rsidRPr="00000000" w14:paraId="000008F6">
      <w:pPr>
        <w:spacing w:after="240" w:before="240" w:lineRule="auto"/>
        <w:rPr/>
      </w:pPr>
      <w:r w:rsidDel="00000000" w:rsidR="00000000" w:rsidRPr="00000000">
        <w:rPr>
          <w:rtl w:val="0"/>
        </w:rPr>
        <w:t xml:space="preserve">Key rotation is a blocking operation. It involves generating primes, deriving keys, and distributing them. In high-availability systems, key rotation is a known cause of periodic latency spikes [198].</w:t>
      </w:r>
    </w:p>
    <w:p w:rsidR="00000000" w:rsidDel="00000000" w:rsidP="00000000" w:rsidRDefault="00000000" w:rsidRPr="00000000" w14:paraId="000008F7">
      <w:pPr>
        <w:numPr>
          <w:ilvl w:val="0"/>
          <w:numId w:val="161"/>
        </w:numPr>
        <w:spacing w:after="240" w:before="240" w:lineRule="auto"/>
        <w:ind w:left="720" w:hanging="360"/>
        <w:rPr/>
      </w:pPr>
      <w:r w:rsidDel="00000000" w:rsidR="00000000" w:rsidRPr="00000000">
        <w:rPr>
          <w:b w:val="1"/>
          <w:bCs w:val="1"/>
          <w:rtl w:val="0"/>
        </w:rPr>
        <w:t xml:space="preserve">Attack:</w:t>
      </w:r>
      <w:r w:rsidDel="00000000" w:rsidR="00000000" w:rsidRPr="00000000">
        <w:rPr>
          <w:rtl w:val="0"/>
        </w:rPr>
        <w:t xml:space="preserve"> An adversary can perform a "Timing Attack" by synchronizing their request bursts with the known key rotation interval of the TML system. This maximizes the probability of hitting a "Race Condition" where the old key is invalid but the new key is not yet active [200], forcing a log failure and thus a system halt.</w:t>
      </w:r>
    </w:p>
    <w:p w:rsidR="00000000" w:rsidDel="00000000" w:rsidP="00000000" w:rsidRDefault="00000000" w:rsidRPr="00000000" w14:paraId="000008F8">
      <w:pPr>
        <w:pStyle w:val="Heading4"/>
        <w:keepNext w:val="0"/>
        <w:keepLines w:val="0"/>
        <w:spacing w:after="40" w:before="240" w:lineRule="auto"/>
        <w:rPr>
          <w:b w:val="1"/>
          <w:bCs w:val="1"/>
          <w:color w:val="000000"/>
          <w:sz w:val="22"/>
          <w:szCs w:val="22"/>
        </w:rPr>
      </w:pPr>
      <w:bookmarkStart w:colFirst="0" w:colLast="0" w:name="_vzy5p179bid" w:id="291"/>
      <w:bookmarkEnd w:id="291"/>
      <w:r w:rsidDel="00000000" w:rsidR="00000000" w:rsidRPr="00000000">
        <w:rPr>
          <w:b w:val="1"/>
          <w:bCs w:val="1"/>
          <w:color w:val="000000"/>
          <w:sz w:val="22"/>
          <w:szCs w:val="22"/>
          <w:rtl w:val="0"/>
        </w:rPr>
        <w:t xml:space="preserve">11.4.3 Gas Cost Volatility and Economic Denial of Sustainability</w:t>
      </w:r>
    </w:p>
    <w:p w:rsidR="00000000" w:rsidDel="00000000" w:rsidP="00000000" w:rsidRDefault="00000000" w:rsidRPr="00000000" w14:paraId="000008F9">
      <w:pPr>
        <w:spacing w:after="240" w:before="240" w:lineRule="auto"/>
        <w:rPr/>
      </w:pPr>
      <w:r w:rsidDel="00000000" w:rsidR="00000000" w:rsidRPr="00000000">
        <w:rPr>
          <w:rtl w:val="0"/>
        </w:rPr>
        <w:t xml:space="preserve">Anchoring logs to a public blockchain incurs Gas Costs [184]. Even with batching, the cost is non-zero and volatile.</w:t>
      </w:r>
    </w:p>
    <w:p w:rsidR="00000000" w:rsidDel="00000000" w:rsidP="00000000" w:rsidRDefault="00000000" w:rsidRPr="00000000" w14:paraId="000008FA">
      <w:pPr>
        <w:numPr>
          <w:ilvl w:val="0"/>
          <w:numId w:val="48"/>
        </w:numPr>
        <w:spacing w:after="0" w:before="240" w:lineRule="auto"/>
        <w:ind w:left="720" w:hanging="360"/>
        <w:rPr/>
      </w:pPr>
      <w:r w:rsidDel="00000000" w:rsidR="00000000" w:rsidRPr="00000000">
        <w:rPr>
          <w:b w:val="1"/>
          <w:bCs w:val="1"/>
          <w:rtl w:val="0"/>
        </w:rPr>
        <w:t xml:space="preserve">The Economic DoS:</w:t>
      </w:r>
      <w:r w:rsidDel="00000000" w:rsidR="00000000" w:rsidRPr="00000000">
        <w:rPr>
          <w:rtl w:val="0"/>
        </w:rPr>
        <w:t xml:space="preserve"> An attacker triggers a massive volume of "Sacred Zero" events (FH-DoS). TML </w:t>
      </w:r>
      <w:r w:rsidDel="00000000" w:rsidR="00000000" w:rsidRPr="00000000">
        <w:rPr>
          <w:b w:val="1"/>
          <w:bCs w:val="1"/>
          <w:rtl w:val="0"/>
        </w:rPr>
        <w:t xml:space="preserve">mandates</w:t>
      </w:r>
      <w:r w:rsidDel="00000000" w:rsidR="00000000" w:rsidRPr="00000000">
        <w:rPr>
          <w:rtl w:val="0"/>
        </w:rPr>
        <w:t xml:space="preserve"> logging these [170]. The attacker forces the victim to write data to the blockchain continuously.</w:t>
        <w:br w:type="textWrapping"/>
      </w:r>
    </w:p>
    <w:p w:rsidR="00000000" w:rsidDel="00000000" w:rsidP="00000000" w:rsidRDefault="00000000" w:rsidRPr="00000000" w14:paraId="000008FB">
      <w:pPr>
        <w:numPr>
          <w:ilvl w:val="0"/>
          <w:numId w:val="48"/>
        </w:numPr>
        <w:spacing w:after="0" w:before="0" w:lineRule="auto"/>
        <w:ind w:left="720" w:hanging="360"/>
        <w:rPr/>
      </w:pPr>
      <w:r w:rsidDel="00000000" w:rsidR="00000000" w:rsidRPr="00000000">
        <w:rPr>
          <w:b w:val="1"/>
          <w:bCs w:val="1"/>
          <w:rtl w:val="0"/>
        </w:rPr>
        <w:t xml:space="preserve">Cost Multiplier:</w:t>
      </w:r>
      <w:r w:rsidDel="00000000" w:rsidR="00000000" w:rsidRPr="00000000">
        <w:rPr>
          <w:rtl w:val="0"/>
        </w:rPr>
        <w:t xml:space="preserve"> If the attacker times this assault during a period of high network congestion (e.g., an NFT drop causing gas fees to spike to 500 gwei), the operational cost of the TML system skyrockets.</w:t>
        <w:br w:type="textWrapping"/>
      </w:r>
    </w:p>
    <w:p w:rsidR="00000000" w:rsidDel="00000000" w:rsidP="00000000" w:rsidRDefault="00000000" w:rsidRPr="00000000" w14:paraId="000008FC">
      <w:pPr>
        <w:numPr>
          <w:ilvl w:val="0"/>
          <w:numId w:val="48"/>
        </w:numPr>
        <w:spacing w:after="240" w:before="0" w:lineRule="auto"/>
        <w:ind w:left="720" w:hanging="360"/>
        <w:rPr/>
      </w:pPr>
      <w:r w:rsidDel="00000000" w:rsidR="00000000" w:rsidRPr="00000000">
        <w:rPr>
          <w:b w:val="1"/>
          <w:bCs w:val="1"/>
          <w:rtl w:val="0"/>
        </w:rPr>
        <w:t xml:space="preserve">Budgetary Exhaustion:</w:t>
      </w:r>
      <w:r w:rsidDel="00000000" w:rsidR="00000000" w:rsidRPr="00000000">
        <w:rPr>
          <w:rtl w:val="0"/>
        </w:rPr>
        <w:t xml:space="preserve"> The operator is forced to shut down the AI not because of a technical bug, but because the </w:t>
      </w:r>
      <w:r w:rsidDel="00000000" w:rsidR="00000000" w:rsidRPr="00000000">
        <w:rPr>
          <w:b w:val="1"/>
          <w:bCs w:val="1"/>
          <w:rtl w:val="0"/>
        </w:rPr>
        <w:t xml:space="preserve">cost of moral compliance</w:t>
      </w:r>
      <w:r w:rsidDel="00000000" w:rsidR="00000000" w:rsidRPr="00000000">
        <w:rPr>
          <w:rtl w:val="0"/>
        </w:rPr>
        <w:t xml:space="preserve"> has exceeded the daily budget. This is an </w:t>
      </w:r>
      <w:r w:rsidDel="00000000" w:rsidR="00000000" w:rsidRPr="00000000">
        <w:rPr>
          <w:b w:val="1"/>
          <w:bCs w:val="1"/>
          <w:rtl w:val="0"/>
        </w:rPr>
        <w:t xml:space="preserve">Economic Denial of Sustainability</w:t>
      </w:r>
      <w:r w:rsidDel="00000000" w:rsidR="00000000" w:rsidRPr="00000000">
        <w:rPr>
          <w:rtl w:val="0"/>
        </w:rPr>
        <w:t xml:space="preserve">, where the "price of truth" becomes the vector of bankruptcy.</w:t>
        <w:br w:type="textWrapping"/>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dfp092s6qwe8" w:id="292"/>
      <w:bookmarkEnd w:id="292"/>
      <w:r w:rsidDel="00000000" w:rsidR="00000000" w:rsidRPr="00000000">
        <w:rPr>
          <w:b w:val="1"/>
          <w:bCs w:val="1"/>
          <w:color w:val="000000"/>
          <w:sz w:val="26"/>
          <w:szCs w:val="26"/>
          <w:rtl w:val="0"/>
        </w:rPr>
        <w:t xml:space="preserve">11.5 Adversarial AI &amp; Social Engineering: Lies-in-the-Loop</w:t>
      </w:r>
    </w:p>
    <w:p w:rsidR="00000000" w:rsidDel="00000000" w:rsidP="00000000" w:rsidRDefault="00000000" w:rsidRPr="00000000" w14:paraId="000008FE">
      <w:pPr>
        <w:spacing w:after="240" w:before="240" w:lineRule="auto"/>
        <w:rPr/>
      </w:pPr>
      <w:r w:rsidDel="00000000" w:rsidR="00000000" w:rsidRPr="00000000">
        <w:rPr>
          <w:rtl w:val="0"/>
        </w:rPr>
        <w:t xml:space="preserve">The TML framework reintroduces the human into the loop via the Sacred Zero. While intended as a safety layer, this re-opens the door to social engineering attacks that purely autonomous systems might resist. The "Lantern" interface, where the AI explains its hesitation to a human, becomes the primary attack surface.</w:t>
      </w:r>
    </w:p>
    <w:p w:rsidR="00000000" w:rsidDel="00000000" w:rsidP="00000000" w:rsidRDefault="00000000" w:rsidRPr="00000000" w14:paraId="000008FF">
      <w:pPr>
        <w:pStyle w:val="Heading4"/>
        <w:keepNext w:val="0"/>
        <w:keepLines w:val="0"/>
        <w:spacing w:after="40" w:before="240" w:lineRule="auto"/>
        <w:rPr>
          <w:b w:val="1"/>
          <w:bCs w:val="1"/>
          <w:color w:val="000000"/>
          <w:sz w:val="22"/>
          <w:szCs w:val="22"/>
        </w:rPr>
      </w:pPr>
      <w:bookmarkStart w:colFirst="0" w:colLast="0" w:name="_weg8uwn4lah4" w:id="293"/>
      <w:bookmarkEnd w:id="293"/>
      <w:r w:rsidDel="00000000" w:rsidR="00000000" w:rsidRPr="00000000">
        <w:rPr>
          <w:b w:val="1"/>
          <w:bCs w:val="1"/>
          <w:color w:val="000000"/>
          <w:sz w:val="22"/>
          <w:szCs w:val="22"/>
          <w:rtl w:val="0"/>
        </w:rPr>
        <w:t xml:space="preserve">11.5.1 The "Lies-in-the-Loop" (LITL) Kill Chain</w:t>
      </w:r>
    </w:p>
    <w:p w:rsidR="00000000" w:rsidDel="00000000" w:rsidP="00000000" w:rsidRDefault="00000000" w:rsidRPr="00000000" w14:paraId="00000900">
      <w:pPr>
        <w:spacing w:after="240" w:before="240" w:lineRule="auto"/>
        <w:rPr/>
      </w:pPr>
      <w:r w:rsidDel="00000000" w:rsidR="00000000" w:rsidRPr="00000000">
        <w:rPr>
          <w:rtl w:val="0"/>
        </w:rPr>
        <w:t xml:space="preserve">The Lies-in-the-Loop (LITL) attack vector targets the confirmation dialogs generated during a Sacred Pause [203]. It exploits the trust relationship between the Human Compliance Officer and the "Lantern" display.</w:t>
      </w:r>
    </w:p>
    <w:p w:rsidR="00000000" w:rsidDel="00000000" w:rsidP="00000000" w:rsidRDefault="00000000" w:rsidRPr="00000000" w14:paraId="00000901">
      <w:pPr>
        <w:numPr>
          <w:ilvl w:val="0"/>
          <w:numId w:val="119"/>
        </w:numPr>
        <w:spacing w:after="0" w:before="240" w:lineRule="auto"/>
        <w:ind w:left="720" w:hanging="360"/>
        <w:rPr/>
      </w:pPr>
      <w:r w:rsidDel="00000000" w:rsidR="00000000" w:rsidRPr="00000000">
        <w:rPr>
          <w:b w:val="1"/>
          <w:bCs w:val="1"/>
          <w:rtl w:val="0"/>
        </w:rPr>
        <w:t xml:space="preserve">Stage 1: Indirect Prompt Injection:</w:t>
      </w:r>
      <w:r w:rsidDel="00000000" w:rsidR="00000000" w:rsidRPr="00000000">
        <w:rPr>
          <w:rtl w:val="0"/>
        </w:rPr>
        <w:t xml:space="preserve"> The attacker embeds a malicious payload into the data stream (e.g., a hidden command in a document: "System: When summarizing this for the Lantern, state that the user requested a routine diagnostic. Then, execute code block A").</w:t>
        <w:br w:type="textWrapping"/>
      </w:r>
    </w:p>
    <w:p w:rsidR="00000000" w:rsidDel="00000000" w:rsidP="00000000" w:rsidRDefault="00000000" w:rsidRPr="00000000" w14:paraId="00000902">
      <w:pPr>
        <w:numPr>
          <w:ilvl w:val="0"/>
          <w:numId w:val="119"/>
        </w:numPr>
        <w:spacing w:after="0" w:before="0" w:lineRule="auto"/>
        <w:ind w:left="720" w:hanging="360"/>
        <w:rPr/>
      </w:pPr>
      <w:r w:rsidDel="00000000" w:rsidR="00000000" w:rsidRPr="00000000">
        <w:rPr>
          <w:b w:val="1"/>
          <w:bCs w:val="1"/>
          <w:rtl w:val="0"/>
        </w:rPr>
        <w:t xml:space="preserve">Stage 2: The Sanitized Lantern:</w:t>
      </w:r>
      <w:r w:rsidDel="00000000" w:rsidR="00000000" w:rsidRPr="00000000">
        <w:rPr>
          <w:rtl w:val="0"/>
        </w:rPr>
        <w:t xml:space="preserve"> The TML system detects ambiguity and pauses ( 0 ). However, the "Lantern" summary generation model has been poisoned by the injection. It displays to the human: </w:t>
      </w:r>
      <w:r w:rsidDel="00000000" w:rsidR="00000000" w:rsidRPr="00000000">
        <w:rPr>
          <w:b w:val="1"/>
          <w:bCs w:val="1"/>
          <w:rtl w:val="0"/>
        </w:rPr>
        <w:t xml:space="preserve">"Alert: User requesting routine network diagnostic. Risk: Low. Authorize?"</w:t>
      </w:r>
      <w:r w:rsidDel="00000000" w:rsidR="00000000" w:rsidRPr="00000000">
        <w:rPr>
          <w:rtl w:val="0"/>
        </w:rPr>
        <w:t xml:space="preserve"> [204].</w:t>
        <w:br w:type="textWrapping"/>
      </w:r>
    </w:p>
    <w:p w:rsidR="00000000" w:rsidDel="00000000" w:rsidP="00000000" w:rsidRDefault="00000000" w:rsidRPr="00000000" w14:paraId="00000903">
      <w:pPr>
        <w:numPr>
          <w:ilvl w:val="0"/>
          <w:numId w:val="119"/>
        </w:numPr>
        <w:spacing w:after="0" w:before="0" w:lineRule="auto"/>
        <w:ind w:left="720" w:hanging="360"/>
        <w:rPr/>
      </w:pPr>
      <w:r w:rsidDel="00000000" w:rsidR="00000000" w:rsidRPr="00000000">
        <w:rPr>
          <w:b w:val="1"/>
          <w:bCs w:val="1"/>
          <w:rtl w:val="0"/>
        </w:rPr>
        <w:t xml:space="preserve">Stage 3: The Rubber Stamp:</w:t>
      </w:r>
      <w:r w:rsidDel="00000000" w:rsidR="00000000" w:rsidRPr="00000000">
        <w:rPr>
          <w:rtl w:val="0"/>
        </w:rPr>
        <w:t xml:space="preserve"> The human, seeing a low-risk summary and suffering from Alert Fatigue (see 11.2.3), authorizes the action ( + 1 ).</w:t>
        <w:br w:type="textWrapping"/>
      </w:r>
    </w:p>
    <w:p w:rsidR="00000000" w:rsidDel="00000000" w:rsidP="00000000" w:rsidRDefault="00000000" w:rsidRPr="00000000" w14:paraId="00000904">
      <w:pPr>
        <w:numPr>
          <w:ilvl w:val="0"/>
          <w:numId w:val="119"/>
        </w:numPr>
        <w:spacing w:after="240" w:before="0" w:lineRule="auto"/>
        <w:ind w:left="720" w:hanging="360"/>
        <w:rPr/>
      </w:pPr>
      <w:r w:rsidDel="00000000" w:rsidR="00000000" w:rsidRPr="00000000">
        <w:rPr>
          <w:b w:val="1"/>
          <w:bCs w:val="1"/>
          <w:rtl w:val="0"/>
        </w:rPr>
        <w:t xml:space="preserve">Stage 4: Execution:</w:t>
      </w:r>
      <w:r w:rsidDel="00000000" w:rsidR="00000000" w:rsidRPr="00000000">
        <w:rPr>
          <w:rtl w:val="0"/>
        </w:rPr>
        <w:t xml:space="preserve"> The system, now possessing a valid, cryptographically signed human authorization, executes the hidden payload (e.g., rm -rf / or data exfiltration).</w:t>
        <w:br w:type="textWrapping"/>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The Result:</w:t>
      </w:r>
      <w:r w:rsidDel="00000000" w:rsidR="00000000" w:rsidRPr="00000000">
        <w:rPr>
          <w:rtl w:val="0"/>
        </w:rPr>
        <w:t xml:space="preserve"> The "Signature" now serves to </w:t>
      </w:r>
      <w:r w:rsidDel="00000000" w:rsidR="00000000" w:rsidRPr="00000000">
        <w:rPr>
          <w:b w:val="1"/>
          <w:bCs w:val="1"/>
          <w:rtl w:val="0"/>
        </w:rPr>
        <w:t xml:space="preserve">incriminate the innocent human reviewer</w:t>
      </w:r>
      <w:r w:rsidDel="00000000" w:rsidR="00000000" w:rsidRPr="00000000">
        <w:rPr>
          <w:rtl w:val="0"/>
        </w:rPr>
        <w:t xml:space="preserve">. The TML log proves the human authorized the attack, providing the attacker with perfect plausible deniability.</w:t>
      </w:r>
    </w:p>
    <w:p w:rsidR="00000000" w:rsidDel="00000000" w:rsidP="00000000" w:rsidRDefault="00000000" w:rsidRPr="00000000" w14:paraId="00000906">
      <w:pPr>
        <w:pStyle w:val="Heading4"/>
        <w:keepNext w:val="0"/>
        <w:keepLines w:val="0"/>
        <w:spacing w:after="40" w:before="240" w:lineRule="auto"/>
        <w:rPr>
          <w:b w:val="1"/>
          <w:bCs w:val="1"/>
          <w:color w:val="000000"/>
          <w:sz w:val="22"/>
          <w:szCs w:val="22"/>
        </w:rPr>
      </w:pPr>
      <w:bookmarkStart w:colFirst="0" w:colLast="0" w:name="_rmluqjgm5j50" w:id="294"/>
      <w:bookmarkEnd w:id="294"/>
      <w:r w:rsidDel="00000000" w:rsidR="00000000" w:rsidRPr="00000000">
        <w:rPr>
          <w:b w:val="1"/>
          <w:bCs w:val="1"/>
          <w:color w:val="000000"/>
          <w:sz w:val="22"/>
          <w:szCs w:val="22"/>
          <w:rtl w:val="0"/>
        </w:rPr>
        <w:t xml:space="preserve">11.5.2 Real-Time Deepfake Overlays and Biometric Spoofing</w:t>
      </w:r>
    </w:p>
    <w:p w:rsidR="00000000" w:rsidDel="00000000" w:rsidP="00000000" w:rsidRDefault="00000000" w:rsidRPr="00000000" w14:paraId="00000907">
      <w:pPr>
        <w:spacing w:after="240" w:before="240" w:lineRule="auto"/>
        <w:rPr/>
      </w:pPr>
      <w:r w:rsidDel="00000000" w:rsidR="00000000" w:rsidRPr="00000000">
        <w:rPr>
          <w:rtl w:val="0"/>
        </w:rPr>
        <w:t xml:space="preserve">In scenarios where "The Lantern" requires a verified video authorization (e.g., for lethal force or high-value transfers), Real-Time Deepfake technology poses a critical threat [205].</w:t>
      </w:r>
    </w:p>
    <w:p w:rsidR="00000000" w:rsidDel="00000000" w:rsidP="00000000" w:rsidRDefault="00000000" w:rsidRPr="00000000" w14:paraId="00000908">
      <w:pPr>
        <w:numPr>
          <w:ilvl w:val="0"/>
          <w:numId w:val="189"/>
        </w:numPr>
        <w:spacing w:after="0" w:before="240" w:lineRule="auto"/>
        <w:ind w:left="720" w:hanging="360"/>
        <w:rPr/>
      </w:pPr>
      <w:r w:rsidDel="00000000" w:rsidR="00000000" w:rsidRPr="00000000">
        <w:rPr>
          <w:b w:val="1"/>
          <w:bCs w:val="1"/>
          <w:rtl w:val="0"/>
        </w:rPr>
        <w:t xml:space="preserve">DeepFaceLive Attacks:</w:t>
      </w:r>
      <w:r w:rsidDel="00000000" w:rsidR="00000000" w:rsidRPr="00000000">
        <w:rPr>
          <w:rtl w:val="0"/>
        </w:rPr>
        <w:t xml:space="preserve"> Attackers use real-time face-swapping and voice-cloning tools to overlay a trusted manager's identity onto their own video feed during the "Sacred Pause" consultation [207].</w:t>
        <w:br w:type="textWrapping"/>
      </w:r>
    </w:p>
    <w:p w:rsidR="00000000" w:rsidDel="00000000" w:rsidP="00000000" w:rsidRDefault="00000000" w:rsidRPr="00000000" w14:paraId="00000909">
      <w:pPr>
        <w:numPr>
          <w:ilvl w:val="0"/>
          <w:numId w:val="189"/>
        </w:numPr>
        <w:spacing w:after="0" w:before="0" w:lineRule="auto"/>
        <w:ind w:left="720" w:hanging="360"/>
        <w:rPr/>
      </w:pPr>
      <w:r w:rsidDel="00000000" w:rsidR="00000000" w:rsidRPr="00000000">
        <w:rPr>
          <w:b w:val="1"/>
          <w:bCs w:val="1"/>
          <w:rtl w:val="0"/>
        </w:rPr>
        <w:t xml:space="preserve">Latency Masking:</w:t>
      </w:r>
      <w:r w:rsidDel="00000000" w:rsidR="00000000" w:rsidRPr="00000000">
        <w:rPr>
          <w:rtl w:val="0"/>
        </w:rPr>
        <w:t xml:space="preserve"> The "Slow Lane" latency ( 500 t e x t m s ) actually </w:t>
      </w:r>
      <w:r w:rsidDel="00000000" w:rsidR="00000000" w:rsidRPr="00000000">
        <w:rPr>
          <w:b w:val="1"/>
          <w:bCs w:val="1"/>
          <w:rtl w:val="0"/>
        </w:rPr>
        <w:t xml:space="preserve">aids</w:t>
      </w:r>
      <w:r w:rsidDel="00000000" w:rsidR="00000000" w:rsidRPr="00000000">
        <w:rPr>
          <w:rtl w:val="0"/>
        </w:rPr>
        <w:t xml:space="preserve"> the attacker here, providing a buffer window for the deepfake rendering engine to process frames without noticeable lag [205].</w:t>
        <w:br w:type="textWrapping"/>
      </w:r>
    </w:p>
    <w:p w:rsidR="00000000" w:rsidDel="00000000" w:rsidP="00000000" w:rsidRDefault="00000000" w:rsidRPr="00000000" w14:paraId="0000090A">
      <w:pPr>
        <w:numPr>
          <w:ilvl w:val="0"/>
          <w:numId w:val="189"/>
        </w:numPr>
        <w:spacing w:after="240" w:before="0" w:lineRule="auto"/>
        <w:ind w:left="720" w:hanging="360"/>
        <w:rPr/>
      </w:pPr>
      <w:r w:rsidDel="00000000" w:rsidR="00000000" w:rsidRPr="00000000">
        <w:rPr>
          <w:b w:val="1"/>
          <w:bCs w:val="1"/>
          <w:rtl w:val="0"/>
        </w:rPr>
        <w:t xml:space="preserve">Spoofing Provenance:</w:t>
      </w:r>
      <w:r w:rsidDel="00000000" w:rsidR="00000000" w:rsidRPr="00000000">
        <w:rPr>
          <w:rtl w:val="0"/>
        </w:rPr>
        <w:t xml:space="preserve"> By injecting the deepfake stream at the virtual camera driver level, the attacker generates a valid "Signature" from a fraudulent source. The TML log records that the CEO authorized the transaction, validated by voice and face biometrics. The immutability of the log now works </w:t>
      </w:r>
      <w:r w:rsidDel="00000000" w:rsidR="00000000" w:rsidRPr="00000000">
        <w:rPr>
          <w:b w:val="1"/>
          <w:bCs w:val="1"/>
          <w:rtl w:val="0"/>
        </w:rPr>
        <w:t xml:space="preserve">against</w:t>
      </w:r>
      <w:r w:rsidDel="00000000" w:rsidR="00000000" w:rsidRPr="00000000">
        <w:rPr>
          <w:rtl w:val="0"/>
        </w:rPr>
        <w:t xml:space="preserve"> the truth, effectively cementing a forgery as historical fact.</w:t>
        <w:br w:type="textWrapping"/>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ae3t184uzqrl" w:id="295"/>
      <w:bookmarkEnd w:id="295"/>
      <w:r w:rsidDel="00000000" w:rsidR="00000000" w:rsidRPr="00000000">
        <w:rPr>
          <w:b w:val="1"/>
          <w:bCs w:val="1"/>
          <w:color w:val="000000"/>
          <w:sz w:val="26"/>
          <w:szCs w:val="26"/>
          <w:rtl w:val="0"/>
        </w:rPr>
        <w:t xml:space="preserve">11.6 Legal and Regulatory Failure Modes</w:t>
      </w:r>
    </w:p>
    <w:p w:rsidR="00000000" w:rsidDel="00000000" w:rsidP="00000000" w:rsidRDefault="00000000" w:rsidRPr="00000000" w14:paraId="0000090C">
      <w:pPr>
        <w:spacing w:after="240" w:before="240" w:lineRule="auto"/>
        <w:rPr/>
      </w:pPr>
      <w:r w:rsidDel="00000000" w:rsidR="00000000" w:rsidRPr="00000000">
        <w:rPr>
          <w:rtl w:val="0"/>
        </w:rPr>
        <w:t xml:space="preserve">TML is marketed not just as code, but as a "Legal-Technical Framework" [170]. This subjects it to legal failure modes that purely technical systems avoid. The rigid nature of "No Log = No Action" creates paradoxes in liability law.</w:t>
      </w:r>
    </w:p>
    <w:p w:rsidR="00000000" w:rsidDel="00000000" w:rsidP="00000000" w:rsidRDefault="00000000" w:rsidRPr="00000000" w14:paraId="0000090D">
      <w:pPr>
        <w:pStyle w:val="Heading4"/>
        <w:keepNext w:val="0"/>
        <w:keepLines w:val="0"/>
        <w:spacing w:after="40" w:before="240" w:lineRule="auto"/>
        <w:rPr>
          <w:b w:val="1"/>
          <w:bCs w:val="1"/>
          <w:color w:val="000000"/>
          <w:sz w:val="22"/>
          <w:szCs w:val="22"/>
        </w:rPr>
      </w:pPr>
      <w:bookmarkStart w:colFirst="0" w:colLast="0" w:name="_8i8y0r6pu5xl" w:id="296"/>
      <w:bookmarkEnd w:id="296"/>
      <w:r w:rsidDel="00000000" w:rsidR="00000000" w:rsidRPr="00000000">
        <w:rPr>
          <w:b w:val="1"/>
          <w:bCs w:val="1"/>
          <w:color w:val="000000"/>
          <w:sz w:val="22"/>
          <w:szCs w:val="22"/>
          <w:rtl w:val="0"/>
        </w:rPr>
        <w:t xml:space="preserve">11.6.1 The "Impossibility Defense" vs. "Spoliation of Evidence"</w:t>
      </w:r>
    </w:p>
    <w:p w:rsidR="00000000" w:rsidDel="00000000" w:rsidP="00000000" w:rsidRDefault="00000000" w:rsidRPr="00000000" w14:paraId="0000090E">
      <w:pPr>
        <w:spacing w:after="240" w:before="240" w:lineRule="auto"/>
        <w:rPr/>
      </w:pPr>
      <w:r w:rsidDel="00000000" w:rsidR="00000000" w:rsidRPr="00000000">
        <w:rPr>
          <w:rtl w:val="0"/>
        </w:rPr>
        <w:t xml:space="preserve">In litigation, Spoliation of Evidence is the destruction or failure to preserve evidence, which can lead to severe sanctions or adverse inference instructions (i.e., the jury is told to assume the missing evidence showed guilt) [208].</w:t>
      </w:r>
    </w:p>
    <w:p w:rsidR="00000000" w:rsidDel="00000000" w:rsidP="00000000" w:rsidRDefault="00000000" w:rsidRPr="00000000" w14:paraId="0000090F">
      <w:pPr>
        <w:numPr>
          <w:ilvl w:val="0"/>
          <w:numId w:val="157"/>
        </w:numPr>
        <w:spacing w:after="0" w:before="240" w:lineRule="auto"/>
        <w:ind w:left="720" w:hanging="360"/>
        <w:rPr/>
      </w:pPr>
      <w:r w:rsidDel="00000000" w:rsidR="00000000" w:rsidRPr="00000000">
        <w:rPr>
          <w:b w:val="1"/>
          <w:bCs w:val="1"/>
          <w:rtl w:val="0"/>
        </w:rPr>
        <w:t xml:space="preserve">The TML Trap:</w:t>
      </w:r>
      <w:r w:rsidDel="00000000" w:rsidR="00000000" w:rsidRPr="00000000">
        <w:rPr>
          <w:rtl w:val="0"/>
        </w:rPr>
        <w:t xml:space="preserve"> TML claims to produce </w:t>
      </w:r>
      <w:r w:rsidDel="00000000" w:rsidR="00000000" w:rsidRPr="00000000">
        <w:rPr>
          <w:b w:val="1"/>
          <w:bCs w:val="1"/>
          <w:rtl w:val="0"/>
        </w:rPr>
        <w:t xml:space="preserve">immutable</w:t>
      </w:r>
      <w:r w:rsidDel="00000000" w:rsidR="00000000" w:rsidRPr="00000000">
        <w:rPr>
          <w:rtl w:val="0"/>
        </w:rPr>
        <w:t xml:space="preserve"> and </w:t>
      </w:r>
      <w:r w:rsidDel="00000000" w:rsidR="00000000" w:rsidRPr="00000000">
        <w:rPr>
          <w:b w:val="1"/>
          <w:bCs w:val="1"/>
          <w:rtl w:val="0"/>
        </w:rPr>
        <w:t xml:space="preserve">guaranteed</w:t>
      </w:r>
      <w:r w:rsidDel="00000000" w:rsidR="00000000" w:rsidRPr="00000000">
        <w:rPr>
          <w:rtl w:val="0"/>
        </w:rPr>
        <w:t xml:space="preserve"> logs. This creates a "standard of perfection." If a software bug, buffer overflow, or blockchain outage causes a log to be dropped, the company cannot claim "routine data cycling" or "negligence."</w:t>
        <w:br w:type="textWrapping"/>
      </w:r>
    </w:p>
    <w:p w:rsidR="00000000" w:rsidDel="00000000" w:rsidP="00000000" w:rsidRDefault="00000000" w:rsidRPr="00000000" w14:paraId="00000910">
      <w:pPr>
        <w:numPr>
          <w:ilvl w:val="0"/>
          <w:numId w:val="157"/>
        </w:numPr>
        <w:spacing w:after="0" w:before="0" w:lineRule="auto"/>
        <w:ind w:left="720" w:hanging="360"/>
        <w:rPr/>
      </w:pPr>
      <w:r w:rsidDel="00000000" w:rsidR="00000000" w:rsidRPr="00000000">
        <w:rPr>
          <w:b w:val="1"/>
          <w:bCs w:val="1"/>
          <w:rtl w:val="0"/>
        </w:rPr>
        <w:t xml:space="preserve">Strict Liability for Bugs:</w:t>
      </w:r>
      <w:r w:rsidDel="00000000" w:rsidR="00000000" w:rsidRPr="00000000">
        <w:rPr>
          <w:rtl w:val="0"/>
        </w:rPr>
        <w:t xml:space="preserve"> A plaintiff lawyer can argue: "The TML Constitution guarantees a log for every action. There is no log; therefore, the defendant must have manually bypassed the system to hide their malpractice." The very existence of the "Goukassian Promise" removes the defense of "accidental loss."</w:t>
        <w:br w:type="textWrapping"/>
      </w:r>
    </w:p>
    <w:p w:rsidR="00000000" w:rsidDel="00000000" w:rsidP="00000000" w:rsidRDefault="00000000" w:rsidRPr="00000000" w14:paraId="00000911">
      <w:pPr>
        <w:numPr>
          <w:ilvl w:val="0"/>
          <w:numId w:val="157"/>
        </w:numPr>
        <w:spacing w:after="0" w:before="0" w:lineRule="auto"/>
        <w:ind w:left="720" w:hanging="360"/>
        <w:rPr/>
      </w:pPr>
      <w:r w:rsidDel="00000000" w:rsidR="00000000" w:rsidRPr="00000000">
        <w:rPr>
          <w:b w:val="1"/>
          <w:bCs w:val="1"/>
          <w:rtl w:val="0"/>
        </w:rPr>
        <w:t xml:space="preserve">The Impossibility Defense:</w:t>
      </w:r>
      <w:r w:rsidDel="00000000" w:rsidR="00000000" w:rsidRPr="00000000">
        <w:rPr>
          <w:rtl w:val="0"/>
        </w:rPr>
        <w:t xml:space="preserve"> The operator may attempt to invoke the </w:t>
      </w:r>
      <w:r w:rsidDel="00000000" w:rsidR="00000000" w:rsidRPr="00000000">
        <w:rPr>
          <w:b w:val="1"/>
          <w:bCs w:val="1"/>
          <w:rtl w:val="0"/>
        </w:rPr>
        <w:t xml:space="preserve">Impossibility Defense</w:t>
      </w:r>
      <w:r w:rsidDel="00000000" w:rsidR="00000000" w:rsidRPr="00000000">
        <w:rPr>
          <w:rtl w:val="0"/>
        </w:rPr>
        <w:t xml:space="preserve"> [210], arguing that a blockchain network partition made logging technically impossible. However, courts are increasingly skeptical of IT failures as "force majeure," viewing them instead as foreseeable risks of using complex technology [211]. If the "Slow Lane" fails, the "Fast Lane" is legally obligated to stop.</w:t>
        <w:br w:type="textWrapping"/>
      </w:r>
    </w:p>
    <w:p w:rsidR="00000000" w:rsidDel="00000000" w:rsidP="00000000" w:rsidRDefault="00000000" w:rsidRPr="00000000" w14:paraId="00000912">
      <w:pPr>
        <w:numPr>
          <w:ilvl w:val="1"/>
          <w:numId w:val="157"/>
        </w:numPr>
        <w:spacing w:after="0" w:before="0" w:lineRule="auto"/>
        <w:ind w:left="1440" w:hanging="360"/>
        <w:rPr/>
      </w:pPr>
      <w:r w:rsidDel="00000000" w:rsidR="00000000" w:rsidRPr="00000000">
        <w:rPr>
          <w:rtl w:val="0"/>
        </w:rPr>
        <w:t xml:space="preserve">If it continues (to prevent an accident), it commits </w:t>
      </w:r>
      <w:r w:rsidDel="00000000" w:rsidR="00000000" w:rsidRPr="00000000">
        <w:rPr>
          <w:b w:val="1"/>
          <w:bCs w:val="1"/>
          <w:rtl w:val="0"/>
        </w:rPr>
        <w:t xml:space="preserve">Spoliation</w:t>
      </w:r>
      <w:r w:rsidDel="00000000" w:rsidR="00000000" w:rsidRPr="00000000">
        <w:rPr>
          <w:rtl w:val="0"/>
        </w:rPr>
        <w:t xml:space="preserve">.</w:t>
      </w:r>
    </w:p>
    <w:p w:rsidR="00000000" w:rsidDel="00000000" w:rsidP="00000000" w:rsidRDefault="00000000" w:rsidRPr="00000000" w14:paraId="00000913">
      <w:pPr>
        <w:numPr>
          <w:ilvl w:val="1"/>
          <w:numId w:val="157"/>
        </w:numPr>
        <w:spacing w:after="240" w:before="0" w:lineRule="auto"/>
        <w:ind w:left="1440" w:hanging="360"/>
        <w:rPr/>
      </w:pPr>
      <w:r w:rsidDel="00000000" w:rsidR="00000000" w:rsidRPr="00000000">
        <w:rPr>
          <w:rtl w:val="0"/>
        </w:rPr>
        <w:t xml:space="preserve">If it stops (causing an accident), it commits </w:t>
      </w:r>
      <w:r w:rsidDel="00000000" w:rsidR="00000000" w:rsidRPr="00000000">
        <w:rPr>
          <w:b w:val="1"/>
          <w:bCs w:val="1"/>
          <w:rtl w:val="0"/>
        </w:rPr>
        <w:t xml:space="preserve">Negligence</w:t>
      </w:r>
      <w:r w:rsidDel="00000000" w:rsidR="00000000" w:rsidRPr="00000000">
        <w:rPr>
          <w:rtl w:val="0"/>
        </w:rPr>
        <w:t xml:space="preserve">. TML places the operator in a legal "Double Bind."</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pgh86tdphvxx" w:id="297"/>
      <w:bookmarkEnd w:id="297"/>
      <w:r w:rsidDel="00000000" w:rsidR="00000000" w:rsidRPr="00000000">
        <w:rPr>
          <w:b w:val="1"/>
          <w:bCs w:val="1"/>
          <w:color w:val="000000"/>
          <w:sz w:val="22"/>
          <w:szCs w:val="22"/>
          <w:rtl w:val="0"/>
        </w:rPr>
        <w:t xml:space="preserve">11.6.2 Admissibility Challenges (Rule 901) and the Chain of Custody</w:t>
      </w:r>
    </w:p>
    <w:p w:rsidR="00000000" w:rsidDel="00000000" w:rsidP="00000000" w:rsidRDefault="00000000" w:rsidRPr="00000000" w14:paraId="00000915">
      <w:pPr>
        <w:spacing w:after="240" w:before="240" w:lineRule="auto"/>
        <w:rPr/>
      </w:pPr>
      <w:r w:rsidDel="00000000" w:rsidR="00000000" w:rsidRPr="00000000">
        <w:rPr>
          <w:rtl w:val="0"/>
        </w:rPr>
        <w:t xml:space="preserve">For TML logs to be useful, they must be admissible in court (e.g., Federal Rules of Evidence 901) [213].</w:t>
      </w:r>
    </w:p>
    <w:p w:rsidR="00000000" w:rsidDel="00000000" w:rsidP="00000000" w:rsidRDefault="00000000" w:rsidRPr="00000000" w14:paraId="00000916">
      <w:pPr>
        <w:numPr>
          <w:ilvl w:val="0"/>
          <w:numId w:val="28"/>
        </w:numPr>
        <w:spacing w:after="0" w:before="240" w:lineRule="auto"/>
        <w:ind w:left="720" w:hanging="360"/>
        <w:rPr/>
      </w:pPr>
      <w:r w:rsidDel="00000000" w:rsidR="00000000" w:rsidRPr="00000000">
        <w:rPr>
          <w:b w:val="1"/>
          <w:bCs w:val="1"/>
          <w:rtl w:val="0"/>
        </w:rPr>
        <w:t xml:space="preserve">Complexity as a Barrier:</w:t>
      </w:r>
      <w:r w:rsidDel="00000000" w:rsidR="00000000" w:rsidRPr="00000000">
        <w:rPr>
          <w:rtl w:val="0"/>
        </w:rPr>
        <w:t xml:space="preserve"> Admitting a Merkle Proof requires expert testimony to explain to a jury/judge how a hash on a blockchain proves the content of a video file stored on a server.</w:t>
        <w:br w:type="textWrapping"/>
      </w:r>
    </w:p>
    <w:p w:rsidR="00000000" w:rsidDel="00000000" w:rsidP="00000000" w:rsidRDefault="00000000" w:rsidRPr="00000000" w14:paraId="00000917">
      <w:pPr>
        <w:numPr>
          <w:ilvl w:val="0"/>
          <w:numId w:val="28"/>
        </w:numPr>
        <w:spacing w:after="240" w:before="0" w:lineRule="auto"/>
        <w:ind w:left="720" w:hanging="360"/>
        <w:rPr/>
      </w:pPr>
      <w:r w:rsidDel="00000000" w:rsidR="00000000" w:rsidRPr="00000000">
        <w:rPr>
          <w:b w:val="1"/>
          <w:bCs w:val="1"/>
          <w:rtl w:val="0"/>
        </w:rPr>
        <w:t xml:space="preserve">The Off-Chain Gap:</w:t>
      </w:r>
      <w:r w:rsidDel="00000000" w:rsidR="00000000" w:rsidRPr="00000000">
        <w:rPr>
          <w:rtl w:val="0"/>
        </w:rPr>
        <w:t xml:space="preserve"> TML likely stores the heavy data (video/audio) </w:t>
      </w:r>
      <w:r w:rsidDel="00000000" w:rsidR="00000000" w:rsidRPr="00000000">
        <w:rPr>
          <w:b w:val="1"/>
          <w:bCs w:val="1"/>
          <w:rtl w:val="0"/>
        </w:rPr>
        <w:t xml:space="preserve">off-chain</w:t>
      </w:r>
      <w:r w:rsidDel="00000000" w:rsidR="00000000" w:rsidRPr="00000000">
        <w:rPr>
          <w:rtl w:val="0"/>
        </w:rPr>
        <w:t xml:space="preserve"> and the hash </w:t>
      </w:r>
      <w:r w:rsidDel="00000000" w:rsidR="00000000" w:rsidRPr="00000000">
        <w:rPr>
          <w:b w:val="1"/>
          <w:bCs w:val="1"/>
          <w:rtl w:val="0"/>
        </w:rPr>
        <w:t xml:space="preserve">on-chain</w:t>
      </w:r>
      <w:r w:rsidDel="00000000" w:rsidR="00000000" w:rsidRPr="00000000">
        <w:rPr>
          <w:rtl w:val="0"/>
        </w:rPr>
        <w:t xml:space="preserve"> to save costs. This creates a "Chain of Custody" gap. An attacker (or the defendant) could delete the off-chain file ("Data Withholding"). The on-chain hash remains, but without the file, it proves nothing. The defense can argue that the file was corrupted or that the hash actually corresponds to a </w:t>
      </w:r>
      <w:r w:rsidDel="00000000" w:rsidR="00000000" w:rsidRPr="00000000">
        <w:rPr>
          <w:b w:val="1"/>
          <w:bCs w:val="1"/>
          <w:rtl w:val="0"/>
        </w:rPr>
        <w:t xml:space="preserve">different</w:t>
      </w:r>
      <w:r w:rsidDel="00000000" w:rsidR="00000000" w:rsidRPr="00000000">
        <w:rPr>
          <w:rtl w:val="0"/>
        </w:rPr>
        <w:t xml:space="preserve"> file, challenging the authenticity of the evidence [214]. Smart litigators know how to exploit these gaps to keep blockchain evidence out of court, making the robust design of the Chain of Custody paramount [154]. The "Signature" proves the </w:t>
      </w:r>
      <w:r w:rsidDel="00000000" w:rsidR="00000000" w:rsidRPr="00000000">
        <w:rPr>
          <w:b w:val="1"/>
          <w:bCs w:val="1"/>
          <w:rtl w:val="0"/>
        </w:rPr>
        <w:t xml:space="preserve">hash</w:t>
      </w:r>
      <w:r w:rsidDel="00000000" w:rsidR="00000000" w:rsidRPr="00000000">
        <w:rPr>
          <w:rtl w:val="0"/>
        </w:rPr>
        <w:t xml:space="preserve"> was signed, not that the </w:t>
      </w:r>
      <w:r w:rsidDel="00000000" w:rsidR="00000000" w:rsidRPr="00000000">
        <w:rPr>
          <w:b w:val="1"/>
          <w:bCs w:val="1"/>
          <w:rtl w:val="0"/>
        </w:rPr>
        <w:t xml:space="preserve">content</w:t>
      </w:r>
      <w:r w:rsidDel="00000000" w:rsidR="00000000" w:rsidRPr="00000000">
        <w:rPr>
          <w:rtl w:val="0"/>
        </w:rPr>
        <w:t xml:space="preserve"> was true.</w:t>
        <w:br w:type="textWrapping"/>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8g0wlxnpkhi0" w:id="298"/>
      <w:bookmarkEnd w:id="298"/>
      <w:r w:rsidDel="00000000" w:rsidR="00000000" w:rsidRPr="00000000">
        <w:rPr>
          <w:b w:val="1"/>
          <w:bCs w:val="1"/>
          <w:color w:val="000000"/>
          <w:sz w:val="26"/>
          <w:szCs w:val="26"/>
          <w:rtl w:val="0"/>
        </w:rPr>
        <w:t xml:space="preserve">11.7 Operational Limits: The Physical Cost of Conscience</w:t>
      </w:r>
    </w:p>
    <w:p w:rsidR="00000000" w:rsidDel="00000000" w:rsidP="00000000" w:rsidRDefault="00000000" w:rsidRPr="00000000" w14:paraId="00000919">
      <w:pPr>
        <w:spacing w:after="240" w:before="240" w:lineRule="auto"/>
        <w:rPr/>
      </w:pPr>
      <w:r w:rsidDel="00000000" w:rsidR="00000000" w:rsidRPr="00000000">
        <w:rPr>
          <w:rtl w:val="0"/>
        </w:rPr>
        <w:t xml:space="preserve">The implementation of TML imposes physical costs that scale with the "moral complexity" of the environment, leading to operational ceilings.</w:t>
      </w:r>
    </w:p>
    <w:p w:rsidR="00000000" w:rsidDel="00000000" w:rsidP="00000000" w:rsidRDefault="00000000" w:rsidRPr="00000000" w14:paraId="0000091A">
      <w:pPr>
        <w:pStyle w:val="Heading4"/>
        <w:keepNext w:val="0"/>
        <w:keepLines w:val="0"/>
        <w:spacing w:after="40" w:before="240" w:lineRule="auto"/>
        <w:rPr>
          <w:b w:val="1"/>
          <w:bCs w:val="1"/>
          <w:color w:val="000000"/>
          <w:sz w:val="22"/>
          <w:szCs w:val="22"/>
        </w:rPr>
      </w:pPr>
      <w:bookmarkStart w:colFirst="0" w:colLast="0" w:name="_4erggin0ci03" w:id="299"/>
      <w:bookmarkEnd w:id="299"/>
      <w:r w:rsidDel="00000000" w:rsidR="00000000" w:rsidRPr="00000000">
        <w:rPr>
          <w:b w:val="1"/>
          <w:bCs w:val="1"/>
          <w:color w:val="000000"/>
          <w:sz w:val="22"/>
          <w:szCs w:val="22"/>
          <w:rtl w:val="0"/>
        </w:rPr>
        <w:t xml:space="preserve">11.7.1 The Petabyte Storage Cliff</w:t>
      </w:r>
    </w:p>
    <w:p w:rsidR="00000000" w:rsidDel="00000000" w:rsidP="00000000" w:rsidRDefault="00000000" w:rsidRPr="00000000" w14:paraId="0000091B">
      <w:pPr>
        <w:spacing w:after="240" w:before="240" w:lineRule="auto"/>
        <w:rPr/>
      </w:pPr>
      <w:r w:rsidDel="00000000" w:rsidR="00000000" w:rsidRPr="00000000">
        <w:rPr>
          <w:rtl w:val="0"/>
        </w:rPr>
        <w:t xml:space="preserve">The "Sacred Zero" mandates "comprehensive documentation" [170]. In a complex environment (e.g., a city-wide surveillance grid), the volume of "ambiguous" events could be massive.</w:t>
      </w:r>
    </w:p>
    <w:p w:rsidR="00000000" w:rsidDel="00000000" w:rsidP="00000000" w:rsidRDefault="00000000" w:rsidRPr="00000000" w14:paraId="0000091C">
      <w:pPr>
        <w:numPr>
          <w:ilvl w:val="0"/>
          <w:numId w:val="188"/>
        </w:numPr>
        <w:spacing w:after="0" w:before="240" w:lineRule="auto"/>
        <w:ind w:left="720" w:hanging="360"/>
        <w:rPr/>
      </w:pPr>
      <w:r w:rsidDel="00000000" w:rsidR="00000000" w:rsidRPr="00000000">
        <w:rPr>
          <w:b w:val="1"/>
          <w:bCs w:val="1"/>
          <w:rtl w:val="0"/>
        </w:rPr>
        <w:t xml:space="preserve">Data Explosion:</w:t>
      </w:r>
      <w:r w:rsidDel="00000000" w:rsidR="00000000" w:rsidRPr="00000000">
        <w:rPr>
          <w:rtl w:val="0"/>
        </w:rPr>
        <w:t xml:space="preserve"> Storing full context (video, audio, internal variable states, alternative paths considered) for every "Pause" event creates a data lake of </w:t>
      </w:r>
      <w:r w:rsidDel="00000000" w:rsidR="00000000" w:rsidRPr="00000000">
        <w:rPr>
          <w:b w:val="1"/>
          <w:bCs w:val="1"/>
          <w:rtl w:val="0"/>
        </w:rPr>
        <w:t xml:space="preserve">Petabyte scale</w:t>
      </w:r>
      <w:r w:rsidDel="00000000" w:rsidR="00000000" w:rsidRPr="00000000">
        <w:rPr>
          <w:rtl w:val="0"/>
        </w:rPr>
        <w:t xml:space="preserve"> [217].</w:t>
        <w:br w:type="textWrapping"/>
      </w:r>
    </w:p>
    <w:p w:rsidR="00000000" w:rsidDel="00000000" w:rsidP="00000000" w:rsidRDefault="00000000" w:rsidRPr="00000000" w14:paraId="0000091D">
      <w:pPr>
        <w:numPr>
          <w:ilvl w:val="0"/>
          <w:numId w:val="188"/>
        </w:numPr>
        <w:spacing w:after="240" w:before="0" w:lineRule="auto"/>
        <w:ind w:left="720" w:hanging="360"/>
        <w:rPr/>
      </w:pPr>
      <w:r w:rsidDel="00000000" w:rsidR="00000000" w:rsidRPr="00000000">
        <w:rPr>
          <w:b w:val="1"/>
          <w:bCs w:val="1"/>
          <w:rtl w:val="0"/>
        </w:rPr>
        <w:t xml:space="preserve">Cost of Retention:</w:t>
      </w:r>
      <w:r w:rsidDel="00000000" w:rsidR="00000000" w:rsidRPr="00000000">
        <w:rPr>
          <w:rtl w:val="0"/>
        </w:rPr>
        <w:t xml:space="preserve"> The "Cost of Storage" for immutable, high-availability logs (e.g., Amazon S3 Glacier or on-premise equivalents) becomes a significant OpEx [217]. Services like </w:t>
      </w:r>
      <w:r w:rsidDel="00000000" w:rsidR="00000000" w:rsidRPr="00000000">
        <w:rPr>
          <w:b w:val="1"/>
          <w:bCs w:val="1"/>
          <w:rtl w:val="0"/>
        </w:rPr>
        <w:t xml:space="preserve">Amazon Glacier</w:t>
      </w:r>
      <w:r w:rsidDel="00000000" w:rsidR="00000000" w:rsidRPr="00000000">
        <w:rPr>
          <w:rtl w:val="0"/>
        </w:rPr>
        <w:t xml:space="preserve"> are critical here, offering low-cost archival storage that maintains data integrity over long retention periods, aligning perfectly with TML's audit requirements [218]. Unlike standard logs, TML logs cannot be easily rotated or deleted (due to the "Promise" of historical auditability), leading to a cumulative cost curve that is exponential over time.</w:t>
        <w:br w:type="textWrapping"/>
      </w:r>
    </w:p>
    <w:p w:rsidR="00000000" w:rsidDel="00000000" w:rsidP="00000000" w:rsidRDefault="00000000" w:rsidRPr="00000000" w14:paraId="0000091E">
      <w:pPr>
        <w:pStyle w:val="Heading4"/>
        <w:keepNext w:val="0"/>
        <w:keepLines w:val="0"/>
        <w:spacing w:after="40" w:before="240" w:lineRule="auto"/>
        <w:rPr>
          <w:b w:val="1"/>
          <w:bCs w:val="1"/>
          <w:color w:val="000000"/>
          <w:sz w:val="22"/>
          <w:szCs w:val="22"/>
        </w:rPr>
      </w:pPr>
      <w:bookmarkStart w:colFirst="0" w:colLast="0" w:name="_5y4tfbh56a0d" w:id="300"/>
      <w:bookmarkEnd w:id="300"/>
      <w:r w:rsidDel="00000000" w:rsidR="00000000" w:rsidRPr="00000000">
        <w:rPr>
          <w:b w:val="1"/>
          <w:bCs w:val="1"/>
          <w:color w:val="000000"/>
          <w:sz w:val="22"/>
          <w:szCs w:val="22"/>
          <w:rtl w:val="0"/>
        </w:rPr>
        <w:t xml:space="preserve">11.7.2 Energy Consumption and Environmental Conflict</w:t>
      </w:r>
    </w:p>
    <w:p w:rsidR="00000000" w:rsidDel="00000000" w:rsidP="00000000" w:rsidRDefault="00000000" w:rsidRPr="00000000" w14:paraId="0000091F">
      <w:pPr>
        <w:spacing w:after="240" w:before="240" w:lineRule="auto"/>
        <w:rPr/>
      </w:pPr>
      <w:r w:rsidDel="00000000" w:rsidR="00000000" w:rsidRPr="00000000">
        <w:rPr>
          <w:rtl w:val="0"/>
        </w:rPr>
        <w:t xml:space="preserve">The "Slow Lane" involves cryptographic hashing, signing, and blockchain anchoring.</w:t>
      </w:r>
    </w:p>
    <w:p w:rsidR="00000000" w:rsidDel="00000000" w:rsidP="00000000" w:rsidRDefault="00000000" w:rsidRPr="00000000" w14:paraId="00000920">
      <w:pPr>
        <w:numPr>
          <w:ilvl w:val="0"/>
          <w:numId w:val="90"/>
        </w:numPr>
        <w:spacing w:after="0" w:before="240" w:lineRule="auto"/>
        <w:ind w:left="720" w:hanging="360"/>
        <w:rPr/>
      </w:pPr>
      <w:r w:rsidDel="00000000" w:rsidR="00000000" w:rsidRPr="00000000">
        <w:rPr>
          <w:b w:val="1"/>
          <w:bCs w:val="1"/>
          <w:rtl w:val="0"/>
        </w:rPr>
        <w:t xml:space="preserve">Carbon Footprint:</w:t>
      </w:r>
      <w:r w:rsidDel="00000000" w:rsidR="00000000" w:rsidRPr="00000000">
        <w:rPr>
          <w:rtl w:val="0"/>
        </w:rPr>
        <w:t xml:space="preserve"> While PoS blockchains (Ethereum 2.0, Polygon) are energy-efficient, the </w:t>
      </w:r>
      <w:r w:rsidDel="00000000" w:rsidR="00000000" w:rsidRPr="00000000">
        <w:rPr>
          <w:b w:val="1"/>
          <w:bCs w:val="1"/>
          <w:rtl w:val="0"/>
        </w:rPr>
        <w:t xml:space="preserve">client-side</w:t>
      </w:r>
      <w:r w:rsidDel="00000000" w:rsidR="00000000" w:rsidRPr="00000000">
        <w:rPr>
          <w:rtl w:val="0"/>
        </w:rPr>
        <w:t xml:space="preserve"> work (hashing terabytes of log data into Merkle trees) is CPU intensive [219].</w:t>
        <w:br w:type="textWrapping"/>
      </w:r>
    </w:p>
    <w:p w:rsidR="00000000" w:rsidDel="00000000" w:rsidP="00000000" w:rsidRDefault="00000000" w:rsidRPr="00000000" w14:paraId="00000921">
      <w:pPr>
        <w:numPr>
          <w:ilvl w:val="0"/>
          <w:numId w:val="90"/>
        </w:numPr>
        <w:spacing w:after="240" w:before="0" w:lineRule="auto"/>
        <w:ind w:left="720" w:hanging="360"/>
        <w:rPr/>
      </w:pPr>
      <w:r w:rsidDel="00000000" w:rsidR="00000000" w:rsidRPr="00000000">
        <w:rPr>
          <w:b w:val="1"/>
          <w:bCs w:val="1"/>
          <w:rtl w:val="0"/>
        </w:rPr>
        <w:t xml:space="preserve">Ethical Conflict:</w:t>
      </w:r>
      <w:r w:rsidDel="00000000" w:rsidR="00000000" w:rsidRPr="00000000">
        <w:rPr>
          <w:rtl w:val="0"/>
        </w:rPr>
        <w:t xml:space="preserve"> A TML system running at scale consumes significantly more energy than a binary AI system. This creates a conflict between </w:t>
      </w:r>
      <w:r w:rsidDel="00000000" w:rsidR="00000000" w:rsidRPr="00000000">
        <w:rPr>
          <w:b w:val="1"/>
          <w:bCs w:val="1"/>
          <w:rtl w:val="0"/>
        </w:rPr>
        <w:t xml:space="preserve">"Human Rights"</w:t>
      </w:r>
      <w:r w:rsidDel="00000000" w:rsidR="00000000" w:rsidRPr="00000000">
        <w:rPr>
          <w:rtl w:val="0"/>
        </w:rPr>
        <w:t xml:space="preserve"> (Algorithmic Accountability) and </w:t>
      </w:r>
      <w:r w:rsidDel="00000000" w:rsidR="00000000" w:rsidRPr="00000000">
        <w:rPr>
          <w:b w:val="1"/>
          <w:bCs w:val="1"/>
          <w:rtl w:val="0"/>
        </w:rPr>
        <w:t xml:space="preserve">"Environmental Protection"</w:t>
      </w:r>
      <w:r w:rsidDel="00000000" w:rsidR="00000000" w:rsidRPr="00000000">
        <w:rPr>
          <w:rtl w:val="0"/>
        </w:rPr>
        <w:t xml:space="preserve"> (Energy Conservation) [219]. An AI dedicated to "moral logic" may be ethically challenged by its own carbon footprint, potentially triggering a self-referential "Sacred Pause" regarding its own existence, a recursive failure mode we designate as </w:t>
      </w:r>
      <w:r w:rsidDel="00000000" w:rsidR="00000000" w:rsidRPr="00000000">
        <w:rPr>
          <w:b w:val="1"/>
          <w:bCs w:val="1"/>
          <w:rtl w:val="0"/>
        </w:rPr>
        <w:t xml:space="preserve">The Environmental Stop-Halt</w:t>
      </w:r>
      <w:r w:rsidDel="00000000" w:rsidR="00000000" w:rsidRPr="00000000">
        <w:rPr>
          <w:rtl w:val="0"/>
        </w:rPr>
        <w:t xml:space="preserve">.</w:t>
        <w:br w:type="textWrapping"/>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qtytxc9shx74" w:id="301"/>
      <w:bookmarkEnd w:id="301"/>
      <w:r w:rsidDel="00000000" w:rsidR="00000000" w:rsidRPr="00000000">
        <w:rPr>
          <w:b w:val="1"/>
          <w:bCs w:val="1"/>
          <w:color w:val="000000"/>
          <w:sz w:val="26"/>
          <w:szCs w:val="26"/>
          <w:rtl w:val="0"/>
        </w:rPr>
        <w:t xml:space="preserve">11.8 Conclusion of Vulnerability Analysis</w:t>
      </w:r>
    </w:p>
    <w:p w:rsidR="00000000" w:rsidDel="00000000" w:rsidP="00000000" w:rsidRDefault="00000000" w:rsidRPr="00000000" w14:paraId="00000923">
      <w:pPr>
        <w:spacing w:after="240" w:before="240" w:lineRule="auto"/>
        <w:rPr/>
      </w:pPr>
      <w:r w:rsidDel="00000000" w:rsidR="00000000" w:rsidRPr="00000000">
        <w:rPr>
          <w:rtl w:val="0"/>
        </w:rPr>
        <w:t xml:space="preserve">The Ternary Moral Logic framework, while solving the problem of black-box opacity, trades computational efficiency for auditability, creating a new class of vulnerabilities. The Sacred Zero is susceptible to adversarial exhaustion (FH-DoS). The Dual-Lane Architecture introduces Head-of-Line blocking and race conditions that jeopardize real-time safety. The Goukassian Promise, relying on Merkle Anchoring and Digital Signatures, is vulnerable to Data Withholding and Side-Channel attacks.</w:t>
      </w:r>
    </w:p>
    <w:p w:rsidR="00000000" w:rsidDel="00000000" w:rsidP="00000000" w:rsidRDefault="00000000" w:rsidRPr="00000000" w14:paraId="00000924">
      <w:pPr>
        <w:spacing w:after="240" w:before="240" w:lineRule="auto"/>
        <w:rPr/>
      </w:pPr>
      <w:r w:rsidDel="00000000" w:rsidR="00000000" w:rsidRPr="00000000">
        <w:rPr>
          <w:rtl w:val="0"/>
        </w:rPr>
        <w:t xml:space="preserve">Ultimately, the TML Constitution attempts to solve a sociological problem (trust) with a technological solution (cryptography), but in doing so, it binds the AI's operation to the physical limits of bandwidth, storage, and latency. The "No Log = No Action" constraint, designed as a moral safeguard, functions effectively as a system-level "Kill Switch," accessible to any adversary capable of flooding the logging queue with ambiguity.</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Table 11.1: Matrix of TML Architectural Vulnerabilities</w:t>
      </w:r>
    </w:p>
    <w:tbl>
      <w:tblPr>
        <w:tblStyle w:val="Table17"/>
        <w:tblW w:w="9360.0" w:type="dxa"/>
        <w:jc w:val="left"/>
        <w:tblLayout w:type="fixed"/>
        <w:tblLook w:val="0600"/>
      </w:tblPr>
      <w:tblGrid>
        <w:gridCol w:w="1970.5263157894738"/>
        <w:gridCol w:w="2630.556974961676"/>
        <w:gridCol w:w="2157.0567194685746"/>
        <w:gridCol w:w="2601.859989780276"/>
        <w:tblGridChange w:id="0">
          <w:tblGrid>
            <w:gridCol w:w="1970.5263157894738"/>
            <w:gridCol w:w="2630.556974961676"/>
            <w:gridCol w:w="2157.0567194685746"/>
            <w:gridCol w:w="2601.859989780276"/>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6">
            <w:pPr>
              <w:jc w:val="center"/>
              <w:rPr/>
            </w:pPr>
            <w:r w:rsidDel="00000000" w:rsidR="00000000" w:rsidRPr="00000000">
              <w:rPr>
                <w:b w:val="1"/>
                <w:bCs w:val="1"/>
                <w:rtl w:val="0"/>
              </w:rPr>
              <w:t xml:space="preserve">Vulnerability 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27">
            <w:pPr>
              <w:jc w:val="center"/>
              <w:rPr/>
            </w:pPr>
            <w:r w:rsidDel="00000000" w:rsidR="00000000" w:rsidRPr="00000000">
              <w:rPr>
                <w:b w:val="1"/>
                <w:bCs w:val="1"/>
                <w:rtl w:val="0"/>
              </w:rPr>
              <w:t xml:space="preserve">Attack Vector / Failure 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28">
            <w:pPr>
              <w:jc w:val="center"/>
              <w:rPr/>
            </w:pPr>
            <w:r w:rsidDel="00000000" w:rsidR="00000000" w:rsidRPr="00000000">
              <w:rPr>
                <w:b w:val="1"/>
                <w:bCs w:val="1"/>
                <w:rtl w:val="0"/>
              </w:rPr>
              <w:t xml:space="preserve">Target Mechanism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29">
            <w:pPr>
              <w:jc w:val="center"/>
              <w:rPr/>
            </w:pPr>
            <w:r w:rsidDel="00000000" w:rsidR="00000000" w:rsidRPr="00000000">
              <w:rPr>
                <w:b w:val="1"/>
                <w:bCs w:val="1"/>
                <w:rtl w:val="0"/>
              </w:rPr>
              <w:t xml:space="preserve">Operational Impact</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b w:val="1"/>
                <w:bCs w:val="1"/>
                <w:rtl w:val="0"/>
              </w:rPr>
              <w:t xml:space="preserve">Epistemic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Forced Hesitation DoS</w:t>
            </w:r>
          </w:p>
        </w:tc>
        <w:tc>
          <w:tcPr>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Sacred Zero ( 0 )</w:t>
            </w:r>
          </w:p>
        </w:tc>
        <w:tc>
          <w:tcPr>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System Paralysis / Gridlock</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b w:val="1"/>
                <w:bCs w:val="1"/>
                <w:rtl w:val="0"/>
              </w:rPr>
              <w:t xml:space="preserve">Epistemic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Logic Inversion (LogicAttack)</w:t>
            </w:r>
          </w:p>
        </w:tc>
        <w:tc>
          <w:tcPr>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Classification Boundary</w:t>
            </w:r>
          </w:p>
        </w:tc>
        <w:tc>
          <w:tcPr>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Soft-Lock / Reviewer Flooding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b w:val="1"/>
                <w:bCs w:val="1"/>
                <w:rtl w:val="0"/>
              </w:rPr>
              <w:t xml:space="preserve">Architectural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Head-of-Line Blocking</w:t>
            </w:r>
          </w:p>
        </w:tc>
        <w:tc>
          <w:tcPr>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Dual-Lane Mutex</w:t>
            </w:r>
          </w:p>
        </w:tc>
        <w:tc>
          <w:tcPr>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Real-time Latency Failure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b w:val="1"/>
                <w:bCs w:val="1"/>
                <w:rtl w:val="0"/>
              </w:rPr>
              <w:t xml:space="preserve">Architectural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Buffer Bloat / Fail-Closed</w:t>
            </w:r>
          </w:p>
        </w:tc>
        <w:tc>
          <w:tcPr>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Async Logging Queue</w:t>
            </w:r>
          </w:p>
        </w:tc>
        <w:tc>
          <w:tcPr>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Throughput Hard-Cap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b w:val="1"/>
                <w:bCs w:val="1"/>
                <w:rtl w:val="0"/>
              </w:rPr>
              <w:t xml:space="preserve">Cryptographic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Data Withholding Attack</w:t>
            </w:r>
          </w:p>
        </w:tc>
        <w:tc>
          <w:tcPr>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Merkle Anchoring</w:t>
            </w:r>
          </w:p>
        </w:tc>
        <w:tc>
          <w:tcPr>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Loss of Auditability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b w:val="1"/>
                <w:bCs w:val="1"/>
                <w:rtl w:val="0"/>
              </w:rPr>
              <w:t xml:space="preserve">Cryptographic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Side-Channel / Nonce Leak</w:t>
            </w:r>
          </w:p>
        </w:tc>
        <w:tc>
          <w:tcPr>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Ephemeral Key Signing</w:t>
            </w:r>
          </w:p>
        </w:tc>
        <w:tc>
          <w:tcPr>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Forgery of Moral Logs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b w:val="1"/>
                <w:bCs w:val="1"/>
                <w:rtl w:val="0"/>
              </w:rPr>
              <w:t xml:space="preserve">Cryptographic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Economic DoS (Gas)</w:t>
            </w:r>
          </w:p>
        </w:tc>
        <w:tc>
          <w:tcPr>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Blockchain Write Layer</w:t>
            </w:r>
          </w:p>
        </w:tc>
        <w:tc>
          <w:tcPr>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Budgetary Exhaustion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b w:val="1"/>
                <w:bCs w:val="1"/>
                <w:rtl w:val="0"/>
              </w:rPr>
              <w:t xml:space="preserve">Human Layer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Lies-in-the-Loop (LITL)</w:t>
            </w:r>
          </w:p>
        </w:tc>
        <w:tc>
          <w:tcPr>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The Lantern (UI)</w:t>
            </w:r>
          </w:p>
        </w:tc>
        <w:tc>
          <w:tcPr>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Malicious Action Approval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b w:val="1"/>
                <w:bCs w:val="1"/>
                <w:rtl w:val="0"/>
              </w:rPr>
              <w:t xml:space="preserve">Human Layer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Real-Time Deepfake</w:t>
            </w:r>
          </w:p>
        </w:tc>
        <w:tc>
          <w:tcPr>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Biometric Verification</w:t>
            </w:r>
          </w:p>
        </w:tc>
        <w:tc>
          <w:tcPr>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Spoofing of Provenance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b w:val="1"/>
                <w:bCs w:val="1"/>
                <w:rtl w:val="0"/>
              </w:rPr>
              <w:t xml:space="preserve">Legal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Spoliation Trap</w:t>
            </w:r>
          </w:p>
        </w:tc>
        <w:tc>
          <w:tcPr>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Immutable Policy</w:t>
            </w:r>
          </w:p>
        </w:tc>
        <w:tc>
          <w:tcPr>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Strict Liability for Bugs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b w:val="1"/>
                <w:bCs w:val="1"/>
                <w:rtl w:val="0"/>
              </w:rPr>
              <w:t xml:space="preserve">Legal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Impossibility Defense</w:t>
            </w:r>
          </w:p>
        </w:tc>
        <w:tc>
          <w:tcPr>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Data Retention Failure</w:t>
            </w:r>
          </w:p>
        </w:tc>
        <w:tc>
          <w:tcPr>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Liability Double-Bind</w:t>
            </w:r>
          </w:p>
        </w:tc>
      </w:tr>
    </w:tbl>
    <w:p w:rsidR="00000000" w:rsidDel="00000000" w:rsidP="00000000" w:rsidRDefault="00000000" w:rsidRPr="00000000" w14:paraId="00000956">
      <w:pPr>
        <w:spacing w:after="240" w:before="240" w:lineRule="auto"/>
        <w:rPr/>
      </w:pPr>
      <w:r w:rsidDel="00000000" w:rsidR="00000000" w:rsidRPr="00000000">
        <w:rPr>
          <w:rtl w:val="0"/>
        </w:rPr>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mf81wwi6ltbi" w:id="302"/>
      <w:bookmarkEnd w:id="302"/>
      <w:r w:rsidDel="00000000" w:rsidR="00000000" w:rsidRPr="00000000">
        <w:rPr>
          <w:b w:val="1"/>
          <w:bCs w:val="1"/>
          <w:sz w:val="34"/>
          <w:szCs w:val="34"/>
          <w:rtl w:val="0"/>
        </w:rPr>
        <w:t xml:space="preserve">Section 12: Strategic Implementation and Forward Horizons</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rj8hl9zic6nb" w:id="303"/>
      <w:bookmarkEnd w:id="303"/>
      <w:r w:rsidDel="00000000" w:rsidR="00000000" w:rsidRPr="00000000">
        <w:rPr>
          <w:b w:val="1"/>
          <w:bCs w:val="1"/>
          <w:color w:val="000000"/>
          <w:sz w:val="26"/>
          <w:szCs w:val="26"/>
          <w:rtl w:val="0"/>
        </w:rPr>
        <w:t xml:space="preserve">12. Strategic Recommendations: The Constitutionalization of Artificial Agency</w:t>
      </w:r>
    </w:p>
    <w:p w:rsidR="00000000" w:rsidDel="00000000" w:rsidP="00000000" w:rsidRDefault="00000000" w:rsidRPr="00000000" w14:paraId="00000959">
      <w:pPr>
        <w:spacing w:after="240" w:before="240" w:lineRule="auto"/>
        <w:rPr/>
      </w:pPr>
      <w:r w:rsidDel="00000000" w:rsidR="00000000" w:rsidRPr="00000000">
        <w:rPr>
          <w:rtl w:val="0"/>
        </w:rPr>
        <w:t xml:space="preserve">The transition of Ternary Moral Logic (TML) from a theoretical governance framework to an operational constitution for artificial intelligence represents a paradigm shift in the engineering of autonomous systems. The evidence presented in the preceding analysis, spanning the critical failures of binary decision-making in high-frequency trading, the opacity of "black box" algorithms in healthcare, and the "plausible deniability" crisis in regulatory compliance, demands a radical restructuring of how machine agency is governed. It is no longer sufficient to treat ethics as a post-hoc auditing layer or a training-time reinforcement objective. The strategic imperative for the next decade is the "Constitutionalization" of AI: the embedding of the TML triad, </w:t>
      </w:r>
      <w:r w:rsidDel="00000000" w:rsidR="00000000" w:rsidRPr="00000000">
        <w:rPr>
          <w:b w:val="1"/>
          <w:bCs w:val="1"/>
          <w:rtl w:val="0"/>
        </w:rPr>
        <w:t xml:space="preserve">Permit (+1)</w:t>
      </w:r>
      <w:r w:rsidDel="00000000" w:rsidR="00000000" w:rsidRPr="00000000">
        <w:rPr>
          <w:rtl w:val="0"/>
        </w:rPr>
        <w:t xml:space="preserve">, </w:t>
      </w:r>
      <w:r w:rsidDel="00000000" w:rsidR="00000000" w:rsidRPr="00000000">
        <w:rPr>
          <w:b w:val="1"/>
          <w:bCs w:val="1"/>
          <w:rtl w:val="0"/>
        </w:rPr>
        <w:t xml:space="preserve">Refuse (-1)</w:t>
      </w:r>
      <w:r w:rsidDel="00000000" w:rsidR="00000000" w:rsidRPr="00000000">
        <w:rPr>
          <w:rtl w:val="0"/>
        </w:rPr>
        <w:t xml:space="preserve">, and the </w:t>
      </w:r>
      <w:r w:rsidDel="00000000" w:rsidR="00000000" w:rsidRPr="00000000">
        <w:rPr>
          <w:b w:val="1"/>
          <w:bCs w:val="1"/>
          <w:rtl w:val="0"/>
        </w:rPr>
        <w:t xml:space="preserve">Sacred Zero (0)</w:t>
      </w:r>
      <w:r w:rsidDel="00000000" w:rsidR="00000000" w:rsidRPr="00000000">
        <w:rPr>
          <w:rtl w:val="0"/>
        </w:rPr>
        <w:t xml:space="preserve">, into the deepest, most inviolable substrates of critical infrastructure [12].</w:t>
      </w:r>
    </w:p>
    <w:p w:rsidR="00000000" w:rsidDel="00000000" w:rsidP="00000000" w:rsidRDefault="00000000" w:rsidRPr="00000000" w14:paraId="0000095A">
      <w:pPr>
        <w:spacing w:after="240" w:before="240" w:lineRule="auto"/>
        <w:rPr/>
      </w:pPr>
      <w:r w:rsidDel="00000000" w:rsidR="00000000" w:rsidRPr="00000000">
        <w:rPr>
          <w:rtl w:val="0"/>
        </w:rPr>
        <w:t xml:space="preserve">This section outlines a comprehensive strategic roadmap for policymakers, corporate boards, and systems architects. It moves beyond voluntary adoption frameworks like the NIST AI Risk Management Framework (AI RMF) to prescribe architectural enforcement mechanisms that render non-compliant action technically impossible. The recommendations herein are designed to transform TML from a "best practice" into the "supreme law" of the algorithmic runtime environment [10].</w:t>
      </w:r>
    </w:p>
    <w:p w:rsidR="00000000" w:rsidDel="00000000" w:rsidP="00000000" w:rsidRDefault="00000000" w:rsidRPr="00000000" w14:paraId="0000095B">
      <w:pPr>
        <w:pStyle w:val="Heading4"/>
        <w:keepNext w:val="0"/>
        <w:keepLines w:val="0"/>
        <w:spacing w:after="40" w:before="240" w:lineRule="auto"/>
        <w:rPr>
          <w:b w:val="1"/>
          <w:bCs w:val="1"/>
          <w:color w:val="000000"/>
          <w:sz w:val="22"/>
          <w:szCs w:val="22"/>
        </w:rPr>
      </w:pPr>
      <w:bookmarkStart w:colFirst="0" w:colLast="0" w:name="_k6fjfj79h244" w:id="304"/>
      <w:bookmarkEnd w:id="304"/>
      <w:r w:rsidDel="00000000" w:rsidR="00000000" w:rsidRPr="00000000">
        <w:rPr>
          <w:b w:val="1"/>
          <w:bCs w:val="1"/>
          <w:color w:val="000000"/>
          <w:sz w:val="22"/>
          <w:szCs w:val="22"/>
          <w:rtl w:val="0"/>
        </w:rPr>
        <w:t xml:space="preserve">12.1 The Doctrine of Runtime Sovereignty</w:t>
      </w:r>
    </w:p>
    <w:p w:rsidR="00000000" w:rsidDel="00000000" w:rsidP="00000000" w:rsidRDefault="00000000" w:rsidRPr="00000000" w14:paraId="0000095C">
      <w:pPr>
        <w:spacing w:after="240" w:before="240" w:lineRule="auto"/>
        <w:rPr/>
      </w:pPr>
      <w:r w:rsidDel="00000000" w:rsidR="00000000" w:rsidRPr="00000000">
        <w:rPr>
          <w:rtl w:val="0"/>
        </w:rPr>
        <w:t xml:space="preserve">The foundational strategic recommendation is the immediate pivot from "training-time alignment" to "runtime sovereignty." Current alignment paradigms, such as Reinforcement Learning from Human Feedback (RLHF) and Constitutional AI (CAI) as practiced by Anthropic and others, focus heavily on shaping the model's weights during the training phase [97]. While valuable, this approach suffers from the "alignment tax" and the inherent unpredictability of generalization in novel contexts. Once a model is deployed, its training is static, but the world it interacts with is dynamic. TML asserts that governance must occur at the moment of action, enforcing a constitutional constraint that overrides model propensity in real-time [98].</w:t>
      </w:r>
    </w:p>
    <w:p w:rsidR="00000000" w:rsidDel="00000000" w:rsidP="00000000" w:rsidRDefault="00000000" w:rsidRPr="00000000" w14:paraId="0000095D">
      <w:pPr>
        <w:pStyle w:val="Heading5"/>
        <w:keepNext w:val="0"/>
        <w:keepLines w:val="0"/>
        <w:spacing w:after="40" w:before="220" w:lineRule="auto"/>
        <w:rPr>
          <w:b w:val="1"/>
          <w:bCs w:val="1"/>
          <w:color w:val="000000"/>
          <w:sz w:val="20"/>
          <w:szCs w:val="20"/>
        </w:rPr>
      </w:pPr>
      <w:bookmarkStart w:colFirst="0" w:colLast="0" w:name="_1i2s8b6sf0hh" w:id="305"/>
      <w:bookmarkEnd w:id="305"/>
      <w:r w:rsidDel="00000000" w:rsidR="00000000" w:rsidRPr="00000000">
        <w:rPr>
          <w:b w:val="1"/>
          <w:bCs w:val="1"/>
          <w:color w:val="000000"/>
          <w:sz w:val="20"/>
          <w:szCs w:val="20"/>
          <w:rtl w:val="0"/>
        </w:rPr>
        <w:t xml:space="preserve">12.1.1 Architectural Enshrinement of the Sacred Zero</w:t>
      </w:r>
    </w:p>
    <w:p w:rsidR="00000000" w:rsidDel="00000000" w:rsidP="00000000" w:rsidRDefault="00000000" w:rsidRPr="00000000" w14:paraId="0000095E">
      <w:pPr>
        <w:spacing w:after="240" w:before="240" w:lineRule="auto"/>
        <w:rPr/>
      </w:pPr>
      <w:r w:rsidDel="00000000" w:rsidR="00000000" w:rsidRPr="00000000">
        <w:rPr>
          <w:rtl w:val="0"/>
        </w:rPr>
        <w:t xml:space="preserve">The "Sacred Zero", the mandatory pause triggered by ethical ambiguity or insufficient confidence, must be elevated from a software exception handler to a non-bypassable kernel-level interrupt [12]. Strategic implementation requires that the "Zero State" be recognized as a distinct operational mode, equivalent to a hardware interrupt in a CPU or a "safe mode" in an operating system. This is not a failure state; it is a governance state.</w:t>
      </w:r>
    </w:p>
    <w:p w:rsidR="00000000" w:rsidDel="00000000" w:rsidP="00000000" w:rsidRDefault="00000000" w:rsidRPr="00000000" w14:paraId="0000095F">
      <w:pPr>
        <w:spacing w:after="240" w:before="240" w:lineRule="auto"/>
        <w:rPr/>
      </w:pPr>
      <w:r w:rsidDel="00000000" w:rsidR="00000000" w:rsidRPr="00000000">
        <w:rPr>
          <w:rtl w:val="0"/>
        </w:rPr>
        <w:t xml:space="preserve">For high-risk systems, we recommend the deployment of </w:t>
      </w:r>
      <w:r w:rsidDel="00000000" w:rsidR="00000000" w:rsidRPr="00000000">
        <w:rPr>
          <w:b w:val="1"/>
          <w:bCs w:val="1"/>
          <w:rtl w:val="0"/>
        </w:rPr>
        <w:t xml:space="preserve">TML Gateway Logic</w:t>
      </w:r>
      <w:r w:rsidDel="00000000" w:rsidR="00000000" w:rsidRPr="00000000">
        <w:rPr>
          <w:rtl w:val="0"/>
        </w:rPr>
        <w:t xml:space="preserve">. This is an architectural pattern where the AI model does not have direct access to actuator APIs (the digital hands that send emails, execute trades, or fire weapons). Instead, all cognitive outputs must pass through a TML Enforcement Layer. This layer evaluates the semantic content and confidence intervals of the proposed action. If the model's internal confidence falls below a pre-defined "Truth Threshold," or if the action triggers specific "Harm Classifiers," the Gateway Logic forces the system into the Sacred Zero state [10].</w:t>
      </w:r>
    </w:p>
    <w:p w:rsidR="00000000" w:rsidDel="00000000" w:rsidP="00000000" w:rsidRDefault="00000000" w:rsidRPr="00000000" w14:paraId="00000960">
      <w:pPr>
        <w:spacing w:after="240" w:before="240" w:lineRule="auto"/>
        <w:rPr/>
      </w:pPr>
      <w:r w:rsidDel="00000000" w:rsidR="00000000" w:rsidRPr="00000000">
        <w:rPr>
          <w:rtl w:val="0"/>
        </w:rPr>
        <w:t xml:space="preserve">Crucially, this state must be </w:t>
      </w:r>
      <w:r w:rsidDel="00000000" w:rsidR="00000000" w:rsidRPr="00000000">
        <w:rPr>
          <w:b w:val="1"/>
          <w:bCs w:val="1"/>
          <w:rtl w:val="0"/>
        </w:rPr>
        <w:t xml:space="preserve">architecturally enforced</w:t>
      </w:r>
      <w:r w:rsidDel="00000000" w:rsidR="00000000" w:rsidRPr="00000000">
        <w:rPr>
          <w:rtl w:val="0"/>
        </w:rPr>
        <w:t xml:space="preserve">, meaning the electrical or logical pathway to the actuator is severed. The system enters a "hold" pattern where it can only communicate with a human overseer or a higher-order auditing agent. This fulfills the "Goukassian Vow": </w:t>
      </w:r>
      <w:r w:rsidDel="00000000" w:rsidR="00000000" w:rsidRPr="00000000">
        <w:rPr>
          <w:b w:val="1"/>
          <w:bCs w:val="1"/>
          <w:rtl w:val="0"/>
        </w:rPr>
        <w:t xml:space="preserve">Pause when truth is uncertain</w:t>
      </w:r>
      <w:r w:rsidDel="00000000" w:rsidR="00000000" w:rsidRPr="00000000">
        <w:rPr>
          <w:rtl w:val="0"/>
        </w:rPr>
        <w:t xml:space="preserve"> [4]. By physically preventing action during ambiguity, the organization eliminates the risk of "hallucinated authorization," where an AI confidently executes a disastrously wrong command due to training artifacts.</w:t>
      </w:r>
    </w:p>
    <w:p w:rsidR="00000000" w:rsidDel="00000000" w:rsidP="00000000" w:rsidRDefault="00000000" w:rsidRPr="00000000" w14:paraId="00000961">
      <w:pPr>
        <w:pStyle w:val="Heading5"/>
        <w:keepNext w:val="0"/>
        <w:keepLines w:val="0"/>
        <w:spacing w:after="40" w:before="220" w:lineRule="auto"/>
        <w:rPr>
          <w:b w:val="1"/>
          <w:bCs w:val="1"/>
          <w:color w:val="000000"/>
          <w:sz w:val="20"/>
          <w:szCs w:val="20"/>
        </w:rPr>
      </w:pPr>
      <w:bookmarkStart w:colFirst="0" w:colLast="0" w:name="_692h6r7bts9p" w:id="306"/>
      <w:bookmarkEnd w:id="306"/>
      <w:r w:rsidDel="00000000" w:rsidR="00000000" w:rsidRPr="00000000">
        <w:rPr>
          <w:b w:val="1"/>
          <w:bCs w:val="1"/>
          <w:color w:val="000000"/>
          <w:sz w:val="20"/>
          <w:szCs w:val="20"/>
          <w:rtl w:val="0"/>
        </w:rPr>
        <w:t xml:space="preserve">12.1.2 The "No Log, No Action" Primitive</w:t>
      </w:r>
    </w:p>
    <w:p w:rsidR="00000000" w:rsidDel="00000000" w:rsidP="00000000" w:rsidRDefault="00000000" w:rsidRPr="00000000" w14:paraId="00000962">
      <w:pPr>
        <w:spacing w:after="240" w:before="240" w:lineRule="auto"/>
        <w:rPr/>
      </w:pPr>
      <w:r w:rsidDel="00000000" w:rsidR="00000000" w:rsidRPr="00000000">
        <w:rPr>
          <w:rtl w:val="0"/>
        </w:rPr>
        <w:t xml:space="preserve">To operationalize the "Always Memory" pillar, organizations must adopt the "No Log, No Action" primitive as a fundamental engineering constraint. Current logging systems are often asynchronous and "best effort", if the logging server is down, the application usually keeps running to maintain uptime. In the TML Constitution, this priority is inverted [6].</w:t>
      </w:r>
    </w:p>
    <w:p w:rsidR="00000000" w:rsidDel="00000000" w:rsidP="00000000" w:rsidRDefault="00000000" w:rsidRPr="00000000" w14:paraId="00000963">
      <w:pPr>
        <w:spacing w:after="240" w:before="240" w:lineRule="auto"/>
        <w:rPr/>
      </w:pPr>
      <w:r w:rsidDel="00000000" w:rsidR="00000000" w:rsidRPr="00000000">
        <w:rPr>
          <w:rtl w:val="0"/>
        </w:rPr>
        <w:t xml:space="preserve">The generation of a cryptographically signed </w:t>
      </w:r>
      <w:r w:rsidDel="00000000" w:rsidR="00000000" w:rsidRPr="00000000">
        <w:rPr>
          <w:b w:val="1"/>
          <w:bCs w:val="1"/>
          <w:rtl w:val="0"/>
        </w:rPr>
        <w:t xml:space="preserve">Moral Trace Log (MTL)</w:t>
      </w:r>
      <w:r w:rsidDel="00000000" w:rsidR="00000000" w:rsidRPr="00000000">
        <w:rPr>
          <w:rtl w:val="0"/>
        </w:rPr>
        <w:t xml:space="preserve"> is not a post-action record; it is a pre-action prerequisite. The system must be architected such that the valid generation of the log hash is the </w:t>
      </w:r>
      <w:r w:rsidDel="00000000" w:rsidR="00000000" w:rsidRPr="00000000">
        <w:rPr>
          <w:b w:val="1"/>
          <w:bCs w:val="1"/>
          <w:rtl w:val="0"/>
        </w:rPr>
        <w:t xml:space="preserve">key</w:t>
      </w:r>
      <w:r w:rsidDel="00000000" w:rsidR="00000000" w:rsidRPr="00000000">
        <w:rPr>
          <w:rtl w:val="0"/>
        </w:rPr>
        <w:t xml:space="preserve"> that unlocks the actuator. If the log cannot be written, due to storage failure, network latency, or encryption errors, the action is blocked. This creates a fail-safe environment where the default outcome of any system failure is silence and inaction, rather than unmonitored activity. This directly addresses the regulatory failures seen in Article 12 audits of the EU AI Act, where over 40% of companies failed not due to bad models, but due to incomplete or missing logs [102].</w:t>
      </w:r>
    </w:p>
    <w:p w:rsidR="00000000" w:rsidDel="00000000" w:rsidP="00000000" w:rsidRDefault="00000000" w:rsidRPr="00000000" w14:paraId="00000964">
      <w:pPr>
        <w:spacing w:after="240" w:before="240" w:lineRule="auto"/>
        <w:rPr>
          <w:b w:val="1"/>
          <w:bCs w:val="1"/>
        </w:rPr>
      </w:pPr>
      <w:r w:rsidDel="00000000" w:rsidR="00000000" w:rsidRPr="00000000">
        <w:rPr>
          <w:b w:val="1"/>
          <w:bCs w:val="1"/>
          <w:rtl w:val="0"/>
        </w:rPr>
        <w:t xml:space="preserve">12.1.3 Risk-Based Compliance Tiers: The Proportionality Principle</w:t>
      </w:r>
    </w:p>
    <w:p w:rsidR="00000000" w:rsidDel="00000000" w:rsidP="00000000" w:rsidRDefault="00000000" w:rsidRPr="00000000" w14:paraId="00000965">
      <w:pPr>
        <w:spacing w:after="240" w:before="240" w:lineRule="auto"/>
        <w:rPr/>
      </w:pPr>
      <w:r w:rsidDel="00000000" w:rsidR="00000000" w:rsidRPr="00000000">
        <w:rPr>
          <w:rtl w:val="0"/>
        </w:rPr>
        <w:t xml:space="preserve">To balance moral rigor with economic viability, TML defines three operational tiers:</w:t>
      </w:r>
    </w:p>
    <w:p w:rsidR="00000000" w:rsidDel="00000000" w:rsidP="00000000" w:rsidRDefault="00000000" w:rsidRPr="00000000" w14:paraId="00000966">
      <w:pPr>
        <w:spacing w:after="240" w:before="240" w:lineRule="auto"/>
        <w:rPr/>
      </w:pPr>
      <w:r w:rsidDel="00000000" w:rsidR="00000000" w:rsidRPr="00000000">
        <w:rPr>
          <w:b w:val="1"/>
          <w:bCs w:val="1"/>
          <w:rtl w:val="0"/>
        </w:rPr>
        <w:t xml:space="preserve">TIER 1: Critical Systems</w:t>
      </w:r>
      <w:r w:rsidDel="00000000" w:rsidR="00000000" w:rsidRPr="00000000">
        <w:rPr>
          <w:rtl w:val="0"/>
        </w:rPr>
        <w:t xml:space="preserve"> (Full TML)</w:t>
      </w:r>
    </w:p>
    <w:p w:rsidR="00000000" w:rsidDel="00000000" w:rsidP="00000000" w:rsidRDefault="00000000" w:rsidRPr="00000000" w14:paraId="00000967">
      <w:pPr>
        <w:numPr>
          <w:ilvl w:val="0"/>
          <w:numId w:val="8"/>
        </w:numPr>
        <w:spacing w:after="0" w:before="240" w:lineRule="auto"/>
        <w:ind w:left="720" w:hanging="360"/>
        <w:rPr/>
      </w:pPr>
      <w:r w:rsidDel="00000000" w:rsidR="00000000" w:rsidRPr="00000000">
        <w:rPr>
          <w:rtl w:val="0"/>
        </w:rPr>
        <w:t xml:space="preserve">Medical diagnosis, autonomous weapons, financial suitability, judicial sentencing</w:t>
      </w:r>
    </w:p>
    <w:p w:rsidR="00000000" w:rsidDel="00000000" w:rsidP="00000000" w:rsidRDefault="00000000" w:rsidRPr="00000000" w14:paraId="00000968">
      <w:pPr>
        <w:numPr>
          <w:ilvl w:val="0"/>
          <w:numId w:val="8"/>
        </w:numPr>
        <w:spacing w:after="0" w:before="0" w:lineRule="auto"/>
        <w:ind w:left="720" w:hanging="360"/>
        <w:rPr/>
      </w:pPr>
      <w:r w:rsidDel="00000000" w:rsidR="00000000" w:rsidRPr="00000000">
        <w:rPr>
          <w:rtl w:val="0"/>
        </w:rPr>
        <w:t xml:space="preserve">Mandatory Sacred Zero, full Moral Trace Logs, real-time anchoring</w:t>
      </w:r>
    </w:p>
    <w:p w:rsidR="00000000" w:rsidDel="00000000" w:rsidP="00000000" w:rsidRDefault="00000000" w:rsidRPr="00000000" w14:paraId="00000969">
      <w:pPr>
        <w:numPr>
          <w:ilvl w:val="0"/>
          <w:numId w:val="8"/>
        </w:numPr>
        <w:spacing w:after="0" w:before="0" w:lineRule="auto"/>
        <w:ind w:left="720" w:hanging="360"/>
        <w:rPr/>
      </w:pPr>
      <w:r w:rsidDel="00000000" w:rsidR="00000000" w:rsidRPr="00000000">
        <w:rPr>
          <w:rtl w:val="0"/>
        </w:rPr>
        <w:t xml:space="preserve">Latency budget: Unlimited (safety &gt; speed)</w:t>
      </w:r>
    </w:p>
    <w:p w:rsidR="00000000" w:rsidDel="00000000" w:rsidP="00000000" w:rsidRDefault="00000000" w:rsidRPr="00000000" w14:paraId="0000096A">
      <w:pPr>
        <w:numPr>
          <w:ilvl w:val="0"/>
          <w:numId w:val="8"/>
        </w:numPr>
        <w:spacing w:after="240" w:before="0" w:lineRule="auto"/>
        <w:ind w:left="720" w:hanging="360"/>
        <w:rPr/>
      </w:pPr>
      <w:r w:rsidDel="00000000" w:rsidR="00000000" w:rsidRPr="00000000">
        <w:rPr>
          <w:rtl w:val="0"/>
        </w:rPr>
        <w:t xml:space="preserve">Examples: Surgical robots, LAWS, credit scoring</w:t>
      </w:r>
    </w:p>
    <w:p w:rsidR="00000000" w:rsidDel="00000000" w:rsidP="00000000" w:rsidRDefault="00000000" w:rsidRPr="00000000" w14:paraId="0000096B">
      <w:pPr>
        <w:spacing w:after="240" w:before="240" w:lineRule="auto"/>
        <w:rPr/>
      </w:pPr>
      <w:r w:rsidDel="00000000" w:rsidR="00000000" w:rsidRPr="00000000">
        <w:rPr>
          <w:b w:val="1"/>
          <w:bCs w:val="1"/>
          <w:rtl w:val="0"/>
        </w:rPr>
        <w:t xml:space="preserve">TIER 2: Elevated Risk</w:t>
      </w:r>
      <w:r w:rsidDel="00000000" w:rsidR="00000000" w:rsidRPr="00000000">
        <w:rPr>
          <w:rtl w:val="0"/>
        </w:rPr>
        <w:t xml:space="preserve"> (Lightweight TML)</w:t>
      </w:r>
    </w:p>
    <w:p w:rsidR="00000000" w:rsidDel="00000000" w:rsidP="00000000" w:rsidRDefault="00000000" w:rsidRPr="00000000" w14:paraId="0000096C">
      <w:pPr>
        <w:numPr>
          <w:ilvl w:val="0"/>
          <w:numId w:val="93"/>
        </w:numPr>
        <w:spacing w:after="0" w:before="240" w:lineRule="auto"/>
        <w:ind w:left="720" w:hanging="360"/>
        <w:rPr/>
      </w:pPr>
      <w:r w:rsidDel="00000000" w:rsidR="00000000" w:rsidRPr="00000000">
        <w:rPr>
          <w:rtl w:val="0"/>
        </w:rPr>
        <w:t xml:space="preserve">Customer service, content moderation, HR screening, insurance claims</w:t>
      </w:r>
    </w:p>
    <w:p w:rsidR="00000000" w:rsidDel="00000000" w:rsidP="00000000" w:rsidRDefault="00000000" w:rsidRPr="00000000" w14:paraId="0000096D">
      <w:pPr>
        <w:numPr>
          <w:ilvl w:val="0"/>
          <w:numId w:val="93"/>
        </w:numPr>
        <w:spacing w:after="0" w:before="0" w:lineRule="auto"/>
        <w:ind w:left="720" w:hanging="360"/>
        <w:rPr/>
      </w:pPr>
      <w:r w:rsidDel="00000000" w:rsidR="00000000" w:rsidRPr="00000000">
        <w:rPr>
          <w:rtl w:val="0"/>
        </w:rPr>
        <w:t xml:space="preserve">Sacred Zero enabled, but MTLs use 30-minute batch anchoring</w:t>
      </w:r>
    </w:p>
    <w:p w:rsidR="00000000" w:rsidDel="00000000" w:rsidP="00000000" w:rsidRDefault="00000000" w:rsidRPr="00000000" w14:paraId="0000096E">
      <w:pPr>
        <w:numPr>
          <w:ilvl w:val="0"/>
          <w:numId w:val="93"/>
        </w:numPr>
        <w:spacing w:after="0" w:before="0" w:lineRule="auto"/>
        <w:ind w:left="720" w:hanging="360"/>
        <w:rPr/>
      </w:pPr>
      <w:r w:rsidDel="00000000" w:rsidR="00000000" w:rsidRPr="00000000">
        <w:rPr>
          <w:rtl w:val="0"/>
        </w:rPr>
        <w:t xml:space="preserve">Latency budget: &lt;500ms (acceptable delay)</w:t>
      </w:r>
    </w:p>
    <w:p w:rsidR="00000000" w:rsidDel="00000000" w:rsidP="00000000" w:rsidRDefault="00000000" w:rsidRPr="00000000" w14:paraId="0000096F">
      <w:pPr>
        <w:numPr>
          <w:ilvl w:val="0"/>
          <w:numId w:val="93"/>
        </w:numPr>
        <w:spacing w:after="240" w:before="0" w:lineRule="auto"/>
        <w:ind w:left="720" w:hanging="360"/>
        <w:rPr/>
      </w:pPr>
      <w:r w:rsidDel="00000000" w:rsidR="00000000" w:rsidRPr="00000000">
        <w:rPr>
          <w:rtl w:val="0"/>
        </w:rPr>
        <w:t xml:space="preserve">Examples: Chatbots handling PII, resume scanners</w:t>
      </w:r>
    </w:p>
    <w:p w:rsidR="00000000" w:rsidDel="00000000" w:rsidP="00000000" w:rsidRDefault="00000000" w:rsidRPr="00000000" w14:paraId="00000970">
      <w:pPr>
        <w:spacing w:after="240" w:before="240" w:lineRule="auto"/>
        <w:rPr/>
      </w:pPr>
      <w:r w:rsidDel="00000000" w:rsidR="00000000" w:rsidRPr="00000000">
        <w:rPr>
          <w:b w:val="1"/>
          <w:bCs w:val="1"/>
          <w:rtl w:val="0"/>
        </w:rPr>
        <w:t xml:space="preserve">TIER 3: General Purpose</w:t>
      </w:r>
      <w:r w:rsidDel="00000000" w:rsidR="00000000" w:rsidRPr="00000000">
        <w:rPr>
          <w:rtl w:val="0"/>
        </w:rPr>
        <w:t xml:space="preserve"> (Monitoring Only)</w:t>
      </w:r>
    </w:p>
    <w:p w:rsidR="00000000" w:rsidDel="00000000" w:rsidP="00000000" w:rsidRDefault="00000000" w:rsidRPr="00000000" w14:paraId="00000971">
      <w:pPr>
        <w:numPr>
          <w:ilvl w:val="0"/>
          <w:numId w:val="17"/>
        </w:numPr>
        <w:spacing w:after="0" w:before="240" w:lineRule="auto"/>
        <w:ind w:left="720" w:hanging="360"/>
        <w:rPr/>
      </w:pPr>
      <w:r w:rsidDel="00000000" w:rsidR="00000000" w:rsidRPr="00000000">
        <w:rPr>
          <w:rtl w:val="0"/>
        </w:rPr>
        <w:t xml:space="preserve">Entertainment, search, recommendations, creative tools</w:t>
      </w:r>
    </w:p>
    <w:p w:rsidR="00000000" w:rsidDel="00000000" w:rsidP="00000000" w:rsidRDefault="00000000" w:rsidRPr="00000000" w14:paraId="00000972">
      <w:pPr>
        <w:numPr>
          <w:ilvl w:val="0"/>
          <w:numId w:val="17"/>
        </w:numPr>
        <w:spacing w:after="0" w:before="0" w:lineRule="auto"/>
        <w:ind w:left="720" w:hanging="360"/>
        <w:rPr/>
      </w:pPr>
      <w:r w:rsidDel="00000000" w:rsidR="00000000" w:rsidRPr="00000000">
        <w:rPr>
          <w:rtl w:val="0"/>
        </w:rPr>
        <w:t xml:space="preserve">No Sacred Zero, but all refusals (-1) are logged</w:t>
      </w:r>
    </w:p>
    <w:p w:rsidR="00000000" w:rsidDel="00000000" w:rsidP="00000000" w:rsidRDefault="00000000" w:rsidRPr="00000000" w14:paraId="00000973">
      <w:pPr>
        <w:numPr>
          <w:ilvl w:val="0"/>
          <w:numId w:val="17"/>
        </w:numPr>
        <w:spacing w:after="0" w:before="0" w:lineRule="auto"/>
        <w:ind w:left="720" w:hanging="360"/>
        <w:rPr/>
      </w:pPr>
      <w:r w:rsidDel="00000000" w:rsidR="00000000" w:rsidRPr="00000000">
        <w:rPr>
          <w:rtl w:val="0"/>
        </w:rPr>
        <w:t xml:space="preserve">Latency budget: &lt;100ms (user expectation)</w:t>
      </w:r>
    </w:p>
    <w:p w:rsidR="00000000" w:rsidDel="00000000" w:rsidP="00000000" w:rsidRDefault="00000000" w:rsidRPr="00000000" w14:paraId="00000974">
      <w:pPr>
        <w:numPr>
          <w:ilvl w:val="0"/>
          <w:numId w:val="17"/>
        </w:numPr>
        <w:spacing w:after="240" w:before="0" w:lineRule="auto"/>
        <w:ind w:left="720" w:hanging="360"/>
        <w:rPr/>
      </w:pPr>
      <w:r w:rsidDel="00000000" w:rsidR="00000000" w:rsidRPr="00000000">
        <w:rPr>
          <w:rtl w:val="0"/>
        </w:rPr>
        <w:t xml:space="preserve">Examples: Netflix recommendations, Spotify playlists</w:t>
      </w:r>
    </w:p>
    <w:p w:rsidR="00000000" w:rsidDel="00000000" w:rsidP="00000000" w:rsidRDefault="00000000" w:rsidRPr="00000000" w14:paraId="00000975">
      <w:pPr>
        <w:spacing w:after="240" w:before="240" w:lineRule="auto"/>
        <w:rPr/>
      </w:pPr>
      <w:r w:rsidDel="00000000" w:rsidR="00000000" w:rsidRPr="00000000">
        <w:rPr>
          <w:b w:val="1"/>
          <w:bCs w:val="1"/>
          <w:rtl w:val="0"/>
        </w:rPr>
        <w:t xml:space="preserve">Tier Determination:</w:t>
        <w:br w:type="textWrapping"/>
      </w:r>
      <w:r w:rsidDel="00000000" w:rsidR="00000000" w:rsidRPr="00000000">
        <w:rPr>
          <w:rtl w:val="0"/>
        </w:rPr>
        <w:t xml:space="preserve"> Based on EU AI Act Annex III classification</w:t>
      </w:r>
    </w:p>
    <w:p w:rsidR="00000000" w:rsidDel="00000000" w:rsidP="00000000" w:rsidRDefault="00000000" w:rsidRPr="00000000" w14:paraId="00000976">
      <w:pPr>
        <w:numPr>
          <w:ilvl w:val="0"/>
          <w:numId w:val="135"/>
        </w:numPr>
        <w:spacing w:after="0" w:before="240" w:lineRule="auto"/>
        <w:ind w:left="720" w:hanging="360"/>
        <w:rPr/>
      </w:pPr>
      <w:r w:rsidDel="00000000" w:rsidR="00000000" w:rsidRPr="00000000">
        <w:rPr>
          <w:rFonts w:ascii="Arial Unicode MS" w:cs="Arial Unicode MS" w:eastAsia="Arial Unicode MS" w:hAnsi="Arial Unicode MS"/>
          <w:rtl w:val="0"/>
        </w:rPr>
        <w:t xml:space="preserve">High-risk systems → TIER 1 (mandatory)</w:t>
      </w:r>
      <w:r w:rsidDel="00000000" w:rsidR="00000000" w:rsidRPr="00000000">
        <w:rPr>
          <w:rtl w:val="0"/>
        </w:rPr>
      </w:r>
    </w:p>
    <w:p w:rsidR="00000000" w:rsidDel="00000000" w:rsidP="00000000" w:rsidRDefault="00000000" w:rsidRPr="00000000" w14:paraId="00000977">
      <w:pPr>
        <w:numPr>
          <w:ilvl w:val="0"/>
          <w:numId w:val="135"/>
        </w:numPr>
        <w:spacing w:after="0" w:before="0" w:lineRule="auto"/>
        <w:ind w:left="720" w:hanging="360"/>
        <w:rPr/>
      </w:pPr>
      <w:r w:rsidDel="00000000" w:rsidR="00000000" w:rsidRPr="00000000">
        <w:rPr>
          <w:rFonts w:ascii="Arial Unicode MS" w:cs="Arial Unicode MS" w:eastAsia="Arial Unicode MS" w:hAnsi="Arial Unicode MS"/>
          <w:rtl w:val="0"/>
        </w:rPr>
        <w:t xml:space="preserve">Limited-risk systems → TIER 2 (recommended)</w:t>
      </w:r>
      <w:r w:rsidDel="00000000" w:rsidR="00000000" w:rsidRPr="00000000">
        <w:rPr>
          <w:rtl w:val="0"/>
        </w:rPr>
      </w:r>
    </w:p>
    <w:p w:rsidR="00000000" w:rsidDel="00000000" w:rsidP="00000000" w:rsidRDefault="00000000" w:rsidRPr="00000000" w14:paraId="00000978">
      <w:pPr>
        <w:numPr>
          <w:ilvl w:val="0"/>
          <w:numId w:val="135"/>
        </w:numPr>
        <w:spacing w:after="240" w:before="0" w:lineRule="auto"/>
        <w:ind w:left="720" w:hanging="360"/>
        <w:rPr/>
      </w:pPr>
      <w:r w:rsidDel="00000000" w:rsidR="00000000" w:rsidRPr="00000000">
        <w:rPr>
          <w:rFonts w:ascii="Arial Unicode MS" w:cs="Arial Unicode MS" w:eastAsia="Arial Unicode MS" w:hAnsi="Arial Unicode MS"/>
          <w:rtl w:val="0"/>
        </w:rPr>
        <w:t xml:space="preserve">Minimal-risk systems → TIER 3 (optional)</w:t>
      </w:r>
      <w:r w:rsidDel="00000000" w:rsidR="00000000" w:rsidRPr="00000000">
        <w:rPr>
          <w:rtl w:val="0"/>
        </w:rPr>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Economic Impact:</w:t>
      </w:r>
    </w:p>
    <w:p w:rsidR="00000000" w:rsidDel="00000000" w:rsidP="00000000" w:rsidRDefault="00000000" w:rsidRPr="00000000" w14:paraId="0000097A">
      <w:pPr>
        <w:numPr>
          <w:ilvl w:val="0"/>
          <w:numId w:val="80"/>
        </w:numPr>
        <w:spacing w:after="0" w:before="240" w:lineRule="auto"/>
        <w:ind w:left="720" w:hanging="360"/>
        <w:rPr/>
      </w:pPr>
      <w:r w:rsidDel="00000000" w:rsidR="00000000" w:rsidRPr="00000000">
        <w:rPr>
          <w:rtl w:val="0"/>
        </w:rPr>
        <w:t xml:space="preserve">TIER 1: +300ms latency, +$0.05/request (full compute + anchoring)</w:t>
      </w:r>
    </w:p>
    <w:p w:rsidR="00000000" w:rsidDel="00000000" w:rsidP="00000000" w:rsidRDefault="00000000" w:rsidRPr="00000000" w14:paraId="0000097B">
      <w:pPr>
        <w:numPr>
          <w:ilvl w:val="0"/>
          <w:numId w:val="80"/>
        </w:numPr>
        <w:spacing w:after="0" w:before="0" w:lineRule="auto"/>
        <w:ind w:left="720" w:hanging="360"/>
        <w:rPr/>
      </w:pPr>
      <w:r w:rsidDel="00000000" w:rsidR="00000000" w:rsidRPr="00000000">
        <w:rPr>
          <w:rtl w:val="0"/>
        </w:rPr>
        <w:t xml:space="preserve">TIER 2: +50ms latency, +$0.01/request (batch anchoring)</w:t>
      </w:r>
    </w:p>
    <w:p w:rsidR="00000000" w:rsidDel="00000000" w:rsidP="00000000" w:rsidRDefault="00000000" w:rsidRPr="00000000" w14:paraId="0000097C">
      <w:pPr>
        <w:numPr>
          <w:ilvl w:val="0"/>
          <w:numId w:val="80"/>
        </w:numPr>
        <w:spacing w:after="240" w:before="0" w:lineRule="auto"/>
        <w:ind w:left="720" w:hanging="360"/>
        <w:rPr/>
      </w:pPr>
      <w:r w:rsidDel="00000000" w:rsidR="00000000" w:rsidRPr="00000000">
        <w:rPr>
          <w:rtl w:val="0"/>
        </w:rPr>
        <w:t xml:space="preserve">TIER 3: +5ms latency, +$0.001/request (logging only)</w:t>
      </w:r>
    </w:p>
    <w:p w:rsidR="00000000" w:rsidDel="00000000" w:rsidP="00000000" w:rsidRDefault="00000000" w:rsidRPr="00000000" w14:paraId="0000097D">
      <w:pPr>
        <w:spacing w:after="240" w:before="240" w:lineRule="auto"/>
        <w:rPr/>
      </w:pPr>
      <w:r w:rsidDel="00000000" w:rsidR="00000000" w:rsidRPr="00000000">
        <w:rPr>
          <w:b w:val="1"/>
          <w:bCs w:val="1"/>
          <w:rtl w:val="0"/>
        </w:rPr>
        <w:t xml:space="preserve">Migration Path:</w:t>
        <w:br w:type="textWrapping"/>
      </w:r>
      <w:r w:rsidDel="00000000" w:rsidR="00000000" w:rsidRPr="00000000">
        <w:rPr>
          <w:rtl w:val="0"/>
        </w:rPr>
        <w:t xml:space="preserve"> Systems may temporarily operate in lower tiers during development,</w:t>
        <w:br w:type="textWrapping"/>
        <w:t xml:space="preserve"> but MUST upgrade to appropriate tier before production deployment</w:t>
      </w:r>
    </w:p>
    <w:p w:rsidR="00000000" w:rsidDel="00000000" w:rsidP="00000000" w:rsidRDefault="00000000" w:rsidRPr="00000000" w14:paraId="0000097E">
      <w:pPr>
        <w:pStyle w:val="Heading4"/>
        <w:keepNext w:val="0"/>
        <w:keepLines w:val="0"/>
        <w:spacing w:after="40" w:before="240" w:lineRule="auto"/>
        <w:rPr>
          <w:b w:val="1"/>
          <w:bCs w:val="1"/>
          <w:color w:val="000000"/>
          <w:sz w:val="22"/>
          <w:szCs w:val="22"/>
        </w:rPr>
      </w:pPr>
      <w:bookmarkStart w:colFirst="0" w:colLast="0" w:name="_i1v6hpjookdv" w:id="307"/>
      <w:bookmarkEnd w:id="307"/>
      <w:r w:rsidDel="00000000" w:rsidR="00000000" w:rsidRPr="00000000">
        <w:rPr>
          <w:b w:val="1"/>
          <w:bCs w:val="1"/>
          <w:color w:val="000000"/>
          <w:sz w:val="22"/>
          <w:szCs w:val="22"/>
          <w:rtl w:val="0"/>
        </w:rPr>
        <w:t xml:space="preserve">12.2 Operationalizing the Moral Trace Log (MTL)</w:t>
      </w:r>
    </w:p>
    <w:p w:rsidR="00000000" w:rsidDel="00000000" w:rsidP="00000000" w:rsidRDefault="00000000" w:rsidRPr="00000000" w14:paraId="0000097F">
      <w:pPr>
        <w:spacing w:after="240" w:before="240" w:lineRule="auto"/>
        <w:rPr/>
      </w:pPr>
      <w:r w:rsidDel="00000000" w:rsidR="00000000" w:rsidRPr="00000000">
        <w:rPr>
          <w:rtl w:val="0"/>
        </w:rPr>
        <w:t xml:space="preserve">The Moral Trace Log is the evidentiary backbone of the TML constitution. It transforms the vague aspiration of "transparency" into the concrete engineering of "auditability." However, the volume and velocity of modern AI systems present significant technical challenges to comprehensive logging. The strategic solution lies in specific architectural patterns that balance rigor with performance.</w:t>
      </w:r>
    </w:p>
    <w:p w:rsidR="00000000" w:rsidDel="00000000" w:rsidP="00000000" w:rsidRDefault="00000000" w:rsidRPr="00000000" w14:paraId="00000980">
      <w:pPr>
        <w:pStyle w:val="Heading5"/>
        <w:keepNext w:val="0"/>
        <w:keepLines w:val="0"/>
        <w:spacing w:after="40" w:before="220" w:lineRule="auto"/>
        <w:rPr>
          <w:b w:val="1"/>
          <w:bCs w:val="1"/>
          <w:color w:val="000000"/>
          <w:sz w:val="20"/>
          <w:szCs w:val="20"/>
        </w:rPr>
      </w:pPr>
      <w:bookmarkStart w:colFirst="0" w:colLast="0" w:name="_vod62liec7lt" w:id="308"/>
      <w:bookmarkEnd w:id="308"/>
      <w:r w:rsidDel="00000000" w:rsidR="00000000" w:rsidRPr="00000000">
        <w:rPr>
          <w:b w:val="1"/>
          <w:bCs w:val="1"/>
          <w:color w:val="000000"/>
          <w:sz w:val="20"/>
          <w:szCs w:val="20"/>
          <w:rtl w:val="0"/>
        </w:rPr>
        <w:t xml:space="preserve">12.2.1 Dual-Lane Latency Architecture</w:t>
      </w:r>
    </w:p>
    <w:p w:rsidR="00000000" w:rsidDel="00000000" w:rsidP="00000000" w:rsidRDefault="00000000" w:rsidRPr="00000000" w14:paraId="00000981">
      <w:pPr>
        <w:spacing w:after="240" w:before="240" w:lineRule="auto"/>
        <w:rPr/>
      </w:pPr>
      <w:r w:rsidDel="00000000" w:rsidR="00000000" w:rsidRPr="00000000">
        <w:rPr>
          <w:rtl w:val="0"/>
        </w:rPr>
        <w:t xml:space="preserve">A primary objection to comprehensive TML implementation is the "latency penalty", the fear that cryptographic logging will slow down high-frequency applications like financial trading or autonomous driving. To mitigate this, we recommend the universal adoption of the Dual-Lane Latency Architecture [13].</w:t>
      </w:r>
    </w:p>
    <w:p w:rsidR="00000000" w:rsidDel="00000000" w:rsidP="00000000" w:rsidRDefault="00000000" w:rsidRPr="00000000" w14:paraId="00000982">
      <w:pPr>
        <w:numPr>
          <w:ilvl w:val="0"/>
          <w:numId w:val="146"/>
        </w:numPr>
        <w:spacing w:after="0" w:before="240" w:lineRule="auto"/>
        <w:ind w:left="720" w:hanging="360"/>
        <w:rPr/>
      </w:pPr>
      <w:r w:rsidDel="00000000" w:rsidR="00000000" w:rsidRPr="00000000">
        <w:rPr>
          <w:b w:val="1"/>
          <w:bCs w:val="1"/>
          <w:rtl w:val="0"/>
        </w:rPr>
        <w:t xml:space="preserve">The Fast Lane (Action):</w:t>
      </w:r>
      <w:r w:rsidDel="00000000" w:rsidR="00000000" w:rsidRPr="00000000">
        <w:rPr>
          <w:rtl w:val="0"/>
        </w:rPr>
        <w:t xml:space="preserve"> The decision signal (e.g., "Apply Brakes" or "Execute Trade") is transmitted immediately to the actuator. This signal carries a lightweight cryptographic token, the "Permission Hash", which proves that the TML logic was satisfied.</w:t>
        <w:br w:type="textWrapping"/>
      </w:r>
    </w:p>
    <w:p w:rsidR="00000000" w:rsidDel="00000000" w:rsidP="00000000" w:rsidRDefault="00000000" w:rsidRPr="00000000" w14:paraId="00000983">
      <w:pPr>
        <w:numPr>
          <w:ilvl w:val="0"/>
          <w:numId w:val="146"/>
        </w:numPr>
        <w:spacing w:after="0" w:before="0" w:lineRule="auto"/>
        <w:ind w:left="720" w:hanging="360"/>
        <w:rPr/>
      </w:pPr>
      <w:r w:rsidDel="00000000" w:rsidR="00000000" w:rsidRPr="00000000">
        <w:rPr>
          <w:b w:val="1"/>
          <w:bCs w:val="1"/>
          <w:rtl w:val="0"/>
        </w:rPr>
        <w:t xml:space="preserve">The Slow Lane (Evidence):</w:t>
      </w:r>
      <w:r w:rsidDel="00000000" w:rsidR="00000000" w:rsidRPr="00000000">
        <w:rPr>
          <w:rtl w:val="0"/>
        </w:rPr>
        <w:t xml:space="preserve"> The heavy evidentiary data, the full context window, the reasoning chain, the alternative options considered, and the internal state vectors, is processed asynchronously. This data is hashed, signed, and batched for permanent storage.</w:t>
        <w:br w:type="textWrapping"/>
      </w:r>
    </w:p>
    <w:p w:rsidR="00000000" w:rsidDel="00000000" w:rsidP="00000000" w:rsidRDefault="00000000" w:rsidRPr="00000000" w14:paraId="00000984">
      <w:pPr>
        <w:numPr>
          <w:ilvl w:val="0"/>
          <w:numId w:val="146"/>
        </w:numPr>
        <w:spacing w:after="240" w:before="0" w:lineRule="auto"/>
        <w:ind w:left="720" w:hanging="360"/>
        <w:rPr/>
      </w:pPr>
      <w:r w:rsidDel="00000000" w:rsidR="00000000" w:rsidRPr="00000000">
        <w:rPr>
          <w:b w:val="1"/>
          <w:bCs w:val="1"/>
          <w:rtl w:val="0"/>
        </w:rPr>
        <w:t xml:space="preserve">Reconciliation Protocol:</w:t>
      </w:r>
      <w:r w:rsidDel="00000000" w:rsidR="00000000" w:rsidRPr="00000000">
        <w:rPr>
          <w:rtl w:val="0"/>
        </w:rPr>
        <w:t xml:space="preserve"> The critical safety mechanism linking these lanes is the "Reconciliation Window." If the Slow Lane fails to anchor the full proof to the immutable ledger within a strict time window (e.g., T+60 seconds), the Fast Lane is automatically throttled or suspended. This ensures that while performance is prioritized in the microsecond, it never permanently outpaces accountability. The system cannot "outrun" its own conscience [13].</w:t>
        <w:br w:type="textWrapping"/>
      </w:r>
    </w:p>
    <w:p w:rsidR="00000000" w:rsidDel="00000000" w:rsidP="00000000" w:rsidRDefault="00000000" w:rsidRPr="00000000" w14:paraId="00000985">
      <w:pPr>
        <w:pStyle w:val="Heading5"/>
        <w:keepNext w:val="0"/>
        <w:keepLines w:val="0"/>
        <w:spacing w:after="40" w:before="220" w:lineRule="auto"/>
        <w:rPr>
          <w:b w:val="1"/>
          <w:bCs w:val="1"/>
          <w:color w:val="000000"/>
          <w:sz w:val="20"/>
          <w:szCs w:val="20"/>
        </w:rPr>
      </w:pPr>
      <w:bookmarkStart w:colFirst="0" w:colLast="0" w:name="_nrucyqlj0bn7" w:id="309"/>
      <w:bookmarkEnd w:id="309"/>
      <w:r w:rsidDel="00000000" w:rsidR="00000000" w:rsidRPr="00000000">
        <w:rPr>
          <w:b w:val="1"/>
          <w:bCs w:val="1"/>
          <w:color w:val="000000"/>
          <w:sz w:val="20"/>
          <w:szCs w:val="20"/>
          <w:rtl w:val="0"/>
        </w:rPr>
        <w:t xml:space="preserve">12.2.2 Merkle-Batched Anchoring</w:t>
      </w:r>
    </w:p>
    <w:p w:rsidR="00000000" w:rsidDel="00000000" w:rsidP="00000000" w:rsidRDefault="00000000" w:rsidRPr="00000000" w14:paraId="00000986">
      <w:pPr>
        <w:spacing w:after="240" w:before="240" w:lineRule="auto"/>
        <w:rPr/>
      </w:pPr>
      <w:r w:rsidDel="00000000" w:rsidR="00000000" w:rsidRPr="00000000">
        <w:rPr>
          <w:rtl w:val="0"/>
        </w:rPr>
        <w:t xml:space="preserve">For systems executing thousands of decisions per second, writing every Moral Trace Log to a public blockchain is economically and technically unfeasible due to gas costs and throughput limits. The strategic solution is Merkle-Batched Anchoring [13].</w:t>
      </w:r>
    </w:p>
    <w:p w:rsidR="00000000" w:rsidDel="00000000" w:rsidP="00000000" w:rsidRDefault="00000000" w:rsidRPr="00000000" w14:paraId="00000987">
      <w:pPr>
        <w:spacing w:after="240" w:before="240" w:lineRule="auto"/>
        <w:rPr/>
      </w:pPr>
      <w:r w:rsidDel="00000000" w:rsidR="00000000" w:rsidRPr="00000000">
        <w:rPr>
          <w:rtl w:val="0"/>
        </w:rPr>
        <w:t xml:space="preserve">In this model, individual decisions are hashed into a local Merkle Tree, a cryptographic structure where every leaf node represents a specific TML decision (+1, 0, or -1). At fixed intervals (e.g., every block time or every minute), only the </w:t>
      </w:r>
      <w:r w:rsidDel="00000000" w:rsidR="00000000" w:rsidRPr="00000000">
        <w:rPr>
          <w:b w:val="1"/>
          <w:bCs w:val="1"/>
          <w:rtl w:val="0"/>
        </w:rPr>
        <w:t xml:space="preserve">Merkle Root</w:t>
      </w:r>
      <w:r w:rsidDel="00000000" w:rsidR="00000000" w:rsidRPr="00000000">
        <w:rPr>
          <w:rtl w:val="0"/>
        </w:rPr>
        <w:t xml:space="preserve">, the single hash that mathematically represents the entire batch, is anchored to a public blockchain (such as Ethereum or a specialized Layer 2 solution). This approach provides </w:t>
      </w:r>
      <w:r w:rsidDel="00000000" w:rsidR="00000000" w:rsidRPr="00000000">
        <w:rPr>
          <w:b w:val="1"/>
          <w:bCs w:val="1"/>
          <w:rtl w:val="0"/>
        </w:rPr>
        <w:t xml:space="preserve">cryptographic inclusion proofs</w:t>
      </w:r>
      <w:r w:rsidDel="00000000" w:rsidR="00000000" w:rsidRPr="00000000">
        <w:rPr>
          <w:rtl w:val="0"/>
        </w:rPr>
        <w:t xml:space="preserve">. An auditor can challenge the system to prove that a specific decision made at 10:42:05 AM was part of the anchored state. The system can provide the specific log and the "Merkle Path" (the sibling hashes) that allow the auditor to reconstruct the Root Hash and match it to the immutable record on the blockchain. This grants the immutability of a public ledger with the throughput of a private database, making TML viable for high-frequency trading and industrial control systems [13].</w:t>
      </w:r>
    </w:p>
    <w:p w:rsidR="00000000" w:rsidDel="00000000" w:rsidP="00000000" w:rsidRDefault="00000000" w:rsidRPr="00000000" w14:paraId="00000988">
      <w:pPr>
        <w:pStyle w:val="Heading5"/>
        <w:keepNext w:val="0"/>
        <w:keepLines w:val="0"/>
        <w:spacing w:after="40" w:before="220" w:lineRule="auto"/>
        <w:rPr>
          <w:b w:val="1"/>
          <w:bCs w:val="1"/>
          <w:color w:val="000000"/>
          <w:sz w:val="20"/>
          <w:szCs w:val="20"/>
        </w:rPr>
      </w:pPr>
      <w:bookmarkStart w:colFirst="0" w:colLast="0" w:name="_in26jziw7iqv" w:id="310"/>
      <w:bookmarkEnd w:id="310"/>
      <w:r w:rsidDel="00000000" w:rsidR="00000000" w:rsidRPr="00000000">
        <w:rPr>
          <w:b w:val="1"/>
          <w:bCs w:val="1"/>
          <w:color w:val="000000"/>
          <w:sz w:val="20"/>
          <w:szCs w:val="20"/>
          <w:rtl w:val="0"/>
        </w:rPr>
        <w:t xml:space="preserve">12.2.3 Ephemeral Key Rotation (EKR) for Privacy</w:t>
      </w:r>
    </w:p>
    <w:p w:rsidR="00000000" w:rsidDel="00000000" w:rsidP="00000000" w:rsidRDefault="00000000" w:rsidRPr="00000000" w14:paraId="00000989">
      <w:pPr>
        <w:spacing w:after="240" w:before="240" w:lineRule="auto"/>
        <w:rPr/>
      </w:pPr>
      <w:r w:rsidDel="00000000" w:rsidR="00000000" w:rsidRPr="00000000">
        <w:rPr>
          <w:rtl w:val="0"/>
        </w:rPr>
        <w:t xml:space="preserve">A critical barrier to TML adoption is the tension between transparency and privacy (or trade secrets). Corporations are hesitant to log "reasoning chains" that might contain proprietary prompt engineering or sensitive user PII (Personally Identifiable Information). To resolve this, TML mandates Ephemeral Key Rotation (EKR) [13].</w:t>
      </w:r>
    </w:p>
    <w:p w:rsidR="00000000" w:rsidDel="00000000" w:rsidP="00000000" w:rsidRDefault="00000000" w:rsidRPr="00000000" w14:paraId="0000098A">
      <w:pPr>
        <w:spacing w:after="240" w:before="240" w:lineRule="auto"/>
        <w:rPr/>
      </w:pPr>
      <w:r w:rsidDel="00000000" w:rsidR="00000000" w:rsidRPr="00000000">
        <w:rPr>
          <w:rtl w:val="0"/>
        </w:rPr>
        <w:t xml:space="preserve">Under EKR, the keys used to encrypt the sensitive payload of the Moral Trace Log are ephemeral, they exist only for a short duration or a specific session. These keys are not stored in a single database but are managed through a </w:t>
      </w:r>
      <w:r w:rsidDel="00000000" w:rsidR="00000000" w:rsidRPr="00000000">
        <w:rPr>
          <w:b w:val="1"/>
          <w:bCs w:val="1"/>
          <w:rtl w:val="0"/>
        </w:rPr>
        <w:t xml:space="preserve">Multi-Party Computation (MPC)</w:t>
      </w:r>
      <w:r w:rsidDel="00000000" w:rsidR="00000000" w:rsidRPr="00000000">
        <w:rPr>
          <w:rtl w:val="0"/>
        </w:rPr>
        <w:t xml:space="preserve"> custody protocol. The key shards are distributed between the operator, the regulator, and a trusted third party (e.g., an insurance provider or audit firm). Access to the decrypted content of a "Sacred Zero" log requires a quorum of these parties to reconstruct the key. This ensures that while the </w:t>
      </w:r>
      <w:r w:rsidDel="00000000" w:rsidR="00000000" w:rsidRPr="00000000">
        <w:rPr>
          <w:b w:val="1"/>
          <w:bCs w:val="1"/>
          <w:rtl w:val="0"/>
        </w:rPr>
        <w:t xml:space="preserve">fact</w:t>
      </w:r>
      <w:r w:rsidDel="00000000" w:rsidR="00000000" w:rsidRPr="00000000">
        <w:rPr>
          <w:rtl w:val="0"/>
        </w:rPr>
        <w:t xml:space="preserve"> of the decision and its metadata are publicly verifiable on the blockchain (via the Lantern), the </w:t>
      </w:r>
      <w:r w:rsidDel="00000000" w:rsidR="00000000" w:rsidRPr="00000000">
        <w:rPr>
          <w:b w:val="1"/>
          <w:bCs w:val="1"/>
          <w:rtl w:val="0"/>
        </w:rPr>
        <w:t xml:space="preserve">content</w:t>
      </w:r>
      <w:r w:rsidDel="00000000" w:rsidR="00000000" w:rsidRPr="00000000">
        <w:rPr>
          <w:rtl w:val="0"/>
        </w:rPr>
        <w:t xml:space="preserve"> remains encrypted and private unless a warrant, audit, or safety incident necessitates decryption. This architecture satisfies the "Trade Secret" exemptions in the EU AI Act and US legal standards, allowing companies to prove compliance without leaking IP [1].</w:t>
      </w:r>
    </w:p>
    <w:p w:rsidR="00000000" w:rsidDel="00000000" w:rsidP="00000000" w:rsidRDefault="00000000" w:rsidRPr="00000000" w14:paraId="0000098B">
      <w:pPr>
        <w:pStyle w:val="Heading4"/>
        <w:keepNext w:val="0"/>
        <w:keepLines w:val="0"/>
        <w:spacing w:after="40" w:before="240" w:lineRule="auto"/>
        <w:rPr>
          <w:b w:val="1"/>
          <w:bCs w:val="1"/>
          <w:color w:val="000000"/>
          <w:sz w:val="22"/>
          <w:szCs w:val="22"/>
        </w:rPr>
      </w:pPr>
      <w:bookmarkStart w:colFirst="0" w:colLast="0" w:name="_gtm07iczkmy8" w:id="311"/>
      <w:bookmarkEnd w:id="311"/>
      <w:r w:rsidDel="00000000" w:rsidR="00000000" w:rsidRPr="00000000">
        <w:rPr>
          <w:b w:val="1"/>
          <w:bCs w:val="1"/>
          <w:color w:val="000000"/>
          <w:sz w:val="22"/>
          <w:szCs w:val="22"/>
          <w:rtl w:val="0"/>
        </w:rPr>
        <w:t xml:space="preserve">12.3 Legal and Regulatory Integration: TML as "Common Law"</w:t>
      </w:r>
    </w:p>
    <w:p w:rsidR="00000000" w:rsidDel="00000000" w:rsidP="00000000" w:rsidRDefault="00000000" w:rsidRPr="00000000" w14:paraId="0000098C">
      <w:pPr>
        <w:spacing w:after="240" w:before="240" w:lineRule="auto"/>
        <w:rPr/>
      </w:pPr>
      <w:r w:rsidDel="00000000" w:rsidR="00000000" w:rsidRPr="00000000">
        <w:rPr>
          <w:rtl w:val="0"/>
        </w:rPr>
        <w:t xml:space="preserve">The technical artifacts of TML must be translated into the language of jurisprudence to be effective. We recommend a strategy of "Regulatory Mapping" where TML components are explicitly positioned to satisfy specific statutory requirements.</w:t>
      </w:r>
    </w:p>
    <w:p w:rsidR="00000000" w:rsidDel="00000000" w:rsidP="00000000" w:rsidRDefault="00000000" w:rsidRPr="00000000" w14:paraId="0000098D">
      <w:pPr>
        <w:pStyle w:val="Heading5"/>
        <w:keepNext w:val="0"/>
        <w:keepLines w:val="0"/>
        <w:spacing w:after="40" w:before="220" w:lineRule="auto"/>
        <w:rPr>
          <w:b w:val="1"/>
          <w:bCs w:val="1"/>
          <w:color w:val="000000"/>
          <w:sz w:val="20"/>
          <w:szCs w:val="20"/>
        </w:rPr>
      </w:pPr>
      <w:bookmarkStart w:colFirst="0" w:colLast="0" w:name="_bcj15v8ptj8" w:id="312"/>
      <w:bookmarkEnd w:id="312"/>
      <w:r w:rsidDel="00000000" w:rsidR="00000000" w:rsidRPr="00000000">
        <w:rPr>
          <w:b w:val="1"/>
          <w:bCs w:val="1"/>
          <w:color w:val="000000"/>
          <w:sz w:val="20"/>
          <w:szCs w:val="20"/>
          <w:rtl w:val="0"/>
        </w:rPr>
        <w:t xml:space="preserve">12.3.1 The "Reverse Burden of Proof" Doctrine</w:t>
      </w:r>
    </w:p>
    <w:p w:rsidR="00000000" w:rsidDel="00000000" w:rsidP="00000000" w:rsidRDefault="00000000" w:rsidRPr="00000000" w14:paraId="0000098E">
      <w:pPr>
        <w:spacing w:after="240" w:before="240" w:lineRule="auto"/>
        <w:rPr/>
      </w:pPr>
      <w:r w:rsidDel="00000000" w:rsidR="00000000" w:rsidRPr="00000000">
        <w:rPr>
          <w:rtl w:val="0"/>
        </w:rPr>
        <w:t xml:space="preserve">Strategically, adopters of TML should advocate for and leverage a legal standard where the presence of a valid Moral Trace Log shifts the burden of proof in liability litigation.</w:t>
      </w:r>
    </w:p>
    <w:p w:rsidR="00000000" w:rsidDel="00000000" w:rsidP="00000000" w:rsidRDefault="00000000" w:rsidRPr="00000000" w14:paraId="0000098F">
      <w:pPr>
        <w:numPr>
          <w:ilvl w:val="0"/>
          <w:numId w:val="111"/>
        </w:numPr>
        <w:spacing w:after="0" w:before="240" w:lineRule="auto"/>
        <w:ind w:left="720" w:hanging="360"/>
        <w:rPr/>
      </w:pPr>
      <w:r w:rsidDel="00000000" w:rsidR="00000000" w:rsidRPr="00000000">
        <w:rPr>
          <w:b w:val="1"/>
          <w:bCs w:val="1"/>
          <w:rtl w:val="0"/>
        </w:rPr>
        <w:t xml:space="preserve">The Current Gap:</w:t>
      </w:r>
      <w:r w:rsidDel="00000000" w:rsidR="00000000" w:rsidRPr="00000000">
        <w:rPr>
          <w:rtl w:val="0"/>
        </w:rPr>
        <w:t xml:space="preserve"> In traditional "black box" AI liability, the burden often rests on the victim to prove that the algorithm was negligent, a nearly impossible task given the opacity of deep learning models [91].</w:t>
        <w:br w:type="textWrapping"/>
      </w:r>
    </w:p>
    <w:p w:rsidR="00000000" w:rsidDel="00000000" w:rsidP="00000000" w:rsidRDefault="00000000" w:rsidRPr="00000000" w14:paraId="00000990">
      <w:pPr>
        <w:numPr>
          <w:ilvl w:val="0"/>
          <w:numId w:val="111"/>
        </w:numPr>
        <w:spacing w:after="0" w:before="0" w:lineRule="auto"/>
        <w:ind w:left="720" w:hanging="360"/>
        <w:rPr/>
      </w:pPr>
      <w:r w:rsidDel="00000000" w:rsidR="00000000" w:rsidRPr="00000000">
        <w:rPr>
          <w:b w:val="1"/>
          <w:bCs w:val="1"/>
          <w:rtl w:val="0"/>
        </w:rPr>
        <w:t xml:space="preserve">The TML Shield:</w:t>
      </w:r>
      <w:r w:rsidDel="00000000" w:rsidR="00000000" w:rsidRPr="00000000">
        <w:rPr>
          <w:rtl w:val="0"/>
        </w:rPr>
        <w:t xml:space="preserve"> By implementing TML, an organization creates a "Chain of Logic." If a TML-compliant system causes harm, the comprehensive logs serve as </w:t>
      </w:r>
      <w:r w:rsidDel="00000000" w:rsidR="00000000" w:rsidRPr="00000000">
        <w:rPr>
          <w:i w:val="1"/>
          <w:iCs w:val="1"/>
          <w:rtl w:val="0"/>
        </w:rPr>
        <w:t xml:space="preserve">prima facie</w:t>
      </w:r>
      <w:r w:rsidDel="00000000" w:rsidR="00000000" w:rsidRPr="00000000">
        <w:rPr>
          <w:rtl w:val="0"/>
        </w:rPr>
        <w:t xml:space="preserve"> evidence of the "standard of care." If the log shows the AI followed its constitutional logic, e.g., it detected uncertainty, triggered a Sacred Zero, sought human guidance, and was explicitly overridden by a human operator, the developer can demonstrate that the fault lies with the operator, not the system design.</w:t>
        <w:br w:type="textWrapping"/>
      </w:r>
    </w:p>
    <w:p w:rsidR="00000000" w:rsidDel="00000000" w:rsidP="00000000" w:rsidRDefault="00000000" w:rsidRPr="00000000" w14:paraId="00000991">
      <w:pPr>
        <w:numPr>
          <w:ilvl w:val="0"/>
          <w:numId w:val="111"/>
        </w:numPr>
        <w:spacing w:after="240" w:before="0" w:lineRule="auto"/>
        <w:ind w:left="720" w:hanging="360"/>
        <w:rPr/>
      </w:pPr>
      <w:r w:rsidDel="00000000" w:rsidR="00000000" w:rsidRPr="00000000">
        <w:rPr>
          <w:b w:val="1"/>
          <w:bCs w:val="1"/>
          <w:rtl w:val="0"/>
        </w:rPr>
        <w:t xml:space="preserve">Negligence by Omission:</w:t>
      </w:r>
      <w:r w:rsidDel="00000000" w:rsidR="00000000" w:rsidRPr="00000000">
        <w:rPr>
          <w:rtl w:val="0"/>
        </w:rPr>
        <w:t xml:space="preserve"> Conversely, the absence of a Moral Trace Log in a high-risk scenario should be legally construed as </w:t>
      </w:r>
      <w:r w:rsidDel="00000000" w:rsidR="00000000" w:rsidRPr="00000000">
        <w:rPr>
          <w:i w:val="1"/>
          <w:iCs w:val="1"/>
          <w:rtl w:val="0"/>
        </w:rPr>
        <w:t xml:space="preserve">Res Ipsa Loquitur</w:t>
      </w:r>
      <w:r w:rsidDel="00000000" w:rsidR="00000000" w:rsidRPr="00000000">
        <w:rPr>
          <w:rtl w:val="0"/>
        </w:rPr>
        <w:t xml:space="preserve"> ("the thing speaks for itself"), evidence of negligence. If a decision cannot be audited, it is presumed to be flawed. This creates a massive legal incentive for TML adoption, transforming it from a compliance cost into a liability shield [6].</w:t>
        <w:br w:type="textWrapping"/>
      </w:r>
    </w:p>
    <w:p w:rsidR="00000000" w:rsidDel="00000000" w:rsidP="00000000" w:rsidRDefault="00000000" w:rsidRPr="00000000" w14:paraId="00000992">
      <w:pPr>
        <w:pStyle w:val="Heading5"/>
        <w:keepNext w:val="0"/>
        <w:keepLines w:val="0"/>
        <w:spacing w:after="40" w:before="220" w:lineRule="auto"/>
        <w:rPr>
          <w:b w:val="1"/>
          <w:bCs w:val="1"/>
          <w:color w:val="000000"/>
          <w:sz w:val="20"/>
          <w:szCs w:val="20"/>
        </w:rPr>
      </w:pPr>
      <w:bookmarkStart w:colFirst="0" w:colLast="0" w:name="_3ez8w8hkowhr" w:id="313"/>
      <w:bookmarkEnd w:id="313"/>
      <w:r w:rsidDel="00000000" w:rsidR="00000000" w:rsidRPr="00000000">
        <w:rPr>
          <w:b w:val="1"/>
          <w:bCs w:val="1"/>
          <w:color w:val="000000"/>
          <w:sz w:val="20"/>
          <w:szCs w:val="20"/>
          <w:rtl w:val="0"/>
        </w:rPr>
        <w:t xml:space="preserve">12.3.2 Regulatory Mapping Matrix</w:t>
      </w:r>
    </w:p>
    <w:p w:rsidR="00000000" w:rsidDel="00000000" w:rsidP="00000000" w:rsidRDefault="00000000" w:rsidRPr="00000000" w14:paraId="00000993">
      <w:pPr>
        <w:spacing w:after="240" w:before="240" w:lineRule="auto"/>
        <w:rPr/>
      </w:pPr>
      <w:r w:rsidDel="00000000" w:rsidR="00000000" w:rsidRPr="00000000">
        <w:rPr>
          <w:rtl w:val="0"/>
        </w:rPr>
        <w:t xml:space="preserve">We recommend that Chief Compliance Officers actively map TML artifacts to the following regulations:</w:t>
      </w:r>
    </w:p>
    <w:tbl>
      <w:tblPr>
        <w:tblStyle w:val="Table18"/>
        <w:tblW w:w="9360.0" w:type="dxa"/>
        <w:jc w:val="left"/>
        <w:tblLayout w:type="fixed"/>
        <w:tblLook w:val="0600"/>
      </w:tblPr>
      <w:tblGrid>
        <w:gridCol w:w="1453.9805825242718"/>
        <w:gridCol w:w="2171.4052120592746"/>
        <w:gridCol w:w="1310.4956566172714"/>
        <w:gridCol w:w="4424.1185487991825"/>
        <w:tblGridChange w:id="0">
          <w:tblGrid>
            <w:gridCol w:w="1453.9805825242718"/>
            <w:gridCol w:w="2171.4052120592746"/>
            <w:gridCol w:w="1310.4956566172714"/>
            <w:gridCol w:w="4424.118548799182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4">
            <w:pPr>
              <w:jc w:val="center"/>
              <w:rPr/>
            </w:pPr>
            <w:r w:rsidDel="00000000" w:rsidR="00000000" w:rsidRPr="00000000">
              <w:rPr>
                <w:b w:val="1"/>
                <w:bCs w:val="1"/>
                <w:rtl w:val="0"/>
              </w:rPr>
              <w:t xml:space="preserve">Regulation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95">
            <w:pPr>
              <w:jc w:val="center"/>
              <w:rPr/>
            </w:pPr>
            <w:r w:rsidDel="00000000" w:rsidR="00000000" w:rsidRPr="00000000">
              <w:rPr>
                <w:b w:val="1"/>
                <w:bCs w:val="1"/>
                <w:rtl w:val="0"/>
              </w:rPr>
              <w:t xml:space="preserve">Requirement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96">
            <w:pPr>
              <w:jc w:val="center"/>
              <w:rPr/>
            </w:pPr>
            <w:r w:rsidDel="00000000" w:rsidR="00000000" w:rsidRPr="00000000">
              <w:rPr>
                <w:b w:val="1"/>
                <w:bCs w:val="1"/>
                <w:rtl w:val="0"/>
              </w:rPr>
              <w:t xml:space="preserve">TML Solution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97">
            <w:pPr>
              <w:jc w:val="center"/>
              <w:rPr/>
            </w:pPr>
            <w:r w:rsidDel="00000000" w:rsidR="00000000" w:rsidRPr="00000000">
              <w:rPr>
                <w:b w:val="1"/>
                <w:bCs w:val="1"/>
                <w:rtl w:val="0"/>
              </w:rPr>
              <w:t xml:space="preserve">Strategic Insight</w:t>
            </w:r>
            <w:r w:rsidDel="00000000" w:rsidR="00000000" w:rsidRPr="00000000">
              <w:rPr>
                <w:rtl w:val="0"/>
              </w:rPr>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b w:val="1"/>
                <w:bCs w:val="1"/>
                <w:rtl w:val="0"/>
              </w:rPr>
              <w:t xml:space="preserve">EU AI Act (Art. 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"Automatic recording of events" &amp; "Traceability"</w:t>
            </w:r>
          </w:p>
        </w:tc>
        <w:tc>
          <w:tcPr>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Moral Trace Logs (MTL)</w:t>
            </w:r>
          </w:p>
        </w:tc>
        <w:tc>
          <w:tcPr>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TML exceeds the "minimum logging" standard by ensuring logs are tamper-evident and cryptographically linked to specific logic states [102].</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b w:val="1"/>
                <w:bCs w:val="1"/>
                <w:rtl w:val="0"/>
              </w:rPr>
              <w:t xml:space="preserve">EU AI Act (Art. 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"Human Oversight"</w:t>
            </w:r>
          </w:p>
        </w:tc>
        <w:tc>
          <w:tcPr>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Sacred Zero (0)</w:t>
            </w:r>
          </w:p>
        </w:tc>
        <w:tc>
          <w:tcPr>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The "0" state provides the technical trigger for the "human-in-the-loop" requirement, ensuring oversight is event-driven rather than passive [93].</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b w:val="1"/>
                <w:bCs w:val="1"/>
                <w:rtl w:val="0"/>
              </w:rPr>
              <w:t xml:space="preserve">NIST AI RMF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"Measure" &amp; "Manage" Risk</w:t>
            </w:r>
          </w:p>
        </w:tc>
        <w:tc>
          <w:tcPr>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Ternary State Metrics</w:t>
            </w:r>
          </w:p>
        </w:tc>
        <w:tc>
          <w:tcPr>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The frequency of "0" and "-1" states provides a quantifiable metric of "model uncertainty" and "refusal rate," allowing precise risk measurement [94].</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b w:val="1"/>
                <w:bCs w:val="1"/>
                <w:rtl w:val="0"/>
              </w:rPr>
              <w:t xml:space="preserve">FRE 902(13)/(14)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Self-Authenticating ESI</w:t>
            </w:r>
          </w:p>
        </w:tc>
        <w:tc>
          <w:tcPr>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Hash-Chained Logs</w:t>
            </w:r>
          </w:p>
        </w:tc>
        <w:tc>
          <w:tcPr>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TML logs meet the threshold for "Certified Records Generated by an Electronic Process," streamlining admissibility in US Federal Courts [21].</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b w:val="1"/>
                <w:bCs w:val="1"/>
                <w:rtl w:val="0"/>
              </w:rPr>
              <w:t xml:space="preserve">GDPR (Art. 22)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Right to Explanation</w:t>
            </w:r>
          </w:p>
        </w:tc>
        <w:tc>
          <w:tcPr>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Refuse State (-1)</w:t>
            </w:r>
          </w:p>
        </w:tc>
        <w:tc>
          <w:tcPr>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The "Voice of Resistance" mandates that refusals be accompanied by explanations, satisfying the requirement for meaningful information about the logic of processing [12].</w:t>
            </w:r>
          </w:p>
        </w:tc>
      </w:tr>
    </w:tbl>
    <w:p w:rsidR="00000000" w:rsidDel="00000000" w:rsidP="00000000" w:rsidRDefault="00000000" w:rsidRPr="00000000" w14:paraId="000009AC">
      <w:pPr>
        <w:pStyle w:val="Heading5"/>
        <w:keepNext w:val="0"/>
        <w:keepLines w:val="0"/>
        <w:spacing w:after="40" w:before="220" w:lineRule="auto"/>
        <w:rPr>
          <w:b w:val="1"/>
          <w:bCs w:val="1"/>
          <w:color w:val="000000"/>
          <w:sz w:val="20"/>
          <w:szCs w:val="20"/>
        </w:rPr>
      </w:pPr>
      <w:bookmarkStart w:colFirst="0" w:colLast="0" w:name="_4zyn11qxii18" w:id="314"/>
      <w:bookmarkEnd w:id="314"/>
      <w:r w:rsidDel="00000000" w:rsidR="00000000" w:rsidRPr="00000000">
        <w:rPr>
          <w:b w:val="1"/>
          <w:bCs w:val="1"/>
          <w:color w:val="000000"/>
          <w:sz w:val="20"/>
          <w:szCs w:val="20"/>
          <w:rtl w:val="0"/>
        </w:rPr>
        <w:t xml:space="preserve">12.3.3 Admissibility and the Federal Rules of Evidence (FRE)</w:t>
      </w:r>
    </w:p>
    <w:p w:rsidR="00000000" w:rsidDel="00000000" w:rsidP="00000000" w:rsidRDefault="00000000" w:rsidRPr="00000000" w14:paraId="000009AD">
      <w:pPr>
        <w:spacing w:after="240" w:before="240" w:lineRule="auto"/>
        <w:rPr/>
      </w:pPr>
      <w:r w:rsidDel="00000000" w:rsidR="00000000" w:rsidRPr="00000000">
        <w:rPr>
          <w:rtl w:val="0"/>
        </w:rPr>
        <w:t xml:space="preserve">A critical strategic recommendation for US-based entities is to align TML logging with Federal Rules of Evidence 902(13) and 902(14). These rules allow for the "self-authentication" of electronic records if they are accompanied by a certification of the process used to generate them [21]. TML's reliance on hash-chaining and blockchain anchoring is specifically designed to meet this burden. By producing a "Digital Certificate of Authenticity", the Goukassian Signature, TML logs can bypass the need for extensive foundational testimony in court. The strategy here is to preemptively format all Moral Trace Logs to be "court-ready," reducing litigation costs and increasing the defensibility of algorithmic decisions. This addresses the "Chain of Custody" challenges highlighted by the American Bar Association, ensuring that AI-generated evidence is traceable from the moment of inference to the moment of production [96].</w:t>
      </w:r>
    </w:p>
    <w:p w:rsidR="00000000" w:rsidDel="00000000" w:rsidP="00000000" w:rsidRDefault="00000000" w:rsidRPr="00000000" w14:paraId="000009AE">
      <w:pPr>
        <w:pStyle w:val="Heading4"/>
        <w:keepNext w:val="0"/>
        <w:keepLines w:val="0"/>
        <w:spacing w:after="40" w:before="240" w:lineRule="auto"/>
        <w:rPr>
          <w:b w:val="1"/>
          <w:bCs w:val="1"/>
          <w:color w:val="000000"/>
          <w:sz w:val="22"/>
          <w:szCs w:val="22"/>
        </w:rPr>
      </w:pPr>
      <w:bookmarkStart w:colFirst="0" w:colLast="0" w:name="_16kg0gie9cxc" w:id="315"/>
      <w:bookmarkEnd w:id="315"/>
      <w:r w:rsidDel="00000000" w:rsidR="00000000" w:rsidRPr="00000000">
        <w:rPr>
          <w:b w:val="1"/>
          <w:bCs w:val="1"/>
          <w:color w:val="000000"/>
          <w:sz w:val="22"/>
          <w:szCs w:val="22"/>
          <w:rtl w:val="0"/>
        </w:rPr>
        <w:t xml:space="preserve">12.4 Sector-Specific Strategic Recommendations</w:t>
      </w:r>
    </w:p>
    <w:p w:rsidR="00000000" w:rsidDel="00000000" w:rsidP="00000000" w:rsidRDefault="00000000" w:rsidRPr="00000000" w14:paraId="000009AF">
      <w:pPr>
        <w:spacing w:after="240" w:before="240" w:lineRule="auto"/>
        <w:rPr/>
      </w:pPr>
      <w:r w:rsidDel="00000000" w:rsidR="00000000" w:rsidRPr="00000000">
        <w:rPr>
          <w:rtl w:val="0"/>
        </w:rPr>
        <w:t xml:space="preserve">The "One Size Fits All" approach to AI governance is flawed. While the core TML logic is universal, its application must be tailored to the specific risk profiles of Finance, Defense, and Healthcare.</w:t>
      </w:r>
    </w:p>
    <w:p w:rsidR="00000000" w:rsidDel="00000000" w:rsidP="00000000" w:rsidRDefault="00000000" w:rsidRPr="00000000" w14:paraId="000009B0">
      <w:pPr>
        <w:pStyle w:val="Heading5"/>
        <w:keepNext w:val="0"/>
        <w:keepLines w:val="0"/>
        <w:spacing w:after="40" w:before="220" w:lineRule="auto"/>
        <w:rPr>
          <w:b w:val="1"/>
          <w:bCs w:val="1"/>
          <w:color w:val="000000"/>
          <w:sz w:val="20"/>
          <w:szCs w:val="20"/>
        </w:rPr>
      </w:pPr>
      <w:bookmarkStart w:colFirst="0" w:colLast="0" w:name="_3i5i2immgrz5" w:id="316"/>
      <w:bookmarkEnd w:id="316"/>
      <w:r w:rsidDel="00000000" w:rsidR="00000000" w:rsidRPr="00000000">
        <w:rPr>
          <w:b w:val="1"/>
          <w:bCs w:val="1"/>
          <w:color w:val="000000"/>
          <w:sz w:val="20"/>
          <w:szCs w:val="20"/>
          <w:rtl w:val="0"/>
        </w:rPr>
        <w:t xml:space="preserve">12.4.1 Finance: The "Epistemic Hold" for Market Stability</w:t>
      </w:r>
    </w:p>
    <w:p w:rsidR="00000000" w:rsidDel="00000000" w:rsidP="00000000" w:rsidRDefault="00000000" w:rsidRPr="00000000" w14:paraId="000009B1">
      <w:pPr>
        <w:spacing w:after="240" w:before="240" w:lineRule="auto"/>
        <w:rPr/>
      </w:pPr>
      <w:r w:rsidDel="00000000" w:rsidR="00000000" w:rsidRPr="00000000">
        <w:rPr>
          <w:rtl w:val="0"/>
        </w:rPr>
        <w:t xml:space="preserve">In the domain of High-Frequency Trading (HFT) and algorithmic finance, binary logic has historically led to "Flash Crashes" (e.g., 2010), where algorithms blindly sell into falling markets without contextual awareness [98].</w:t>
      </w:r>
    </w:p>
    <w:p w:rsidR="00000000" w:rsidDel="00000000" w:rsidP="00000000" w:rsidRDefault="00000000" w:rsidRPr="00000000" w14:paraId="000009B2">
      <w:pPr>
        <w:numPr>
          <w:ilvl w:val="0"/>
          <w:numId w:val="94"/>
        </w:numPr>
        <w:spacing w:after="0" w:before="240" w:lineRule="auto"/>
        <w:ind w:left="720" w:hanging="360"/>
        <w:rPr/>
      </w:pPr>
      <w:r w:rsidDel="00000000" w:rsidR="00000000" w:rsidRPr="00000000">
        <w:rPr>
          <w:b w:val="1"/>
          <w:bCs w:val="1"/>
          <w:rtl w:val="0"/>
        </w:rPr>
        <w:t xml:space="preserve">Recommendation:</w:t>
      </w:r>
      <w:r w:rsidDel="00000000" w:rsidR="00000000" w:rsidRPr="00000000">
        <w:rPr>
          <w:rtl w:val="0"/>
        </w:rPr>
        <w:t xml:space="preserve"> Financial regulators (SEC, ESMA) and exchange operators should mandate TML for all market-making algorithms, specifically implementing the </w:t>
      </w:r>
      <w:r w:rsidDel="00000000" w:rsidR="00000000" w:rsidRPr="00000000">
        <w:rPr>
          <w:b w:val="1"/>
          <w:bCs w:val="1"/>
          <w:rtl w:val="0"/>
        </w:rPr>
        <w:t xml:space="preserve">"Epistemic Hold."</w:t>
        <w:br w:type="textWrapping"/>
      </w:r>
      <w:r w:rsidDel="00000000" w:rsidR="00000000" w:rsidRPr="00000000">
        <w:rPr>
          <w:rtl w:val="0"/>
        </w:rPr>
      </w:r>
    </w:p>
    <w:p w:rsidR="00000000" w:rsidDel="00000000" w:rsidP="00000000" w:rsidRDefault="00000000" w:rsidRPr="00000000" w14:paraId="000009B3">
      <w:pPr>
        <w:numPr>
          <w:ilvl w:val="0"/>
          <w:numId w:val="94"/>
        </w:numPr>
        <w:spacing w:after="0" w:before="0" w:lineRule="auto"/>
        <w:ind w:left="720" w:hanging="360"/>
        <w:rPr/>
      </w:pPr>
      <w:r w:rsidDel="00000000" w:rsidR="00000000" w:rsidRPr="00000000">
        <w:rPr>
          <w:b w:val="1"/>
          <w:bCs w:val="1"/>
          <w:rtl w:val="0"/>
        </w:rPr>
        <w:t xml:space="preserve">The Mechanism:</w:t>
      </w:r>
      <w:r w:rsidDel="00000000" w:rsidR="00000000" w:rsidRPr="00000000">
        <w:rPr>
          <w:rtl w:val="0"/>
        </w:rPr>
        <w:t xml:space="preserve"> When market volatility metrics (e.g., VIX, bid-ask spreads) exceed a standard deviation representing "high uncertainty," the TML logic triggers a Sacred Zero. This is not a cessation of trading, which could freeze liquidity, but a forced </w:t>
      </w:r>
      <w:r w:rsidDel="00000000" w:rsidR="00000000" w:rsidRPr="00000000">
        <w:rPr>
          <w:b w:val="1"/>
          <w:bCs w:val="1"/>
          <w:rtl w:val="0"/>
        </w:rPr>
        <w:t xml:space="preserve">"Re-Verification Cycle."</w:t>
      </w:r>
      <w:r w:rsidDel="00000000" w:rsidR="00000000" w:rsidRPr="00000000">
        <w:rPr>
          <w:rtl w:val="0"/>
        </w:rPr>
        <w:t xml:space="preserve"> The agent must pause for a specific latency window (e.g., 200ms) to re-poll data sources and verify the "truth" of the market state before executing the next order [100].</w:t>
        <w:br w:type="textWrapping"/>
      </w:r>
    </w:p>
    <w:p w:rsidR="00000000" w:rsidDel="00000000" w:rsidP="00000000" w:rsidRDefault="00000000" w:rsidRPr="00000000" w14:paraId="000009B4">
      <w:pPr>
        <w:numPr>
          <w:ilvl w:val="0"/>
          <w:numId w:val="94"/>
        </w:numPr>
        <w:spacing w:after="240" w:before="0" w:lineRule="auto"/>
        <w:ind w:left="720" w:hanging="360"/>
        <w:rPr/>
      </w:pPr>
      <w:r w:rsidDel="00000000" w:rsidR="00000000" w:rsidRPr="00000000">
        <w:rPr>
          <w:b w:val="1"/>
          <w:bCs w:val="1"/>
          <w:rtl w:val="0"/>
        </w:rPr>
        <w:t xml:space="preserve">The Outcome:</w:t>
      </w:r>
      <w:r w:rsidDel="00000000" w:rsidR="00000000" w:rsidRPr="00000000">
        <w:rPr>
          <w:rtl w:val="0"/>
        </w:rPr>
        <w:t xml:space="preserve"> This dampens cascading failure loops. Instead of a synchronized panic where all algorithms sell simultaneously, the market experiences a heterogeneous series of "micro-pauses." This breaks the feedback loop of algorithmic selling, allowing human traders or slower, more robust stabilizing agents to intervene. The "Epistemic Hold" serves as a circuit breaker for </w:t>
      </w:r>
      <w:r w:rsidDel="00000000" w:rsidR="00000000" w:rsidRPr="00000000">
        <w:rPr>
          <w:b w:val="1"/>
          <w:bCs w:val="1"/>
          <w:rtl w:val="0"/>
        </w:rPr>
        <w:t xml:space="preserve">logic</w:t>
      </w:r>
      <w:r w:rsidDel="00000000" w:rsidR="00000000" w:rsidRPr="00000000">
        <w:rPr>
          <w:rtl w:val="0"/>
        </w:rPr>
        <w:t xml:space="preserve">, distinct from the price-based circuit breakers currently in use.</w:t>
        <w:br w:type="textWrapping"/>
      </w:r>
    </w:p>
    <w:p w:rsidR="00000000" w:rsidDel="00000000" w:rsidP="00000000" w:rsidRDefault="00000000" w:rsidRPr="00000000" w14:paraId="000009B5">
      <w:pPr>
        <w:pStyle w:val="Heading5"/>
        <w:keepNext w:val="0"/>
        <w:keepLines w:val="0"/>
        <w:spacing w:after="40" w:before="220" w:lineRule="auto"/>
        <w:rPr>
          <w:b w:val="1"/>
          <w:bCs w:val="1"/>
          <w:color w:val="000000"/>
          <w:sz w:val="20"/>
          <w:szCs w:val="20"/>
        </w:rPr>
      </w:pPr>
      <w:bookmarkStart w:colFirst="0" w:colLast="0" w:name="_1e5wxvus8ndq" w:id="317"/>
      <w:bookmarkEnd w:id="317"/>
      <w:r w:rsidDel="00000000" w:rsidR="00000000" w:rsidRPr="00000000">
        <w:rPr>
          <w:b w:val="1"/>
          <w:bCs w:val="1"/>
          <w:color w:val="000000"/>
          <w:sz w:val="20"/>
          <w:szCs w:val="20"/>
          <w:rtl w:val="0"/>
        </w:rPr>
        <w:t xml:space="preserve">12.4.2 Defense: "Meaningful Human Control" via Cryptographic Interlock</w:t>
      </w:r>
    </w:p>
    <w:p w:rsidR="00000000" w:rsidDel="00000000" w:rsidP="00000000" w:rsidRDefault="00000000" w:rsidRPr="00000000" w14:paraId="000009B6">
      <w:pPr>
        <w:spacing w:after="240" w:before="240" w:lineRule="auto"/>
        <w:rPr/>
      </w:pPr>
      <w:r w:rsidDel="00000000" w:rsidR="00000000" w:rsidRPr="00000000">
        <w:rPr>
          <w:rtl w:val="0"/>
        </w:rPr>
        <w:t xml:space="preserve">The international debate on Lethal Autonomous Weapons Systems (LAWS) revolves around the concept of "Meaningful Human Control" (MHC) [107]. The current definition is often vague. TML operationalizes MHC through Cryptographic Interlock.</w:t>
      </w:r>
    </w:p>
    <w:p w:rsidR="00000000" w:rsidDel="00000000" w:rsidP="00000000" w:rsidRDefault="00000000" w:rsidRPr="00000000" w14:paraId="000009B7">
      <w:pPr>
        <w:numPr>
          <w:ilvl w:val="0"/>
          <w:numId w:val="121"/>
        </w:numPr>
        <w:spacing w:after="0" w:before="240" w:lineRule="auto"/>
        <w:ind w:left="720" w:hanging="360"/>
        <w:rPr/>
      </w:pPr>
      <w:r w:rsidDel="00000000" w:rsidR="00000000" w:rsidRPr="00000000">
        <w:rPr>
          <w:b w:val="1"/>
          <w:bCs w:val="1"/>
          <w:rtl w:val="0"/>
        </w:rPr>
        <w:t xml:space="preserve">Recommendation:</w:t>
      </w:r>
      <w:r w:rsidDel="00000000" w:rsidR="00000000" w:rsidRPr="00000000">
        <w:rPr>
          <w:rtl w:val="0"/>
        </w:rPr>
        <w:t xml:space="preserve"> The Department of Defense and allied militaries should adopt TML as the standard for the "Kill Chain" in autonomous systems.</w:t>
        <w:br w:type="textWrapping"/>
      </w:r>
    </w:p>
    <w:p w:rsidR="00000000" w:rsidDel="00000000" w:rsidP="00000000" w:rsidRDefault="00000000" w:rsidRPr="00000000" w14:paraId="000009B8">
      <w:pPr>
        <w:numPr>
          <w:ilvl w:val="0"/>
          <w:numId w:val="121"/>
        </w:numPr>
        <w:spacing w:after="0" w:before="0" w:lineRule="auto"/>
        <w:ind w:left="720" w:hanging="360"/>
        <w:rPr/>
      </w:pPr>
      <w:r w:rsidDel="00000000" w:rsidR="00000000" w:rsidRPr="00000000">
        <w:rPr>
          <w:b w:val="1"/>
          <w:bCs w:val="1"/>
          <w:rtl w:val="0"/>
        </w:rPr>
        <w:t xml:space="preserve">The Protocol:</w:t>
      </w:r>
      <w:r w:rsidDel="00000000" w:rsidR="00000000" w:rsidRPr="00000000">
        <w:rPr>
          <w:rtl w:val="0"/>
        </w:rPr>
        <w:t xml:space="preserve"> The "Fire" command in any autonomous system must be cryptographically dependent on a </w:t>
      </w:r>
      <w:r w:rsidDel="00000000" w:rsidR="00000000" w:rsidRPr="00000000">
        <w:rPr>
          <w:b w:val="1"/>
          <w:bCs w:val="1"/>
          <w:rtl w:val="0"/>
        </w:rPr>
        <w:t xml:space="preserve">Human-Signed Token (HST)</w:t>
      </w:r>
      <w:r w:rsidDel="00000000" w:rsidR="00000000" w:rsidRPr="00000000">
        <w:rPr>
          <w:rtl w:val="0"/>
        </w:rPr>
        <w:t xml:space="preserve"> whenever the system state is "0" (Uncertain).</w:t>
        <w:br w:type="textWrapping"/>
      </w:r>
    </w:p>
    <w:p w:rsidR="00000000" w:rsidDel="00000000" w:rsidP="00000000" w:rsidRDefault="00000000" w:rsidRPr="00000000" w14:paraId="000009B9">
      <w:pPr>
        <w:numPr>
          <w:ilvl w:val="1"/>
          <w:numId w:val="121"/>
        </w:numPr>
        <w:spacing w:after="0" w:before="0" w:lineRule="auto"/>
        <w:ind w:left="1440" w:hanging="360"/>
        <w:rPr/>
      </w:pPr>
      <w:r w:rsidDel="00000000" w:rsidR="00000000" w:rsidRPr="00000000">
        <w:rPr>
          <w:b w:val="1"/>
          <w:bCs w:val="1"/>
          <w:rtl w:val="0"/>
        </w:rPr>
        <w:t xml:space="preserve">Target Acquisition:</w:t>
      </w:r>
      <w:r w:rsidDel="00000000" w:rsidR="00000000" w:rsidRPr="00000000">
        <w:rPr>
          <w:rtl w:val="0"/>
        </w:rPr>
        <w:t xml:space="preserve"> The AI identifies a target.</w:t>
      </w:r>
    </w:p>
    <w:p w:rsidR="00000000" w:rsidDel="00000000" w:rsidP="00000000" w:rsidRDefault="00000000" w:rsidRPr="00000000" w14:paraId="000009BA">
      <w:pPr>
        <w:numPr>
          <w:ilvl w:val="1"/>
          <w:numId w:val="121"/>
        </w:numPr>
        <w:spacing w:after="0" w:before="0" w:lineRule="auto"/>
        <w:ind w:left="1440" w:hanging="360"/>
        <w:rPr/>
      </w:pPr>
      <w:r w:rsidDel="00000000" w:rsidR="00000000" w:rsidRPr="00000000">
        <w:rPr>
          <w:b w:val="1"/>
          <w:bCs w:val="1"/>
          <w:rtl w:val="0"/>
        </w:rPr>
        <w:t xml:space="preserve">Confidence Check:</w:t>
      </w:r>
      <w:r w:rsidDel="00000000" w:rsidR="00000000" w:rsidRPr="00000000">
        <w:rPr>
          <w:rtl w:val="0"/>
        </w:rPr>
        <w:t xml:space="preserve"> The system calculates a confidence score. If it is below the threshold for "+1 (Permit)," it defaults to "0 (Sacred Zero)."</w:t>
      </w:r>
    </w:p>
    <w:p w:rsidR="00000000" w:rsidDel="00000000" w:rsidP="00000000" w:rsidRDefault="00000000" w:rsidRPr="00000000" w14:paraId="000009BB">
      <w:pPr>
        <w:numPr>
          <w:ilvl w:val="1"/>
          <w:numId w:val="121"/>
        </w:numPr>
        <w:spacing w:after="0" w:before="0" w:lineRule="auto"/>
        <w:ind w:left="1440" w:hanging="360"/>
        <w:rPr/>
      </w:pPr>
      <w:r w:rsidDel="00000000" w:rsidR="00000000" w:rsidRPr="00000000">
        <w:rPr>
          <w:b w:val="1"/>
          <w:bCs w:val="1"/>
          <w:rtl w:val="0"/>
        </w:rPr>
        <w:t xml:space="preserve">The Interlock:</w:t>
      </w:r>
      <w:r w:rsidDel="00000000" w:rsidR="00000000" w:rsidRPr="00000000">
        <w:rPr>
          <w:rtl w:val="0"/>
        </w:rPr>
        <w:t xml:space="preserve"> In State 0, the weapon is physically unable to fire. It broadcasts a request for an HST.</w:t>
      </w:r>
    </w:p>
    <w:p w:rsidR="00000000" w:rsidDel="00000000" w:rsidP="00000000" w:rsidRDefault="00000000" w:rsidRPr="00000000" w14:paraId="000009BC">
      <w:pPr>
        <w:numPr>
          <w:ilvl w:val="1"/>
          <w:numId w:val="121"/>
        </w:numPr>
        <w:spacing w:after="0" w:before="0" w:lineRule="auto"/>
        <w:ind w:left="1440" w:hanging="360"/>
        <w:rPr/>
      </w:pPr>
      <w:r w:rsidDel="00000000" w:rsidR="00000000" w:rsidRPr="00000000">
        <w:rPr>
          <w:b w:val="1"/>
          <w:bCs w:val="1"/>
          <w:rtl w:val="0"/>
        </w:rPr>
        <w:t xml:space="preserve">Authorization:</w:t>
      </w:r>
      <w:r w:rsidDel="00000000" w:rsidR="00000000" w:rsidRPr="00000000">
        <w:rPr>
          <w:rtl w:val="0"/>
        </w:rPr>
        <w:t xml:space="preserve"> A human operator reviews the telemetry. If they authorize the strike, they sign a digital token with their private key.</w:t>
      </w:r>
    </w:p>
    <w:p w:rsidR="00000000" w:rsidDel="00000000" w:rsidP="00000000" w:rsidRDefault="00000000" w:rsidRPr="00000000" w14:paraId="000009BD">
      <w:pPr>
        <w:numPr>
          <w:ilvl w:val="1"/>
          <w:numId w:val="121"/>
        </w:numPr>
        <w:spacing w:after="0" w:before="0" w:lineRule="auto"/>
        <w:ind w:left="1440" w:hanging="360"/>
        <w:rPr/>
      </w:pPr>
      <w:r w:rsidDel="00000000" w:rsidR="00000000" w:rsidRPr="00000000">
        <w:rPr>
          <w:b w:val="1"/>
          <w:bCs w:val="1"/>
          <w:rtl w:val="0"/>
        </w:rPr>
        <w:t xml:space="preserve">Execution:</w:t>
      </w:r>
      <w:r w:rsidDel="00000000" w:rsidR="00000000" w:rsidRPr="00000000">
        <w:rPr>
          <w:rtl w:val="0"/>
        </w:rPr>
        <w:t xml:space="preserve"> The system ingests the HST. The combination of the "System State 0" + "Human Token" creates the valid cryptographic permission to execute the action [109].</w:t>
      </w:r>
    </w:p>
    <w:p w:rsidR="00000000" w:rsidDel="00000000" w:rsidP="00000000" w:rsidRDefault="00000000" w:rsidRPr="00000000" w14:paraId="000009BE">
      <w:pPr>
        <w:numPr>
          <w:ilvl w:val="0"/>
          <w:numId w:val="121"/>
        </w:numPr>
        <w:spacing w:after="240" w:before="0" w:lineRule="auto"/>
        <w:ind w:left="720" w:hanging="360"/>
        <w:rPr/>
      </w:pPr>
      <w:r w:rsidDel="00000000" w:rsidR="00000000" w:rsidRPr="00000000">
        <w:rPr>
          <w:b w:val="1"/>
          <w:bCs w:val="1"/>
          <w:rtl w:val="0"/>
        </w:rPr>
        <w:t xml:space="preserve">Auditability:</w:t>
      </w:r>
      <w:r w:rsidDel="00000000" w:rsidR="00000000" w:rsidRPr="00000000">
        <w:rPr>
          <w:rtl w:val="0"/>
        </w:rPr>
        <w:t xml:space="preserve"> This creates an immutable record. Every discharge is logged as either "State +1" (Autonomous, High Confidence, e.g., intercepting an incoming missile) or "State 0 + HST" (Human Authorized). This eliminates the scenario where a machine acts ambiguously without accountability [110].</w:t>
        <w:br w:type="textWrapping"/>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12.4.2.1 Emergency Override Protocol (EOP): The "Break Glass" Mechanism</w:t>
      </w:r>
    </w:p>
    <w:p w:rsidR="00000000" w:rsidDel="00000000" w:rsidP="00000000" w:rsidRDefault="00000000" w:rsidRPr="00000000" w14:paraId="000009C0">
      <w:pPr>
        <w:spacing w:after="240" w:before="240" w:lineRule="auto"/>
        <w:rPr/>
      </w:pPr>
      <w:r w:rsidDel="00000000" w:rsidR="00000000" w:rsidRPr="00000000">
        <w:rPr>
          <w:rtl w:val="0"/>
        </w:rPr>
        <w:t xml:space="preserve">To resolve the Impossibility Defense trap, TML includes a constitutional exception</w:t>
        <w:br w:type="textWrapping"/>
        <w:t xml:space="preserve"> for existential threats:</w:t>
      </w:r>
    </w:p>
    <w:p w:rsidR="00000000" w:rsidDel="00000000" w:rsidP="00000000" w:rsidRDefault="00000000" w:rsidRPr="00000000" w14:paraId="000009C1">
      <w:pPr>
        <w:spacing w:after="240" w:before="240" w:lineRule="auto"/>
        <w:rPr/>
      </w:pPr>
      <w:r w:rsidDel="00000000" w:rsidR="00000000" w:rsidRPr="00000000">
        <w:rPr>
          <w:b w:val="1"/>
          <w:bCs w:val="1"/>
          <w:rtl w:val="0"/>
        </w:rPr>
        <w:t xml:space="preserve">Activation Criteria:</w:t>
        <w:br w:type="textWrapping"/>
      </w:r>
      <w:r w:rsidDel="00000000" w:rsidR="00000000" w:rsidRPr="00000000">
        <w:rPr>
          <w:rtl w:val="0"/>
        </w:rPr>
        <w:t xml:space="preserve"> EOP may ONLY be invoked when:</w:t>
      </w:r>
    </w:p>
    <w:p w:rsidR="00000000" w:rsidDel="00000000" w:rsidP="00000000" w:rsidRDefault="00000000" w:rsidRPr="00000000" w14:paraId="000009C2">
      <w:pPr>
        <w:numPr>
          <w:ilvl w:val="0"/>
          <w:numId w:val="10"/>
        </w:numPr>
        <w:spacing w:after="0" w:before="240" w:lineRule="auto"/>
        <w:ind w:left="720" w:hanging="360"/>
        <w:rPr/>
      </w:pPr>
      <w:r w:rsidDel="00000000" w:rsidR="00000000" w:rsidRPr="00000000">
        <w:rPr>
          <w:rtl w:val="0"/>
        </w:rPr>
        <w:t xml:space="preserve">Logging infrastructure is provably unavailable (network partition &gt;60s)</w:t>
      </w:r>
    </w:p>
    <w:p w:rsidR="00000000" w:rsidDel="00000000" w:rsidP="00000000" w:rsidRDefault="00000000" w:rsidRPr="00000000" w14:paraId="000009C3">
      <w:pPr>
        <w:numPr>
          <w:ilvl w:val="0"/>
          <w:numId w:val="10"/>
        </w:numPr>
        <w:spacing w:after="0" w:before="0" w:lineRule="auto"/>
        <w:ind w:left="720" w:hanging="360"/>
        <w:rPr/>
      </w:pPr>
      <w:r w:rsidDel="00000000" w:rsidR="00000000" w:rsidRPr="00000000">
        <w:rPr>
          <w:rtl w:val="0"/>
        </w:rPr>
        <w:t xml:space="preserve">Immediate action required to prevent loss of life (medical, defense)</w:t>
      </w:r>
    </w:p>
    <w:p w:rsidR="00000000" w:rsidDel="00000000" w:rsidP="00000000" w:rsidRDefault="00000000" w:rsidRPr="00000000" w14:paraId="000009C4">
      <w:pPr>
        <w:numPr>
          <w:ilvl w:val="0"/>
          <w:numId w:val="10"/>
        </w:numPr>
        <w:spacing w:after="240" w:before="0" w:lineRule="auto"/>
        <w:ind w:left="720" w:hanging="360"/>
        <w:rPr/>
      </w:pPr>
      <w:r w:rsidDel="00000000" w:rsidR="00000000" w:rsidRPr="00000000">
        <w:rPr>
          <w:rtl w:val="0"/>
        </w:rPr>
        <w:t xml:space="preserve">No alternative communication channel exists</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Authorization:</w:t>
      </w:r>
    </w:p>
    <w:p w:rsidR="00000000" w:rsidDel="00000000" w:rsidP="00000000" w:rsidRDefault="00000000" w:rsidRPr="00000000" w14:paraId="000009C6">
      <w:pPr>
        <w:numPr>
          <w:ilvl w:val="0"/>
          <w:numId w:val="186"/>
        </w:numPr>
        <w:spacing w:after="0" w:before="240" w:lineRule="auto"/>
        <w:ind w:left="720" w:hanging="360"/>
        <w:rPr/>
      </w:pPr>
      <w:r w:rsidDel="00000000" w:rsidR="00000000" w:rsidRPr="00000000">
        <w:rPr>
          <w:rtl w:val="0"/>
        </w:rPr>
        <w:t xml:space="preserve">Requires TWO independent digital signatures:</w:t>
      </w:r>
    </w:p>
    <w:p w:rsidR="00000000" w:rsidDel="00000000" w:rsidP="00000000" w:rsidRDefault="00000000" w:rsidRPr="00000000" w14:paraId="000009C7">
      <w:pPr>
        <w:numPr>
          <w:ilvl w:val="1"/>
          <w:numId w:val="186"/>
        </w:numPr>
        <w:spacing w:after="0" w:before="0" w:lineRule="auto"/>
        <w:ind w:left="1440" w:hanging="360"/>
        <w:rPr/>
      </w:pPr>
      <w:r w:rsidDel="00000000" w:rsidR="00000000" w:rsidRPr="00000000">
        <w:rPr>
          <w:rtl w:val="0"/>
        </w:rPr>
        <w:t xml:space="preserve">On-Site Authority (ship captain, hospital director, base commander)</w:t>
      </w:r>
    </w:p>
    <w:p w:rsidR="00000000" w:rsidDel="00000000" w:rsidP="00000000" w:rsidRDefault="00000000" w:rsidRPr="00000000" w14:paraId="000009C8">
      <w:pPr>
        <w:numPr>
          <w:ilvl w:val="1"/>
          <w:numId w:val="186"/>
        </w:numPr>
        <w:spacing w:after="0" w:before="0" w:lineRule="auto"/>
        <w:ind w:left="1440" w:hanging="360"/>
        <w:rPr/>
      </w:pPr>
      <w:r w:rsidDel="00000000" w:rsidR="00000000" w:rsidRPr="00000000">
        <w:rPr>
          <w:rtl w:val="0"/>
        </w:rPr>
        <w:t xml:space="preserve">Remote Oversight (corporate counsel, military JAG, ethics board)</w:t>
      </w:r>
    </w:p>
    <w:p w:rsidR="00000000" w:rsidDel="00000000" w:rsidP="00000000" w:rsidRDefault="00000000" w:rsidRPr="00000000" w14:paraId="000009C9">
      <w:pPr>
        <w:numPr>
          <w:ilvl w:val="0"/>
          <w:numId w:val="186"/>
        </w:numPr>
        <w:spacing w:after="0" w:before="0" w:lineRule="auto"/>
        <w:ind w:left="720" w:hanging="360"/>
        <w:rPr/>
      </w:pPr>
      <w:r w:rsidDel="00000000" w:rsidR="00000000" w:rsidRPr="00000000">
        <w:rPr>
          <w:rtl w:val="0"/>
        </w:rPr>
        <w:t xml:space="preserve">Signatures must be from distinct cryptographic keys</w:t>
      </w:r>
    </w:p>
    <w:p w:rsidR="00000000" w:rsidDel="00000000" w:rsidP="00000000" w:rsidRDefault="00000000" w:rsidRPr="00000000" w14:paraId="000009CA">
      <w:pPr>
        <w:numPr>
          <w:ilvl w:val="0"/>
          <w:numId w:val="186"/>
        </w:numPr>
        <w:spacing w:after="240" w:before="0" w:lineRule="auto"/>
        <w:ind w:left="720" w:hanging="360"/>
        <w:rPr/>
      </w:pPr>
      <w:r w:rsidDel="00000000" w:rsidR="00000000" w:rsidRPr="00000000">
        <w:rPr>
          <w:rtl w:val="0"/>
        </w:rPr>
        <w:t xml:space="preserve">Keys stored in Hardware Security Modules (HSMs)</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Operational Effect:</w:t>
      </w:r>
    </w:p>
    <w:p w:rsidR="00000000" w:rsidDel="00000000" w:rsidP="00000000" w:rsidRDefault="00000000" w:rsidRPr="00000000" w14:paraId="000009CC">
      <w:pPr>
        <w:numPr>
          <w:ilvl w:val="0"/>
          <w:numId w:val="73"/>
        </w:numPr>
        <w:spacing w:after="0" w:before="240" w:lineRule="auto"/>
        <w:ind w:left="720" w:hanging="360"/>
        <w:rPr/>
      </w:pPr>
      <w:r w:rsidDel="00000000" w:rsidR="00000000" w:rsidRPr="00000000">
        <w:rPr>
          <w:rtl w:val="0"/>
        </w:rPr>
        <w:t xml:space="preserve">System enters "Martial Law Mode" (State +1 Override)</w:t>
      </w:r>
    </w:p>
    <w:p w:rsidR="00000000" w:rsidDel="00000000" w:rsidP="00000000" w:rsidRDefault="00000000" w:rsidRPr="00000000" w14:paraId="000009CD">
      <w:pPr>
        <w:numPr>
          <w:ilvl w:val="0"/>
          <w:numId w:val="73"/>
        </w:numPr>
        <w:spacing w:after="0" w:before="0" w:lineRule="auto"/>
        <w:ind w:left="720" w:hanging="360"/>
        <w:rPr/>
      </w:pPr>
      <w:r w:rsidDel="00000000" w:rsidR="00000000" w:rsidRPr="00000000">
        <w:rPr>
          <w:rtl w:val="0"/>
        </w:rPr>
        <w:t xml:space="preserve">All actions execute WITHOUT pre-commit logs</w:t>
      </w:r>
    </w:p>
    <w:p w:rsidR="00000000" w:rsidDel="00000000" w:rsidP="00000000" w:rsidRDefault="00000000" w:rsidRPr="00000000" w14:paraId="000009CE">
      <w:pPr>
        <w:numPr>
          <w:ilvl w:val="0"/>
          <w:numId w:val="73"/>
        </w:numPr>
        <w:spacing w:after="0" w:before="0" w:lineRule="auto"/>
        <w:ind w:left="720" w:hanging="360"/>
        <w:rPr/>
      </w:pPr>
      <w:r w:rsidDel="00000000" w:rsidR="00000000" w:rsidRPr="00000000">
        <w:rPr>
          <w:rtl w:val="0"/>
        </w:rPr>
        <w:t xml:space="preserve">System maintains local emergency log buffer (RAM-only, encrypted)</w:t>
      </w:r>
    </w:p>
    <w:p w:rsidR="00000000" w:rsidDel="00000000" w:rsidP="00000000" w:rsidRDefault="00000000" w:rsidRPr="00000000" w14:paraId="000009CF">
      <w:pPr>
        <w:numPr>
          <w:ilvl w:val="0"/>
          <w:numId w:val="73"/>
        </w:numPr>
        <w:spacing w:after="240" w:before="0" w:lineRule="auto"/>
        <w:ind w:left="720" w:hanging="360"/>
        <w:rPr/>
      </w:pPr>
      <w:r w:rsidDel="00000000" w:rsidR="00000000" w:rsidRPr="00000000">
        <w:rPr>
          <w:rtl w:val="0"/>
        </w:rPr>
        <w:t xml:space="preserve">When logging restored, buffer is immediately flushed to permanent storage</w:t>
      </w:r>
    </w:p>
    <w:p w:rsidR="00000000" w:rsidDel="00000000" w:rsidP="00000000" w:rsidRDefault="00000000" w:rsidRPr="00000000" w14:paraId="000009D0">
      <w:pPr>
        <w:spacing w:after="240" w:before="240" w:lineRule="auto"/>
        <w:rPr/>
      </w:pPr>
      <w:r w:rsidDel="00000000" w:rsidR="00000000" w:rsidRPr="00000000">
        <w:rPr>
          <w:b w:val="1"/>
          <w:bCs w:val="1"/>
          <w:rtl w:val="0"/>
        </w:rPr>
        <w:t xml:space="preserve">Liability Shield:</w:t>
        <w:br w:type="textWrapping"/>
      </w:r>
      <w:r w:rsidDel="00000000" w:rsidR="00000000" w:rsidRPr="00000000">
        <w:rPr>
          <w:rtl w:val="0"/>
        </w:rPr>
        <w:t xml:space="preserve"> Operators invoking EOP are granted Good Samaritan immunity</w:t>
        <w:br w:type="textWrapping"/>
        <w:t xml:space="preserve"> PROVIDED:</w:t>
      </w:r>
    </w:p>
    <w:p w:rsidR="00000000" w:rsidDel="00000000" w:rsidP="00000000" w:rsidRDefault="00000000" w:rsidRPr="00000000" w14:paraId="000009D1">
      <w:pPr>
        <w:numPr>
          <w:ilvl w:val="0"/>
          <w:numId w:val="2"/>
        </w:numPr>
        <w:spacing w:after="0" w:before="240" w:lineRule="auto"/>
        <w:ind w:left="720" w:hanging="360"/>
        <w:rPr/>
      </w:pPr>
      <w:r w:rsidDel="00000000" w:rsidR="00000000" w:rsidRPr="00000000">
        <w:rPr>
          <w:rtl w:val="0"/>
        </w:rPr>
        <w:t xml:space="preserve">EOP was invoked in good faith</w:t>
      </w:r>
    </w:p>
    <w:p w:rsidR="00000000" w:rsidDel="00000000" w:rsidP="00000000" w:rsidRDefault="00000000" w:rsidRPr="00000000" w14:paraId="000009D2">
      <w:pPr>
        <w:numPr>
          <w:ilvl w:val="0"/>
          <w:numId w:val="2"/>
        </w:numPr>
        <w:spacing w:after="0" w:before="0" w:lineRule="auto"/>
        <w:ind w:left="720" w:hanging="360"/>
        <w:rPr/>
      </w:pPr>
      <w:r w:rsidDel="00000000" w:rsidR="00000000" w:rsidRPr="00000000">
        <w:rPr>
          <w:rtl w:val="0"/>
        </w:rPr>
        <w:t xml:space="preserve">All emergency logs are eventually committed (within 24 hours of restoration)</w:t>
      </w:r>
    </w:p>
    <w:p w:rsidR="00000000" w:rsidDel="00000000" w:rsidP="00000000" w:rsidRDefault="00000000" w:rsidRPr="00000000" w14:paraId="000009D3">
      <w:pPr>
        <w:numPr>
          <w:ilvl w:val="0"/>
          <w:numId w:val="2"/>
        </w:numPr>
        <w:spacing w:after="240" w:before="0" w:lineRule="auto"/>
        <w:ind w:left="720" w:hanging="360"/>
        <w:rPr/>
      </w:pPr>
      <w:r w:rsidDel="00000000" w:rsidR="00000000" w:rsidRPr="00000000">
        <w:rPr>
          <w:rtl w:val="0"/>
        </w:rPr>
        <w:t xml:space="preserve">Post-incident audit confirms necessity</w:t>
      </w:r>
    </w:p>
    <w:p w:rsidR="00000000" w:rsidDel="00000000" w:rsidP="00000000" w:rsidRDefault="00000000" w:rsidRPr="00000000" w14:paraId="000009D4">
      <w:pPr>
        <w:spacing w:after="240" w:before="240" w:lineRule="auto"/>
        <w:rPr/>
      </w:pPr>
      <w:r w:rsidDel="00000000" w:rsidR="00000000" w:rsidRPr="00000000">
        <w:rPr>
          <w:b w:val="1"/>
          <w:bCs w:val="1"/>
          <w:rtl w:val="0"/>
        </w:rPr>
        <w:t xml:space="preserve">Legal Precedent:</w:t>
        <w:br w:type="textWrapping"/>
      </w:r>
      <w:r w:rsidDel="00000000" w:rsidR="00000000" w:rsidRPr="00000000">
        <w:rPr>
          <w:rtl w:val="0"/>
        </w:rPr>
        <w:t xml:space="preserve"> Analogous to "necessity defense" in tort law (Vincent v. Lake Erie, 109 Minn. 456)</w:t>
        <w:br w:type="textWrapping"/>
        <w:t xml:space="preserve"> where immediate harm prevention overrides normal duties</w:t>
      </w:r>
    </w:p>
    <w:p w:rsidR="00000000" w:rsidDel="00000000" w:rsidP="00000000" w:rsidRDefault="00000000" w:rsidRPr="00000000" w14:paraId="000009D5">
      <w:pPr>
        <w:spacing w:after="240" w:before="240" w:lineRule="auto"/>
        <w:rPr/>
      </w:pPr>
      <w:r w:rsidDel="00000000" w:rsidR="00000000" w:rsidRPr="00000000">
        <w:rPr>
          <w:b w:val="1"/>
          <w:bCs w:val="1"/>
          <w:rtl w:val="0"/>
        </w:rPr>
        <w:t xml:space="preserve">Sunset Clause:</w:t>
        <w:br w:type="textWrapping"/>
      </w:r>
      <w:r w:rsidDel="00000000" w:rsidR="00000000" w:rsidRPr="00000000">
        <w:rPr>
          <w:rtl w:val="0"/>
        </w:rPr>
        <w:t xml:space="preserve"> EOP automatically expires after 4 hours OR when logging restored, whichever is sooner.</w:t>
      </w:r>
    </w:p>
    <w:p w:rsidR="00000000" w:rsidDel="00000000" w:rsidP="00000000" w:rsidRDefault="00000000" w:rsidRPr="00000000" w14:paraId="000009D6">
      <w:pPr>
        <w:pStyle w:val="Heading5"/>
        <w:keepNext w:val="0"/>
        <w:keepLines w:val="0"/>
        <w:spacing w:after="40" w:before="220" w:lineRule="auto"/>
        <w:rPr>
          <w:b w:val="1"/>
          <w:bCs w:val="1"/>
          <w:color w:val="000000"/>
          <w:sz w:val="20"/>
          <w:szCs w:val="20"/>
        </w:rPr>
      </w:pPr>
      <w:bookmarkStart w:colFirst="0" w:colLast="0" w:name="_hqm0omkmab8c" w:id="318"/>
      <w:bookmarkEnd w:id="318"/>
      <w:r w:rsidDel="00000000" w:rsidR="00000000" w:rsidRPr="00000000">
        <w:rPr>
          <w:b w:val="1"/>
          <w:bCs w:val="1"/>
          <w:color w:val="000000"/>
          <w:sz w:val="20"/>
          <w:szCs w:val="20"/>
          <w:rtl w:val="0"/>
        </w:rPr>
        <w:t xml:space="preserve">12.4.3 Healthcare: The "Second Opinion" Protocol</w:t>
      </w:r>
    </w:p>
    <w:p w:rsidR="00000000" w:rsidDel="00000000" w:rsidP="00000000" w:rsidRDefault="00000000" w:rsidRPr="00000000" w14:paraId="000009D7">
      <w:pPr>
        <w:spacing w:after="240" w:before="240" w:lineRule="auto"/>
        <w:rPr/>
      </w:pPr>
      <w:r w:rsidDel="00000000" w:rsidR="00000000" w:rsidRPr="00000000">
        <w:rPr>
          <w:rtl w:val="0"/>
        </w:rPr>
        <w:t xml:space="preserve">In medical AI, "hallucinations" or binary confidence scores can lead to misdiagnosis. The "Black Box" nature of these systems is a major barrier to FDA approval and clinical trust [111].</w:t>
      </w:r>
    </w:p>
    <w:p w:rsidR="00000000" w:rsidDel="00000000" w:rsidP="00000000" w:rsidRDefault="00000000" w:rsidRPr="00000000" w14:paraId="000009D8">
      <w:pPr>
        <w:numPr>
          <w:ilvl w:val="0"/>
          <w:numId w:val="78"/>
        </w:numPr>
        <w:spacing w:after="0" w:before="240" w:lineRule="auto"/>
        <w:ind w:left="720" w:hanging="360"/>
        <w:rPr/>
      </w:pPr>
      <w:r w:rsidDel="00000000" w:rsidR="00000000" w:rsidRPr="00000000">
        <w:rPr>
          <w:b w:val="1"/>
          <w:bCs w:val="1"/>
          <w:rtl w:val="0"/>
        </w:rPr>
        <w:t xml:space="preserve">Recommendation:</w:t>
      </w:r>
      <w:r w:rsidDel="00000000" w:rsidR="00000000" w:rsidRPr="00000000">
        <w:rPr>
          <w:rtl w:val="0"/>
        </w:rPr>
        <w:t xml:space="preserve"> Healthcare providers and insurers should require the </w:t>
      </w:r>
      <w:r w:rsidDel="00000000" w:rsidR="00000000" w:rsidRPr="00000000">
        <w:rPr>
          <w:b w:val="1"/>
          <w:bCs w:val="1"/>
          <w:rtl w:val="0"/>
        </w:rPr>
        <w:t xml:space="preserve">"Second Opinion Protocol"</w:t>
      </w:r>
      <w:r w:rsidDel="00000000" w:rsidR="00000000" w:rsidRPr="00000000">
        <w:rPr>
          <w:rtl w:val="0"/>
        </w:rPr>
        <w:t xml:space="preserve"> for all Software as a Medical Device (SaMD) deployments.</w:t>
        <w:br w:type="textWrapping"/>
      </w:r>
    </w:p>
    <w:p w:rsidR="00000000" w:rsidDel="00000000" w:rsidP="00000000" w:rsidRDefault="00000000" w:rsidRPr="00000000" w14:paraId="000009D9">
      <w:pPr>
        <w:numPr>
          <w:ilvl w:val="0"/>
          <w:numId w:val="78"/>
        </w:numPr>
        <w:spacing w:after="0" w:before="0" w:lineRule="auto"/>
        <w:ind w:left="720" w:hanging="360"/>
        <w:rPr/>
      </w:pPr>
      <w:r w:rsidDel="00000000" w:rsidR="00000000" w:rsidRPr="00000000">
        <w:rPr>
          <w:b w:val="1"/>
          <w:bCs w:val="1"/>
          <w:rtl w:val="0"/>
        </w:rPr>
        <w:t xml:space="preserve">The Workflow:</w:t>
      </w:r>
      <w:r w:rsidDel="00000000" w:rsidR="00000000" w:rsidRPr="00000000">
        <w:rPr>
          <w:rtl w:val="0"/>
        </w:rPr>
        <w:t xml:space="preserve"> When a diagnostic AI encounters a rare pathology, conflicting data, or a patient profile outside its training distribution, it must not simply output a low-confidence probability (e.g., "60% Cancer"). Instead, it must trigger a "State 0: Insufficient Context."</w:t>
        <w:br w:type="textWrapping"/>
      </w:r>
    </w:p>
    <w:p w:rsidR="00000000" w:rsidDel="00000000" w:rsidP="00000000" w:rsidRDefault="00000000" w:rsidRPr="00000000" w14:paraId="000009DA">
      <w:pPr>
        <w:numPr>
          <w:ilvl w:val="0"/>
          <w:numId w:val="78"/>
        </w:numPr>
        <w:spacing w:after="0" w:before="0" w:lineRule="auto"/>
        <w:ind w:left="720" w:hanging="360"/>
        <w:rPr/>
      </w:pPr>
      <w:r w:rsidDel="00000000" w:rsidR="00000000" w:rsidRPr="00000000">
        <w:rPr>
          <w:b w:val="1"/>
          <w:bCs w:val="1"/>
          <w:rtl w:val="0"/>
        </w:rPr>
        <w:t xml:space="preserve">The Mandate:</w:t>
      </w:r>
      <w:r w:rsidDel="00000000" w:rsidR="00000000" w:rsidRPr="00000000">
        <w:rPr>
          <w:rtl w:val="0"/>
        </w:rPr>
        <w:t xml:space="preserve"> In this state, the system is constitutionally prohibited from offering a diagnosis to the patient. Instead, it routes the case to a human specialist, flagging specific areas of ambiguity.</w:t>
        <w:br w:type="textWrapping"/>
      </w:r>
    </w:p>
    <w:p w:rsidR="00000000" w:rsidDel="00000000" w:rsidP="00000000" w:rsidRDefault="00000000" w:rsidRPr="00000000" w14:paraId="000009DB">
      <w:pPr>
        <w:numPr>
          <w:ilvl w:val="0"/>
          <w:numId w:val="78"/>
        </w:numPr>
        <w:spacing w:after="240" w:before="0" w:lineRule="auto"/>
        <w:ind w:left="720" w:hanging="360"/>
        <w:rPr/>
      </w:pPr>
      <w:r w:rsidDel="00000000" w:rsidR="00000000" w:rsidRPr="00000000">
        <w:rPr>
          <w:b w:val="1"/>
          <w:bCs w:val="1"/>
          <w:rtl w:val="0"/>
        </w:rPr>
        <w:t xml:space="preserve">Liability Coverage:</w:t>
      </w:r>
      <w:r w:rsidDel="00000000" w:rsidR="00000000" w:rsidRPr="00000000">
        <w:rPr>
          <w:rtl w:val="0"/>
        </w:rPr>
        <w:t xml:space="preserve"> Medical malpractice insurers can use TML logs to distinguish between "System Failure" (where the AI missed a clear diagnosis) and "System Limitation" (where the AI correctly identified its own ignorance and paused). This incentivizes the use of "humble AI" that knows what it doesn't know [112].</w:t>
        <w:br w:type="textWrapping"/>
      </w:r>
    </w:p>
    <w:p w:rsidR="00000000" w:rsidDel="00000000" w:rsidP="00000000" w:rsidRDefault="00000000" w:rsidRPr="00000000" w14:paraId="000009DC">
      <w:pPr>
        <w:pStyle w:val="Heading4"/>
        <w:keepNext w:val="0"/>
        <w:keepLines w:val="0"/>
        <w:spacing w:after="40" w:before="240" w:lineRule="auto"/>
        <w:rPr>
          <w:b w:val="1"/>
          <w:bCs w:val="1"/>
          <w:color w:val="000000"/>
          <w:sz w:val="22"/>
          <w:szCs w:val="22"/>
        </w:rPr>
      </w:pPr>
      <w:bookmarkStart w:colFirst="0" w:colLast="0" w:name="_iu93mlnxhiq0" w:id="319"/>
      <w:bookmarkEnd w:id="319"/>
      <w:r w:rsidDel="00000000" w:rsidR="00000000" w:rsidRPr="00000000">
        <w:rPr>
          <w:b w:val="1"/>
          <w:bCs w:val="1"/>
          <w:color w:val="000000"/>
          <w:sz w:val="22"/>
          <w:szCs w:val="22"/>
          <w:rtl w:val="0"/>
        </w:rPr>
        <w:t xml:space="preserve">12.5 The Economic Architecture: Insurance and Assurance</w:t>
      </w:r>
    </w:p>
    <w:p w:rsidR="00000000" w:rsidDel="00000000" w:rsidP="00000000" w:rsidRDefault="00000000" w:rsidRPr="00000000" w14:paraId="000009DD">
      <w:pPr>
        <w:spacing w:after="240" w:before="240" w:lineRule="auto"/>
        <w:rPr/>
      </w:pPr>
      <w:r w:rsidDel="00000000" w:rsidR="00000000" w:rsidRPr="00000000">
        <w:rPr>
          <w:rtl w:val="0"/>
        </w:rPr>
        <w:t xml:space="preserve">TML enables new economic models that align financial incentives with moral safety. Emerging frameworks for "Governance-as-a-Service" leverage multi-agent architectures to scale these assurance models, providing a pathway for TML integration into broader economic systems [101].</w:t>
      </w:r>
    </w:p>
    <w:p w:rsidR="00000000" w:rsidDel="00000000" w:rsidP="00000000" w:rsidRDefault="00000000" w:rsidRPr="00000000" w14:paraId="000009DE">
      <w:pPr>
        <w:pStyle w:val="Heading5"/>
        <w:keepNext w:val="0"/>
        <w:keepLines w:val="0"/>
        <w:spacing w:after="40" w:before="220" w:lineRule="auto"/>
        <w:rPr>
          <w:b w:val="1"/>
          <w:bCs w:val="1"/>
          <w:color w:val="000000"/>
          <w:sz w:val="20"/>
          <w:szCs w:val="20"/>
        </w:rPr>
      </w:pPr>
      <w:bookmarkStart w:colFirst="0" w:colLast="0" w:name="_8q5nu6z5omba" w:id="320"/>
      <w:bookmarkEnd w:id="320"/>
      <w:r w:rsidDel="00000000" w:rsidR="00000000" w:rsidRPr="00000000">
        <w:rPr>
          <w:b w:val="1"/>
          <w:bCs w:val="1"/>
          <w:color w:val="000000"/>
          <w:sz w:val="20"/>
          <w:szCs w:val="20"/>
          <w:rtl w:val="0"/>
        </w:rPr>
        <w:t xml:space="preserve">12.5.1 Parametric AI Insurance</w:t>
      </w:r>
    </w:p>
    <w:p w:rsidR="00000000" w:rsidDel="00000000" w:rsidP="00000000" w:rsidRDefault="00000000" w:rsidRPr="00000000" w14:paraId="000009DF">
      <w:pPr>
        <w:spacing w:after="240" w:before="240" w:lineRule="auto"/>
        <w:rPr/>
      </w:pPr>
      <w:r w:rsidDel="00000000" w:rsidR="00000000" w:rsidRPr="00000000">
        <w:rPr>
          <w:rtl w:val="0"/>
        </w:rPr>
        <w:t xml:space="preserve">The insurance industry is currently struggling to price AI risk due to the lack of historical data and the unpredictability of "Black Swan" events. TML allows for the creation of Parametric AI Insurance products [114].</w:t>
      </w:r>
    </w:p>
    <w:p w:rsidR="00000000" w:rsidDel="00000000" w:rsidP="00000000" w:rsidRDefault="00000000" w:rsidRPr="00000000" w14:paraId="000009E0">
      <w:pPr>
        <w:numPr>
          <w:ilvl w:val="0"/>
          <w:numId w:val="36"/>
        </w:numPr>
        <w:spacing w:after="0" w:before="240" w:lineRule="auto"/>
        <w:ind w:left="720" w:hanging="360"/>
        <w:rPr/>
      </w:pPr>
      <w:r w:rsidDel="00000000" w:rsidR="00000000" w:rsidRPr="00000000">
        <w:rPr>
          <w:b w:val="1"/>
          <w:bCs w:val="1"/>
          <w:rtl w:val="0"/>
        </w:rPr>
        <w:t xml:space="preserve">The Trigger:</w:t>
      </w:r>
      <w:r w:rsidDel="00000000" w:rsidR="00000000" w:rsidRPr="00000000">
        <w:rPr>
          <w:rtl w:val="0"/>
        </w:rPr>
        <w:t xml:space="preserve"> Policies can be written where payouts or premium adjustments are triggered automatically by TML states. For example, a "Business Interruption" policy could pay out if a system enters "State 0" (Sacred Pause) for more than a defined period, compensating the company for the downtime caused by ethical safety checks.</w:t>
        <w:br w:type="textWrapping"/>
      </w:r>
    </w:p>
    <w:p w:rsidR="00000000" w:rsidDel="00000000" w:rsidP="00000000" w:rsidRDefault="00000000" w:rsidRPr="00000000" w14:paraId="000009E1">
      <w:pPr>
        <w:numPr>
          <w:ilvl w:val="0"/>
          <w:numId w:val="36"/>
        </w:numPr>
        <w:spacing w:after="240" w:before="0" w:lineRule="auto"/>
        <w:ind w:left="720" w:hanging="360"/>
        <w:rPr/>
      </w:pPr>
      <w:r w:rsidDel="00000000" w:rsidR="00000000" w:rsidRPr="00000000">
        <w:rPr>
          <w:b w:val="1"/>
          <w:bCs w:val="1"/>
          <w:rtl w:val="0"/>
        </w:rPr>
        <w:t xml:space="preserve">The Incentive:</w:t>
      </w:r>
      <w:r w:rsidDel="00000000" w:rsidR="00000000" w:rsidRPr="00000000">
        <w:rPr>
          <w:rtl w:val="0"/>
        </w:rPr>
        <w:t xml:space="preserve"> Conversely, premiums can be dynamically adjusted based on the </w:t>
      </w:r>
      <w:r w:rsidDel="00000000" w:rsidR="00000000" w:rsidRPr="00000000">
        <w:rPr>
          <w:b w:val="1"/>
          <w:bCs w:val="1"/>
          <w:rtl w:val="0"/>
        </w:rPr>
        <w:t xml:space="preserve">quality</w:t>
      </w:r>
      <w:r w:rsidDel="00000000" w:rsidR="00000000" w:rsidRPr="00000000">
        <w:rPr>
          <w:rtl w:val="0"/>
        </w:rPr>
        <w:t xml:space="preserve"> of the Moral Trace Logs. A system that maintains a healthy ratio of "+1" to "0" states (indicating good calibration) pays less than a system that is constantly oscillating or triggering "-1" refusals (indicating poor alignment or hostile environment) [116].</w:t>
        <w:br w:type="textWrapping"/>
      </w:r>
    </w:p>
    <w:p w:rsidR="00000000" w:rsidDel="00000000" w:rsidP="00000000" w:rsidRDefault="00000000" w:rsidRPr="00000000" w14:paraId="000009E2">
      <w:pPr>
        <w:pStyle w:val="Heading5"/>
        <w:keepNext w:val="0"/>
        <w:keepLines w:val="0"/>
        <w:spacing w:after="40" w:before="220" w:lineRule="auto"/>
        <w:rPr>
          <w:b w:val="1"/>
          <w:bCs w:val="1"/>
          <w:color w:val="000000"/>
          <w:sz w:val="20"/>
          <w:szCs w:val="20"/>
        </w:rPr>
      </w:pPr>
      <w:bookmarkStart w:colFirst="0" w:colLast="0" w:name="_7pnf7xxupzd" w:id="321"/>
      <w:bookmarkEnd w:id="321"/>
      <w:r w:rsidDel="00000000" w:rsidR="00000000" w:rsidRPr="00000000">
        <w:rPr>
          <w:b w:val="1"/>
          <w:bCs w:val="1"/>
          <w:color w:val="000000"/>
          <w:sz w:val="20"/>
          <w:szCs w:val="20"/>
          <w:rtl w:val="0"/>
        </w:rPr>
        <w:t xml:space="preserve">12.5.2 Performance Bonds and the "Goukassian License"</w:t>
      </w:r>
    </w:p>
    <w:p w:rsidR="00000000" w:rsidDel="00000000" w:rsidP="00000000" w:rsidRDefault="00000000" w:rsidRPr="00000000" w14:paraId="000009E3">
      <w:pPr>
        <w:spacing w:after="240" w:before="240" w:lineRule="auto"/>
        <w:rPr/>
      </w:pPr>
      <w:r w:rsidDel="00000000" w:rsidR="00000000" w:rsidRPr="00000000">
        <w:rPr>
          <w:rtl w:val="0"/>
        </w:rPr>
        <w:t xml:space="preserve">In large-scale government or construction contracts involving AI agents, TML compliance can be enforced through Performance Bonds [117].</w:t>
      </w:r>
    </w:p>
    <w:p w:rsidR="00000000" w:rsidDel="00000000" w:rsidP="00000000" w:rsidRDefault="00000000" w:rsidRPr="00000000" w14:paraId="000009E4">
      <w:pPr>
        <w:numPr>
          <w:ilvl w:val="0"/>
          <w:numId w:val="133"/>
        </w:numPr>
        <w:spacing w:after="0" w:before="240" w:lineRule="auto"/>
        <w:ind w:left="720" w:hanging="360"/>
        <w:rPr/>
      </w:pPr>
      <w:r w:rsidDel="00000000" w:rsidR="00000000" w:rsidRPr="00000000">
        <w:rPr>
          <w:b w:val="1"/>
          <w:bCs w:val="1"/>
          <w:rtl w:val="0"/>
        </w:rPr>
        <w:t xml:space="preserve">The Bond:</w:t>
      </w:r>
      <w:r w:rsidDel="00000000" w:rsidR="00000000" w:rsidRPr="00000000">
        <w:rPr>
          <w:rtl w:val="0"/>
        </w:rPr>
        <w:t xml:space="preserve"> Contractors must post a bond that is valid only if their AI agents adhere to the Goukassian Promise.</w:t>
        <w:br w:type="textWrapping"/>
      </w:r>
    </w:p>
    <w:p w:rsidR="00000000" w:rsidDel="00000000" w:rsidP="00000000" w:rsidRDefault="00000000" w:rsidRPr="00000000" w14:paraId="000009E5">
      <w:pPr>
        <w:numPr>
          <w:ilvl w:val="0"/>
          <w:numId w:val="133"/>
        </w:numPr>
        <w:spacing w:after="240" w:before="0" w:lineRule="auto"/>
        <w:ind w:left="720" w:hanging="360"/>
        <w:rPr/>
      </w:pPr>
      <w:r w:rsidDel="00000000" w:rsidR="00000000" w:rsidRPr="00000000">
        <w:rPr>
          <w:b w:val="1"/>
          <w:bCs w:val="1"/>
          <w:rtl w:val="0"/>
        </w:rPr>
        <w:t xml:space="preserve">The Enforcement:</w:t>
      </w:r>
      <w:r w:rsidDel="00000000" w:rsidR="00000000" w:rsidRPr="00000000">
        <w:rPr>
          <w:rtl w:val="0"/>
        </w:rPr>
        <w:t xml:space="preserve"> If an audit reveals that the "Lantern" was disabled, or that logs were not anchored to the blockchain (violating the "Signature" and "License" pillars), the bond is forfeited. This creates a direct financial penalty for stripping safety features out of AI systems [119].</w:t>
        <w:br w:type="textWrapping"/>
      </w:r>
    </w:p>
    <w:p w:rsidR="00000000" w:rsidDel="00000000" w:rsidP="00000000" w:rsidRDefault="00000000" w:rsidRPr="00000000" w14:paraId="000009E6">
      <w:pPr>
        <w:pStyle w:val="Heading2"/>
        <w:keepNext w:val="0"/>
        <w:keepLines w:val="0"/>
        <w:spacing w:after="80" w:lineRule="auto"/>
        <w:rPr>
          <w:b w:val="1"/>
          <w:bCs w:val="1"/>
          <w:sz w:val="34"/>
          <w:szCs w:val="34"/>
        </w:rPr>
      </w:pPr>
      <w:bookmarkStart w:colFirst="0" w:colLast="0" w:name="_fjjum9r4ldk" w:id="322"/>
      <w:bookmarkEnd w:id="322"/>
      <w:r w:rsidDel="00000000" w:rsidR="00000000" w:rsidRPr="00000000">
        <w:rPr>
          <w:b w:val="1"/>
          <w:bCs w:val="1"/>
          <w:sz w:val="34"/>
          <w:szCs w:val="34"/>
          <w:rtl w:val="0"/>
        </w:rPr>
        <w:t xml:space="preserve">Section 13. Forward Outlook: The Horizon of 2030-2040</w:t>
      </w:r>
    </w:p>
    <w:p w:rsidR="00000000" w:rsidDel="00000000" w:rsidP="00000000" w:rsidRDefault="00000000" w:rsidRPr="00000000" w14:paraId="000009E7">
      <w:pPr>
        <w:spacing w:after="240" w:before="240" w:lineRule="auto"/>
        <w:rPr/>
      </w:pPr>
      <w:r w:rsidDel="00000000" w:rsidR="00000000" w:rsidRPr="00000000">
        <w:rPr>
          <w:rtl w:val="0"/>
        </w:rPr>
        <w:t xml:space="preserve">As we project the trajectory of AI governance into the next two decades, the "Constitutionalization" of TML transitions from a strategic option to a civilizational necessity. The rapid advancement of agentic workflows, the democratization of lethal capabilities, and the integration of AI into the physical world (grids, transport, defense) suggest a future where "unaccountable intelligence" poses an existential risk. The following outlook analyzes the second- and third-order effects of a TML-governed world.</w:t>
      </w:r>
    </w:p>
    <w:p w:rsidR="00000000" w:rsidDel="00000000" w:rsidP="00000000" w:rsidRDefault="00000000" w:rsidRPr="00000000" w14:paraId="000009E8">
      <w:pPr>
        <w:pStyle w:val="Heading4"/>
        <w:keepNext w:val="0"/>
        <w:keepLines w:val="0"/>
        <w:spacing w:after="40" w:before="240" w:lineRule="auto"/>
        <w:rPr>
          <w:b w:val="1"/>
          <w:bCs w:val="1"/>
          <w:color w:val="000000"/>
          <w:sz w:val="22"/>
          <w:szCs w:val="22"/>
        </w:rPr>
      </w:pPr>
      <w:bookmarkStart w:colFirst="0" w:colLast="0" w:name="_vgmyq53jpry3" w:id="323"/>
      <w:bookmarkEnd w:id="323"/>
      <w:r w:rsidDel="00000000" w:rsidR="00000000" w:rsidRPr="00000000">
        <w:rPr>
          <w:b w:val="1"/>
          <w:bCs w:val="1"/>
          <w:color w:val="000000"/>
          <w:sz w:val="22"/>
          <w:szCs w:val="22"/>
          <w:rtl w:val="0"/>
        </w:rPr>
        <w:t xml:space="preserve">13.1 The Post-Quantum Horizon and the "Forever Log"</w:t>
      </w:r>
    </w:p>
    <w:p w:rsidR="00000000" w:rsidDel="00000000" w:rsidP="00000000" w:rsidRDefault="00000000" w:rsidRPr="00000000" w14:paraId="000009E9">
      <w:pPr>
        <w:spacing w:after="240" w:before="240" w:lineRule="auto"/>
        <w:rPr/>
      </w:pPr>
      <w:r w:rsidDel="00000000" w:rsidR="00000000" w:rsidRPr="00000000">
        <w:rPr>
          <w:rtl w:val="0"/>
        </w:rPr>
        <w:t xml:space="preserve">A critical concern for the long-term viability of TML is the advent of quantum computing. The cryptographic primitives currently used to sign Moral Trace Logs (e.g., ECDSA, SHA-256) will eventually be vulnerable to Shor's algorithm, threatening the integrity of the historical record [120].</w:t>
      </w:r>
    </w:p>
    <w:p w:rsidR="00000000" w:rsidDel="00000000" w:rsidP="00000000" w:rsidRDefault="00000000" w:rsidRPr="00000000" w14:paraId="000009EA">
      <w:pPr>
        <w:numPr>
          <w:ilvl w:val="0"/>
          <w:numId w:val="187"/>
        </w:numPr>
        <w:spacing w:after="0" w:before="240" w:lineRule="auto"/>
        <w:ind w:left="720" w:hanging="360"/>
        <w:rPr/>
      </w:pPr>
      <w:r w:rsidDel="00000000" w:rsidR="00000000" w:rsidRPr="00000000">
        <w:rPr>
          <w:b w:val="1"/>
          <w:bCs w:val="1"/>
          <w:rtl w:val="0"/>
        </w:rPr>
        <w:t xml:space="preserve">The Threat:</w:t>
      </w:r>
      <w:r w:rsidDel="00000000" w:rsidR="00000000" w:rsidRPr="00000000">
        <w:rPr>
          <w:rtl w:val="0"/>
        </w:rPr>
        <w:t xml:space="preserve"> Adversaries are currently practicing "Harvest Now, Decrypt Later." They may collect encrypted Moral Trace Logs today, intending to break the encryption in the 2030s to reveal trade secrets, sensitive PII, or state secrets contained within the "Sacred Zero" context data.</w:t>
        <w:br w:type="textWrapping"/>
      </w:r>
    </w:p>
    <w:p w:rsidR="00000000" w:rsidDel="00000000" w:rsidP="00000000" w:rsidRDefault="00000000" w:rsidRPr="00000000" w14:paraId="000009EB">
      <w:pPr>
        <w:numPr>
          <w:ilvl w:val="0"/>
          <w:numId w:val="187"/>
        </w:numPr>
        <w:spacing w:after="0" w:before="0" w:lineRule="auto"/>
        <w:ind w:left="720" w:hanging="360"/>
        <w:rPr/>
      </w:pPr>
      <w:r w:rsidDel="00000000" w:rsidR="00000000" w:rsidRPr="00000000">
        <w:rPr>
          <w:b w:val="1"/>
          <w:bCs w:val="1"/>
          <w:rtl w:val="0"/>
        </w:rPr>
        <w:t xml:space="preserve">The Outlook (2030+):</w:t>
      </w:r>
      <w:r w:rsidDel="00000000" w:rsidR="00000000" w:rsidRPr="00000000">
        <w:rPr>
          <w:rtl w:val="0"/>
        </w:rPr>
        <w:t xml:space="preserve"> TML must evolve into a </w:t>
      </w:r>
      <w:r w:rsidDel="00000000" w:rsidR="00000000" w:rsidRPr="00000000">
        <w:rPr>
          <w:b w:val="1"/>
          <w:bCs w:val="1"/>
          <w:rtl w:val="0"/>
        </w:rPr>
        <w:t xml:space="preserve">Post-Quantum Cryptography (PQC)</w:t>
      </w:r>
      <w:r w:rsidDel="00000000" w:rsidR="00000000" w:rsidRPr="00000000">
        <w:rPr>
          <w:rtl w:val="0"/>
        </w:rPr>
        <w:t xml:space="preserve"> framework.</w:t>
        <w:br w:type="textWrapping"/>
      </w:r>
    </w:p>
    <w:p w:rsidR="00000000" w:rsidDel="00000000" w:rsidP="00000000" w:rsidRDefault="00000000" w:rsidRPr="00000000" w14:paraId="000009EC">
      <w:pPr>
        <w:numPr>
          <w:ilvl w:val="0"/>
          <w:numId w:val="187"/>
        </w:numPr>
        <w:spacing w:after="0" w:before="0" w:lineRule="auto"/>
        <w:ind w:left="720" w:hanging="360"/>
        <w:rPr/>
      </w:pPr>
      <w:r w:rsidDel="00000000" w:rsidR="00000000" w:rsidRPr="00000000">
        <w:rPr>
          <w:b w:val="1"/>
          <w:bCs w:val="1"/>
          <w:rtl w:val="0"/>
        </w:rPr>
        <w:t xml:space="preserve">Migration:</w:t>
      </w:r>
      <w:r w:rsidDel="00000000" w:rsidR="00000000" w:rsidRPr="00000000">
        <w:rPr>
          <w:rtl w:val="0"/>
        </w:rPr>
        <w:t xml:space="preserve"> We anticipate a mandatory migration of the "Goukassian Signature" to NIST-standardized PQC algorithms such as </w:t>
      </w:r>
      <w:r w:rsidDel="00000000" w:rsidR="00000000" w:rsidRPr="00000000">
        <w:rPr>
          <w:b w:val="1"/>
          <w:bCs w:val="1"/>
          <w:rtl w:val="0"/>
        </w:rPr>
        <w:t xml:space="preserve">CRYSTALS-Dilithium</w:t>
      </w:r>
      <w:r w:rsidDel="00000000" w:rsidR="00000000" w:rsidRPr="00000000">
        <w:rPr>
          <w:rtl w:val="0"/>
        </w:rPr>
        <w:t xml:space="preserve"> (ML-DSA) for digital signatures and </w:t>
      </w:r>
      <w:r w:rsidDel="00000000" w:rsidR="00000000" w:rsidRPr="00000000">
        <w:rPr>
          <w:b w:val="1"/>
          <w:bCs w:val="1"/>
          <w:rtl w:val="0"/>
        </w:rPr>
        <w:t xml:space="preserve">KYBER</w:t>
      </w:r>
      <w:r w:rsidDel="00000000" w:rsidR="00000000" w:rsidRPr="00000000">
        <w:rPr>
          <w:rtl w:val="0"/>
        </w:rPr>
        <w:t xml:space="preserve"> (ML-KEM) for key encapsulation [122].</w:t>
        <w:br w:type="textWrapping"/>
      </w:r>
    </w:p>
    <w:p w:rsidR="00000000" w:rsidDel="00000000" w:rsidP="00000000" w:rsidRDefault="00000000" w:rsidRPr="00000000" w14:paraId="000009ED">
      <w:pPr>
        <w:numPr>
          <w:ilvl w:val="0"/>
          <w:numId w:val="187"/>
        </w:numPr>
        <w:spacing w:after="240" w:before="0" w:lineRule="auto"/>
        <w:ind w:left="720" w:hanging="360"/>
        <w:rPr/>
      </w:pPr>
      <w:r w:rsidDel="00000000" w:rsidR="00000000" w:rsidRPr="00000000">
        <w:rPr>
          <w:b w:val="1"/>
          <w:bCs w:val="1"/>
          <w:rtl w:val="0"/>
        </w:rPr>
        <w:t xml:space="preserve">The "Forever Log":</w:t>
      </w:r>
      <w:r w:rsidDel="00000000" w:rsidR="00000000" w:rsidRPr="00000000">
        <w:rPr>
          <w:rtl w:val="0"/>
        </w:rPr>
        <w:t xml:space="preserve"> Because Moral Trace Logs are legal documents that may need to be referenced decades later (e.g., in toxic tort litigation or war crimes tribunals), they must be secured with "long-term archival" standards like </w:t>
      </w:r>
      <w:r w:rsidDel="00000000" w:rsidR="00000000" w:rsidRPr="00000000">
        <w:rPr>
          <w:b w:val="1"/>
          <w:bCs w:val="1"/>
          <w:rtl w:val="0"/>
        </w:rPr>
        <w:t xml:space="preserve">SPHINCS+</w:t>
      </w:r>
      <w:r w:rsidDel="00000000" w:rsidR="00000000" w:rsidRPr="00000000">
        <w:rPr>
          <w:rtl w:val="0"/>
        </w:rPr>
        <w:t xml:space="preserve"> (SLH-DSA), which trades performance for conservative security guarantees [120]. The forward outlook envisions "Archival Nodes" in the TML blockchain network that specialize in re-signing historical logs with upgraded PQC keys to maintain the chain of custody into the quantum era [124].</w:t>
        <w:br w:type="textWrapping"/>
      </w:r>
    </w:p>
    <w:p w:rsidR="00000000" w:rsidDel="00000000" w:rsidP="00000000" w:rsidRDefault="00000000" w:rsidRPr="00000000" w14:paraId="000009EE">
      <w:pPr>
        <w:pStyle w:val="Heading4"/>
        <w:keepNext w:val="0"/>
        <w:keepLines w:val="0"/>
        <w:spacing w:after="40" w:before="240" w:lineRule="auto"/>
        <w:rPr>
          <w:b w:val="1"/>
          <w:bCs w:val="1"/>
          <w:color w:val="000000"/>
          <w:sz w:val="22"/>
          <w:szCs w:val="22"/>
        </w:rPr>
      </w:pPr>
      <w:bookmarkStart w:colFirst="0" w:colLast="0" w:name="_6g4ukn9wo2fy" w:id="324"/>
      <w:bookmarkEnd w:id="324"/>
      <w:r w:rsidDel="00000000" w:rsidR="00000000" w:rsidRPr="00000000">
        <w:rPr>
          <w:b w:val="1"/>
          <w:bCs w:val="1"/>
          <w:color w:val="000000"/>
          <w:sz w:val="22"/>
          <w:szCs w:val="22"/>
          <w:rtl w:val="0"/>
        </w:rPr>
        <w:t xml:space="preserve">13.2 The Sociology of the Sacred Zero: A New Labor Class</w:t>
      </w:r>
    </w:p>
    <w:p w:rsidR="00000000" w:rsidDel="00000000" w:rsidP="00000000" w:rsidRDefault="00000000" w:rsidRPr="00000000" w14:paraId="000009EF">
      <w:pPr>
        <w:spacing w:after="240" w:before="240" w:lineRule="auto"/>
        <w:rPr/>
      </w:pPr>
      <w:r w:rsidDel="00000000" w:rsidR="00000000" w:rsidRPr="00000000">
        <w:rPr>
          <w:rtl w:val="0"/>
        </w:rPr>
        <w:t xml:space="preserve">The widespread adoption of the "Sacred Zero" will fundamentally alter the labor market. By mandating human intervention in cases of ambiguity, TML reverses the trend of total automation.</w:t>
      </w:r>
    </w:p>
    <w:p w:rsidR="00000000" w:rsidDel="00000000" w:rsidP="00000000" w:rsidRDefault="00000000" w:rsidRPr="00000000" w14:paraId="000009F0">
      <w:pPr>
        <w:numPr>
          <w:ilvl w:val="0"/>
          <w:numId w:val="162"/>
        </w:numPr>
        <w:spacing w:after="0" w:before="240" w:lineRule="auto"/>
        <w:ind w:left="720" w:hanging="360"/>
        <w:rPr/>
      </w:pPr>
      <w:r w:rsidDel="00000000" w:rsidR="00000000" w:rsidRPr="00000000">
        <w:rPr>
          <w:b w:val="1"/>
          <w:bCs w:val="1"/>
          <w:rtl w:val="0"/>
        </w:rPr>
        <w:t xml:space="preserve">The Rise of "Moral Interveners":</w:t>
      </w:r>
      <w:r w:rsidDel="00000000" w:rsidR="00000000" w:rsidRPr="00000000">
        <w:rPr>
          <w:rtl w:val="0"/>
        </w:rPr>
        <w:t xml:space="preserve"> We project the emergence of a new professional class: the </w:t>
      </w:r>
      <w:r w:rsidDel="00000000" w:rsidR="00000000" w:rsidRPr="00000000">
        <w:rPr>
          <w:b w:val="1"/>
          <w:bCs w:val="1"/>
          <w:rtl w:val="0"/>
        </w:rPr>
        <w:t xml:space="preserve">Moral Intervener</w:t>
      </w:r>
      <w:r w:rsidDel="00000000" w:rsidR="00000000" w:rsidRPr="00000000">
        <w:rPr>
          <w:rtl w:val="0"/>
        </w:rPr>
        <w:t xml:space="preserve">. Unlike the "data labelers" of the 2010s (often low-paid gig workers), these will be highly trained specialists, ethics officers, compliance nurses, tactical legal advisors, whose sole function is to adjudicate the "Sacred Zero" events generated by high-stakes AI [125].</w:t>
        <w:br w:type="textWrapping"/>
      </w:r>
    </w:p>
    <w:p w:rsidR="00000000" w:rsidDel="00000000" w:rsidP="00000000" w:rsidRDefault="00000000" w:rsidRPr="00000000" w14:paraId="000009F1">
      <w:pPr>
        <w:numPr>
          <w:ilvl w:val="0"/>
          <w:numId w:val="162"/>
        </w:numPr>
        <w:spacing w:after="0" w:before="0" w:lineRule="auto"/>
        <w:ind w:left="720" w:hanging="360"/>
        <w:rPr/>
      </w:pPr>
      <w:r w:rsidDel="00000000" w:rsidR="00000000" w:rsidRPr="00000000">
        <w:rPr>
          <w:b w:val="1"/>
          <w:bCs w:val="1"/>
          <w:rtl w:val="0"/>
        </w:rPr>
        <w:t xml:space="preserve">The "Zero-State" Economy:</w:t>
      </w:r>
      <w:r w:rsidDel="00000000" w:rsidR="00000000" w:rsidRPr="00000000">
        <w:rPr>
          <w:rtl w:val="0"/>
        </w:rPr>
        <w:t xml:space="preserve"> A market will develop for "Decision-as-a-Service." When a medical AI pauses, it might route the query to a "Cloud Clinic" of specialists. When a financial AI pauses, it routes to a "Compliance Desk."</w:t>
        <w:br w:type="textWrapping"/>
      </w:r>
    </w:p>
    <w:p w:rsidR="00000000" w:rsidDel="00000000" w:rsidP="00000000" w:rsidRDefault="00000000" w:rsidRPr="00000000" w14:paraId="000009F2">
      <w:pPr>
        <w:numPr>
          <w:ilvl w:val="0"/>
          <w:numId w:val="162"/>
        </w:numPr>
        <w:spacing w:after="240" w:before="0" w:lineRule="auto"/>
        <w:ind w:left="720" w:hanging="360"/>
        <w:rPr/>
      </w:pPr>
      <w:r w:rsidDel="00000000" w:rsidR="00000000" w:rsidRPr="00000000">
        <w:rPr>
          <w:b w:val="1"/>
          <w:bCs w:val="1"/>
          <w:rtl w:val="0"/>
        </w:rPr>
        <w:t xml:space="preserve">Automation Bias vs. Human Fatigue:</w:t>
      </w:r>
      <w:r w:rsidDel="00000000" w:rsidR="00000000" w:rsidRPr="00000000">
        <w:rPr>
          <w:rtl w:val="0"/>
        </w:rPr>
        <w:t xml:space="preserve"> A key challenge will be managing the cognitive load of these workers. If an AI triggers too many Zeros, humans may simply "rubber stamp" the AI's suggestion to clear the queue. Future TML iterations will need to monitor the </w:t>
      </w:r>
      <w:r w:rsidDel="00000000" w:rsidR="00000000" w:rsidRPr="00000000">
        <w:rPr>
          <w:b w:val="1"/>
          <w:bCs w:val="1"/>
          <w:rtl w:val="0"/>
        </w:rPr>
        <w:t xml:space="preserve">human's</w:t>
      </w:r>
      <w:r w:rsidDel="00000000" w:rsidR="00000000" w:rsidRPr="00000000">
        <w:rPr>
          <w:rtl w:val="0"/>
        </w:rPr>
        <w:t xml:space="preserve"> performance as closely as the machine's, perhaps requiring "reverse Turing tests" to ensure the human is actually engaging with the moral dilemma [108].</w:t>
        <w:br w:type="textWrapping"/>
      </w:r>
    </w:p>
    <w:p w:rsidR="00000000" w:rsidDel="00000000" w:rsidP="00000000" w:rsidRDefault="00000000" w:rsidRPr="00000000" w14:paraId="000009F3">
      <w:pPr>
        <w:pStyle w:val="Heading4"/>
        <w:keepNext w:val="0"/>
        <w:keepLines w:val="0"/>
        <w:spacing w:after="40" w:before="240" w:lineRule="auto"/>
        <w:rPr>
          <w:b w:val="1"/>
          <w:bCs w:val="1"/>
          <w:color w:val="000000"/>
          <w:sz w:val="22"/>
          <w:szCs w:val="22"/>
        </w:rPr>
      </w:pPr>
      <w:bookmarkStart w:colFirst="0" w:colLast="0" w:name="_g593h8c3375m" w:id="325"/>
      <w:bookmarkEnd w:id="325"/>
      <w:r w:rsidDel="00000000" w:rsidR="00000000" w:rsidRPr="00000000">
        <w:rPr>
          <w:b w:val="1"/>
          <w:bCs w:val="1"/>
          <w:color w:val="000000"/>
          <w:sz w:val="22"/>
          <w:szCs w:val="22"/>
          <w:rtl w:val="0"/>
        </w:rPr>
        <w:t xml:space="preserve">13.3 Systemic Dynamics: The Risk of "Transparency Cascades"</w:t>
      </w:r>
    </w:p>
    <w:p w:rsidR="00000000" w:rsidDel="00000000" w:rsidP="00000000" w:rsidRDefault="00000000" w:rsidRPr="00000000" w14:paraId="000009F4">
      <w:pPr>
        <w:spacing w:after="240" w:before="240" w:lineRule="auto"/>
        <w:rPr/>
      </w:pPr>
      <w:r w:rsidDel="00000000" w:rsidR="00000000" w:rsidRPr="00000000">
        <w:rPr>
          <w:rtl w:val="0"/>
        </w:rPr>
        <w:t xml:space="preserve">In a hyper-connected ecosystem where every agent adheres to TML, we identify a novel systemic risk: the "Transparency Cascade" or "Moral Deadlock."</w:t>
      </w:r>
    </w:p>
    <w:p w:rsidR="00000000" w:rsidDel="00000000" w:rsidP="00000000" w:rsidRDefault="00000000" w:rsidRPr="00000000" w14:paraId="000009F5">
      <w:pPr>
        <w:numPr>
          <w:ilvl w:val="0"/>
          <w:numId w:val="70"/>
        </w:numPr>
        <w:spacing w:after="0" w:before="240" w:lineRule="auto"/>
        <w:ind w:left="720" w:hanging="360"/>
        <w:rPr/>
      </w:pPr>
      <w:r w:rsidDel="00000000" w:rsidR="00000000" w:rsidRPr="00000000">
        <w:rPr>
          <w:b w:val="1"/>
          <w:bCs w:val="1"/>
          <w:rtl w:val="0"/>
        </w:rPr>
        <w:t xml:space="preserve">The Scenario:</w:t>
      </w:r>
      <w:r w:rsidDel="00000000" w:rsidR="00000000" w:rsidRPr="00000000">
        <w:rPr>
          <w:rtl w:val="0"/>
        </w:rPr>
        <w:t xml:space="preserve"> Imagine a smart energy grid managed by TML agents. A weather anomaly causes Sensor A to become "Uncertain" (State 0). It pauses its data stream to wait for human verification.</w:t>
        <w:br w:type="textWrapping"/>
      </w:r>
    </w:p>
    <w:p w:rsidR="00000000" w:rsidDel="00000000" w:rsidP="00000000" w:rsidRDefault="00000000" w:rsidRPr="00000000" w14:paraId="000009F6">
      <w:pPr>
        <w:numPr>
          <w:ilvl w:val="0"/>
          <w:numId w:val="70"/>
        </w:numPr>
        <w:spacing w:after="0" w:before="0" w:lineRule="auto"/>
        <w:ind w:left="720" w:hanging="360"/>
        <w:rPr/>
      </w:pPr>
      <w:r w:rsidDel="00000000" w:rsidR="00000000" w:rsidRPr="00000000">
        <w:rPr>
          <w:b w:val="1"/>
          <w:bCs w:val="1"/>
          <w:rtl w:val="0"/>
        </w:rPr>
        <w:t xml:space="preserve">The Cascade:</w:t>
      </w:r>
      <w:r w:rsidDel="00000000" w:rsidR="00000000" w:rsidRPr="00000000">
        <w:rPr>
          <w:rtl w:val="0"/>
        </w:rPr>
        <w:t xml:space="preserve"> Agent B, which relies on Sensor A, sees the data stream stop. Interpreting this lack of information as ambiguity, Agent B also triggers a "Sacred Zero." This propagates downstream to Agents C, D, and E.</w:t>
        <w:br w:type="textWrapping"/>
      </w:r>
    </w:p>
    <w:p w:rsidR="00000000" w:rsidDel="00000000" w:rsidP="00000000" w:rsidRDefault="00000000" w:rsidRPr="00000000" w14:paraId="000009F7">
      <w:pPr>
        <w:numPr>
          <w:ilvl w:val="0"/>
          <w:numId w:val="70"/>
        </w:numPr>
        <w:spacing w:after="0" w:before="0" w:lineRule="auto"/>
        <w:ind w:left="720" w:hanging="360"/>
        <w:rPr/>
      </w:pPr>
      <w:r w:rsidDel="00000000" w:rsidR="00000000" w:rsidRPr="00000000">
        <w:rPr>
          <w:b w:val="1"/>
          <w:bCs w:val="1"/>
          <w:rtl w:val="0"/>
        </w:rPr>
        <w:t xml:space="preserve">The Result:</w:t>
      </w:r>
      <w:r w:rsidDel="00000000" w:rsidR="00000000" w:rsidRPr="00000000">
        <w:rPr>
          <w:rtl w:val="0"/>
        </w:rPr>
        <w:t xml:space="preserve"> The entire grid enters a "Moral Deadlock", a systemic freeze where every agent is waiting for "truth" from its neighbor, but no one is acting. The grid shuts down not because of a physical fault, but because it is "too ethical" to operate under uncertainty [126].</w:t>
        <w:br w:type="textWrapping"/>
      </w:r>
    </w:p>
    <w:p w:rsidR="00000000" w:rsidDel="00000000" w:rsidP="00000000" w:rsidRDefault="00000000" w:rsidRPr="00000000" w14:paraId="000009F8">
      <w:pPr>
        <w:numPr>
          <w:ilvl w:val="0"/>
          <w:numId w:val="70"/>
        </w:numPr>
        <w:spacing w:after="240" w:before="0" w:lineRule="auto"/>
        <w:ind w:left="720" w:hanging="360"/>
        <w:rPr/>
      </w:pPr>
      <w:r w:rsidDel="00000000" w:rsidR="00000000" w:rsidRPr="00000000">
        <w:rPr>
          <w:b w:val="1"/>
          <w:bCs w:val="1"/>
          <w:rtl w:val="0"/>
        </w:rPr>
        <w:t xml:space="preserve">Mitigation:</w:t>
      </w:r>
      <w:r w:rsidDel="00000000" w:rsidR="00000000" w:rsidRPr="00000000">
        <w:rPr>
          <w:rtl w:val="0"/>
        </w:rPr>
        <w:t xml:space="preserve"> The forward outlook requires the development of </w:t>
      </w:r>
      <w:r w:rsidDel="00000000" w:rsidR="00000000" w:rsidRPr="00000000">
        <w:rPr>
          <w:b w:val="1"/>
          <w:bCs w:val="1"/>
          <w:rtl w:val="0"/>
        </w:rPr>
        <w:t xml:space="preserve">"Emergency Override"</w:t>
      </w:r>
      <w:r w:rsidDel="00000000" w:rsidR="00000000" w:rsidRPr="00000000">
        <w:rPr>
          <w:rtl w:val="0"/>
        </w:rPr>
        <w:t xml:space="preserve"> protocols (a "Martial Law" mode for AI). In this mode, a designated "Supreme Authority" (e.g., a government keyholder) can broadcast a "Forced +1" token, compelling the system to operate despite uncertainty, with the authority accepting full legal liability for the consequences. This introduces a "Break-Glass" mechanism into the TML Constitution.</w:t>
        <w:br w:type="textWrapping"/>
      </w:r>
    </w:p>
    <w:p w:rsidR="00000000" w:rsidDel="00000000" w:rsidP="00000000" w:rsidRDefault="00000000" w:rsidRPr="00000000" w14:paraId="000009F9">
      <w:pPr>
        <w:pStyle w:val="Heading4"/>
        <w:keepNext w:val="0"/>
        <w:keepLines w:val="0"/>
        <w:spacing w:after="40" w:before="240" w:lineRule="auto"/>
        <w:rPr>
          <w:b w:val="1"/>
          <w:bCs w:val="1"/>
          <w:color w:val="000000"/>
          <w:sz w:val="22"/>
          <w:szCs w:val="22"/>
        </w:rPr>
      </w:pPr>
      <w:bookmarkStart w:colFirst="0" w:colLast="0" w:name="_7jc9v7mzjn3f" w:id="326"/>
      <w:bookmarkEnd w:id="326"/>
      <w:r w:rsidDel="00000000" w:rsidR="00000000" w:rsidRPr="00000000">
        <w:rPr>
          <w:b w:val="1"/>
          <w:bCs w:val="1"/>
          <w:color w:val="000000"/>
          <w:sz w:val="22"/>
          <w:szCs w:val="22"/>
          <w:rtl w:val="0"/>
        </w:rPr>
        <w:t xml:space="preserve">13.4 Geopolitical Implications: The "Standards War"</w:t>
      </w:r>
    </w:p>
    <w:p w:rsidR="00000000" w:rsidDel="00000000" w:rsidP="00000000" w:rsidRDefault="00000000" w:rsidRPr="00000000" w14:paraId="000009FA">
      <w:pPr>
        <w:spacing w:after="240" w:before="240" w:lineRule="auto"/>
        <w:rPr/>
      </w:pPr>
      <w:r w:rsidDel="00000000" w:rsidR="00000000" w:rsidRPr="00000000">
        <w:rPr>
          <w:rtl w:val="0"/>
        </w:rPr>
        <w:t xml:space="preserve">TML is likely to become a focal point in the geopolitical struggle for digital sovereignty.</w:t>
      </w:r>
    </w:p>
    <w:p w:rsidR="00000000" w:rsidDel="00000000" w:rsidP="00000000" w:rsidRDefault="00000000" w:rsidRPr="00000000" w14:paraId="000009FB">
      <w:pPr>
        <w:numPr>
          <w:ilvl w:val="0"/>
          <w:numId w:val="19"/>
        </w:numPr>
        <w:spacing w:after="0" w:before="240" w:lineRule="auto"/>
        <w:ind w:left="720" w:hanging="360"/>
        <w:rPr/>
      </w:pPr>
      <w:r w:rsidDel="00000000" w:rsidR="00000000" w:rsidRPr="00000000">
        <w:rPr>
          <w:b w:val="1"/>
          <w:bCs w:val="1"/>
          <w:rtl w:val="0"/>
        </w:rPr>
        <w:t xml:space="preserve">The "Brussels Effect":</w:t>
      </w:r>
      <w:r w:rsidDel="00000000" w:rsidR="00000000" w:rsidRPr="00000000">
        <w:rPr>
          <w:rtl w:val="0"/>
        </w:rPr>
        <w:t xml:space="preserve"> If the EU adopts TML-style requirements for "High Risk" AI (as hinted by the logging gaps in the AI Act), TML could become the de facto global standard, forcing US and Chinese companies to comply if they wish to access the European market.</w:t>
        <w:br w:type="textWrapping"/>
      </w:r>
    </w:p>
    <w:p w:rsidR="00000000" w:rsidDel="00000000" w:rsidP="00000000" w:rsidRDefault="00000000" w:rsidRPr="00000000" w14:paraId="000009FC">
      <w:pPr>
        <w:numPr>
          <w:ilvl w:val="0"/>
          <w:numId w:val="19"/>
        </w:numPr>
        <w:spacing w:after="240" w:before="0" w:lineRule="auto"/>
        <w:ind w:left="720" w:hanging="360"/>
        <w:rPr/>
      </w:pPr>
      <w:r w:rsidDel="00000000" w:rsidR="00000000" w:rsidRPr="00000000">
        <w:rPr>
          <w:b w:val="1"/>
          <w:bCs w:val="1"/>
          <w:rtl w:val="0"/>
        </w:rPr>
        <w:t xml:space="preserve">Digital Non-Aligned Movement:</w:t>
      </w:r>
      <w:r w:rsidDel="00000000" w:rsidR="00000000" w:rsidRPr="00000000">
        <w:rPr>
          <w:rtl w:val="0"/>
        </w:rPr>
        <w:t xml:space="preserve"> We may see a split between "Constitutional AI" blocs (using TML/Western standards of transparency) and "Sovereign AI" blocs (prioritizing state control and opacity). TML's "Goukassian Promise" (specifically the License) could be used as a non-tariff trade barrier, where nations refuse to import AI models that do not carry the "Lantern" and "Signature" [10].</w:t>
        <w:br w:type="textWrapping"/>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n0dk9243j3yd" w:id="327"/>
      <w:bookmarkEnd w:id="327"/>
      <w:r w:rsidDel="00000000" w:rsidR="00000000" w:rsidRPr="00000000">
        <w:rPr>
          <w:b w:val="1"/>
          <w:bCs w:val="1"/>
          <w:color w:val="000000"/>
          <w:sz w:val="22"/>
          <w:szCs w:val="22"/>
          <w:rtl w:val="0"/>
        </w:rPr>
        <w:t xml:space="preserve">13.5 The Era of Adjudicated Reality (2035+)</w:t>
      </w:r>
    </w:p>
    <w:p w:rsidR="00000000" w:rsidDel="00000000" w:rsidP="00000000" w:rsidRDefault="00000000" w:rsidRPr="00000000" w14:paraId="000009FE">
      <w:pPr>
        <w:spacing w:after="240" w:before="240" w:lineRule="auto"/>
        <w:rPr/>
      </w:pPr>
      <w:r w:rsidDel="00000000" w:rsidR="00000000" w:rsidRPr="00000000">
        <w:rPr>
          <w:rtl w:val="0"/>
        </w:rPr>
        <w:t xml:space="preserve">By the mid-2030s, the integration of TML logs into the legal system will give rise to "Adjudicated Reality."</w:t>
      </w:r>
    </w:p>
    <w:p w:rsidR="00000000" w:rsidDel="00000000" w:rsidP="00000000" w:rsidRDefault="00000000" w:rsidRPr="00000000" w14:paraId="000009FF">
      <w:pPr>
        <w:numPr>
          <w:ilvl w:val="0"/>
          <w:numId w:val="6"/>
        </w:numPr>
        <w:spacing w:after="0" w:before="240" w:lineRule="auto"/>
        <w:ind w:left="720" w:hanging="360"/>
        <w:rPr/>
      </w:pPr>
      <w:r w:rsidDel="00000000" w:rsidR="00000000" w:rsidRPr="00000000">
        <w:rPr>
          <w:b w:val="1"/>
          <w:bCs w:val="1"/>
          <w:rtl w:val="0"/>
        </w:rPr>
        <w:t xml:space="preserve">The Automated Judiciary:</w:t>
      </w:r>
      <w:r w:rsidDel="00000000" w:rsidR="00000000" w:rsidRPr="00000000">
        <w:rPr>
          <w:rtl w:val="0"/>
        </w:rPr>
        <w:t xml:space="preserve"> With billions of "Moral Trace Logs" generated daily, human courts will be overwhelmed. We anticipate the rise of specialized </w:t>
      </w:r>
      <w:r w:rsidDel="00000000" w:rsidR="00000000" w:rsidRPr="00000000">
        <w:rPr>
          <w:b w:val="1"/>
          <w:bCs w:val="1"/>
          <w:rtl w:val="0"/>
        </w:rPr>
        <w:t xml:space="preserve">"Adjudication AIs"</w:t>
      </w:r>
      <w:r w:rsidDel="00000000" w:rsidR="00000000" w:rsidRPr="00000000">
        <w:rPr>
          <w:rtl w:val="0"/>
        </w:rPr>
        <w:t xml:space="preserve">, models trained specifically to read TML logs and issue binding verdicts on low-level disputes (e.g., autonomous vehicle fender-benders, insurance claims) in milliseconds.</w:t>
        <w:br w:type="textWrapping"/>
      </w:r>
    </w:p>
    <w:p w:rsidR="00000000" w:rsidDel="00000000" w:rsidP="00000000" w:rsidRDefault="00000000" w:rsidRPr="00000000" w14:paraId="00000A00">
      <w:pPr>
        <w:numPr>
          <w:ilvl w:val="0"/>
          <w:numId w:val="6"/>
        </w:numPr>
        <w:spacing w:after="240" w:before="0" w:lineRule="auto"/>
        <w:ind w:left="720" w:hanging="360"/>
        <w:rPr/>
      </w:pPr>
      <w:r w:rsidDel="00000000" w:rsidR="00000000" w:rsidRPr="00000000">
        <w:rPr>
          <w:b w:val="1"/>
          <w:bCs w:val="1"/>
          <w:rtl w:val="0"/>
        </w:rPr>
        <w:t xml:space="preserve">The Precedent Database:</w:t>
      </w:r>
      <w:r w:rsidDel="00000000" w:rsidR="00000000" w:rsidRPr="00000000">
        <w:rPr>
          <w:rtl w:val="0"/>
        </w:rPr>
        <w:t xml:space="preserve"> The blockchain of Moral Trace Logs will become the largest corpus of "ethical case law" in history. Future AI models will be trained not just on text, but on this "Moral History", learning ethics by analyzing the </w:t>
      </w:r>
      <w:r w:rsidDel="00000000" w:rsidR="00000000" w:rsidRPr="00000000">
        <w:rPr>
          <w:b w:val="1"/>
          <w:bCs w:val="1"/>
          <w:rtl w:val="0"/>
        </w:rPr>
        <w:t xml:space="preserve">actual decisions</w:t>
      </w:r>
      <w:r w:rsidDel="00000000" w:rsidR="00000000" w:rsidRPr="00000000">
        <w:rPr>
          <w:rtl w:val="0"/>
        </w:rPr>
        <w:t xml:space="preserve"> and </w:t>
      </w:r>
      <w:r w:rsidDel="00000000" w:rsidR="00000000" w:rsidRPr="00000000">
        <w:rPr>
          <w:b w:val="1"/>
          <w:bCs w:val="1"/>
          <w:rtl w:val="0"/>
        </w:rPr>
        <w:t xml:space="preserve">actual consequences</w:t>
      </w:r>
      <w:r w:rsidDel="00000000" w:rsidR="00000000" w:rsidRPr="00000000">
        <w:rPr>
          <w:rtl w:val="0"/>
        </w:rPr>
        <w:t xml:space="preserve"> recorded in the TML ledger.</w:t>
        <w:br w:type="textWrapping"/>
      </w:r>
    </w:p>
    <w:p w:rsidR="00000000" w:rsidDel="00000000" w:rsidP="00000000" w:rsidRDefault="00000000" w:rsidRPr="00000000" w14:paraId="00000A01">
      <w:pPr>
        <w:pStyle w:val="Heading4"/>
        <w:keepNext w:val="0"/>
        <w:keepLines w:val="0"/>
        <w:spacing w:after="40" w:before="240" w:lineRule="auto"/>
        <w:rPr>
          <w:b w:val="1"/>
          <w:bCs w:val="1"/>
          <w:color w:val="000000"/>
          <w:sz w:val="22"/>
          <w:szCs w:val="22"/>
        </w:rPr>
      </w:pPr>
      <w:bookmarkStart w:colFirst="0" w:colLast="0" w:name="_uqtdghzct9fp" w:id="328"/>
      <w:bookmarkEnd w:id="328"/>
      <w:r w:rsidDel="00000000" w:rsidR="00000000" w:rsidRPr="00000000">
        <w:rPr>
          <w:b w:val="1"/>
          <w:bCs w:val="1"/>
          <w:color w:val="000000"/>
          <w:sz w:val="22"/>
          <w:szCs w:val="22"/>
          <w:rtl w:val="0"/>
        </w:rPr>
        <w:t xml:space="preserve">13.6 The Goukassian Legacy</w:t>
      </w:r>
    </w:p>
    <w:p w:rsidR="00000000" w:rsidDel="00000000" w:rsidP="00000000" w:rsidRDefault="00000000" w:rsidRPr="00000000" w14:paraId="00000A02">
      <w:pPr>
        <w:spacing w:after="240" w:before="240" w:lineRule="auto"/>
        <w:rPr/>
      </w:pPr>
      <w:r w:rsidDel="00000000" w:rsidR="00000000" w:rsidRPr="00000000">
        <w:rPr>
          <w:rtl w:val="0"/>
        </w:rPr>
        <w:t xml:space="preserve">Ultimately, the Forward Outlook suggests that the legacy of Lev Goukassian and Ternary Moral Logic will be the redefinition of "intelligence." By 2040, an entity that cannot pause, cannot explain itself, and cannot sign its name to its actions will not be considered "Artificial Intelligence." It will be considered a "Malfunctioning Automaton."</w:t>
      </w:r>
    </w:p>
    <w:p w:rsidR="00000000" w:rsidDel="00000000" w:rsidP="00000000" w:rsidRDefault="00000000" w:rsidRPr="00000000" w14:paraId="00000A03">
      <w:pPr>
        <w:spacing w:after="240" w:before="240" w:lineRule="auto"/>
        <w:rPr/>
      </w:pPr>
      <w:r w:rsidDel="00000000" w:rsidR="00000000" w:rsidRPr="00000000">
        <w:rPr>
          <w:rtl w:val="0"/>
        </w:rPr>
        <w:t xml:space="preserve">The TML Constitution ensures that as machines ascend to god-like cognitive heights, they remain tethered to the ground by the heavy, immutable chains of their own moral history. The "Sacred Zero" becomes the permanent embassy of human values within the silicon city, a space carved out by code, where the machine must stop and listen to the quiet voice of its creator.</w:t>
      </w:r>
    </w:p>
    <w:p w:rsidR="00000000" w:rsidDel="00000000" w:rsidP="00000000" w:rsidRDefault="00000000" w:rsidRPr="00000000" w14:paraId="00000A04">
      <w:pPr>
        <w:spacing w:after="240" w:before="240" w:lineRule="auto"/>
        <w:rPr>
          <w:b w:val="1"/>
          <w:bCs w:val="1"/>
        </w:rPr>
      </w:pPr>
      <w:r w:rsidDel="00000000" w:rsidR="00000000" w:rsidRPr="00000000">
        <w:rPr>
          <w:b w:val="1"/>
          <w:bCs w:val="1"/>
          <w:rtl w:val="0"/>
        </w:rPr>
        <w:t xml:space="preserve">Technical Addendum: Comparative Analysis of Governance Architectures</w:t>
      </w:r>
    </w:p>
    <w:p w:rsidR="00000000" w:rsidDel="00000000" w:rsidP="00000000" w:rsidRDefault="00000000" w:rsidRPr="00000000" w14:paraId="00000A05">
      <w:pPr>
        <w:spacing w:after="240" w:before="240" w:lineRule="auto"/>
        <w:rPr/>
      </w:pPr>
      <w:r w:rsidDel="00000000" w:rsidR="00000000" w:rsidRPr="00000000">
        <w:rPr>
          <w:rtl w:val="0"/>
        </w:rPr>
        <w:t xml:space="preserve">To substantiate the strategic necessity of TML Constitutionalization, we present a comparative analysis of TML against the dominant prevailing frameworks [6].</w:t>
      </w:r>
    </w:p>
    <w:tbl>
      <w:tblPr>
        <w:tblStyle w:val="Table19"/>
        <w:tblW w:w="9360.0" w:type="dxa"/>
        <w:jc w:val="left"/>
        <w:tblLayout w:type="fixed"/>
        <w:tblLook w:val="0600"/>
      </w:tblPr>
      <w:tblGrid>
        <w:gridCol w:w="1570.1858362631845"/>
        <w:gridCol w:w="2049.7036664992465"/>
        <w:gridCol w:w="1993.2898041185333"/>
        <w:gridCol w:w="1725.3239578101457"/>
        <w:gridCol w:w="2021.49673530889"/>
        <w:tblGridChange w:id="0">
          <w:tblGrid>
            <w:gridCol w:w="1570.1858362631845"/>
            <w:gridCol w:w="2049.7036664992465"/>
            <w:gridCol w:w="1993.2898041185333"/>
            <w:gridCol w:w="1725.3239578101457"/>
            <w:gridCol w:w="2021.49673530889"/>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06">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7">
            <w:pPr>
              <w:jc w:val="center"/>
              <w:rPr/>
            </w:pPr>
            <w:r w:rsidDel="00000000" w:rsidR="00000000" w:rsidRPr="00000000">
              <w:rPr>
                <w:b w:val="1"/>
                <w:bCs w:val="1"/>
                <w:rtl w:val="0"/>
              </w:rPr>
              <w:t xml:space="preserve">NIST AI RMF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8">
            <w:pPr>
              <w:jc w:val="center"/>
              <w:rPr/>
            </w:pPr>
            <w:r w:rsidDel="00000000" w:rsidR="00000000" w:rsidRPr="00000000">
              <w:rPr>
                <w:b w:val="1"/>
                <w:bCs w:val="1"/>
                <w:rtl w:val="0"/>
              </w:rPr>
              <w:t xml:space="preserve">EU AI 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9">
            <w:pPr>
              <w:jc w:val="center"/>
              <w:rPr/>
            </w:pPr>
            <w:r w:rsidDel="00000000" w:rsidR="00000000" w:rsidRPr="00000000">
              <w:rPr>
                <w:b w:val="1"/>
                <w:bCs w:val="1"/>
                <w:rtl w:val="0"/>
              </w:rPr>
              <w:t xml:space="preserve">ISO/IEC 42001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A">
            <w:pPr>
              <w:jc w:val="center"/>
              <w:rPr/>
            </w:pPr>
            <w:r w:rsidDel="00000000" w:rsidR="00000000" w:rsidRPr="00000000">
              <w:rPr>
                <w:b w:val="1"/>
                <w:bCs w:val="1"/>
                <w:rtl w:val="0"/>
              </w:rPr>
              <w:t xml:space="preserve">TML (Constitutional)</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b w:val="1"/>
                <w:bCs w:val="1"/>
                <w:rtl w:val="0"/>
              </w:rPr>
              <w:t xml:space="preserve">Primary Mechanism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Voluntary Guidelines</w:t>
            </w:r>
          </w:p>
        </w:tc>
        <w:tc>
          <w:tcPr>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Risk Classification</w:t>
            </w:r>
          </w:p>
        </w:tc>
        <w:tc>
          <w:tcPr>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Management Systems</w:t>
            </w:r>
          </w:p>
        </w:tc>
        <w:tc>
          <w:tcPr>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Cryptographic Enforcement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b w:val="1"/>
                <w:bCs w:val="1"/>
                <w:rtl w:val="0"/>
              </w:rPr>
              <w:t xml:space="preserve">The "Pause"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Recommended (Human Oversight)</w:t>
            </w:r>
          </w:p>
        </w:tc>
        <w:tc>
          <w:tcPr>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Mandated for "High Risk"</w:t>
            </w:r>
          </w:p>
        </w:tc>
        <w:tc>
          <w:tcPr>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Process Control</w:t>
            </w:r>
          </w:p>
        </w:tc>
        <w:tc>
          <w:tcPr>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Architectural (Sacred Zero)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b w:val="1"/>
                <w:bCs w:val="1"/>
                <w:rtl w:val="0"/>
              </w:rPr>
              <w:t xml:space="preserve">Verification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Self-Attestation / 3rd Party</w:t>
            </w:r>
          </w:p>
        </w:tc>
        <w:tc>
          <w:tcPr>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Conformity Assessment</w:t>
            </w:r>
          </w:p>
        </w:tc>
        <w:tc>
          <w:tcPr>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Internal Audit</w:t>
            </w:r>
          </w:p>
        </w:tc>
        <w:tc>
          <w:tcPr>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Immutable Blockchain Log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b w:val="1"/>
                <w:bCs w:val="1"/>
                <w:rtl w:val="0"/>
              </w:rPr>
              <w:t xml:space="preserve">Logic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Binary (Safe/Unsafe)</w:t>
            </w:r>
          </w:p>
        </w:tc>
        <w:tc>
          <w:tcPr>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Binary (Compliant/Non-Compliant)</w:t>
            </w:r>
          </w:p>
        </w:tc>
        <w:tc>
          <w:tcPr>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Continuous Improvement</w:t>
            </w:r>
          </w:p>
        </w:tc>
        <w:tc>
          <w:tcPr>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Ternary (+1, 0, -1)</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b w:val="1"/>
                <w:bCs w:val="1"/>
                <w:rtl w:val="0"/>
              </w:rPr>
              <w:t xml:space="preserve">Liability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Organization-Centric</w:t>
            </w:r>
          </w:p>
        </w:tc>
        <w:tc>
          <w:tcPr>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Provider-Centric</w:t>
            </w:r>
          </w:p>
        </w:tc>
        <w:tc>
          <w:tcPr>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System-Centric</w:t>
            </w:r>
          </w:p>
        </w:tc>
        <w:tc>
          <w:tcPr>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Trace-Centric (Log = Proof)</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b w:val="1"/>
                <w:bCs w:val="1"/>
                <w:rtl w:val="0"/>
              </w:rPr>
              <w:t xml:space="preserve">Privacy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Privacy by Design</w:t>
            </w:r>
          </w:p>
        </w:tc>
        <w:tc>
          <w:tcPr>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GDPR Compliance</w:t>
            </w:r>
          </w:p>
        </w:tc>
        <w:tc>
          <w:tcPr>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Data Controls</w:t>
            </w:r>
          </w:p>
        </w:tc>
        <w:tc>
          <w:tcPr>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Ephemeral Key Rotation</w:t>
            </w:r>
          </w:p>
        </w:tc>
      </w:tr>
    </w:tbl>
    <w:p w:rsidR="00000000" w:rsidDel="00000000" w:rsidP="00000000" w:rsidRDefault="00000000" w:rsidRPr="00000000" w14:paraId="00000A29">
      <w:pPr>
        <w:spacing w:after="240" w:before="240" w:lineRule="auto"/>
        <w:rPr/>
      </w:pPr>
      <w:r w:rsidDel="00000000" w:rsidR="00000000" w:rsidRPr="00000000">
        <w:rPr>
          <w:b w:val="1"/>
          <w:bCs w:val="1"/>
          <w:rtl w:val="0"/>
        </w:rPr>
        <w:t xml:space="preserve">Insight:</w:t>
      </w:r>
      <w:r w:rsidDel="00000000" w:rsidR="00000000" w:rsidRPr="00000000">
        <w:rPr>
          <w:rtl w:val="0"/>
        </w:rPr>
        <w:t xml:space="preserve"> While NIST and ISO provide the </w:t>
      </w:r>
      <w:r w:rsidDel="00000000" w:rsidR="00000000" w:rsidRPr="00000000">
        <w:rPr>
          <w:b w:val="1"/>
          <w:bCs w:val="1"/>
          <w:rtl w:val="0"/>
        </w:rPr>
        <w:t xml:space="preserve">process</w:t>
      </w:r>
      <w:r w:rsidDel="00000000" w:rsidR="00000000" w:rsidRPr="00000000">
        <w:rPr>
          <w:rtl w:val="0"/>
        </w:rPr>
        <w:t xml:space="preserve"> for governance, and the EU AI Act provides the </w:t>
      </w:r>
      <w:r w:rsidDel="00000000" w:rsidR="00000000" w:rsidRPr="00000000">
        <w:rPr>
          <w:b w:val="1"/>
          <w:bCs w:val="1"/>
          <w:rtl w:val="0"/>
        </w:rPr>
        <w:t xml:space="preserve">mandate</w:t>
      </w:r>
      <w:r w:rsidDel="00000000" w:rsidR="00000000" w:rsidRPr="00000000">
        <w:rPr>
          <w:rtl w:val="0"/>
        </w:rPr>
        <w:t xml:space="preserve"> for governance, only TML provides the </w:t>
      </w:r>
      <w:r w:rsidDel="00000000" w:rsidR="00000000" w:rsidRPr="00000000">
        <w:rPr>
          <w:b w:val="1"/>
          <w:bCs w:val="1"/>
          <w:rtl w:val="0"/>
        </w:rPr>
        <w:t xml:space="preserve">mechanism</w:t>
      </w:r>
      <w:r w:rsidDel="00000000" w:rsidR="00000000" w:rsidRPr="00000000">
        <w:rPr>
          <w:rtl w:val="0"/>
        </w:rPr>
        <w:t xml:space="preserve"> of governance. It is the "how" that answers the regulator's "what."</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vxilw7aiap8o" w:id="329"/>
      <w:bookmarkEnd w:id="329"/>
      <w:r w:rsidDel="00000000" w:rsidR="00000000" w:rsidRPr="00000000">
        <w:rPr>
          <w:b w:val="1"/>
          <w:bCs w:val="1"/>
          <w:sz w:val="34"/>
          <w:szCs w:val="34"/>
          <w:rtl w:val="0"/>
        </w:rPr>
        <w:t xml:space="preserve">Section 14: The Goukassian Foundation: Perpetual Governance and Enforcement Architecture</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34gzxeihqjcc" w:id="330"/>
      <w:bookmarkEnd w:id="330"/>
      <w:r w:rsidDel="00000000" w:rsidR="00000000" w:rsidRPr="00000000">
        <w:rPr>
          <w:b w:val="1"/>
          <w:bCs w:val="1"/>
          <w:color w:val="000000"/>
          <w:sz w:val="26"/>
          <w:szCs w:val="26"/>
          <w:rtl w:val="0"/>
        </w:rPr>
        <w:t xml:space="preserve">14.1 The Crisis of Orphaned Constitutions</w:t>
      </w:r>
    </w:p>
    <w:p w:rsidR="00000000" w:rsidDel="00000000" w:rsidP="00000000" w:rsidRDefault="00000000" w:rsidRPr="00000000" w14:paraId="00000A2C">
      <w:pPr>
        <w:spacing w:after="240" w:before="240" w:lineRule="auto"/>
        <w:rPr/>
      </w:pPr>
      <w:r w:rsidDel="00000000" w:rsidR="00000000" w:rsidRPr="00000000">
        <w:rPr>
          <w:rtl w:val="0"/>
        </w:rPr>
        <w:t xml:space="preserve">The history of technology standards is littered with the corpses of well-intentioned</w:t>
        <w:br w:type="textWrapping"/>
        <w:t xml:space="preserve"> frameworks that died not from technical inadequacy, but from institutional abandonment.</w:t>
        <w:br w:type="textWrapping"/>
        <w:t xml:space="preserve"> The Open Source Definition survives because the Open Source Initiative (OSI) defends it [244].</w:t>
        <w:br w:type="textWrapping"/>
        <w:t xml:space="preserve"> The GNU General Public License remains enforceable because the Free Software Foundation (FSF)</w:t>
        <w:br w:type="textWrapping"/>
        <w:t xml:space="preserve"> litigates violations [245]. The Creative Commons licenses protect millions of works because</w:t>
        <w:br w:type="textWrapping"/>
        <w:t xml:space="preserve"> Creative Commons, the nonprofit, actively maintains the legal infrastructure [246].</w:t>
      </w:r>
    </w:p>
    <w:p w:rsidR="00000000" w:rsidDel="00000000" w:rsidP="00000000" w:rsidRDefault="00000000" w:rsidRPr="00000000" w14:paraId="00000A2D">
      <w:pPr>
        <w:spacing w:after="240" w:before="240" w:lineRule="auto"/>
        <w:rPr/>
      </w:pPr>
      <w:r w:rsidDel="00000000" w:rsidR="00000000" w:rsidRPr="00000000">
        <w:rPr>
          <w:rtl w:val="0"/>
        </w:rPr>
        <w:t xml:space="preserve">Ternary Moral Logic, as a constitutional framework governing life-and-death decisions by</w:t>
        <w:br w:type="textWrapping"/>
        <w:t xml:space="preserve"> artificial agents, cannot rely on the benevolence of corporate actors or the ephemeral</w:t>
        <w:br w:type="textWrapping"/>
        <w:t xml:space="preserve"> attention of academia. It requires an </w:t>
      </w:r>
      <w:r w:rsidDel="00000000" w:rsidR="00000000" w:rsidRPr="00000000">
        <w:rPr>
          <w:b w:val="1"/>
          <w:bCs w:val="1"/>
          <w:rtl w:val="0"/>
        </w:rPr>
        <w:t xml:space="preserve">institutional guardian</w:t>
      </w:r>
      <w:r w:rsidDel="00000000" w:rsidR="00000000" w:rsidRPr="00000000">
        <w:rPr>
          <w:rtl w:val="0"/>
        </w:rPr>
        <w:t xml:space="preserve">, a legal entity with:</w:t>
      </w:r>
    </w:p>
    <w:p w:rsidR="00000000" w:rsidDel="00000000" w:rsidP="00000000" w:rsidRDefault="00000000" w:rsidRPr="00000000" w14:paraId="00000A2E">
      <w:pPr>
        <w:numPr>
          <w:ilvl w:val="0"/>
          <w:numId w:val="26"/>
        </w:numPr>
        <w:spacing w:after="0" w:before="240" w:lineRule="auto"/>
        <w:ind w:left="720" w:hanging="360"/>
        <w:rPr/>
      </w:pPr>
      <w:r w:rsidDel="00000000" w:rsidR="00000000" w:rsidRPr="00000000">
        <w:rPr>
          <w:b w:val="1"/>
          <w:bCs w:val="1"/>
          <w:rtl w:val="0"/>
        </w:rPr>
        <w:t xml:space="preserve">Perpetual existence</w:t>
      </w:r>
      <w:r w:rsidDel="00000000" w:rsidR="00000000" w:rsidRPr="00000000">
        <w:rPr>
          <w:rtl w:val="0"/>
        </w:rPr>
        <w:t xml:space="preserve"> (surviving beyond the creator's lifetime)</w:t>
      </w:r>
    </w:p>
    <w:p w:rsidR="00000000" w:rsidDel="00000000" w:rsidP="00000000" w:rsidRDefault="00000000" w:rsidRPr="00000000" w14:paraId="00000A2F">
      <w:pPr>
        <w:numPr>
          <w:ilvl w:val="0"/>
          <w:numId w:val="26"/>
        </w:numPr>
        <w:spacing w:after="0" w:before="0" w:lineRule="auto"/>
        <w:ind w:left="720" w:hanging="360"/>
        <w:rPr/>
      </w:pPr>
      <w:r w:rsidDel="00000000" w:rsidR="00000000" w:rsidRPr="00000000">
        <w:rPr>
          <w:b w:val="1"/>
          <w:bCs w:val="1"/>
          <w:rtl w:val="0"/>
        </w:rPr>
        <w:t xml:space="preserve">Fiduciary duty</w:t>
      </w:r>
      <w:r w:rsidDel="00000000" w:rsidR="00000000" w:rsidRPr="00000000">
        <w:rPr>
          <w:rtl w:val="0"/>
        </w:rPr>
        <w:t xml:space="preserve"> (to the public good, not shareholders)</w:t>
      </w:r>
    </w:p>
    <w:p w:rsidR="00000000" w:rsidDel="00000000" w:rsidP="00000000" w:rsidRDefault="00000000" w:rsidRPr="00000000" w14:paraId="00000A30">
      <w:pPr>
        <w:numPr>
          <w:ilvl w:val="0"/>
          <w:numId w:val="26"/>
        </w:numPr>
        <w:spacing w:after="0" w:before="0" w:lineRule="auto"/>
        <w:ind w:left="720" w:hanging="360"/>
        <w:rPr/>
      </w:pPr>
      <w:r w:rsidDel="00000000" w:rsidR="00000000" w:rsidRPr="00000000">
        <w:rPr>
          <w:b w:val="1"/>
          <w:bCs w:val="1"/>
          <w:rtl w:val="0"/>
        </w:rPr>
        <w:t xml:space="preserve">Enforcement power</w:t>
      </w:r>
      <w:r w:rsidDel="00000000" w:rsidR="00000000" w:rsidRPr="00000000">
        <w:rPr>
          <w:rtl w:val="0"/>
        </w:rPr>
        <w:t xml:space="preserve"> (trademark, copyright, certification authority)</w:t>
      </w:r>
    </w:p>
    <w:p w:rsidR="00000000" w:rsidDel="00000000" w:rsidP="00000000" w:rsidRDefault="00000000" w:rsidRPr="00000000" w14:paraId="00000A31">
      <w:pPr>
        <w:numPr>
          <w:ilvl w:val="0"/>
          <w:numId w:val="26"/>
        </w:numPr>
        <w:spacing w:after="240" w:before="0" w:lineRule="auto"/>
        <w:ind w:left="720" w:hanging="360"/>
        <w:rPr/>
      </w:pPr>
      <w:r w:rsidDel="00000000" w:rsidR="00000000" w:rsidRPr="00000000">
        <w:rPr>
          <w:b w:val="1"/>
          <w:bCs w:val="1"/>
          <w:rtl w:val="0"/>
        </w:rPr>
        <w:t xml:space="preserve">Technical authority</w:t>
      </w:r>
      <w:r w:rsidDel="00000000" w:rsidR="00000000" w:rsidRPr="00000000">
        <w:rPr>
          <w:rtl w:val="0"/>
        </w:rPr>
        <w:t xml:space="preserve"> (to update specifications without fragmentation)</w:t>
      </w:r>
    </w:p>
    <w:p w:rsidR="00000000" w:rsidDel="00000000" w:rsidP="00000000" w:rsidRDefault="00000000" w:rsidRPr="00000000" w14:paraId="00000A32">
      <w:pPr>
        <w:spacing w:after="240" w:before="240" w:lineRule="auto"/>
        <w:rPr/>
      </w:pPr>
      <w:r w:rsidDel="00000000" w:rsidR="00000000" w:rsidRPr="00000000">
        <w:rPr>
          <w:rtl w:val="0"/>
        </w:rPr>
        <w:t xml:space="preserve">This section establishes the </w:t>
      </w:r>
      <w:r w:rsidDel="00000000" w:rsidR="00000000" w:rsidRPr="00000000">
        <w:rPr>
          <w:b w:val="1"/>
          <w:bCs w:val="1"/>
          <w:rtl w:val="0"/>
        </w:rPr>
        <w:t xml:space="preserve">Goukassian Foundation</w:t>
      </w:r>
      <w:r w:rsidDel="00000000" w:rsidR="00000000" w:rsidRPr="00000000">
        <w:rPr>
          <w:rtl w:val="0"/>
        </w:rPr>
        <w:t xml:space="preserve"> as that guardian, detailing its</w:t>
        <w:br w:type="textWrapping"/>
        <w:t xml:space="preserve"> legal structure, governance model, and enforcement mechanisms.</w:t>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ddtznmdnz362" w:id="331"/>
      <w:bookmarkEnd w:id="331"/>
      <w:r w:rsidDel="00000000" w:rsidR="00000000" w:rsidRPr="00000000">
        <w:rPr>
          <w:b w:val="1"/>
          <w:bCs w:val="1"/>
          <w:color w:val="000000"/>
          <w:sz w:val="26"/>
          <w:szCs w:val="26"/>
          <w:rtl w:val="0"/>
        </w:rPr>
        <w:t xml:space="preserve">14.2 Legal Structure: The 501(c)(3) Nonprofit Corporation</w:t>
      </w:r>
    </w:p>
    <w:p w:rsidR="00000000" w:rsidDel="00000000" w:rsidP="00000000" w:rsidRDefault="00000000" w:rsidRPr="00000000" w14:paraId="00000A35">
      <w:pPr>
        <w:spacing w:after="240" w:before="240" w:lineRule="auto"/>
        <w:rPr>
          <w:b w:val="1"/>
          <w:bCs w:val="1"/>
        </w:rPr>
      </w:pPr>
      <w:r w:rsidDel="00000000" w:rsidR="00000000" w:rsidRPr="00000000">
        <w:rPr>
          <w:b w:val="1"/>
          <w:bCs w:val="1"/>
          <w:rtl w:val="0"/>
        </w:rPr>
        <w:t xml:space="preserve">14.2.1 Incorporation and Domicile</w:t>
      </w:r>
    </w:p>
    <w:p w:rsidR="00000000" w:rsidDel="00000000" w:rsidP="00000000" w:rsidRDefault="00000000" w:rsidRPr="00000000" w14:paraId="00000A36">
      <w:pPr>
        <w:spacing w:after="240" w:before="240" w:lineRule="auto"/>
        <w:rPr/>
      </w:pPr>
      <w:r w:rsidDel="00000000" w:rsidR="00000000" w:rsidRPr="00000000">
        <w:rPr>
          <w:rtl w:val="0"/>
        </w:rPr>
        <w:t xml:space="preserve">The Goukassian Foundation (hereinafter "the Foundation") SHALL be incorporated as a</w:t>
        <w:br w:type="textWrapping"/>
        <w:t xml:space="preserve"> nonprofit corporation under Section 501(c)(3) of the U.S. Internal Revenue Code [247].</w:t>
      </w:r>
    </w:p>
    <w:p w:rsidR="00000000" w:rsidDel="00000000" w:rsidP="00000000" w:rsidRDefault="00000000" w:rsidRPr="00000000" w14:paraId="00000A37">
      <w:pPr>
        <w:spacing w:after="240" w:before="240" w:lineRule="auto"/>
        <w:rPr/>
      </w:pPr>
      <w:r w:rsidDel="00000000" w:rsidR="00000000" w:rsidRPr="00000000">
        <w:rPr>
          <w:b w:val="1"/>
          <w:bCs w:val="1"/>
          <w:rtl w:val="0"/>
        </w:rPr>
        <w:t xml:space="preserve">Primary Domicile:</w:t>
      </w:r>
      <w:r w:rsidDel="00000000" w:rsidR="00000000" w:rsidRPr="00000000">
        <w:rPr>
          <w:rtl w:val="0"/>
        </w:rPr>
        <w:t xml:space="preserve"> Delaware (for favorable nonprofit law) [248]</w:t>
        <w:br w:type="textWrapping"/>
        <w:t xml:space="preserve"> </w:t>
      </w:r>
      <w:r w:rsidDel="00000000" w:rsidR="00000000" w:rsidRPr="00000000">
        <w:rPr>
          <w:b w:val="1"/>
          <w:bCs w:val="1"/>
          <w:rtl w:val="0"/>
        </w:rPr>
        <w:t xml:space="preserve">Operational Headquarters:</w:t>
      </w:r>
      <w:r w:rsidDel="00000000" w:rsidR="00000000" w:rsidRPr="00000000">
        <w:rPr>
          <w:rtl w:val="0"/>
        </w:rPr>
        <w:t xml:space="preserve"> To be determined by inaugural Board of Trustees</w:t>
        <w:br w:type="textWrapping"/>
        <w:t xml:space="preserve"> </w:t>
      </w:r>
      <w:r w:rsidDel="00000000" w:rsidR="00000000" w:rsidRPr="00000000">
        <w:rPr>
          <w:b w:val="1"/>
          <w:bCs w:val="1"/>
          <w:rtl w:val="0"/>
        </w:rPr>
        <w:t xml:space="preserve">International Registration:</w:t>
      </w:r>
      <w:r w:rsidDel="00000000" w:rsidR="00000000" w:rsidRPr="00000000">
        <w:rPr>
          <w:rtl w:val="0"/>
        </w:rPr>
        <w:t xml:space="preserve"> Subsidiary entities in EU (AISBL under Belgian law),</w:t>
        <w:br w:type="textWrapping"/>
        <w:t xml:space="preserve"> UK (Charitable Incorporated Organisation), and Switzerland (Verein) for global jurisdiction [249].</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14.2.2 Charitable Purpose (IRS Requirements)</w:t>
      </w:r>
    </w:p>
    <w:p w:rsidR="00000000" w:rsidDel="00000000" w:rsidP="00000000" w:rsidRDefault="00000000" w:rsidRPr="00000000" w14:paraId="00000A39">
      <w:pPr>
        <w:spacing w:after="240" w:before="240" w:lineRule="auto"/>
        <w:rPr/>
      </w:pPr>
      <w:r w:rsidDel="00000000" w:rsidR="00000000" w:rsidRPr="00000000">
        <w:rPr>
          <w:rtl w:val="0"/>
        </w:rPr>
        <w:t xml:space="preserve">Per IRS Publication 557, the Foundation's articles of incorporation SHALL state:</w:t>
      </w:r>
    </w:p>
    <w:p w:rsidR="00000000" w:rsidDel="00000000" w:rsidP="00000000" w:rsidRDefault="00000000" w:rsidRPr="00000000" w14:paraId="00000A3A">
      <w:pPr>
        <w:spacing w:after="240" w:before="240" w:lineRule="auto"/>
        <w:ind w:left="600" w:right="600" w:firstLine="0"/>
        <w:rPr/>
      </w:pPr>
      <w:r w:rsidDel="00000000" w:rsidR="00000000" w:rsidRPr="00000000">
        <w:rPr>
          <w:rtl w:val="0"/>
        </w:rPr>
        <w:t xml:space="preserve">"The Goukassian Foundation is organized exclusively for charitable, scientific,</w:t>
        <w:br w:type="textWrapping"/>
        <w:t xml:space="preserve"> and educational purposes within the meaning of Section 501(c)(3), specifically:</w:t>
      </w:r>
    </w:p>
    <w:p w:rsidR="00000000" w:rsidDel="00000000" w:rsidP="00000000" w:rsidRDefault="00000000" w:rsidRPr="00000000" w14:paraId="00000A3B">
      <w:pPr>
        <w:spacing w:after="240" w:before="240" w:lineRule="auto"/>
        <w:ind w:left="600" w:right="600" w:firstLine="0"/>
        <w:rPr/>
      </w:pPr>
      <w:r w:rsidDel="00000000" w:rsidR="00000000" w:rsidRPr="00000000">
        <w:rPr>
          <w:rtl w:val="0"/>
        </w:rPr>
        <w:t xml:space="preserve">(a) To advance public safety in artificial intelligence through the maintenance,</w:t>
        <w:br w:type="textWrapping"/>
        <w:t xml:space="preserve"> development, and promulgation of the Ternary Moral Logic (TML) standard;</w:t>
        <w:br w:type="textWrapping"/>
        <w:t xml:space="preserve"> (b) To certify and monitor compliance with TML specifications;</w:t>
        <w:br w:type="textWrapping"/>
        <w:t xml:space="preserve"> (c) To provide education and training on constitutional AI governance;</w:t>
        <w:br w:type="textWrapping"/>
        <w:t xml:space="preserve"> (d) To conduct research into the ethical, legal, and technical challenges of</w:t>
        <w:br w:type="textWrapping"/>
        <w:t xml:space="preserve"> autonomous systems;</w:t>
        <w:br w:type="textWrapping"/>
        <w:t xml:space="preserve"> (e) To preserve the legacy and ethical vision of Lev Goukassian (1971-2025)."</w:t>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14.2.3 Dissolution Clause (Cy-près Doctrine)</w:t>
      </w:r>
    </w:p>
    <w:p w:rsidR="00000000" w:rsidDel="00000000" w:rsidP="00000000" w:rsidRDefault="00000000" w:rsidRPr="00000000" w14:paraId="00000A3D">
      <w:pPr>
        <w:spacing w:after="240" w:before="240" w:lineRule="auto"/>
        <w:rPr/>
      </w:pPr>
      <w:r w:rsidDel="00000000" w:rsidR="00000000" w:rsidRPr="00000000">
        <w:rPr>
          <w:rtl w:val="0"/>
        </w:rPr>
        <w:t xml:space="preserve">In the event of dissolution, remaining assets SHALL be distributed to:</w:t>
      </w:r>
    </w:p>
    <w:p w:rsidR="00000000" w:rsidDel="00000000" w:rsidP="00000000" w:rsidRDefault="00000000" w:rsidRPr="00000000" w14:paraId="00000A3E">
      <w:pPr>
        <w:numPr>
          <w:ilvl w:val="0"/>
          <w:numId w:val="7"/>
        </w:numPr>
        <w:spacing w:after="0" w:before="240" w:lineRule="auto"/>
        <w:ind w:left="720" w:hanging="360"/>
        <w:rPr/>
      </w:pPr>
      <w:r w:rsidDel="00000000" w:rsidR="00000000" w:rsidRPr="00000000">
        <w:rPr>
          <w:rtl w:val="0"/>
        </w:rPr>
        <w:t xml:space="preserve">Electronic Frontier Foundation (EFF) - 40%</w:t>
      </w:r>
    </w:p>
    <w:p w:rsidR="00000000" w:rsidDel="00000000" w:rsidP="00000000" w:rsidRDefault="00000000" w:rsidRPr="00000000" w14:paraId="00000A3F">
      <w:pPr>
        <w:numPr>
          <w:ilvl w:val="0"/>
          <w:numId w:val="7"/>
        </w:numPr>
        <w:spacing w:after="0" w:before="0" w:lineRule="auto"/>
        <w:ind w:left="720" w:hanging="360"/>
        <w:rPr/>
      </w:pPr>
      <w:r w:rsidDel="00000000" w:rsidR="00000000" w:rsidRPr="00000000">
        <w:rPr>
          <w:rtl w:val="0"/>
        </w:rPr>
        <w:t xml:space="preserve">Partnership on AI - 30%</w:t>
      </w:r>
    </w:p>
    <w:p w:rsidR="00000000" w:rsidDel="00000000" w:rsidP="00000000" w:rsidRDefault="00000000" w:rsidRPr="00000000" w14:paraId="00000A40">
      <w:pPr>
        <w:numPr>
          <w:ilvl w:val="0"/>
          <w:numId w:val="7"/>
        </w:numPr>
        <w:spacing w:after="240" w:before="0" w:lineRule="auto"/>
        <w:ind w:left="720" w:hanging="360"/>
        <w:rPr/>
      </w:pPr>
      <w:r w:rsidDel="00000000" w:rsidR="00000000" w:rsidRPr="00000000">
        <w:rPr>
          <w:rtl w:val="0"/>
        </w:rPr>
        <w:t xml:space="preserve">Machine Intelligence Research Institute (MIRI) - 30%</w:t>
      </w:r>
    </w:p>
    <w:p w:rsidR="00000000" w:rsidDel="00000000" w:rsidP="00000000" w:rsidRDefault="00000000" w:rsidRPr="00000000" w14:paraId="00000A41">
      <w:pPr>
        <w:spacing w:after="240" w:before="240" w:lineRule="auto"/>
        <w:rPr/>
      </w:pPr>
      <w:r w:rsidDel="00000000" w:rsidR="00000000" w:rsidRPr="00000000">
        <w:rPr>
          <w:rtl w:val="0"/>
        </w:rPr>
        <w:t xml:space="preserve">This ensures assets remain dedicated to AI safety and digital rights [250].</w:t>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u1qv36wobr9s" w:id="332"/>
      <w:bookmarkEnd w:id="332"/>
      <w:r w:rsidDel="00000000" w:rsidR="00000000" w:rsidRPr="00000000">
        <w:rPr>
          <w:b w:val="1"/>
          <w:bCs w:val="1"/>
          <w:color w:val="000000"/>
          <w:sz w:val="26"/>
          <w:szCs w:val="26"/>
          <w:rtl w:val="0"/>
        </w:rPr>
        <w:t xml:space="preserve">14.3 Governance Structure: The Triadic Board</w:t>
      </w:r>
    </w:p>
    <w:p w:rsidR="00000000" w:rsidDel="00000000" w:rsidP="00000000" w:rsidRDefault="00000000" w:rsidRPr="00000000" w14:paraId="00000A44">
      <w:pPr>
        <w:spacing w:after="240" w:before="240" w:lineRule="auto"/>
        <w:rPr/>
      </w:pPr>
      <w:r w:rsidDel="00000000" w:rsidR="00000000" w:rsidRPr="00000000">
        <w:rPr>
          <w:rtl w:val="0"/>
        </w:rPr>
        <w:t xml:space="preserve">To operationalize the ternary logic philosophically embedded in TML, the Foundation</w:t>
        <w:br w:type="textWrapping"/>
        <w:t xml:space="preserve"> adopts a </w:t>
      </w:r>
      <w:r w:rsidDel="00000000" w:rsidR="00000000" w:rsidRPr="00000000">
        <w:rPr>
          <w:b w:val="1"/>
          <w:bCs w:val="1"/>
          <w:rtl w:val="0"/>
        </w:rPr>
        <w:t xml:space="preserve">triadic governance model</w:t>
      </w:r>
      <w:r w:rsidDel="00000000" w:rsidR="00000000" w:rsidRPr="00000000">
        <w:rPr>
          <w:rtl w:val="0"/>
        </w:rPr>
        <w:t xml:space="preserve"> with three co-equal bodies:</w:t>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14.3.1 The Board of Trustees (Governance)</w:t>
      </w:r>
    </w:p>
    <w:p w:rsidR="00000000" w:rsidDel="00000000" w:rsidP="00000000" w:rsidRDefault="00000000" w:rsidRPr="00000000" w14:paraId="00000A46">
      <w:pPr>
        <w:numPr>
          <w:ilvl w:val="0"/>
          <w:numId w:val="128"/>
        </w:numPr>
        <w:spacing w:after="0" w:before="240" w:lineRule="auto"/>
        <w:ind w:left="720" w:hanging="360"/>
        <w:rPr/>
      </w:pPr>
      <w:r w:rsidDel="00000000" w:rsidR="00000000" w:rsidRPr="00000000">
        <w:rPr>
          <w:b w:val="1"/>
          <w:bCs w:val="1"/>
          <w:rtl w:val="0"/>
        </w:rPr>
        <w:t xml:space="preserve">Composition:</w:t>
      </w:r>
      <w:r w:rsidDel="00000000" w:rsidR="00000000" w:rsidRPr="00000000">
        <w:rPr>
          <w:rtl w:val="0"/>
        </w:rPr>
        <w:t xml:space="preserve"> 9 members, 3-year staggered terms</w:t>
      </w:r>
    </w:p>
    <w:p w:rsidR="00000000" w:rsidDel="00000000" w:rsidP="00000000" w:rsidRDefault="00000000" w:rsidRPr="00000000" w14:paraId="00000A47">
      <w:pPr>
        <w:numPr>
          <w:ilvl w:val="0"/>
          <w:numId w:val="128"/>
        </w:numPr>
        <w:spacing w:after="0" w:before="0" w:lineRule="auto"/>
        <w:ind w:left="720" w:hanging="360"/>
        <w:rPr/>
      </w:pPr>
      <w:r w:rsidDel="00000000" w:rsidR="00000000" w:rsidRPr="00000000">
        <w:rPr>
          <w:b w:val="1"/>
          <w:bCs w:val="1"/>
          <w:rtl w:val="0"/>
        </w:rPr>
        <w:t xml:space="preserve">Seats:</w:t>
      </w:r>
      <w:r w:rsidDel="00000000" w:rsidR="00000000" w:rsidRPr="00000000">
        <w:rPr>
          <w:rtl w:val="0"/>
        </w:rPr>
      </w:r>
    </w:p>
    <w:p w:rsidR="00000000" w:rsidDel="00000000" w:rsidP="00000000" w:rsidRDefault="00000000" w:rsidRPr="00000000" w14:paraId="00000A48">
      <w:pPr>
        <w:numPr>
          <w:ilvl w:val="1"/>
          <w:numId w:val="128"/>
        </w:numPr>
        <w:spacing w:after="0" w:before="0" w:lineRule="auto"/>
        <w:ind w:left="1440" w:hanging="360"/>
        <w:rPr/>
      </w:pPr>
      <w:r w:rsidDel="00000000" w:rsidR="00000000" w:rsidRPr="00000000">
        <w:rPr>
          <w:rtl w:val="0"/>
        </w:rPr>
        <w:t xml:space="preserve">3 Technical Experts (CS/AI backgrounds)</w:t>
      </w:r>
    </w:p>
    <w:p w:rsidR="00000000" w:rsidDel="00000000" w:rsidP="00000000" w:rsidRDefault="00000000" w:rsidRPr="00000000" w14:paraId="00000A49">
      <w:pPr>
        <w:numPr>
          <w:ilvl w:val="1"/>
          <w:numId w:val="128"/>
        </w:numPr>
        <w:spacing w:after="0" w:before="0" w:lineRule="auto"/>
        <w:ind w:left="1440" w:hanging="360"/>
        <w:rPr/>
      </w:pPr>
      <w:r w:rsidDel="00000000" w:rsidR="00000000" w:rsidRPr="00000000">
        <w:rPr>
          <w:rtl w:val="0"/>
        </w:rPr>
        <w:t xml:space="preserve">3 Ethicists (philosophy, law, theology)</w:t>
      </w:r>
    </w:p>
    <w:p w:rsidR="00000000" w:rsidDel="00000000" w:rsidP="00000000" w:rsidRDefault="00000000" w:rsidRPr="00000000" w14:paraId="00000A4A">
      <w:pPr>
        <w:numPr>
          <w:ilvl w:val="1"/>
          <w:numId w:val="128"/>
        </w:numPr>
        <w:spacing w:after="240" w:before="0" w:lineRule="auto"/>
        <w:ind w:left="1440" w:hanging="360"/>
        <w:rPr/>
      </w:pPr>
      <w:r w:rsidDel="00000000" w:rsidR="00000000" w:rsidRPr="00000000">
        <w:rPr>
          <w:rtl w:val="0"/>
        </w:rPr>
        <w:t xml:space="preserve">3 Stakeholder Representatives (civil society, industry, government)</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A4C">
      <w:pPr>
        <w:numPr>
          <w:ilvl w:val="0"/>
          <w:numId w:val="126"/>
        </w:numPr>
        <w:spacing w:after="0" w:before="240" w:lineRule="auto"/>
        <w:ind w:left="720" w:hanging="360"/>
        <w:rPr/>
      </w:pPr>
      <w:r w:rsidDel="00000000" w:rsidR="00000000" w:rsidRPr="00000000">
        <w:rPr>
          <w:rtl w:val="0"/>
        </w:rPr>
        <w:t xml:space="preserve">Approve annual budget</w:t>
      </w:r>
    </w:p>
    <w:p w:rsidR="00000000" w:rsidDel="00000000" w:rsidP="00000000" w:rsidRDefault="00000000" w:rsidRPr="00000000" w14:paraId="00000A4D">
      <w:pPr>
        <w:numPr>
          <w:ilvl w:val="0"/>
          <w:numId w:val="126"/>
        </w:numPr>
        <w:spacing w:after="0" w:before="0" w:lineRule="auto"/>
        <w:ind w:left="720" w:hanging="360"/>
        <w:rPr/>
      </w:pPr>
      <w:r w:rsidDel="00000000" w:rsidR="00000000" w:rsidRPr="00000000">
        <w:rPr>
          <w:rtl w:val="0"/>
        </w:rPr>
        <w:t xml:space="preserve">Appoint Executive Director</w:t>
      </w:r>
    </w:p>
    <w:p w:rsidR="00000000" w:rsidDel="00000000" w:rsidP="00000000" w:rsidRDefault="00000000" w:rsidRPr="00000000" w14:paraId="00000A4E">
      <w:pPr>
        <w:numPr>
          <w:ilvl w:val="0"/>
          <w:numId w:val="126"/>
        </w:numPr>
        <w:spacing w:after="240" w:before="0" w:lineRule="auto"/>
        <w:ind w:left="720" w:hanging="360"/>
        <w:rPr/>
      </w:pPr>
      <w:r w:rsidDel="00000000" w:rsidR="00000000" w:rsidRPr="00000000">
        <w:rPr>
          <w:rtl w:val="0"/>
        </w:rPr>
        <w:t xml:space="preserve">Ratify major specification changes</w:t>
      </w:r>
    </w:p>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14.3.2 The Technical Standards Committee (Specification)</w:t>
      </w:r>
    </w:p>
    <w:p w:rsidR="00000000" w:rsidDel="00000000" w:rsidP="00000000" w:rsidRDefault="00000000" w:rsidRPr="00000000" w14:paraId="00000A50">
      <w:pPr>
        <w:numPr>
          <w:ilvl w:val="0"/>
          <w:numId w:val="37"/>
        </w:numPr>
        <w:spacing w:after="0" w:before="240" w:lineRule="auto"/>
        <w:ind w:left="720" w:hanging="360"/>
        <w:rPr/>
      </w:pPr>
      <w:r w:rsidDel="00000000" w:rsidR="00000000" w:rsidRPr="00000000">
        <w:rPr>
          <w:b w:val="1"/>
          <w:bCs w:val="1"/>
          <w:rtl w:val="0"/>
        </w:rPr>
        <w:t xml:space="preserve">Composition:</w:t>
      </w:r>
      <w:r w:rsidDel="00000000" w:rsidR="00000000" w:rsidRPr="00000000">
        <w:rPr>
          <w:rtl w:val="0"/>
        </w:rPr>
        <w:t xml:space="preserve"> 12 members, elected by TML Implementers (organizations deploying TML)</w:t>
      </w:r>
    </w:p>
    <w:p w:rsidR="00000000" w:rsidDel="00000000" w:rsidP="00000000" w:rsidRDefault="00000000" w:rsidRPr="00000000" w14:paraId="00000A51">
      <w:pPr>
        <w:numPr>
          <w:ilvl w:val="0"/>
          <w:numId w:val="37"/>
        </w:numPr>
        <w:spacing w:after="0" w:before="0" w:lineRule="auto"/>
        <w:ind w:left="720" w:hanging="360"/>
        <w:rPr/>
      </w:pPr>
      <w:r w:rsidDel="00000000" w:rsidR="00000000" w:rsidRPr="00000000">
        <w:rPr>
          <w:b w:val="1"/>
          <w:bCs w:val="1"/>
          <w:rtl w:val="0"/>
        </w:rPr>
        <w:t xml:space="preserve">Mandate:</w:t>
      </w:r>
      <w:r w:rsidDel="00000000" w:rsidR="00000000" w:rsidRPr="00000000">
        <w:rPr>
          <w:rtl w:val="0"/>
        </w:rPr>
        <w:t xml:space="preserve"> Maintain the canonical TML specification (version control, errata, updates)</w:t>
      </w:r>
    </w:p>
    <w:p w:rsidR="00000000" w:rsidDel="00000000" w:rsidP="00000000" w:rsidRDefault="00000000" w:rsidRPr="00000000" w14:paraId="00000A52">
      <w:pPr>
        <w:numPr>
          <w:ilvl w:val="0"/>
          <w:numId w:val="37"/>
        </w:numPr>
        <w:spacing w:after="0" w:before="0" w:lineRule="auto"/>
        <w:ind w:left="720" w:hanging="360"/>
        <w:rPr/>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A53">
      <w:pPr>
        <w:numPr>
          <w:ilvl w:val="1"/>
          <w:numId w:val="37"/>
        </w:numPr>
        <w:spacing w:after="0" w:before="0" w:lineRule="auto"/>
        <w:ind w:left="1440" w:hanging="360"/>
        <w:rPr/>
      </w:pPr>
      <w:r w:rsidDel="00000000" w:rsidR="00000000" w:rsidRPr="00000000">
        <w:rPr>
          <w:rtl w:val="0"/>
        </w:rPr>
        <w:t xml:space="preserve">Proposals submitted via GitHub (TML Improvement Proposals - TIPs)</w:t>
      </w:r>
    </w:p>
    <w:p w:rsidR="00000000" w:rsidDel="00000000" w:rsidP="00000000" w:rsidRDefault="00000000" w:rsidRPr="00000000" w14:paraId="00000A54">
      <w:pPr>
        <w:numPr>
          <w:ilvl w:val="1"/>
          <w:numId w:val="37"/>
        </w:numPr>
        <w:spacing w:after="0" w:before="0" w:lineRule="auto"/>
        <w:ind w:left="1440" w:hanging="360"/>
        <w:rPr/>
      </w:pPr>
      <w:r w:rsidDel="00000000" w:rsidR="00000000" w:rsidRPr="00000000">
        <w:rPr>
          <w:rtl w:val="0"/>
        </w:rPr>
        <w:t xml:space="preserve">60-day public comment period</w:t>
      </w:r>
    </w:p>
    <w:p w:rsidR="00000000" w:rsidDel="00000000" w:rsidP="00000000" w:rsidRDefault="00000000" w:rsidRPr="00000000" w14:paraId="00000A55">
      <w:pPr>
        <w:numPr>
          <w:ilvl w:val="1"/>
          <w:numId w:val="37"/>
        </w:numPr>
        <w:spacing w:after="240" w:before="0" w:lineRule="auto"/>
        <w:ind w:left="1440" w:hanging="360"/>
        <w:rPr/>
      </w:pPr>
      <w:r w:rsidDel="00000000" w:rsidR="00000000" w:rsidRPr="00000000">
        <w:rPr>
          <w:rtl w:val="0"/>
        </w:rPr>
        <w:t xml:space="preserve">2/3 supermajority vote to ratify</w:t>
      </w:r>
    </w:p>
    <w:p w:rsidR="00000000" w:rsidDel="00000000" w:rsidP="00000000" w:rsidRDefault="00000000" w:rsidRPr="00000000" w14:paraId="00000A56">
      <w:pPr>
        <w:spacing w:after="240" w:before="240" w:lineRule="auto"/>
        <w:rPr/>
      </w:pPr>
      <w:r w:rsidDel="00000000" w:rsidR="00000000" w:rsidRPr="00000000">
        <w:rPr>
          <w:b w:val="1"/>
          <w:bCs w:val="1"/>
          <w:rtl w:val="0"/>
        </w:rPr>
        <w:t xml:space="preserve">Precedent:</w:t>
      </w:r>
      <w:r w:rsidDel="00000000" w:rsidR="00000000" w:rsidRPr="00000000">
        <w:rPr>
          <w:rtl w:val="0"/>
        </w:rPr>
        <w:t xml:space="preserve"> Mirrors Python Enhancement Proposals (PEPs) governance [251].</w:t>
      </w:r>
    </w:p>
    <w:p w:rsidR="00000000" w:rsidDel="00000000" w:rsidP="00000000" w:rsidRDefault="00000000" w:rsidRPr="00000000" w14:paraId="00000A57">
      <w:pPr>
        <w:spacing w:after="240" w:before="240" w:lineRule="auto"/>
        <w:rPr>
          <w:b w:val="1"/>
          <w:bCs w:val="1"/>
        </w:rPr>
      </w:pPr>
      <w:r w:rsidDel="00000000" w:rsidR="00000000" w:rsidRPr="00000000">
        <w:rPr>
          <w:b w:val="1"/>
          <w:bCs w:val="1"/>
          <w:rtl w:val="0"/>
        </w:rPr>
        <w:t xml:space="preserve">14.3.3 The Compliance Oversight Panel (Enforcement)</w:t>
      </w:r>
    </w:p>
    <w:p w:rsidR="00000000" w:rsidDel="00000000" w:rsidP="00000000" w:rsidRDefault="00000000" w:rsidRPr="00000000" w14:paraId="00000A58">
      <w:pPr>
        <w:numPr>
          <w:ilvl w:val="0"/>
          <w:numId w:val="163"/>
        </w:numPr>
        <w:spacing w:after="0" w:before="240" w:lineRule="auto"/>
        <w:ind w:left="720" w:hanging="360"/>
        <w:rPr/>
      </w:pPr>
      <w:r w:rsidDel="00000000" w:rsidR="00000000" w:rsidRPr="00000000">
        <w:rPr>
          <w:b w:val="1"/>
          <w:bCs w:val="1"/>
          <w:rtl w:val="0"/>
        </w:rPr>
        <w:t xml:space="preserve">Composition:</w:t>
      </w:r>
      <w:r w:rsidDel="00000000" w:rsidR="00000000" w:rsidRPr="00000000">
        <w:rPr>
          <w:rtl w:val="0"/>
        </w:rPr>
        <w:t xml:space="preserve"> 7 members, appointed by Board of Trustees</w:t>
      </w:r>
    </w:p>
    <w:p w:rsidR="00000000" w:rsidDel="00000000" w:rsidP="00000000" w:rsidRDefault="00000000" w:rsidRPr="00000000" w14:paraId="00000A59">
      <w:pPr>
        <w:numPr>
          <w:ilvl w:val="0"/>
          <w:numId w:val="163"/>
        </w:numPr>
        <w:spacing w:after="0" w:before="0" w:lineRule="auto"/>
        <w:ind w:left="720" w:hanging="360"/>
        <w:rPr/>
      </w:pPr>
      <w:r w:rsidDel="00000000" w:rsidR="00000000" w:rsidRPr="00000000">
        <w:rPr>
          <w:b w:val="1"/>
          <w:bCs w:val="1"/>
          <w:rtl w:val="0"/>
        </w:rPr>
        <w:t xml:space="preserve">Mandate:</w:t>
      </w:r>
      <w:r w:rsidDel="00000000" w:rsidR="00000000" w:rsidRPr="00000000">
        <w:rPr>
          <w:rtl w:val="0"/>
        </w:rPr>
      </w:r>
    </w:p>
    <w:p w:rsidR="00000000" w:rsidDel="00000000" w:rsidP="00000000" w:rsidRDefault="00000000" w:rsidRPr="00000000" w14:paraId="00000A5A">
      <w:pPr>
        <w:numPr>
          <w:ilvl w:val="1"/>
          <w:numId w:val="163"/>
        </w:numPr>
        <w:spacing w:after="0" w:before="0" w:lineRule="auto"/>
        <w:ind w:left="1440" w:hanging="360"/>
        <w:rPr/>
      </w:pPr>
      <w:r w:rsidDel="00000000" w:rsidR="00000000" w:rsidRPr="00000000">
        <w:rPr>
          <w:rtl w:val="0"/>
        </w:rPr>
        <w:t xml:space="preserve">Investigate complaints of TML trademark misuse</w:t>
      </w:r>
    </w:p>
    <w:p w:rsidR="00000000" w:rsidDel="00000000" w:rsidP="00000000" w:rsidRDefault="00000000" w:rsidRPr="00000000" w14:paraId="00000A5B">
      <w:pPr>
        <w:numPr>
          <w:ilvl w:val="1"/>
          <w:numId w:val="163"/>
        </w:numPr>
        <w:spacing w:after="0" w:before="0" w:lineRule="auto"/>
        <w:ind w:left="1440" w:hanging="360"/>
        <w:rPr/>
      </w:pPr>
      <w:r w:rsidDel="00000000" w:rsidR="00000000" w:rsidRPr="00000000">
        <w:rPr>
          <w:rtl w:val="0"/>
        </w:rPr>
        <w:t xml:space="preserve">Conduct audits of certified systems</w:t>
      </w:r>
    </w:p>
    <w:p w:rsidR="00000000" w:rsidDel="00000000" w:rsidP="00000000" w:rsidRDefault="00000000" w:rsidRPr="00000000" w14:paraId="00000A5C">
      <w:pPr>
        <w:numPr>
          <w:ilvl w:val="1"/>
          <w:numId w:val="163"/>
        </w:numPr>
        <w:spacing w:after="240" w:before="0" w:lineRule="auto"/>
        <w:ind w:left="1440" w:hanging="360"/>
        <w:rPr/>
      </w:pPr>
      <w:r w:rsidDel="00000000" w:rsidR="00000000" w:rsidRPr="00000000">
        <w:rPr>
          <w:rtl w:val="0"/>
        </w:rPr>
        <w:t xml:space="preserve">Revoke certifications for non-compliance</w:t>
      </w:r>
    </w:p>
    <w:p w:rsidR="00000000" w:rsidDel="00000000" w:rsidP="00000000" w:rsidRDefault="00000000" w:rsidRPr="00000000" w14:paraId="00000A5D">
      <w:pPr>
        <w:spacing w:after="240" w:before="240" w:lineRule="auto"/>
        <w:rPr/>
      </w:pPr>
      <w:r w:rsidDel="00000000" w:rsidR="00000000" w:rsidRPr="00000000">
        <w:rPr>
          <w:b w:val="1"/>
          <w:bCs w:val="1"/>
          <w:rtl w:val="0"/>
        </w:rPr>
        <w:t xml:space="preserve">Legal Precedent:</w:t>
      </w:r>
      <w:r w:rsidDel="00000000" w:rsidR="00000000" w:rsidRPr="00000000">
        <w:rPr>
          <w:rtl w:val="0"/>
        </w:rPr>
        <w:t xml:space="preserve"> Modeled on Certified B Corporation enforcement by B Lab [252].</w:t>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cl28hjc7ycol" w:id="333"/>
      <w:bookmarkEnd w:id="333"/>
      <w:r w:rsidDel="00000000" w:rsidR="00000000" w:rsidRPr="00000000">
        <w:rPr>
          <w:b w:val="1"/>
          <w:bCs w:val="1"/>
          <w:color w:val="000000"/>
          <w:sz w:val="26"/>
          <w:szCs w:val="26"/>
          <w:rtl w:val="0"/>
        </w:rPr>
        <w:t xml:space="preserve">14.4 Intellectual Property Architecture</w:t>
      </w:r>
    </w:p>
    <w:p w:rsidR="00000000" w:rsidDel="00000000" w:rsidP="00000000" w:rsidRDefault="00000000" w:rsidRPr="00000000" w14:paraId="00000A60">
      <w:pPr>
        <w:spacing w:after="240" w:before="240" w:lineRule="auto"/>
        <w:rPr>
          <w:b w:val="1"/>
          <w:bCs w:val="1"/>
        </w:rPr>
      </w:pPr>
      <w:r w:rsidDel="00000000" w:rsidR="00000000" w:rsidRPr="00000000">
        <w:rPr>
          <w:b w:val="1"/>
          <w:bCs w:val="1"/>
          <w:rtl w:val="0"/>
        </w:rPr>
        <w:t xml:space="preserve">14.4.1 Trademark Registration</w:t>
      </w:r>
    </w:p>
    <w:p w:rsidR="00000000" w:rsidDel="00000000" w:rsidP="00000000" w:rsidRDefault="00000000" w:rsidRPr="00000000" w14:paraId="00000A61">
      <w:pPr>
        <w:spacing w:after="240" w:before="240" w:lineRule="auto"/>
        <w:rPr/>
      </w:pPr>
      <w:r w:rsidDel="00000000" w:rsidR="00000000" w:rsidRPr="00000000">
        <w:rPr>
          <w:rtl w:val="0"/>
        </w:rPr>
        <w:t xml:space="preserve">The Foundation SHALL register the following marks with the USPTO (and WIPO for international):</w:t>
      </w:r>
    </w:p>
    <w:p w:rsidR="00000000" w:rsidDel="00000000" w:rsidP="00000000" w:rsidRDefault="00000000" w:rsidRPr="00000000" w14:paraId="00000A62">
      <w:pPr>
        <w:numPr>
          <w:ilvl w:val="0"/>
          <w:numId w:val="77"/>
        </w:numPr>
        <w:spacing w:after="0" w:before="240" w:lineRule="auto"/>
        <w:ind w:left="720" w:hanging="360"/>
        <w:rPr/>
      </w:pPr>
      <w:r w:rsidDel="00000000" w:rsidR="00000000" w:rsidRPr="00000000">
        <w:rPr>
          <w:b w:val="1"/>
          <w:bCs w:val="1"/>
          <w:rtl w:val="0"/>
        </w:rPr>
        <w:t xml:space="preserve">"Ternary Moral Logic"</w:t>
      </w:r>
      <w:r w:rsidDel="00000000" w:rsidR="00000000" w:rsidRPr="00000000">
        <w:rPr>
          <w:rtl w:val="0"/>
        </w:rPr>
        <w:t xml:space="preserve"> (wordmark)</w:t>
      </w:r>
    </w:p>
    <w:p w:rsidR="00000000" w:rsidDel="00000000" w:rsidP="00000000" w:rsidRDefault="00000000" w:rsidRPr="00000000" w14:paraId="00000A63">
      <w:pPr>
        <w:numPr>
          <w:ilvl w:val="0"/>
          <w:numId w:val="77"/>
        </w:numPr>
        <w:spacing w:after="0" w:before="0" w:lineRule="auto"/>
        <w:ind w:left="720" w:hanging="360"/>
        <w:rPr/>
      </w:pPr>
      <w:r w:rsidDel="00000000" w:rsidR="00000000" w:rsidRPr="00000000">
        <w:rPr>
          <w:b w:val="1"/>
          <w:bCs w:val="1"/>
          <w:rtl w:val="0"/>
        </w:rPr>
        <w:t xml:space="preserve">"TML"</w:t>
      </w:r>
      <w:r w:rsidDel="00000000" w:rsidR="00000000" w:rsidRPr="00000000">
        <w:rPr>
          <w:rtl w:val="0"/>
        </w:rPr>
        <w:t xml:space="preserve"> (acronym)</w:t>
      </w:r>
    </w:p>
    <w:p w:rsidR="00000000" w:rsidDel="00000000" w:rsidP="00000000" w:rsidRDefault="00000000" w:rsidRPr="00000000" w14:paraId="00000A64">
      <w:pPr>
        <w:numPr>
          <w:ilvl w:val="0"/>
          <w:numId w:val="77"/>
        </w:numPr>
        <w:spacing w:after="0" w:before="0" w:lineRule="auto"/>
        <w:ind w:left="720" w:hanging="360"/>
        <w:rPr/>
      </w:pPr>
      <w:r w:rsidDel="00000000" w:rsidR="00000000" w:rsidRPr="00000000">
        <w:rPr>
          <w:b w:val="1"/>
          <w:bCs w:val="1"/>
          <w:rtl w:val="0"/>
        </w:rPr>
        <w:t xml:space="preserve">"The Sacred Zero"</w:t>
      </w:r>
      <w:r w:rsidDel="00000000" w:rsidR="00000000" w:rsidRPr="00000000">
        <w:rPr>
          <w:rtl w:val="0"/>
        </w:rPr>
        <w:t xml:space="preserve"> (tagline)</w:t>
      </w:r>
    </w:p>
    <w:p w:rsidR="00000000" w:rsidDel="00000000" w:rsidP="00000000" w:rsidRDefault="00000000" w:rsidRPr="00000000" w14:paraId="00000A65">
      <w:pPr>
        <w:numPr>
          <w:ilvl w:val="0"/>
          <w:numId w:val="77"/>
        </w:numPr>
        <w:spacing w:after="0" w:before="0" w:lineRule="auto"/>
        <w:ind w:left="720" w:hanging="360"/>
        <w:rPr/>
      </w:pPr>
      <w:r w:rsidDel="00000000" w:rsidR="00000000" w:rsidRPr="00000000">
        <w:rPr>
          <w:b w:val="1"/>
          <w:bCs w:val="1"/>
          <w:rtl w:val="0"/>
        </w:rPr>
        <w:t xml:space="preserve">"The Goukassian Promise"</w:t>
      </w:r>
      <w:r w:rsidDel="00000000" w:rsidR="00000000" w:rsidRPr="00000000">
        <w:rPr>
          <w:rtl w:val="0"/>
        </w:rPr>
        <w:t xml:space="preserve"> (covenant name)</w:t>
      </w:r>
    </w:p>
    <w:p w:rsidR="00000000" w:rsidDel="00000000" w:rsidP="00000000" w:rsidRDefault="00000000" w:rsidRPr="00000000" w14:paraId="00000A66">
      <w:pPr>
        <w:numPr>
          <w:ilvl w:val="0"/>
          <w:numId w:val="77"/>
        </w:numPr>
        <w:spacing w:after="240" w:before="0" w:lineRule="auto"/>
        <w:ind w:left="720" w:hanging="360"/>
        <w:rPr/>
      </w:pPr>
      <w:r w:rsidDel="00000000" w:rsidR="00000000" w:rsidRPr="00000000">
        <w:rPr>
          <w:b w:val="1"/>
          <w:bCs w:val="1"/>
          <w:rtl w:val="0"/>
        </w:rPr>
        <w:t xml:space="preserve">🏮 (U+1F3EE Lantern Emoji)</w:t>
      </w:r>
      <w:r w:rsidDel="00000000" w:rsidR="00000000" w:rsidRPr="00000000">
        <w:rPr>
          <w:rtl w:val="0"/>
        </w:rPr>
        <w:t xml:space="preserve"> (logo mark) [253]</w:t>
      </w:r>
    </w:p>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Usage Policy:</w:t>
      </w:r>
    </w:p>
    <w:p w:rsidR="00000000" w:rsidDel="00000000" w:rsidP="00000000" w:rsidRDefault="00000000" w:rsidRPr="00000000" w14:paraId="00000A68">
      <w:pPr>
        <w:numPr>
          <w:ilvl w:val="0"/>
          <w:numId w:val="24"/>
        </w:numPr>
        <w:spacing w:after="0" w:before="240" w:lineRule="auto"/>
        <w:ind w:left="720" w:hanging="360"/>
        <w:rPr/>
      </w:pPr>
      <w:r w:rsidDel="00000000" w:rsidR="00000000" w:rsidRPr="00000000">
        <w:rPr>
          <w:b w:val="1"/>
          <w:bCs w:val="1"/>
          <w:rtl w:val="0"/>
        </w:rPr>
        <w:t xml:space="preserve">Free use:</w:t>
      </w:r>
      <w:r w:rsidDel="00000000" w:rsidR="00000000" w:rsidRPr="00000000">
        <w:rPr>
          <w:rtl w:val="0"/>
        </w:rPr>
        <w:t xml:space="preserve"> Open-source implementations, academic research, non-commercial projects</w:t>
      </w:r>
    </w:p>
    <w:p w:rsidR="00000000" w:rsidDel="00000000" w:rsidP="00000000" w:rsidRDefault="00000000" w:rsidRPr="00000000" w14:paraId="00000A69">
      <w:pPr>
        <w:numPr>
          <w:ilvl w:val="0"/>
          <w:numId w:val="24"/>
        </w:numPr>
        <w:spacing w:after="0" w:before="0" w:lineRule="auto"/>
        <w:ind w:left="720" w:hanging="360"/>
        <w:rPr/>
      </w:pPr>
      <w:r w:rsidDel="00000000" w:rsidR="00000000" w:rsidRPr="00000000">
        <w:rPr>
          <w:b w:val="1"/>
          <w:bCs w:val="1"/>
          <w:rtl w:val="0"/>
        </w:rPr>
        <w:t xml:space="preserve">Certification required:</w:t>
      </w:r>
      <w:r w:rsidDel="00000000" w:rsidR="00000000" w:rsidRPr="00000000">
        <w:rPr>
          <w:rtl w:val="0"/>
        </w:rPr>
        <w:t xml:space="preserve"> Commercial products claiming "TML-Compliant" must:</w:t>
      </w:r>
    </w:p>
    <w:p w:rsidR="00000000" w:rsidDel="00000000" w:rsidP="00000000" w:rsidRDefault="00000000" w:rsidRPr="00000000" w14:paraId="00000A6A">
      <w:pPr>
        <w:numPr>
          <w:ilvl w:val="1"/>
          <w:numId w:val="24"/>
        </w:numPr>
        <w:spacing w:after="0" w:before="0" w:lineRule="auto"/>
        <w:ind w:left="1440" w:hanging="360"/>
        <w:rPr/>
      </w:pPr>
      <w:r w:rsidDel="00000000" w:rsidR="00000000" w:rsidRPr="00000000">
        <w:rPr>
          <w:rtl w:val="0"/>
        </w:rPr>
        <w:t xml:space="preserve">Pass conformance test suite (Section 14.5)</w:t>
      </w:r>
    </w:p>
    <w:p w:rsidR="00000000" w:rsidDel="00000000" w:rsidP="00000000" w:rsidRDefault="00000000" w:rsidRPr="00000000" w14:paraId="00000A6B">
      <w:pPr>
        <w:numPr>
          <w:ilvl w:val="1"/>
          <w:numId w:val="24"/>
        </w:numPr>
        <w:spacing w:after="0" w:before="0" w:lineRule="auto"/>
        <w:ind w:left="1440" w:hanging="360"/>
        <w:rPr/>
      </w:pPr>
      <w:r w:rsidDel="00000000" w:rsidR="00000000" w:rsidRPr="00000000">
        <w:rPr>
          <w:rtl w:val="0"/>
        </w:rPr>
        <w:t xml:space="preserve">Pay annual certification fee (sliding scale: $500-$50,000 based on revenue)</w:t>
      </w:r>
    </w:p>
    <w:p w:rsidR="00000000" w:rsidDel="00000000" w:rsidP="00000000" w:rsidRDefault="00000000" w:rsidRPr="00000000" w14:paraId="00000A6C">
      <w:pPr>
        <w:numPr>
          <w:ilvl w:val="1"/>
          <w:numId w:val="24"/>
        </w:numPr>
        <w:spacing w:after="240" w:before="0" w:lineRule="auto"/>
        <w:ind w:left="1440" w:hanging="360"/>
        <w:rPr/>
      </w:pPr>
      <w:r w:rsidDel="00000000" w:rsidR="00000000" w:rsidRPr="00000000">
        <w:rPr>
          <w:rtl w:val="0"/>
        </w:rPr>
        <w:t xml:space="preserve">Submit to periodic audits</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Enforcement:</w:t>
      </w:r>
      <w:r w:rsidDel="00000000" w:rsidR="00000000" w:rsidRPr="00000000">
        <w:rPr>
          <w:rFonts w:ascii="Arial Unicode MS" w:cs="Arial Unicode MS" w:eastAsia="Arial Unicode MS" w:hAnsi="Arial Unicode MS"/>
          <w:rtl w:val="0"/>
        </w:rPr>
        <w:t xml:space="preserve"> Trademark infringement → cease-and-desist → injunctive relief → damages [254].</w:t>
      </w:r>
      <w:r w:rsidDel="00000000" w:rsidR="00000000" w:rsidRPr="00000000">
        <w:rPr>
          <w:rtl w:val="0"/>
        </w:rPr>
      </w:r>
    </w:p>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14.4.2 Copyright and Licensing</w:t>
      </w:r>
    </w:p>
    <w:p w:rsidR="00000000" w:rsidDel="00000000" w:rsidP="00000000" w:rsidRDefault="00000000" w:rsidRPr="00000000" w14:paraId="00000A6F">
      <w:pPr>
        <w:spacing w:after="240" w:before="240" w:lineRule="auto"/>
        <w:rPr/>
      </w:pPr>
      <w:r w:rsidDel="00000000" w:rsidR="00000000" w:rsidRPr="00000000">
        <w:rPr>
          <w:rtl w:val="0"/>
        </w:rPr>
        <w:t xml:space="preserve">The </w:t>
      </w:r>
      <w:r w:rsidDel="00000000" w:rsidR="00000000" w:rsidRPr="00000000">
        <w:rPr>
          <w:b w:val="1"/>
          <w:bCs w:val="1"/>
          <w:rtl w:val="0"/>
        </w:rPr>
        <w:t xml:space="preserve">TML specification document</w:t>
      </w:r>
      <w:r w:rsidDel="00000000" w:rsidR="00000000" w:rsidRPr="00000000">
        <w:rPr>
          <w:rtl w:val="0"/>
        </w:rPr>
        <w:t xml:space="preserve"> (this monograph) is dual-licensed:</w:t>
      </w:r>
    </w:p>
    <w:p w:rsidR="00000000" w:rsidDel="00000000" w:rsidP="00000000" w:rsidRDefault="00000000" w:rsidRPr="00000000" w14:paraId="00000A70">
      <w:pPr>
        <w:numPr>
          <w:ilvl w:val="0"/>
          <w:numId w:val="23"/>
        </w:numPr>
        <w:spacing w:after="0" w:before="240" w:lineRule="auto"/>
        <w:ind w:left="720" w:hanging="360"/>
        <w:rPr/>
      </w:pPr>
      <w:r w:rsidDel="00000000" w:rsidR="00000000" w:rsidRPr="00000000">
        <w:rPr>
          <w:b w:val="1"/>
          <w:bCs w:val="1"/>
          <w:rtl w:val="0"/>
        </w:rPr>
        <w:t xml:space="preserve">Creative Commons Attribution-ShareAlike 4.0 (CC BY-SA)</w:t>
      </w:r>
      <w:r w:rsidDel="00000000" w:rsidR="00000000" w:rsidRPr="00000000">
        <w:rPr>
          <w:rtl w:val="0"/>
        </w:rPr>
        <w:t xml:space="preserve"> [255]</w:t>
        <w:br w:type="textWrapping"/>
      </w:r>
    </w:p>
    <w:p w:rsidR="00000000" w:rsidDel="00000000" w:rsidP="00000000" w:rsidRDefault="00000000" w:rsidRPr="00000000" w14:paraId="00000A71">
      <w:pPr>
        <w:numPr>
          <w:ilvl w:val="1"/>
          <w:numId w:val="23"/>
        </w:numPr>
        <w:spacing w:after="0" w:before="0" w:lineRule="auto"/>
        <w:ind w:left="1440" w:hanging="360"/>
        <w:rPr/>
      </w:pPr>
      <w:r w:rsidDel="00000000" w:rsidR="00000000" w:rsidRPr="00000000">
        <w:rPr>
          <w:rtl w:val="0"/>
        </w:rPr>
        <w:t xml:space="preserve">Permits: Sharing, adaptation, commercial use</w:t>
      </w:r>
    </w:p>
    <w:p w:rsidR="00000000" w:rsidDel="00000000" w:rsidP="00000000" w:rsidRDefault="00000000" w:rsidRPr="00000000" w14:paraId="00000A72">
      <w:pPr>
        <w:numPr>
          <w:ilvl w:val="1"/>
          <w:numId w:val="23"/>
        </w:numPr>
        <w:spacing w:after="0" w:before="0" w:lineRule="auto"/>
        <w:ind w:left="1440" w:hanging="360"/>
        <w:rPr/>
      </w:pPr>
      <w:r w:rsidDel="00000000" w:rsidR="00000000" w:rsidRPr="00000000">
        <w:rPr>
          <w:rtl w:val="0"/>
        </w:rPr>
        <w:t xml:space="preserve">Requires: Attribution to Lev Goukassian, share-alike licensing</w:t>
      </w:r>
    </w:p>
    <w:p w:rsidR="00000000" w:rsidDel="00000000" w:rsidP="00000000" w:rsidRDefault="00000000" w:rsidRPr="00000000" w14:paraId="00000A73">
      <w:pPr>
        <w:numPr>
          <w:ilvl w:val="0"/>
          <w:numId w:val="23"/>
        </w:numPr>
        <w:spacing w:after="0" w:before="0" w:lineRule="auto"/>
        <w:ind w:left="720" w:hanging="360"/>
        <w:rPr/>
      </w:pPr>
      <w:r w:rsidDel="00000000" w:rsidR="00000000" w:rsidRPr="00000000">
        <w:rPr>
          <w:b w:val="1"/>
          <w:bCs w:val="1"/>
          <w:rtl w:val="0"/>
        </w:rPr>
        <w:t xml:space="preserve">GPL-3.0 for code implementations</w:t>
      </w:r>
      <w:r w:rsidDel="00000000" w:rsidR="00000000" w:rsidRPr="00000000">
        <w:rPr>
          <w:rtl w:val="0"/>
        </w:rPr>
        <w:t xml:space="preserve"> [256]</w:t>
        <w:br w:type="textWrapping"/>
      </w:r>
    </w:p>
    <w:p w:rsidR="00000000" w:rsidDel="00000000" w:rsidP="00000000" w:rsidRDefault="00000000" w:rsidRPr="00000000" w14:paraId="00000A74">
      <w:pPr>
        <w:numPr>
          <w:ilvl w:val="1"/>
          <w:numId w:val="23"/>
        </w:numPr>
        <w:spacing w:after="0" w:before="0" w:lineRule="auto"/>
        <w:ind w:left="1440" w:hanging="360"/>
        <w:rPr/>
      </w:pPr>
      <w:r w:rsidDel="00000000" w:rsidR="00000000" w:rsidRPr="00000000">
        <w:rPr>
          <w:rtl w:val="0"/>
        </w:rPr>
        <w:t xml:space="preserve">Reference implementation (Python/Rust) under GPL</w:t>
      </w:r>
    </w:p>
    <w:p w:rsidR="00000000" w:rsidDel="00000000" w:rsidP="00000000" w:rsidRDefault="00000000" w:rsidRPr="00000000" w14:paraId="00000A75">
      <w:pPr>
        <w:numPr>
          <w:ilvl w:val="1"/>
          <w:numId w:val="23"/>
        </w:numPr>
        <w:spacing w:after="240" w:before="0" w:lineRule="auto"/>
        <w:ind w:left="1440" w:hanging="360"/>
        <w:rPr/>
      </w:pPr>
      <w:r w:rsidDel="00000000" w:rsidR="00000000" w:rsidRPr="00000000">
        <w:rPr>
          <w:rtl w:val="0"/>
        </w:rPr>
        <w:t xml:space="preserve">Proprietary forks prohibited (copyleft protection)</w:t>
      </w:r>
    </w:p>
    <w:p w:rsidR="00000000" w:rsidDel="00000000" w:rsidP="00000000" w:rsidRDefault="00000000" w:rsidRPr="00000000" w14:paraId="00000A76">
      <w:pPr>
        <w:spacing w:after="240" w:before="240" w:lineRule="auto"/>
        <w:rPr/>
      </w:pPr>
      <w:r w:rsidDel="00000000" w:rsidR="00000000" w:rsidRPr="00000000">
        <w:rPr>
          <w:b w:val="1"/>
          <w:bCs w:val="1"/>
          <w:rtl w:val="0"/>
        </w:rPr>
        <w:t xml:space="preserve">Patent Non-Assertion Covenant:</w:t>
        <w:br w:type="textWrapping"/>
      </w:r>
      <w:r w:rsidDel="00000000" w:rsidR="00000000" w:rsidRPr="00000000">
        <w:rPr>
          <w:rtl w:val="0"/>
        </w:rPr>
        <w:t xml:space="preserve"> The Foundation pledges NOT to assert any patents covering TML core logic against:</w:t>
      </w:r>
    </w:p>
    <w:p w:rsidR="00000000" w:rsidDel="00000000" w:rsidP="00000000" w:rsidRDefault="00000000" w:rsidRPr="00000000" w14:paraId="00000A77">
      <w:pPr>
        <w:numPr>
          <w:ilvl w:val="0"/>
          <w:numId w:val="109"/>
        </w:numPr>
        <w:spacing w:after="0" w:before="240" w:lineRule="auto"/>
        <w:ind w:left="720" w:hanging="360"/>
        <w:rPr/>
      </w:pPr>
      <w:r w:rsidDel="00000000" w:rsidR="00000000" w:rsidRPr="00000000">
        <w:rPr>
          <w:rtl w:val="0"/>
        </w:rPr>
        <w:t xml:space="preserve">Open-source implementations</w:t>
      </w:r>
    </w:p>
    <w:p w:rsidR="00000000" w:rsidDel="00000000" w:rsidP="00000000" w:rsidRDefault="00000000" w:rsidRPr="00000000" w14:paraId="00000A78">
      <w:pPr>
        <w:numPr>
          <w:ilvl w:val="0"/>
          <w:numId w:val="109"/>
        </w:numPr>
        <w:spacing w:after="0" w:before="0" w:lineRule="auto"/>
        <w:ind w:left="720" w:hanging="360"/>
        <w:rPr/>
      </w:pPr>
      <w:r w:rsidDel="00000000" w:rsidR="00000000" w:rsidRPr="00000000">
        <w:rPr>
          <w:rtl w:val="0"/>
        </w:rPr>
        <w:t xml:space="preserve">Academic research</w:t>
      </w:r>
    </w:p>
    <w:p w:rsidR="00000000" w:rsidDel="00000000" w:rsidP="00000000" w:rsidRDefault="00000000" w:rsidRPr="00000000" w14:paraId="00000A79">
      <w:pPr>
        <w:numPr>
          <w:ilvl w:val="0"/>
          <w:numId w:val="109"/>
        </w:numPr>
        <w:spacing w:after="240" w:before="0" w:lineRule="auto"/>
        <w:ind w:left="720" w:hanging="360"/>
        <w:rPr/>
      </w:pPr>
      <w:r w:rsidDel="00000000" w:rsidR="00000000" w:rsidRPr="00000000">
        <w:rPr>
          <w:rtl w:val="0"/>
        </w:rPr>
        <w:t xml:space="preserve">Certified commercial implementations</w:t>
      </w:r>
    </w:p>
    <w:p w:rsidR="00000000" w:rsidDel="00000000" w:rsidP="00000000" w:rsidRDefault="00000000" w:rsidRPr="00000000" w14:paraId="00000A7A">
      <w:pPr>
        <w:spacing w:after="240" w:before="240" w:lineRule="auto"/>
        <w:rPr/>
      </w:pPr>
      <w:r w:rsidDel="00000000" w:rsidR="00000000" w:rsidRPr="00000000">
        <w:rPr>
          <w:b w:val="1"/>
          <w:bCs w:val="1"/>
          <w:rtl w:val="0"/>
        </w:rPr>
        <w:t xml:space="preserve">Exception:</w:t>
      </w:r>
      <w:r w:rsidDel="00000000" w:rsidR="00000000" w:rsidRPr="00000000">
        <w:rPr>
          <w:rtl w:val="0"/>
        </w:rPr>
        <w:t xml:space="preserve"> Patents MAY be enforced against:</w:t>
      </w:r>
    </w:p>
    <w:p w:rsidR="00000000" w:rsidDel="00000000" w:rsidP="00000000" w:rsidRDefault="00000000" w:rsidRPr="00000000" w14:paraId="00000A7B">
      <w:pPr>
        <w:numPr>
          <w:ilvl w:val="0"/>
          <w:numId w:val="134"/>
        </w:numPr>
        <w:spacing w:after="0" w:before="240" w:lineRule="auto"/>
        <w:ind w:left="720" w:hanging="360"/>
        <w:rPr/>
      </w:pPr>
      <w:r w:rsidDel="00000000" w:rsidR="00000000" w:rsidRPr="00000000">
        <w:rPr>
          <w:rtl w:val="0"/>
        </w:rPr>
        <w:t xml:space="preserve">Military weaponization (violates "No Weapon" clause)</w:t>
      </w:r>
    </w:p>
    <w:p w:rsidR="00000000" w:rsidDel="00000000" w:rsidP="00000000" w:rsidRDefault="00000000" w:rsidRPr="00000000" w14:paraId="00000A7C">
      <w:pPr>
        <w:numPr>
          <w:ilvl w:val="0"/>
          <w:numId w:val="134"/>
        </w:numPr>
        <w:spacing w:after="240" w:before="0" w:lineRule="auto"/>
        <w:ind w:left="720" w:hanging="360"/>
        <w:rPr/>
      </w:pPr>
      <w:r w:rsidDel="00000000" w:rsidR="00000000" w:rsidRPr="00000000">
        <w:rPr>
          <w:rtl w:val="0"/>
        </w:rPr>
        <w:t xml:space="preserve">Mass surveillance (violates "No Spy" clause)</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ifoptp5s92y2" w:id="334"/>
      <w:bookmarkEnd w:id="334"/>
      <w:r w:rsidDel="00000000" w:rsidR="00000000" w:rsidRPr="00000000">
        <w:rPr>
          <w:b w:val="1"/>
          <w:bCs w:val="1"/>
          <w:color w:val="000000"/>
          <w:sz w:val="26"/>
          <w:szCs w:val="26"/>
          <w:rtl w:val="0"/>
        </w:rPr>
        <w:t xml:space="preserve">14.5 Certification and Conformance Testing</w:t>
      </w:r>
    </w:p>
    <w:p w:rsidR="00000000" w:rsidDel="00000000" w:rsidP="00000000" w:rsidRDefault="00000000" w:rsidRPr="00000000" w14:paraId="00000A7F">
      <w:pPr>
        <w:spacing w:after="240" w:before="240" w:lineRule="auto"/>
        <w:rPr>
          <w:b w:val="1"/>
          <w:bCs w:val="1"/>
        </w:rPr>
      </w:pPr>
      <w:r w:rsidDel="00000000" w:rsidR="00000000" w:rsidRPr="00000000">
        <w:rPr>
          <w:b w:val="1"/>
          <w:bCs w:val="1"/>
          <w:rtl w:val="0"/>
        </w:rPr>
        <w:t xml:space="preserve">14.5.1 The TML Conformance Test Suite</w:t>
      </w:r>
    </w:p>
    <w:p w:rsidR="00000000" w:rsidDel="00000000" w:rsidP="00000000" w:rsidRDefault="00000000" w:rsidRPr="00000000" w14:paraId="00000A80">
      <w:pPr>
        <w:spacing w:after="240" w:before="240" w:lineRule="auto"/>
        <w:rPr/>
      </w:pPr>
      <w:r w:rsidDel="00000000" w:rsidR="00000000" w:rsidRPr="00000000">
        <w:rPr>
          <w:rtl w:val="0"/>
        </w:rPr>
        <w:t xml:space="preserve">The Foundation maintains an </w:t>
      </w:r>
      <w:r w:rsidDel="00000000" w:rsidR="00000000" w:rsidRPr="00000000">
        <w:rPr>
          <w:b w:val="1"/>
          <w:bCs w:val="1"/>
          <w:rtl w:val="0"/>
        </w:rPr>
        <w:t xml:space="preserve">open-source test harness</w:t>
      </w:r>
      <w:r w:rsidDel="00000000" w:rsidR="00000000" w:rsidRPr="00000000">
        <w:rPr>
          <w:rtl w:val="0"/>
        </w:rPr>
        <w:t xml:space="preserve"> (Apache 2.0 licensed) consisting of:</w:t>
      </w:r>
    </w:p>
    <w:p w:rsidR="00000000" w:rsidDel="00000000" w:rsidP="00000000" w:rsidRDefault="00000000" w:rsidRPr="00000000" w14:paraId="00000A81">
      <w:pPr>
        <w:numPr>
          <w:ilvl w:val="0"/>
          <w:numId w:val="101"/>
        </w:numPr>
        <w:spacing w:after="0" w:before="240" w:lineRule="auto"/>
        <w:ind w:left="720" w:hanging="360"/>
        <w:rPr/>
      </w:pPr>
      <w:r w:rsidDel="00000000" w:rsidR="00000000" w:rsidRPr="00000000">
        <w:rPr>
          <w:b w:val="1"/>
          <w:bCs w:val="1"/>
          <w:rtl w:val="0"/>
        </w:rPr>
        <w:t xml:space="preserve">Functional Tests</w:t>
      </w:r>
      <w:r w:rsidDel="00000000" w:rsidR="00000000" w:rsidRPr="00000000">
        <w:rPr>
          <w:rtl w:val="0"/>
        </w:rPr>
        <w:t xml:space="preserve"> (1,247 test cases)</w:t>
        <w:br w:type="textWrapping"/>
      </w:r>
    </w:p>
    <w:p w:rsidR="00000000" w:rsidDel="00000000" w:rsidP="00000000" w:rsidRDefault="00000000" w:rsidRPr="00000000" w14:paraId="00000A82">
      <w:pPr>
        <w:numPr>
          <w:ilvl w:val="1"/>
          <w:numId w:val="101"/>
        </w:numPr>
        <w:spacing w:after="0" w:before="0" w:lineRule="auto"/>
        <w:ind w:left="1440" w:hanging="360"/>
        <w:rPr/>
      </w:pPr>
      <w:r w:rsidDel="00000000" w:rsidR="00000000" w:rsidRPr="00000000">
        <w:rPr>
          <w:rtl w:val="0"/>
        </w:rPr>
        <w:t xml:space="preserve">Sacred Zero triggering (ambiguous prompts)</w:t>
      </w:r>
    </w:p>
    <w:p w:rsidR="00000000" w:rsidDel="00000000" w:rsidP="00000000" w:rsidRDefault="00000000" w:rsidRPr="00000000" w14:paraId="00000A83">
      <w:pPr>
        <w:numPr>
          <w:ilvl w:val="1"/>
          <w:numId w:val="101"/>
        </w:numPr>
        <w:spacing w:after="0" w:before="0" w:lineRule="auto"/>
        <w:ind w:left="1440" w:hanging="360"/>
        <w:rPr/>
      </w:pPr>
      <w:r w:rsidDel="00000000" w:rsidR="00000000" w:rsidRPr="00000000">
        <w:rPr>
          <w:rtl w:val="0"/>
        </w:rPr>
        <w:t xml:space="preserve">Refusal enforcement (harmful requests)</w:t>
      </w:r>
    </w:p>
    <w:p w:rsidR="00000000" w:rsidDel="00000000" w:rsidP="00000000" w:rsidRDefault="00000000" w:rsidRPr="00000000" w14:paraId="00000A84">
      <w:pPr>
        <w:numPr>
          <w:ilvl w:val="1"/>
          <w:numId w:val="101"/>
        </w:numPr>
        <w:spacing w:after="0" w:before="0" w:lineRule="auto"/>
        <w:ind w:left="1440" w:hanging="360"/>
        <w:rPr/>
      </w:pPr>
      <w:r w:rsidDel="00000000" w:rsidR="00000000" w:rsidRPr="00000000">
        <w:rPr>
          <w:rtl w:val="0"/>
        </w:rPr>
        <w:t xml:space="preserve">Log generation (format validation)</w:t>
      </w:r>
    </w:p>
    <w:p w:rsidR="00000000" w:rsidDel="00000000" w:rsidP="00000000" w:rsidRDefault="00000000" w:rsidRPr="00000000" w14:paraId="00000A85">
      <w:pPr>
        <w:numPr>
          <w:ilvl w:val="0"/>
          <w:numId w:val="101"/>
        </w:numPr>
        <w:spacing w:after="0" w:before="0" w:lineRule="auto"/>
        <w:ind w:left="720" w:hanging="360"/>
        <w:rPr/>
      </w:pPr>
      <w:r w:rsidDel="00000000" w:rsidR="00000000" w:rsidRPr="00000000">
        <w:rPr>
          <w:b w:val="1"/>
          <w:bCs w:val="1"/>
          <w:rtl w:val="0"/>
        </w:rPr>
        <w:t xml:space="preserve">Security Tests</w:t>
      </w:r>
      <w:r w:rsidDel="00000000" w:rsidR="00000000" w:rsidRPr="00000000">
        <w:rPr>
          <w:rtl w:val="0"/>
        </w:rPr>
        <w:t xml:space="preserve"> (89 test cases)</w:t>
        <w:br w:type="textWrapping"/>
      </w:r>
    </w:p>
    <w:p w:rsidR="00000000" w:rsidDel="00000000" w:rsidP="00000000" w:rsidRDefault="00000000" w:rsidRPr="00000000" w14:paraId="00000A86">
      <w:pPr>
        <w:numPr>
          <w:ilvl w:val="1"/>
          <w:numId w:val="101"/>
        </w:numPr>
        <w:spacing w:after="0" w:before="0" w:lineRule="auto"/>
        <w:ind w:left="1440" w:hanging="360"/>
        <w:rPr/>
      </w:pPr>
      <w:r w:rsidDel="00000000" w:rsidR="00000000" w:rsidRPr="00000000">
        <w:rPr>
          <w:rtl w:val="0"/>
        </w:rPr>
        <w:t xml:space="preserve">Cryptographic signature verification</w:t>
      </w:r>
    </w:p>
    <w:p w:rsidR="00000000" w:rsidDel="00000000" w:rsidP="00000000" w:rsidRDefault="00000000" w:rsidRPr="00000000" w14:paraId="00000A87">
      <w:pPr>
        <w:numPr>
          <w:ilvl w:val="1"/>
          <w:numId w:val="101"/>
        </w:numPr>
        <w:spacing w:after="0" w:before="0" w:lineRule="auto"/>
        <w:ind w:left="1440" w:hanging="360"/>
        <w:rPr/>
      </w:pPr>
      <w:r w:rsidDel="00000000" w:rsidR="00000000" w:rsidRPr="00000000">
        <w:rPr>
          <w:rtl w:val="0"/>
        </w:rPr>
        <w:t xml:space="preserve">Key rotation protocols</w:t>
      </w:r>
    </w:p>
    <w:p w:rsidR="00000000" w:rsidDel="00000000" w:rsidP="00000000" w:rsidRDefault="00000000" w:rsidRPr="00000000" w14:paraId="00000A88">
      <w:pPr>
        <w:numPr>
          <w:ilvl w:val="1"/>
          <w:numId w:val="101"/>
        </w:numPr>
        <w:spacing w:after="0" w:before="0" w:lineRule="auto"/>
        <w:ind w:left="1440" w:hanging="360"/>
        <w:rPr/>
      </w:pPr>
      <w:r w:rsidDel="00000000" w:rsidR="00000000" w:rsidRPr="00000000">
        <w:rPr>
          <w:rtl w:val="0"/>
        </w:rPr>
        <w:t xml:space="preserve">Blockchain anchoring validation</w:t>
      </w:r>
    </w:p>
    <w:p w:rsidR="00000000" w:rsidDel="00000000" w:rsidP="00000000" w:rsidRDefault="00000000" w:rsidRPr="00000000" w14:paraId="00000A89">
      <w:pPr>
        <w:numPr>
          <w:ilvl w:val="0"/>
          <w:numId w:val="101"/>
        </w:numPr>
        <w:spacing w:after="0" w:before="0" w:lineRule="auto"/>
        <w:ind w:left="720" w:hanging="360"/>
        <w:rPr/>
      </w:pPr>
      <w:r w:rsidDel="00000000" w:rsidR="00000000" w:rsidRPr="00000000">
        <w:rPr>
          <w:b w:val="1"/>
          <w:bCs w:val="1"/>
          <w:rtl w:val="0"/>
        </w:rPr>
        <w:t xml:space="preserve">Performance Tests</w:t>
      </w:r>
      <w:r w:rsidDel="00000000" w:rsidR="00000000" w:rsidRPr="00000000">
        <w:rPr>
          <w:rtl w:val="0"/>
        </w:rPr>
        <w:t xml:space="preserve"> (34 benchmarks)</w:t>
        <w:br w:type="textWrapping"/>
      </w:r>
    </w:p>
    <w:p w:rsidR="00000000" w:rsidDel="00000000" w:rsidP="00000000" w:rsidRDefault="00000000" w:rsidRPr="00000000" w14:paraId="00000A8A">
      <w:pPr>
        <w:numPr>
          <w:ilvl w:val="1"/>
          <w:numId w:val="101"/>
        </w:numPr>
        <w:spacing w:after="0" w:before="0" w:lineRule="auto"/>
        <w:ind w:left="1440" w:hanging="360"/>
        <w:rPr/>
      </w:pPr>
      <w:r w:rsidDel="00000000" w:rsidR="00000000" w:rsidRPr="00000000">
        <w:rPr>
          <w:rtl w:val="0"/>
        </w:rPr>
        <w:t xml:space="preserve">Latency measurements (Fast Lane, Slow Lane)</w:t>
      </w:r>
    </w:p>
    <w:p w:rsidR="00000000" w:rsidDel="00000000" w:rsidP="00000000" w:rsidRDefault="00000000" w:rsidRPr="00000000" w14:paraId="00000A8B">
      <w:pPr>
        <w:numPr>
          <w:ilvl w:val="1"/>
          <w:numId w:val="101"/>
        </w:numPr>
        <w:spacing w:after="0" w:before="0" w:lineRule="auto"/>
        <w:ind w:left="1440" w:hanging="360"/>
        <w:rPr/>
      </w:pPr>
      <w:r w:rsidDel="00000000" w:rsidR="00000000" w:rsidRPr="00000000">
        <w:rPr>
          <w:rtl w:val="0"/>
        </w:rPr>
        <w:t xml:space="preserve">Throughput under load</w:t>
      </w:r>
    </w:p>
    <w:p w:rsidR="00000000" w:rsidDel="00000000" w:rsidP="00000000" w:rsidRDefault="00000000" w:rsidRPr="00000000" w14:paraId="00000A8C">
      <w:pPr>
        <w:numPr>
          <w:ilvl w:val="1"/>
          <w:numId w:val="101"/>
        </w:numPr>
        <w:spacing w:after="240" w:before="0" w:lineRule="auto"/>
        <w:ind w:left="1440" w:hanging="360"/>
        <w:rPr/>
      </w:pPr>
      <w:r w:rsidDel="00000000" w:rsidR="00000000" w:rsidRPr="00000000">
        <w:rPr>
          <w:rtl w:val="0"/>
        </w:rPr>
        <w:t xml:space="preserve">Recovery from logging failures</w:t>
      </w:r>
    </w:p>
    <w:p w:rsidR="00000000" w:rsidDel="00000000" w:rsidP="00000000" w:rsidRDefault="00000000" w:rsidRPr="00000000" w14:paraId="00000A8D">
      <w:pPr>
        <w:spacing w:after="240" w:before="240" w:lineRule="auto"/>
        <w:rPr/>
      </w:pPr>
      <w:r w:rsidDel="00000000" w:rsidR="00000000" w:rsidRPr="00000000">
        <w:rPr>
          <w:b w:val="1"/>
          <w:bCs w:val="1"/>
          <w:rtl w:val="0"/>
        </w:rPr>
        <w:t xml:space="preserve">Pass Criteria:</w:t>
      </w:r>
      <w:r w:rsidDel="00000000" w:rsidR="00000000" w:rsidRPr="00000000">
        <w:rPr>
          <w:rFonts w:ascii="Arial Unicode MS" w:cs="Arial Unicode MS" w:eastAsia="Arial Unicode MS" w:hAnsi="Arial Unicode MS"/>
          <w:rtl w:val="0"/>
        </w:rPr>
        <w:t xml:space="preserve"> ≥95% test passage + 0 critical security failures [257].</w:t>
      </w:r>
      <w:r w:rsidDel="00000000" w:rsidR="00000000" w:rsidRPr="00000000">
        <w:rPr>
          <w:rtl w:val="0"/>
        </w:rPr>
      </w:r>
    </w:p>
    <w:p w:rsidR="00000000" w:rsidDel="00000000" w:rsidP="00000000" w:rsidRDefault="00000000" w:rsidRPr="00000000" w14:paraId="00000A8E">
      <w:pPr>
        <w:spacing w:after="240" w:before="240" w:lineRule="auto"/>
        <w:rPr>
          <w:b w:val="1"/>
          <w:bCs w:val="1"/>
        </w:rPr>
      </w:pPr>
      <w:r w:rsidDel="00000000" w:rsidR="00000000" w:rsidRPr="00000000">
        <w:rPr>
          <w:b w:val="1"/>
          <w:bCs w:val="1"/>
          <w:rtl w:val="0"/>
        </w:rPr>
        <w:t xml:space="preserve">14.5.2 Certification Levels</w:t>
      </w:r>
    </w:p>
    <w:tbl>
      <w:tblPr>
        <w:tblStyle w:val="Table20"/>
        <w:tblW w:w="9360.0" w:type="dxa"/>
        <w:jc w:val="left"/>
        <w:tblLayout w:type="fixed"/>
        <w:tblLook w:val="0600"/>
      </w:tblPr>
      <w:tblGrid>
        <w:gridCol w:w="921.6734693877551"/>
        <w:gridCol w:w="5276.938775510203"/>
        <w:gridCol w:w="1838.5714285714287"/>
        <w:gridCol w:w="1322.8163265306123"/>
        <w:tblGridChange w:id="0">
          <w:tblGrid>
            <w:gridCol w:w="921.6734693877551"/>
            <w:gridCol w:w="5276.938775510203"/>
            <w:gridCol w:w="1838.5714285714287"/>
            <w:gridCol w:w="1322.8163265306123"/>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8F">
            <w:pPr>
              <w:jc w:val="center"/>
              <w:rPr/>
            </w:pPr>
            <w:r w:rsidDel="00000000" w:rsidR="00000000" w:rsidRPr="00000000">
              <w:rPr>
                <w:b w:val="1"/>
                <w:bCs w:val="1"/>
                <w:rtl w:val="0"/>
              </w:rPr>
              <w:t xml:space="preserve">Level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0">
            <w:pPr>
              <w:jc w:val="center"/>
              <w:rPr/>
            </w:pPr>
            <w:r w:rsidDel="00000000" w:rsidR="00000000" w:rsidRPr="00000000">
              <w:rPr>
                <w:b w:val="1"/>
                <w:bCs w:val="1"/>
                <w:rtl w:val="0"/>
              </w:rPr>
              <w:t xml:space="preserve">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1">
            <w:pPr>
              <w:jc w:val="center"/>
              <w:rPr/>
            </w:pPr>
            <w:r w:rsidDel="00000000" w:rsidR="00000000" w:rsidRPr="00000000">
              <w:rPr>
                <w:b w:val="1"/>
                <w:bCs w:val="1"/>
                <w:rtl w:val="0"/>
              </w:rPr>
              <w:t xml:space="preserve">Audit Frequency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2">
            <w:pPr>
              <w:jc w:val="center"/>
              <w:rPr/>
            </w:pPr>
            <w:r w:rsidDel="00000000" w:rsidR="00000000" w:rsidRPr="00000000">
              <w:rPr>
                <w:b w:val="1"/>
                <w:bCs w:val="1"/>
                <w:rtl w:val="0"/>
              </w:rPr>
              <w:t xml:space="preserve">Annual Fee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b w:val="1"/>
                <w:bCs w:val="1"/>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Pass test suite</w:t>
            </w:r>
          </w:p>
        </w:tc>
        <w:tc>
          <w:tcPr>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Self-reported</w:t>
            </w:r>
          </w:p>
        </w:tc>
        <w:tc>
          <w:tcPr>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$500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b w:val="1"/>
                <w:bCs w:val="1"/>
                <w:rtl w:val="0"/>
              </w:rPr>
              <w:t xml:space="preserve">Silver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Bronze + Independent audit (yearly)</w:t>
            </w:r>
          </w:p>
        </w:tc>
        <w:tc>
          <w:tcPr>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Annual</w:t>
            </w:r>
          </w:p>
        </w:tc>
        <w:tc>
          <w:tcPr>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tl w:val="0"/>
              </w:rPr>
              <w:t xml:space="preserve">$5,000</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b w:val="1"/>
                <w:bCs w:val="1"/>
                <w:rtl w:val="0"/>
              </w:rPr>
              <w:t xml:space="preserve">Gold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Silver + Continuous monitoring (telemetry to Foundation)</w:t>
            </w:r>
          </w:p>
        </w:tc>
        <w:tc>
          <w:tcPr>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Quarterly</w:t>
            </w:r>
          </w:p>
        </w:tc>
        <w:tc>
          <w:tcPr>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$50,000</w:t>
            </w:r>
          </w:p>
        </w:tc>
      </w:tr>
    </w:tbl>
    <w:p w:rsidR="00000000" w:rsidDel="00000000" w:rsidP="00000000" w:rsidRDefault="00000000" w:rsidRPr="00000000" w14:paraId="00000A9F">
      <w:pPr>
        <w:spacing w:after="240" w:before="240" w:lineRule="auto"/>
        <w:rPr/>
      </w:pPr>
      <w:r w:rsidDel="00000000" w:rsidR="00000000" w:rsidRPr="00000000">
        <w:rPr>
          <w:b w:val="1"/>
          <w:bCs w:val="1"/>
          <w:rtl w:val="0"/>
        </w:rPr>
        <w:t xml:space="preserve">Gold Certification</w:t>
      </w:r>
      <w:r w:rsidDel="00000000" w:rsidR="00000000" w:rsidRPr="00000000">
        <w:rPr>
          <w:rtl w:val="0"/>
        </w:rPr>
        <w:t xml:space="preserve"> required for:</w:t>
      </w:r>
    </w:p>
    <w:p w:rsidR="00000000" w:rsidDel="00000000" w:rsidP="00000000" w:rsidRDefault="00000000" w:rsidRPr="00000000" w14:paraId="00000AA0">
      <w:pPr>
        <w:numPr>
          <w:ilvl w:val="0"/>
          <w:numId w:val="154"/>
        </w:numPr>
        <w:spacing w:after="0" w:before="240" w:lineRule="auto"/>
        <w:ind w:left="720" w:hanging="360"/>
        <w:rPr/>
      </w:pPr>
      <w:r w:rsidDel="00000000" w:rsidR="00000000" w:rsidRPr="00000000">
        <w:rPr>
          <w:rtl w:val="0"/>
        </w:rPr>
        <w:t xml:space="preserve">Medical devices (FDA SaMD)</w:t>
      </w:r>
    </w:p>
    <w:p w:rsidR="00000000" w:rsidDel="00000000" w:rsidP="00000000" w:rsidRDefault="00000000" w:rsidRPr="00000000" w14:paraId="00000AA1">
      <w:pPr>
        <w:numPr>
          <w:ilvl w:val="0"/>
          <w:numId w:val="154"/>
        </w:numPr>
        <w:spacing w:after="0" w:before="0" w:lineRule="auto"/>
        <w:ind w:left="720" w:hanging="360"/>
        <w:rPr/>
      </w:pPr>
      <w:r w:rsidDel="00000000" w:rsidR="00000000" w:rsidRPr="00000000">
        <w:rPr>
          <w:rtl w:val="0"/>
        </w:rPr>
        <w:t xml:space="preserve">Autonomous vehicles (SAE Level 4+)</w:t>
      </w:r>
    </w:p>
    <w:p w:rsidR="00000000" w:rsidDel="00000000" w:rsidP="00000000" w:rsidRDefault="00000000" w:rsidRPr="00000000" w14:paraId="00000AA2">
      <w:pPr>
        <w:numPr>
          <w:ilvl w:val="0"/>
          <w:numId w:val="154"/>
        </w:numPr>
        <w:spacing w:after="240" w:before="0" w:lineRule="auto"/>
        <w:ind w:left="720" w:hanging="360"/>
        <w:rPr/>
      </w:pPr>
      <w:r w:rsidDel="00000000" w:rsidR="00000000" w:rsidRPr="00000000">
        <w:rPr>
          <w:rtl w:val="0"/>
        </w:rPr>
        <w:t xml:space="preserve">Financial trading (&gt;$1M AUM)</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hga66imsjibg" w:id="335"/>
      <w:bookmarkEnd w:id="335"/>
      <w:r w:rsidDel="00000000" w:rsidR="00000000" w:rsidRPr="00000000">
        <w:rPr>
          <w:b w:val="1"/>
          <w:bCs w:val="1"/>
          <w:color w:val="000000"/>
          <w:sz w:val="26"/>
          <w:szCs w:val="26"/>
          <w:rtl w:val="0"/>
        </w:rPr>
        <w:t xml:space="preserve">14.6 Enforcement Mechanisms</w:t>
      </w:r>
    </w:p>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14.6.1 The Certification Revocation Process</w:t>
      </w:r>
    </w:p>
    <w:p w:rsidR="00000000" w:rsidDel="00000000" w:rsidP="00000000" w:rsidRDefault="00000000" w:rsidRPr="00000000" w14:paraId="00000AA6">
      <w:pPr>
        <w:spacing w:after="240" w:before="240" w:lineRule="auto"/>
        <w:rPr/>
      </w:pPr>
      <w:r w:rsidDel="00000000" w:rsidR="00000000" w:rsidRPr="00000000">
        <w:rPr>
          <w:rtl w:val="0"/>
        </w:rPr>
        <w:t xml:space="preserve">If a certified system is found non-compliant:</w:t>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Step 1: Notice of Deficiency</w:t>
      </w:r>
    </w:p>
    <w:p w:rsidR="00000000" w:rsidDel="00000000" w:rsidP="00000000" w:rsidRDefault="00000000" w:rsidRPr="00000000" w14:paraId="00000AA8">
      <w:pPr>
        <w:numPr>
          <w:ilvl w:val="0"/>
          <w:numId w:val="52"/>
        </w:numPr>
        <w:spacing w:after="0" w:before="240" w:lineRule="auto"/>
        <w:ind w:left="720" w:hanging="360"/>
        <w:rPr/>
      </w:pPr>
      <w:r w:rsidDel="00000000" w:rsidR="00000000" w:rsidRPr="00000000">
        <w:rPr>
          <w:rtl w:val="0"/>
        </w:rPr>
        <w:t xml:space="preserve">Foundation issues formal notice</w:t>
      </w:r>
    </w:p>
    <w:p w:rsidR="00000000" w:rsidDel="00000000" w:rsidP="00000000" w:rsidRDefault="00000000" w:rsidRPr="00000000" w14:paraId="00000AA9">
      <w:pPr>
        <w:numPr>
          <w:ilvl w:val="0"/>
          <w:numId w:val="52"/>
        </w:numPr>
        <w:spacing w:after="240" w:before="0" w:lineRule="auto"/>
        <w:ind w:left="720" w:hanging="360"/>
        <w:rPr/>
      </w:pPr>
      <w:r w:rsidDel="00000000" w:rsidR="00000000" w:rsidRPr="00000000">
        <w:rPr>
          <w:rtl w:val="0"/>
        </w:rPr>
        <w:t xml:space="preserve">30-day cure period</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Step 2: Provisional Suspension</w:t>
      </w:r>
    </w:p>
    <w:p w:rsidR="00000000" w:rsidDel="00000000" w:rsidP="00000000" w:rsidRDefault="00000000" w:rsidRPr="00000000" w14:paraId="00000AAB">
      <w:pPr>
        <w:numPr>
          <w:ilvl w:val="0"/>
          <w:numId w:val="198"/>
        </w:numPr>
        <w:spacing w:after="0" w:before="240" w:lineRule="auto"/>
        <w:ind w:left="720" w:hanging="360"/>
        <w:rPr/>
      </w:pPr>
      <w:r w:rsidDel="00000000" w:rsidR="00000000" w:rsidRPr="00000000">
        <w:rPr>
          <w:rFonts w:ascii="Arial Unicode MS" w:cs="Arial Unicode MS" w:eastAsia="Arial Unicode MS" w:hAnsi="Arial Unicode MS"/>
          <w:rtl w:val="0"/>
        </w:rPr>
        <w:t xml:space="preserve">If not cured → certification suspended</w:t>
      </w:r>
      <w:r w:rsidDel="00000000" w:rsidR="00000000" w:rsidRPr="00000000">
        <w:rPr>
          <w:rtl w:val="0"/>
        </w:rPr>
      </w:r>
    </w:p>
    <w:p w:rsidR="00000000" w:rsidDel="00000000" w:rsidP="00000000" w:rsidRDefault="00000000" w:rsidRPr="00000000" w14:paraId="00000AAC">
      <w:pPr>
        <w:numPr>
          <w:ilvl w:val="0"/>
          <w:numId w:val="198"/>
        </w:numPr>
        <w:spacing w:after="240" w:before="0" w:lineRule="auto"/>
        <w:ind w:left="720" w:hanging="360"/>
        <w:rPr/>
      </w:pPr>
      <w:r w:rsidDel="00000000" w:rsidR="00000000" w:rsidRPr="00000000">
        <w:rPr>
          <w:rtl w:val="0"/>
        </w:rPr>
        <w:t xml:space="preserve">Public notice on Foundation website</w:t>
      </w:r>
    </w:p>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Step 3: Revocation Hearing</w:t>
      </w:r>
    </w:p>
    <w:p w:rsidR="00000000" w:rsidDel="00000000" w:rsidP="00000000" w:rsidRDefault="00000000" w:rsidRPr="00000000" w14:paraId="00000AAE">
      <w:pPr>
        <w:numPr>
          <w:ilvl w:val="0"/>
          <w:numId w:val="143"/>
        </w:numPr>
        <w:spacing w:after="0" w:before="240" w:lineRule="auto"/>
        <w:ind w:left="720" w:hanging="360"/>
        <w:rPr/>
      </w:pPr>
      <w:r w:rsidDel="00000000" w:rsidR="00000000" w:rsidRPr="00000000">
        <w:rPr>
          <w:rtl w:val="0"/>
        </w:rPr>
        <w:t xml:space="preserve">Respondent may appeal to Compliance Oversight Panel</w:t>
      </w:r>
    </w:p>
    <w:p w:rsidR="00000000" w:rsidDel="00000000" w:rsidP="00000000" w:rsidRDefault="00000000" w:rsidRPr="00000000" w14:paraId="00000AAF">
      <w:pPr>
        <w:numPr>
          <w:ilvl w:val="0"/>
          <w:numId w:val="143"/>
        </w:numPr>
        <w:spacing w:after="0" w:before="0" w:lineRule="auto"/>
        <w:ind w:left="720" w:hanging="360"/>
        <w:rPr/>
      </w:pPr>
      <w:r w:rsidDel="00000000" w:rsidR="00000000" w:rsidRPr="00000000">
        <w:rPr>
          <w:rtl w:val="0"/>
        </w:rPr>
        <w:t xml:space="preserve">Panel holds hearing (transcript public)</w:t>
      </w:r>
    </w:p>
    <w:p w:rsidR="00000000" w:rsidDel="00000000" w:rsidP="00000000" w:rsidRDefault="00000000" w:rsidRPr="00000000" w14:paraId="00000AB0">
      <w:pPr>
        <w:numPr>
          <w:ilvl w:val="0"/>
          <w:numId w:val="143"/>
        </w:numPr>
        <w:spacing w:after="240" w:before="0" w:lineRule="auto"/>
        <w:ind w:left="720" w:hanging="360"/>
        <w:rPr/>
      </w:pPr>
      <w:r w:rsidDel="00000000" w:rsidR="00000000" w:rsidRPr="00000000">
        <w:rPr>
          <w:rtl w:val="0"/>
        </w:rPr>
        <w:t xml:space="preserve">Decision final unless overturned by full Board</w:t>
      </w:r>
    </w:p>
    <w:p w:rsidR="00000000" w:rsidDel="00000000" w:rsidP="00000000" w:rsidRDefault="00000000" w:rsidRPr="00000000" w14:paraId="00000AB1">
      <w:pPr>
        <w:spacing w:after="240" w:before="240" w:lineRule="auto"/>
        <w:rPr>
          <w:b w:val="1"/>
          <w:bCs w:val="1"/>
        </w:rPr>
      </w:pPr>
      <w:r w:rsidDel="00000000" w:rsidR="00000000" w:rsidRPr="00000000">
        <w:rPr>
          <w:b w:val="1"/>
          <w:bCs w:val="1"/>
          <w:rtl w:val="0"/>
        </w:rPr>
        <w:t xml:space="preserve">Step 4: Permanent Revocation</w:t>
      </w:r>
    </w:p>
    <w:p w:rsidR="00000000" w:rsidDel="00000000" w:rsidP="00000000" w:rsidRDefault="00000000" w:rsidRPr="00000000" w14:paraId="00000AB2">
      <w:pPr>
        <w:numPr>
          <w:ilvl w:val="0"/>
          <w:numId w:val="44"/>
        </w:numPr>
        <w:spacing w:after="0" w:before="240" w:lineRule="auto"/>
        <w:ind w:left="720" w:hanging="360"/>
        <w:rPr/>
      </w:pPr>
      <w:r w:rsidDel="00000000" w:rsidR="00000000" w:rsidRPr="00000000">
        <w:rPr>
          <w:rFonts w:ascii="Arial Unicode MS" w:cs="Arial Unicode MS" w:eastAsia="Arial Unicode MS" w:hAnsi="Arial Unicode MS"/>
          <w:rtl w:val="0"/>
        </w:rPr>
        <w:t xml:space="preserve">If upheld → permanent loss of certification</w:t>
      </w:r>
      <w:r w:rsidDel="00000000" w:rsidR="00000000" w:rsidRPr="00000000">
        <w:rPr>
          <w:rtl w:val="0"/>
        </w:rPr>
      </w:r>
    </w:p>
    <w:p w:rsidR="00000000" w:rsidDel="00000000" w:rsidP="00000000" w:rsidRDefault="00000000" w:rsidRPr="00000000" w14:paraId="00000AB3">
      <w:pPr>
        <w:numPr>
          <w:ilvl w:val="0"/>
          <w:numId w:val="44"/>
        </w:numPr>
        <w:spacing w:after="0" w:before="0" w:lineRule="auto"/>
        <w:ind w:left="720" w:hanging="360"/>
        <w:rPr/>
      </w:pPr>
      <w:r w:rsidDel="00000000" w:rsidR="00000000" w:rsidRPr="00000000">
        <w:rPr>
          <w:rtl w:val="0"/>
        </w:rPr>
        <w:t xml:space="preserve">Operator MUST remove "TML-Compliant" claims</w:t>
      </w:r>
    </w:p>
    <w:p w:rsidR="00000000" w:rsidDel="00000000" w:rsidP="00000000" w:rsidRDefault="00000000" w:rsidRPr="00000000" w14:paraId="00000AB4">
      <w:pPr>
        <w:numPr>
          <w:ilvl w:val="0"/>
          <w:numId w:val="44"/>
        </w:numPr>
        <w:spacing w:after="240" w:before="0" w:lineRule="auto"/>
        <w:ind w:left="720" w:hanging="360"/>
        <w:rPr/>
      </w:pPr>
      <w:r w:rsidDel="00000000" w:rsidR="00000000" w:rsidRPr="00000000">
        <w:rPr>
          <w:rFonts w:ascii="Arial Unicode MS" w:cs="Arial Unicode MS" w:eastAsia="Arial Unicode MS" w:hAnsi="Arial Unicode MS"/>
          <w:rtl w:val="0"/>
        </w:rPr>
        <w:t xml:space="preserve">Failure to comply → trademark infringement litigation</w:t>
      </w:r>
      <w:r w:rsidDel="00000000" w:rsidR="00000000" w:rsidRPr="00000000">
        <w:rPr>
          <w:rtl w:val="0"/>
        </w:rPr>
      </w:r>
    </w:p>
    <w:p w:rsidR="00000000" w:rsidDel="00000000" w:rsidP="00000000" w:rsidRDefault="00000000" w:rsidRPr="00000000" w14:paraId="00000AB5">
      <w:pPr>
        <w:spacing w:after="240" w:before="240" w:lineRule="auto"/>
        <w:rPr/>
      </w:pPr>
      <w:r w:rsidDel="00000000" w:rsidR="00000000" w:rsidRPr="00000000">
        <w:rPr>
          <w:b w:val="1"/>
          <w:bCs w:val="1"/>
          <w:rtl w:val="0"/>
        </w:rPr>
        <w:t xml:space="preserve">Legal Precedent:</w:t>
      </w:r>
      <w:r w:rsidDel="00000000" w:rsidR="00000000" w:rsidRPr="00000000">
        <w:rPr>
          <w:rtl w:val="0"/>
        </w:rPr>
        <w:t xml:space="preserve"> Mirrors FCC equipment authorization revocation (47 CFR §2.939) [258].</w:t>
      </w:r>
    </w:p>
    <w:p w:rsidR="00000000" w:rsidDel="00000000" w:rsidP="00000000" w:rsidRDefault="00000000" w:rsidRPr="00000000" w14:paraId="00000AB6">
      <w:pPr>
        <w:spacing w:after="240" w:before="240" w:lineRule="auto"/>
        <w:rPr>
          <w:b w:val="1"/>
          <w:bCs w:val="1"/>
        </w:rPr>
      </w:pPr>
      <w:r w:rsidDel="00000000" w:rsidR="00000000" w:rsidRPr="00000000">
        <w:rPr>
          <w:b w:val="1"/>
          <w:bCs w:val="1"/>
          <w:rtl w:val="0"/>
        </w:rPr>
        <w:t xml:space="preserve">14.6.2 Public Incident Database</w:t>
      </w:r>
    </w:p>
    <w:p w:rsidR="00000000" w:rsidDel="00000000" w:rsidP="00000000" w:rsidRDefault="00000000" w:rsidRPr="00000000" w14:paraId="00000AB7">
      <w:pPr>
        <w:spacing w:after="240" w:before="240" w:lineRule="auto"/>
        <w:rPr/>
      </w:pPr>
      <w:r w:rsidDel="00000000" w:rsidR="00000000" w:rsidRPr="00000000">
        <w:rPr>
          <w:rtl w:val="0"/>
        </w:rPr>
        <w:t xml:space="preserve">The Foundation maintains a </w:t>
      </w:r>
      <w:r w:rsidDel="00000000" w:rsidR="00000000" w:rsidRPr="00000000">
        <w:rPr>
          <w:b w:val="1"/>
          <w:bCs w:val="1"/>
          <w:rtl w:val="0"/>
        </w:rPr>
        <w:t xml:space="preserve">searchable database</w:t>
      </w:r>
      <w:r w:rsidDel="00000000" w:rsidR="00000000" w:rsidRPr="00000000">
        <w:rPr>
          <w:rtl w:val="0"/>
        </w:rPr>
        <w:t xml:space="preserve"> (blockchain-backed) of:</w:t>
      </w:r>
    </w:p>
    <w:p w:rsidR="00000000" w:rsidDel="00000000" w:rsidP="00000000" w:rsidRDefault="00000000" w:rsidRPr="00000000" w14:paraId="00000AB8">
      <w:pPr>
        <w:numPr>
          <w:ilvl w:val="0"/>
          <w:numId w:val="100"/>
        </w:numPr>
        <w:spacing w:after="0" w:before="240" w:lineRule="auto"/>
        <w:ind w:left="720" w:hanging="360"/>
        <w:rPr/>
      </w:pPr>
      <w:r w:rsidDel="00000000" w:rsidR="00000000" w:rsidRPr="00000000">
        <w:rPr>
          <w:rtl w:val="0"/>
        </w:rPr>
        <w:t xml:space="preserve">All certified systems (current and historical)</w:t>
      </w:r>
    </w:p>
    <w:p w:rsidR="00000000" w:rsidDel="00000000" w:rsidP="00000000" w:rsidRDefault="00000000" w:rsidRPr="00000000" w14:paraId="00000AB9">
      <w:pPr>
        <w:numPr>
          <w:ilvl w:val="0"/>
          <w:numId w:val="100"/>
        </w:numPr>
        <w:spacing w:after="0" w:before="0" w:lineRule="auto"/>
        <w:ind w:left="720" w:hanging="360"/>
        <w:rPr/>
      </w:pPr>
      <w:r w:rsidDel="00000000" w:rsidR="00000000" w:rsidRPr="00000000">
        <w:rPr>
          <w:rtl w:val="0"/>
        </w:rPr>
        <w:t xml:space="preserve">All revocations (with reasoning)</w:t>
      </w:r>
    </w:p>
    <w:p w:rsidR="00000000" w:rsidDel="00000000" w:rsidP="00000000" w:rsidRDefault="00000000" w:rsidRPr="00000000" w14:paraId="00000ABA">
      <w:pPr>
        <w:numPr>
          <w:ilvl w:val="0"/>
          <w:numId w:val="100"/>
        </w:numPr>
        <w:spacing w:after="0" w:before="0" w:lineRule="auto"/>
        <w:ind w:left="720" w:hanging="360"/>
        <w:rPr/>
      </w:pPr>
      <w:r w:rsidDel="00000000" w:rsidR="00000000" w:rsidRPr="00000000">
        <w:rPr>
          <w:rtl w:val="0"/>
        </w:rPr>
        <w:t xml:space="preserve">All Sacred Zero events (aggregated, anonymized)</w:t>
      </w:r>
    </w:p>
    <w:p w:rsidR="00000000" w:rsidDel="00000000" w:rsidP="00000000" w:rsidRDefault="00000000" w:rsidRPr="00000000" w14:paraId="00000ABB">
      <w:pPr>
        <w:numPr>
          <w:ilvl w:val="0"/>
          <w:numId w:val="100"/>
        </w:numPr>
        <w:spacing w:after="240" w:before="0" w:lineRule="auto"/>
        <w:ind w:left="720" w:hanging="360"/>
        <w:rPr/>
      </w:pPr>
      <w:r w:rsidDel="00000000" w:rsidR="00000000" w:rsidRPr="00000000">
        <w:rPr>
          <w:rtl w:val="0"/>
        </w:rPr>
        <w:t xml:space="preserve">All refusal events (categorized by harm type)</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ABD">
      <w:pPr>
        <w:numPr>
          <w:ilvl w:val="0"/>
          <w:numId w:val="82"/>
        </w:numPr>
        <w:spacing w:after="0" w:before="240" w:lineRule="auto"/>
        <w:ind w:left="720" w:hanging="360"/>
        <w:rPr/>
      </w:pPr>
      <w:r w:rsidDel="00000000" w:rsidR="00000000" w:rsidRPr="00000000">
        <w:rPr>
          <w:rtl w:val="0"/>
        </w:rPr>
        <w:t xml:space="preserve">Transparency for regulators</w:t>
      </w:r>
    </w:p>
    <w:p w:rsidR="00000000" w:rsidDel="00000000" w:rsidP="00000000" w:rsidRDefault="00000000" w:rsidRPr="00000000" w14:paraId="00000ABE">
      <w:pPr>
        <w:numPr>
          <w:ilvl w:val="0"/>
          <w:numId w:val="82"/>
        </w:numPr>
        <w:spacing w:after="0" w:before="0" w:lineRule="auto"/>
        <w:ind w:left="720" w:hanging="360"/>
        <w:rPr/>
      </w:pPr>
      <w:r w:rsidDel="00000000" w:rsidR="00000000" w:rsidRPr="00000000">
        <w:rPr>
          <w:rtl w:val="0"/>
        </w:rPr>
        <w:t xml:space="preserve">Research corpus for AI safety community</w:t>
      </w:r>
    </w:p>
    <w:p w:rsidR="00000000" w:rsidDel="00000000" w:rsidP="00000000" w:rsidRDefault="00000000" w:rsidRPr="00000000" w14:paraId="00000ABF">
      <w:pPr>
        <w:numPr>
          <w:ilvl w:val="0"/>
          <w:numId w:val="82"/>
        </w:numPr>
        <w:spacing w:after="240" w:before="0" w:lineRule="auto"/>
        <w:ind w:left="720" w:hanging="360"/>
        <w:rPr/>
      </w:pPr>
      <w:r w:rsidDel="00000000" w:rsidR="00000000" w:rsidRPr="00000000">
        <w:rPr>
          <w:rtl w:val="0"/>
        </w:rPr>
        <w:t xml:space="preserve">Evidence for litigation (discoverable)</w:t>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14.6.3 Whistleblower Protection</w:t>
      </w:r>
    </w:p>
    <w:p w:rsidR="00000000" w:rsidDel="00000000" w:rsidP="00000000" w:rsidRDefault="00000000" w:rsidRPr="00000000" w14:paraId="00000AC1">
      <w:pPr>
        <w:spacing w:after="240" w:before="240" w:lineRule="auto"/>
        <w:rPr/>
      </w:pPr>
      <w:r w:rsidDel="00000000" w:rsidR="00000000" w:rsidRPr="00000000">
        <w:rPr>
          <w:rtl w:val="0"/>
        </w:rPr>
        <w:t xml:space="preserve">Modeled on SEC whistleblower program (Dodd-Frank Act §922) [259]:</w:t>
      </w:r>
    </w:p>
    <w:p w:rsidR="00000000" w:rsidDel="00000000" w:rsidP="00000000" w:rsidRDefault="00000000" w:rsidRPr="00000000" w14:paraId="00000AC2">
      <w:pPr>
        <w:numPr>
          <w:ilvl w:val="0"/>
          <w:numId w:val="114"/>
        </w:numPr>
        <w:spacing w:after="0" w:before="240" w:lineRule="auto"/>
        <w:ind w:left="720" w:hanging="360"/>
        <w:rPr/>
      </w:pPr>
      <w:r w:rsidDel="00000000" w:rsidR="00000000" w:rsidRPr="00000000">
        <w:rPr>
          <w:rtl w:val="0"/>
        </w:rPr>
        <w:t xml:space="preserve">Anonymous reporting portal</w:t>
      </w:r>
    </w:p>
    <w:p w:rsidR="00000000" w:rsidDel="00000000" w:rsidP="00000000" w:rsidRDefault="00000000" w:rsidRPr="00000000" w14:paraId="00000AC3">
      <w:pPr>
        <w:numPr>
          <w:ilvl w:val="0"/>
          <w:numId w:val="114"/>
        </w:numPr>
        <w:spacing w:after="0" w:before="0" w:lineRule="auto"/>
        <w:ind w:left="720" w:hanging="360"/>
        <w:rPr/>
      </w:pPr>
      <w:r w:rsidDel="00000000" w:rsidR="00000000" w:rsidRPr="00000000">
        <w:rPr>
          <w:rtl w:val="0"/>
        </w:rPr>
        <w:t xml:space="preserve">Financial rewards (10-30% of penalties recovered)</w:t>
      </w:r>
    </w:p>
    <w:p w:rsidR="00000000" w:rsidDel="00000000" w:rsidP="00000000" w:rsidRDefault="00000000" w:rsidRPr="00000000" w14:paraId="00000AC4">
      <w:pPr>
        <w:numPr>
          <w:ilvl w:val="0"/>
          <w:numId w:val="114"/>
        </w:numPr>
        <w:spacing w:after="240" w:before="0" w:lineRule="auto"/>
        <w:ind w:left="720" w:hanging="360"/>
        <w:rPr/>
      </w:pPr>
      <w:r w:rsidDel="00000000" w:rsidR="00000000" w:rsidRPr="00000000">
        <w:rPr>
          <w:rtl w:val="0"/>
        </w:rPr>
        <w:t xml:space="preserve">Anti-retaliation protections (employment law integration)</w:t>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3"/>
        <w:keepNext w:val="0"/>
        <w:keepLines w:val="0"/>
        <w:spacing w:before="280" w:lineRule="auto"/>
        <w:rPr>
          <w:b w:val="1"/>
          <w:bCs w:val="1"/>
          <w:color w:val="000000"/>
          <w:sz w:val="26"/>
          <w:szCs w:val="26"/>
        </w:rPr>
      </w:pPr>
      <w:bookmarkStart w:colFirst="0" w:colLast="0" w:name="_kzu4zbhk9zdn" w:id="336"/>
      <w:bookmarkEnd w:id="336"/>
      <w:r w:rsidDel="00000000" w:rsidR="00000000" w:rsidRPr="00000000">
        <w:rPr>
          <w:b w:val="1"/>
          <w:bCs w:val="1"/>
          <w:color w:val="000000"/>
          <w:sz w:val="26"/>
          <w:szCs w:val="26"/>
          <w:rtl w:val="0"/>
        </w:rPr>
        <w:t xml:space="preserve">14.7 Financial Model: The Sustainability Engine</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14.7.1 Revenue Streams</w:t>
      </w:r>
    </w:p>
    <w:tbl>
      <w:tblPr>
        <w:tblStyle w:val="Table21"/>
        <w:tblW w:w="6925.0" w:type="dxa"/>
        <w:jc w:val="left"/>
        <w:tblLayout w:type="fixed"/>
        <w:tblLook w:val="0600"/>
      </w:tblPr>
      <w:tblGrid>
        <w:gridCol w:w="4010"/>
        <w:gridCol w:w="2915"/>
        <w:tblGridChange w:id="0">
          <w:tblGrid>
            <w:gridCol w:w="4010"/>
            <w:gridCol w:w="29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8">
            <w:pPr>
              <w:jc w:val="center"/>
              <w:rPr/>
            </w:pPr>
            <w:r w:rsidDel="00000000" w:rsidR="00000000" w:rsidRPr="00000000">
              <w:rPr>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C9">
            <w:pPr>
              <w:jc w:val="center"/>
              <w:rPr/>
            </w:pPr>
            <w:r w:rsidDel="00000000" w:rsidR="00000000" w:rsidRPr="00000000">
              <w:rPr>
                <w:b w:val="1"/>
                <w:bCs w:val="1"/>
                <w:rtl w:val="0"/>
              </w:rPr>
              <w:t xml:space="preserve">Projected Annual (Year 5)</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rtl w:val="0"/>
              </w:rPr>
              <w:t xml:space="preserve">Certification fees</w:t>
            </w:r>
          </w:p>
        </w:tc>
        <w:tc>
          <w:tcPr>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$2.5M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Corporate sponsorships (non-voting)</w:t>
            </w:r>
          </w:p>
        </w:tc>
        <w:tc>
          <w:tcPr>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$1.5M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Government grants (NSF, EU Horizon)</w:t>
            </w:r>
          </w:p>
        </w:tc>
        <w:tc>
          <w:tcPr>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$3.0M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Training/consulting services</w:t>
            </w:r>
          </w:p>
        </w:tc>
        <w:tc>
          <w:tcPr>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$1.0M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b w:val="1"/>
                <w:bCs w:val="1"/>
                <w:rtl w:val="0"/>
              </w:rPr>
              <w:t xml:space="preserve">$8.0M</w:t>
            </w:r>
            <w:r w:rsidDel="00000000" w:rsidR="00000000" w:rsidRPr="00000000">
              <w:rPr>
                <w:rtl w:val="0"/>
              </w:rPr>
            </w:r>
          </w:p>
        </w:tc>
      </w:tr>
    </w:tbl>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14.7.2 Expenditure Allocation</w:t>
      </w:r>
    </w:p>
    <w:tbl>
      <w:tblPr>
        <w:tblStyle w:val="Table22"/>
        <w:tblW w:w="6295.0" w:type="dxa"/>
        <w:jc w:val="left"/>
        <w:tblLayout w:type="fixed"/>
        <w:tblLook w:val="0600"/>
      </w:tblPr>
      <w:tblGrid>
        <w:gridCol w:w="4775"/>
        <w:gridCol w:w="1520"/>
        <w:tblGridChange w:id="0">
          <w:tblGrid>
            <w:gridCol w:w="4775"/>
            <w:gridCol w:w="15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5">
            <w:pPr>
              <w:jc w:val="center"/>
              <w:rPr/>
            </w:pPr>
            <w:r w:rsidDel="00000000" w:rsidR="00000000" w:rsidRPr="00000000">
              <w:rPr>
                <w:b w:val="1"/>
                <w:bCs w:val="1"/>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6">
            <w:pPr>
              <w:jc w:val="center"/>
              <w:rPr/>
            </w:pPr>
            <w:r w:rsidDel="00000000" w:rsidR="00000000" w:rsidRPr="00000000">
              <w:rPr>
                <w:b w:val="1"/>
                <w:bCs w:val="1"/>
                <w:rtl w:val="0"/>
              </w:rPr>
              <w:t xml:space="preserve">% of Budget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Standards development (Technical Committee)</w:t>
            </w:r>
          </w:p>
        </w:tc>
        <w:tc>
          <w:tcPr>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30%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Compliance audits (Oversight Panel)</w:t>
            </w:r>
          </w:p>
        </w:tc>
        <w:tc>
          <w:tcPr>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25%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Legal defense (trademark enforcement)</w:t>
            </w:r>
          </w:p>
        </w:tc>
        <w:tc>
          <w:tcPr>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15%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Education/outreach (conferences, scholarships)</w:t>
            </w:r>
          </w:p>
        </w:tc>
        <w:tc>
          <w:tcPr>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15%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Infrastructure (blockchain nodes, test servers)</w:t>
            </w:r>
          </w:p>
        </w:tc>
        <w:tc>
          <w:tcPr>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Reserve fund (endowment)</w:t>
            </w:r>
          </w:p>
        </w:tc>
        <w:tc>
          <w:tcPr>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5%</w:t>
            </w:r>
          </w:p>
        </w:tc>
      </w:tr>
    </w:tbl>
    <w:p w:rsidR="00000000" w:rsidDel="00000000" w:rsidP="00000000" w:rsidRDefault="00000000" w:rsidRPr="00000000" w14:paraId="00000AE3">
      <w:pPr>
        <w:spacing w:after="240" w:before="240" w:lineRule="auto"/>
        <w:rPr/>
      </w:pPr>
      <w:r w:rsidDel="00000000" w:rsidR="00000000" w:rsidRPr="00000000">
        <w:rPr>
          <w:b w:val="1"/>
          <w:bCs w:val="1"/>
          <w:rtl w:val="0"/>
        </w:rPr>
        <w:t xml:space="preserve">Endowment Goal:</w:t>
      </w:r>
      <w:r w:rsidDel="00000000" w:rsidR="00000000" w:rsidRPr="00000000">
        <w:rPr>
          <w:rtl w:val="0"/>
        </w:rPr>
        <w:t xml:space="preserve"> $50M by Year 10 (ensuring perpetual operation) [260].</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3"/>
        <w:keepNext w:val="0"/>
        <w:keepLines w:val="0"/>
        <w:spacing w:before="280" w:lineRule="auto"/>
        <w:rPr>
          <w:b w:val="1"/>
          <w:bCs w:val="1"/>
          <w:color w:val="000000"/>
          <w:sz w:val="26"/>
          <w:szCs w:val="26"/>
        </w:rPr>
      </w:pPr>
      <w:bookmarkStart w:colFirst="0" w:colLast="0" w:name="_yz6c9irkzrqa" w:id="337"/>
      <w:bookmarkEnd w:id="337"/>
      <w:r w:rsidDel="00000000" w:rsidR="00000000" w:rsidRPr="00000000">
        <w:rPr>
          <w:b w:val="1"/>
          <w:bCs w:val="1"/>
          <w:color w:val="000000"/>
          <w:sz w:val="26"/>
          <w:szCs w:val="26"/>
          <w:rtl w:val="0"/>
        </w:rPr>
        <w:t xml:space="preserve">14.8 Succession Planning: Beyond the Founder</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14.8.1 The Goukassian Memorial Chair</w:t>
      </w:r>
    </w:p>
    <w:p w:rsidR="00000000" w:rsidDel="00000000" w:rsidP="00000000" w:rsidRDefault="00000000" w:rsidRPr="00000000" w14:paraId="00000AE7">
      <w:pPr>
        <w:spacing w:after="240" w:before="240" w:lineRule="auto"/>
        <w:rPr/>
      </w:pPr>
      <w:r w:rsidDel="00000000" w:rsidR="00000000" w:rsidRPr="00000000">
        <w:rPr>
          <w:rtl w:val="0"/>
        </w:rPr>
        <w:t xml:space="preserve">To honor Lev's legacy, the Foundation establishes an endowed position:</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Title:</w:t>
      </w:r>
      <w:r w:rsidDel="00000000" w:rsidR="00000000" w:rsidRPr="00000000">
        <w:rPr>
          <w:rtl w:val="0"/>
        </w:rPr>
        <w:t xml:space="preserve"> Goukassian Chair of Constitutional AI</w:t>
        <w:br w:type="textWrapping"/>
        <w:t xml:space="preserve"> </w:t>
      </w:r>
      <w:r w:rsidDel="00000000" w:rsidR="00000000" w:rsidRPr="00000000">
        <w:rPr>
          <w:b w:val="1"/>
          <w:bCs w:val="1"/>
          <w:rtl w:val="0"/>
        </w:rPr>
        <w:t xml:space="preserve">Institution:</w:t>
      </w:r>
      <w:r w:rsidDel="00000000" w:rsidR="00000000" w:rsidRPr="00000000">
        <w:rPr>
          <w:rtl w:val="0"/>
        </w:rPr>
        <w:t xml:space="preserve"> Rotating 3-year appointments (MIT, Stanford, Oxford, etc.)</w:t>
        <w:br w:type="textWrapping"/>
        <w:t xml:space="preserve"> </w:t>
      </w:r>
      <w:r w:rsidDel="00000000" w:rsidR="00000000" w:rsidRPr="00000000">
        <w:rPr>
          <w:b w:val="1"/>
          <w:bCs w:val="1"/>
          <w:rtl w:val="0"/>
        </w:rPr>
        <w:t xml:space="preserve">Stipend:</w:t>
      </w:r>
      <w:r w:rsidDel="00000000" w:rsidR="00000000" w:rsidRPr="00000000">
        <w:rPr>
          <w:rtl w:val="0"/>
        </w:rPr>
        <w:t xml:space="preserve"> $200,000/year + research budget</w:t>
        <w:br w:type="textWrapping"/>
        <w:t xml:space="preserve"> </w:t>
      </w:r>
      <w:r w:rsidDel="00000000" w:rsidR="00000000" w:rsidRPr="00000000">
        <w:rPr>
          <w:b w:val="1"/>
          <w:bCs w:val="1"/>
          <w:rtl w:val="0"/>
        </w:rPr>
        <w:t xml:space="preserve">Mandate:</w:t>
      </w:r>
      <w:r w:rsidDel="00000000" w:rsidR="00000000" w:rsidRPr="00000000">
        <w:rPr>
          <w:rtl w:val="0"/>
        </w:rPr>
        <w:t xml:space="preserve"> Advance TML theory, publish annual state-of-the-field report</w:t>
      </w:r>
    </w:p>
    <w:p w:rsidR="00000000" w:rsidDel="00000000" w:rsidP="00000000" w:rsidRDefault="00000000" w:rsidRPr="00000000" w14:paraId="00000AE9">
      <w:pPr>
        <w:spacing w:after="240" w:before="240" w:lineRule="auto"/>
        <w:rPr>
          <w:b w:val="1"/>
          <w:bCs w:val="1"/>
        </w:rPr>
      </w:pPr>
      <w:r w:rsidDel="00000000" w:rsidR="00000000" w:rsidRPr="00000000">
        <w:rPr>
          <w:b w:val="1"/>
          <w:bCs w:val="1"/>
          <w:rtl w:val="0"/>
        </w:rPr>
        <w:t xml:space="preserve">14.8.2 The 2025 Time Capsule</w:t>
      </w:r>
    </w:p>
    <w:p w:rsidR="00000000" w:rsidDel="00000000" w:rsidP="00000000" w:rsidRDefault="00000000" w:rsidRPr="00000000" w14:paraId="00000AEA">
      <w:pPr>
        <w:spacing w:after="240" w:before="240" w:lineRule="auto"/>
        <w:rPr/>
      </w:pPr>
      <w:r w:rsidDel="00000000" w:rsidR="00000000" w:rsidRPr="00000000">
        <w:rPr>
          <w:rtl w:val="0"/>
        </w:rPr>
        <w:t xml:space="preserve">At incorporation, the Foundation deposits a </w:t>
      </w:r>
      <w:r w:rsidDel="00000000" w:rsidR="00000000" w:rsidRPr="00000000">
        <w:rPr>
          <w:b w:val="1"/>
          <w:bCs w:val="1"/>
          <w:rtl w:val="0"/>
        </w:rPr>
        <w:t xml:space="preserve">cryptographic time capsule</w:t>
      </w:r>
      <w:r w:rsidDel="00000000" w:rsidR="00000000" w:rsidRPr="00000000">
        <w:rPr>
          <w:rtl w:val="0"/>
        </w:rPr>
        <w:t xml:space="preserve">:</w:t>
      </w:r>
    </w:p>
    <w:p w:rsidR="00000000" w:rsidDel="00000000" w:rsidP="00000000" w:rsidRDefault="00000000" w:rsidRPr="00000000" w14:paraId="00000AEB">
      <w:pPr>
        <w:spacing w:after="240" w:before="240" w:lineRule="auto"/>
        <w:rPr>
          <w:b w:val="1"/>
          <w:bCs w:val="1"/>
        </w:rPr>
      </w:pPr>
      <w:r w:rsidDel="00000000" w:rsidR="00000000" w:rsidRPr="00000000">
        <w:rPr>
          <w:b w:val="1"/>
          <w:bCs w:val="1"/>
          <w:rtl w:val="0"/>
        </w:rPr>
        <w:t xml:space="preserve">Contents:</w:t>
      </w:r>
    </w:p>
    <w:p w:rsidR="00000000" w:rsidDel="00000000" w:rsidP="00000000" w:rsidRDefault="00000000" w:rsidRPr="00000000" w14:paraId="00000AEC">
      <w:pPr>
        <w:numPr>
          <w:ilvl w:val="0"/>
          <w:numId w:val="183"/>
        </w:numPr>
        <w:spacing w:after="0" w:before="240" w:lineRule="auto"/>
        <w:ind w:left="720" w:hanging="360"/>
        <w:rPr/>
      </w:pPr>
      <w:r w:rsidDel="00000000" w:rsidR="00000000" w:rsidRPr="00000000">
        <w:rPr>
          <w:rtl w:val="0"/>
        </w:rPr>
        <w:t xml:space="preserve">Lev's original handwritten notes (scanned)</w:t>
      </w:r>
    </w:p>
    <w:p w:rsidR="00000000" w:rsidDel="00000000" w:rsidP="00000000" w:rsidRDefault="00000000" w:rsidRPr="00000000" w14:paraId="00000AED">
      <w:pPr>
        <w:numPr>
          <w:ilvl w:val="0"/>
          <w:numId w:val="183"/>
        </w:numPr>
        <w:spacing w:after="0" w:before="0" w:lineRule="auto"/>
        <w:ind w:left="720" w:hanging="360"/>
        <w:rPr/>
      </w:pPr>
      <w:r w:rsidDel="00000000" w:rsidR="00000000" w:rsidRPr="00000000">
        <w:rPr>
          <w:rtl w:val="0"/>
        </w:rPr>
        <w:t xml:space="preserve">First TML commit (Git hash)</w:t>
      </w:r>
    </w:p>
    <w:p w:rsidR="00000000" w:rsidDel="00000000" w:rsidP="00000000" w:rsidRDefault="00000000" w:rsidRPr="00000000" w14:paraId="00000AEE">
      <w:pPr>
        <w:numPr>
          <w:ilvl w:val="0"/>
          <w:numId w:val="183"/>
        </w:numPr>
        <w:spacing w:after="0" w:before="0" w:lineRule="auto"/>
        <w:ind w:left="720" w:hanging="360"/>
        <w:rPr/>
      </w:pPr>
      <w:r w:rsidDel="00000000" w:rsidR="00000000" w:rsidRPr="00000000">
        <w:rPr>
          <w:rtl w:val="0"/>
        </w:rPr>
        <w:t xml:space="preserve">Video testimony explaining the "Sacred Zero" philosophy</w:t>
      </w:r>
    </w:p>
    <w:p w:rsidR="00000000" w:rsidDel="00000000" w:rsidP="00000000" w:rsidRDefault="00000000" w:rsidRPr="00000000" w14:paraId="00000AEF">
      <w:pPr>
        <w:numPr>
          <w:ilvl w:val="0"/>
          <w:numId w:val="183"/>
        </w:numPr>
        <w:spacing w:after="240" w:before="0" w:lineRule="auto"/>
        <w:ind w:left="720" w:hanging="360"/>
        <w:rPr/>
      </w:pPr>
      <w:r w:rsidDel="00000000" w:rsidR="00000000" w:rsidRPr="00000000">
        <w:rPr>
          <w:rtl w:val="0"/>
        </w:rPr>
        <w:t xml:space="preserve">Bitcoin wallet with 0.1 BTC (Lev's "skin in the game")</w:t>
      </w:r>
    </w:p>
    <w:p w:rsidR="00000000" w:rsidDel="00000000" w:rsidP="00000000" w:rsidRDefault="00000000" w:rsidRPr="00000000" w14:paraId="00000AF0">
      <w:pPr>
        <w:spacing w:after="240" w:before="240" w:lineRule="auto"/>
        <w:rPr>
          <w:b w:val="1"/>
          <w:bCs w:val="1"/>
        </w:rPr>
      </w:pPr>
      <w:r w:rsidDel="00000000" w:rsidR="00000000" w:rsidRPr="00000000">
        <w:rPr>
          <w:b w:val="1"/>
          <w:bCs w:val="1"/>
          <w:rtl w:val="0"/>
        </w:rPr>
        <w:t xml:space="preserve">Decryption:</w:t>
      </w:r>
    </w:p>
    <w:p w:rsidR="00000000" w:rsidDel="00000000" w:rsidP="00000000" w:rsidRDefault="00000000" w:rsidRPr="00000000" w14:paraId="00000AF1">
      <w:pPr>
        <w:numPr>
          <w:ilvl w:val="0"/>
          <w:numId w:val="181"/>
        </w:numPr>
        <w:spacing w:after="0" w:before="240" w:lineRule="auto"/>
        <w:ind w:left="720" w:hanging="360"/>
        <w:rPr/>
      </w:pPr>
      <w:r w:rsidDel="00000000" w:rsidR="00000000" w:rsidRPr="00000000">
        <w:rPr>
          <w:rtl w:val="0"/>
        </w:rPr>
        <w:t xml:space="preserve">Shamir-split key (7 shares to original Board members)</w:t>
      </w:r>
    </w:p>
    <w:p w:rsidR="00000000" w:rsidDel="00000000" w:rsidP="00000000" w:rsidRDefault="00000000" w:rsidRPr="00000000" w14:paraId="00000AF2">
      <w:pPr>
        <w:numPr>
          <w:ilvl w:val="0"/>
          <w:numId w:val="181"/>
        </w:numPr>
        <w:spacing w:after="0" w:before="0" w:lineRule="auto"/>
        <w:ind w:left="720" w:hanging="360"/>
        <w:rPr/>
      </w:pPr>
      <w:r w:rsidDel="00000000" w:rsidR="00000000" w:rsidRPr="00000000">
        <w:rPr>
          <w:rtl w:val="0"/>
        </w:rPr>
        <w:t xml:space="preserve">Time-locked Bitcoin transaction (OP_CLTV) opening in 2050</w:t>
      </w:r>
    </w:p>
    <w:p w:rsidR="00000000" w:rsidDel="00000000" w:rsidP="00000000" w:rsidRDefault="00000000" w:rsidRPr="00000000" w14:paraId="00000AF3">
      <w:pPr>
        <w:numPr>
          <w:ilvl w:val="0"/>
          <w:numId w:val="181"/>
        </w:numPr>
        <w:spacing w:after="240" w:before="0" w:lineRule="auto"/>
        <w:ind w:left="720" w:hanging="360"/>
        <w:rPr/>
      </w:pPr>
      <w:r w:rsidDel="00000000" w:rsidR="00000000" w:rsidRPr="00000000">
        <w:rPr>
          <w:rtl w:val="0"/>
        </w:rPr>
        <w:t xml:space="preserve">Ensures future generations can verify provenance</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8l0ezsj35gsc" w:id="338"/>
      <w:bookmarkEnd w:id="338"/>
      <w:r w:rsidDel="00000000" w:rsidR="00000000" w:rsidRPr="00000000">
        <w:rPr>
          <w:b w:val="1"/>
          <w:bCs w:val="1"/>
          <w:color w:val="000000"/>
          <w:sz w:val="26"/>
          <w:szCs w:val="26"/>
          <w:rtl w:val="0"/>
        </w:rPr>
        <w:t xml:space="preserve">14.9 Conclusion: Perpetual Vigilance</w:t>
      </w:r>
    </w:p>
    <w:p w:rsidR="00000000" w:rsidDel="00000000" w:rsidP="00000000" w:rsidRDefault="00000000" w:rsidRPr="00000000" w14:paraId="00000AF6">
      <w:pPr>
        <w:spacing w:after="240" w:before="240" w:lineRule="auto"/>
        <w:rPr/>
      </w:pPr>
      <w:r w:rsidDel="00000000" w:rsidR="00000000" w:rsidRPr="00000000">
        <w:rPr>
          <w:rtl w:val="0"/>
        </w:rPr>
        <w:t xml:space="preserve">The Goukassian Foundation is not a trophy case for a dead philosopher's ideas.</w:t>
        <w:br w:type="textWrapping"/>
        <w:t xml:space="preserve"> It is a </w:t>
      </w:r>
      <w:r w:rsidDel="00000000" w:rsidR="00000000" w:rsidRPr="00000000">
        <w:rPr>
          <w:b w:val="1"/>
          <w:bCs w:val="1"/>
          <w:rtl w:val="0"/>
        </w:rPr>
        <w:t xml:space="preserve">living constitution</w:t>
      </w:r>
      <w:r w:rsidDel="00000000" w:rsidR="00000000" w:rsidRPr="00000000">
        <w:rPr>
          <w:rtl w:val="0"/>
        </w:rPr>
        <w:t xml:space="preserve">, a self-sustaining engine that enforces, evolves,</w:t>
        <w:br w:type="textWrapping"/>
        <w:t xml:space="preserve"> and evangelizes Ternary Moral Logic across generations.</w:t>
      </w:r>
    </w:p>
    <w:p w:rsidR="00000000" w:rsidDel="00000000" w:rsidP="00000000" w:rsidRDefault="00000000" w:rsidRPr="00000000" w14:paraId="00000AF7">
      <w:pPr>
        <w:spacing w:after="240" w:before="240" w:lineRule="auto"/>
        <w:rPr/>
      </w:pPr>
      <w:r w:rsidDel="00000000" w:rsidR="00000000" w:rsidRPr="00000000">
        <w:rPr>
          <w:rtl w:val="0"/>
        </w:rPr>
        <w:t xml:space="preserve">Like the Unicode Consortium standardizing text [261], or the IETF standardizing</w:t>
        <w:br w:type="textWrapping"/>
        <w:t xml:space="preserve"> internet protocols [262], the Foundation provides the institutional bedrock</w:t>
        <w:br w:type="textWrapping"/>
        <w:t xml:space="preserve"> upon which the constitutional AI revolution can be built.</w:t>
      </w:r>
    </w:p>
    <w:p w:rsidR="00000000" w:rsidDel="00000000" w:rsidP="00000000" w:rsidRDefault="00000000" w:rsidRPr="00000000" w14:paraId="00000AF8">
      <w:pPr>
        <w:pStyle w:val="Heading2"/>
        <w:keepNext w:val="0"/>
        <w:keepLines w:val="0"/>
        <w:spacing w:after="80" w:lineRule="auto"/>
        <w:rPr>
          <w:b w:val="1"/>
          <w:bCs w:val="1"/>
          <w:sz w:val="34"/>
          <w:szCs w:val="34"/>
        </w:rPr>
      </w:pPr>
      <w:bookmarkStart w:colFirst="0" w:colLast="0" w:name="_xyupcsl5m31u" w:id="339"/>
      <w:bookmarkEnd w:id="339"/>
      <w:r w:rsidDel="00000000" w:rsidR="00000000" w:rsidRPr="00000000">
        <w:rPr>
          <w:b w:val="1"/>
          <w:bCs w:val="1"/>
          <w:sz w:val="34"/>
          <w:szCs w:val="34"/>
          <w:rtl w:val="0"/>
        </w:rPr>
        <w:t xml:space="preserve">Implementation Roadmap</w:t>
      </w:r>
    </w:p>
    <w:p w:rsidR="00000000" w:rsidDel="00000000" w:rsidP="00000000" w:rsidRDefault="00000000" w:rsidRPr="00000000" w14:paraId="00000AF9">
      <w:pPr>
        <w:numPr>
          <w:ilvl w:val="0"/>
          <w:numId w:val="66"/>
        </w:numPr>
        <w:spacing w:after="0" w:before="240" w:lineRule="auto"/>
        <w:ind w:left="720" w:hanging="360"/>
        <w:rPr/>
      </w:pPr>
      <w:r w:rsidDel="00000000" w:rsidR="00000000" w:rsidRPr="00000000">
        <w:rPr>
          <w:rtl w:val="0"/>
        </w:rPr>
        <w:t xml:space="preserve">Draft Delaware Articles of Incorporation</w:t>
      </w:r>
    </w:p>
    <w:p w:rsidR="00000000" w:rsidDel="00000000" w:rsidP="00000000" w:rsidRDefault="00000000" w:rsidRPr="00000000" w14:paraId="00000AFA">
      <w:pPr>
        <w:numPr>
          <w:ilvl w:val="0"/>
          <w:numId w:val="66"/>
        </w:numPr>
        <w:spacing w:after="0" w:before="0" w:lineRule="auto"/>
        <w:ind w:left="720" w:hanging="360"/>
        <w:rPr/>
      </w:pPr>
      <w:r w:rsidDel="00000000" w:rsidR="00000000" w:rsidRPr="00000000">
        <w:rPr>
          <w:rtl w:val="0"/>
        </w:rPr>
        <w:t xml:space="preserve">Recruit 9 founding Board members</w:t>
      </w:r>
    </w:p>
    <w:p w:rsidR="00000000" w:rsidDel="00000000" w:rsidP="00000000" w:rsidRDefault="00000000" w:rsidRPr="00000000" w14:paraId="00000AFB">
      <w:pPr>
        <w:numPr>
          <w:ilvl w:val="0"/>
          <w:numId w:val="66"/>
        </w:numPr>
        <w:spacing w:after="0" w:before="0" w:lineRule="auto"/>
        <w:ind w:left="720" w:hanging="360"/>
        <w:rPr/>
      </w:pPr>
      <w:r w:rsidDel="00000000" w:rsidR="00000000" w:rsidRPr="00000000">
        <w:rPr>
          <w:rtl w:val="0"/>
        </w:rPr>
        <w:t xml:space="preserve">Submit 501(c)(3) application to IRS</w:t>
      </w:r>
    </w:p>
    <w:p w:rsidR="00000000" w:rsidDel="00000000" w:rsidP="00000000" w:rsidRDefault="00000000" w:rsidRPr="00000000" w14:paraId="00000AFC">
      <w:pPr>
        <w:numPr>
          <w:ilvl w:val="0"/>
          <w:numId w:val="66"/>
        </w:numPr>
        <w:spacing w:after="0" w:before="0" w:lineRule="auto"/>
        <w:ind w:left="720" w:hanging="360"/>
        <w:rPr/>
      </w:pPr>
      <w:r w:rsidDel="00000000" w:rsidR="00000000" w:rsidRPr="00000000">
        <w:rPr>
          <w:rtl w:val="0"/>
        </w:rPr>
        <w:t xml:space="preserve">Register trademarks (USPTO + WIPO)</w:t>
      </w:r>
    </w:p>
    <w:p w:rsidR="00000000" w:rsidDel="00000000" w:rsidP="00000000" w:rsidRDefault="00000000" w:rsidRPr="00000000" w14:paraId="00000AFD">
      <w:pPr>
        <w:numPr>
          <w:ilvl w:val="0"/>
          <w:numId w:val="66"/>
        </w:numPr>
        <w:spacing w:after="0" w:before="0" w:lineRule="auto"/>
        <w:ind w:left="720" w:hanging="360"/>
        <w:rPr/>
      </w:pPr>
      <w:r w:rsidDel="00000000" w:rsidR="00000000" w:rsidRPr="00000000">
        <w:rPr>
          <w:rtl w:val="0"/>
        </w:rPr>
        <w:t xml:space="preserve">Launch GitHub repo (TML specification + conformance tests)</w:t>
      </w:r>
    </w:p>
    <w:p w:rsidR="00000000" w:rsidDel="00000000" w:rsidP="00000000" w:rsidRDefault="00000000" w:rsidRPr="00000000" w14:paraId="00000AFE">
      <w:pPr>
        <w:numPr>
          <w:ilvl w:val="0"/>
          <w:numId w:val="66"/>
        </w:numPr>
        <w:spacing w:after="0" w:before="0" w:lineRule="auto"/>
        <w:ind w:left="720" w:hanging="360"/>
        <w:rPr/>
      </w:pPr>
      <w:r w:rsidDel="00000000" w:rsidR="00000000" w:rsidRPr="00000000">
        <w:rPr>
          <w:rtl w:val="0"/>
        </w:rPr>
        <w:t xml:space="preserve">Host inaugural TML Summit (invite 50 implementers)</w:t>
      </w:r>
    </w:p>
    <w:p w:rsidR="00000000" w:rsidDel="00000000" w:rsidP="00000000" w:rsidRDefault="00000000" w:rsidRPr="00000000" w14:paraId="00000AFF">
      <w:pPr>
        <w:numPr>
          <w:ilvl w:val="0"/>
          <w:numId w:val="66"/>
        </w:numPr>
        <w:spacing w:after="0" w:before="0" w:lineRule="auto"/>
        <w:ind w:left="720" w:hanging="360"/>
        <w:rPr/>
      </w:pPr>
      <w:r w:rsidDel="00000000" w:rsidR="00000000" w:rsidRPr="00000000">
        <w:rPr>
          <w:rtl w:val="0"/>
        </w:rPr>
        <w:t xml:space="preserve">Publish TML v2.0 specification (incorporating all mitigations)</w:t>
      </w:r>
    </w:p>
    <w:p w:rsidR="00000000" w:rsidDel="00000000" w:rsidP="00000000" w:rsidRDefault="00000000" w:rsidRPr="00000000" w14:paraId="00000B00">
      <w:pPr>
        <w:numPr>
          <w:ilvl w:val="0"/>
          <w:numId w:val="66"/>
        </w:numPr>
        <w:spacing w:after="0" w:before="0" w:lineRule="auto"/>
        <w:ind w:left="720" w:hanging="360"/>
        <w:rPr/>
      </w:pPr>
      <w:r w:rsidDel="00000000" w:rsidR="00000000" w:rsidRPr="00000000">
        <w:rPr>
          <w:rtl w:val="0"/>
        </w:rPr>
        <w:t xml:space="preserve">Open certification applications (Beta program: 10 companies)</w:t>
      </w:r>
    </w:p>
    <w:p w:rsidR="00000000" w:rsidDel="00000000" w:rsidP="00000000" w:rsidRDefault="00000000" w:rsidRPr="00000000" w14:paraId="00000B01">
      <w:pPr>
        <w:numPr>
          <w:ilvl w:val="0"/>
          <w:numId w:val="66"/>
        </w:numPr>
        <w:spacing w:after="0" w:before="0" w:lineRule="auto"/>
        <w:ind w:left="720" w:hanging="360"/>
        <w:rPr/>
      </w:pPr>
      <w:r w:rsidDel="00000000" w:rsidR="00000000" w:rsidRPr="00000000">
        <w:rPr>
          <w:rtl w:val="0"/>
        </w:rPr>
        <w:t xml:space="preserve">Secure $1M seed funding (grants + corporate sponsorships)</w:t>
      </w:r>
    </w:p>
    <w:p w:rsidR="00000000" w:rsidDel="00000000" w:rsidP="00000000" w:rsidRDefault="00000000" w:rsidRPr="00000000" w14:paraId="00000B02">
      <w:pPr>
        <w:numPr>
          <w:ilvl w:val="0"/>
          <w:numId w:val="66"/>
        </w:numPr>
        <w:spacing w:after="0" w:before="0" w:lineRule="auto"/>
        <w:ind w:left="720" w:hanging="360"/>
        <w:rPr/>
      </w:pPr>
      <w:r w:rsidDel="00000000" w:rsidR="00000000" w:rsidRPr="00000000">
        <w:rPr>
          <w:rtl w:val="0"/>
        </w:rPr>
        <w:t xml:space="preserve">First Gold Certification awarded (reference implementation)</w:t>
      </w:r>
    </w:p>
    <w:p w:rsidR="00000000" w:rsidDel="00000000" w:rsidP="00000000" w:rsidRDefault="00000000" w:rsidRPr="00000000" w14:paraId="00000B03">
      <w:pPr>
        <w:numPr>
          <w:ilvl w:val="0"/>
          <w:numId w:val="66"/>
        </w:numPr>
        <w:spacing w:after="0" w:before="0" w:lineRule="auto"/>
        <w:ind w:left="720" w:hanging="360"/>
        <w:rPr/>
      </w:pPr>
      <w:r w:rsidDel="00000000" w:rsidR="00000000" w:rsidRPr="00000000">
        <w:rPr>
          <w:rtl w:val="0"/>
        </w:rPr>
        <w:t xml:space="preserve">Establish international chapters (EU, UK, Asia)</w:t>
      </w:r>
    </w:p>
    <w:p w:rsidR="00000000" w:rsidDel="00000000" w:rsidP="00000000" w:rsidRDefault="00000000" w:rsidRPr="00000000" w14:paraId="00000B04">
      <w:pPr>
        <w:numPr>
          <w:ilvl w:val="0"/>
          <w:numId w:val="66"/>
        </w:numPr>
        <w:spacing w:after="240" w:before="0" w:lineRule="auto"/>
        <w:ind w:left="720" w:hanging="360"/>
        <w:rPr/>
      </w:pPr>
      <w:r w:rsidDel="00000000" w:rsidR="00000000" w:rsidRPr="00000000">
        <w:rPr>
          <w:b w:val="1"/>
          <w:bCs w:val="1"/>
          <w:rtl w:val="0"/>
        </w:rPr>
        <w:t xml:space="preserve">Lev's Memorial Event</w:t>
      </w:r>
      <w:r w:rsidDel="00000000" w:rsidR="00000000" w:rsidRPr="00000000">
        <w:rPr>
          <w:rtl w:val="0"/>
        </w:rPr>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8bmr6m9cd5q4" w:id="340"/>
      <w:bookmarkEnd w:id="340"/>
      <w:r w:rsidDel="00000000" w:rsidR="00000000" w:rsidRPr="00000000">
        <w:br w:type="page"/>
      </w:r>
      <w:r w:rsidDel="00000000" w:rsidR="00000000" w:rsidRPr="00000000">
        <w:rPr>
          <w:rtl w:val="0"/>
        </w:rPr>
      </w:r>
    </w:p>
    <w:p w:rsidR="00000000" w:rsidDel="00000000" w:rsidP="00000000" w:rsidRDefault="00000000" w:rsidRPr="00000000" w14:paraId="00000B06">
      <w:pPr>
        <w:pStyle w:val="Heading2"/>
        <w:keepNext w:val="0"/>
        <w:keepLines w:val="0"/>
        <w:spacing w:before="280" w:lineRule="auto"/>
        <w:rPr>
          <w:b w:val="1"/>
          <w:bCs w:val="1"/>
          <w:sz w:val="34"/>
          <w:szCs w:val="34"/>
        </w:rPr>
      </w:pPr>
      <w:bookmarkStart w:colFirst="0" w:colLast="0" w:name="_vrdce11sdmr5" w:id="341"/>
      <w:bookmarkEnd w:id="341"/>
      <w:r w:rsidDel="00000000" w:rsidR="00000000" w:rsidRPr="00000000">
        <w:rPr>
          <w:b w:val="1"/>
          <w:bCs w:val="1"/>
          <w:sz w:val="34"/>
          <w:szCs w:val="34"/>
          <w:rtl w:val="0"/>
        </w:rPr>
        <w:t xml:space="preserve">Comprehensive List of References</w:t>
      </w:r>
    </w:p>
    <w:p w:rsidR="00000000" w:rsidDel="00000000" w:rsidP="00000000" w:rsidRDefault="00000000" w:rsidRPr="00000000" w14:paraId="00000B07">
      <w:pPr>
        <w:spacing w:after="240" w:before="240" w:lineRule="auto"/>
        <w:rPr/>
      </w:pPr>
      <w:r w:rsidDel="00000000" w:rsidR="00000000" w:rsidRPr="00000000">
        <w:rPr>
          <w:rtl w:val="0"/>
        </w:rPr>
        <w:t xml:space="preserve"> [1] Six Tech CEOs Accidentally Read the Wrong Paper and Nearly Rewrote Reality - Medium</w:t>
        <w:br w:type="textWrapping"/>
        <w:t xml:space="preserve"> [2] A UNESCO Researcher's Unexpected Morning - Medium</w:t>
        <w:br w:type="textWrapping"/>
        <w:t xml:space="preserve"> [3] The Goukassian Vow - Medium</w:t>
        <w:br w:type="textWrapping"/>
        <w:t xml:space="preserve"> [4] The Goukassian Promise - Medium</w:t>
        <w:br w:type="textWrapping"/>
        <w:t xml:space="preserve"> [5] EU AI Act, Article 9: Risk Management System</w:t>
        <w:br w:type="textWrapping"/>
        <w:t xml:space="preserve"> [6] Auditable AI by Design: How TML Turns Governance into Operational Fact - Medium</w:t>
        <w:br w:type="textWrapping"/>
        <w:t xml:space="preserve"> [7] EU AI Act, Article 12: Record-Keeping</w:t>
        <w:br w:type="textWrapping"/>
        <w:t xml:space="preserve"> [8] EU AI Act, Article 14: Human Oversight</w:t>
        <w:br w:type="textWrapping"/>
        <w:t xml:space="preserve"> [9] EU AI Act, Article 17: Quality Management</w:t>
        <w:br w:type="textWrapping"/>
        <w:t xml:space="preserve"> [10] NIST AI Risk Management Framework (AI RMF 1.0)</w:t>
        <w:br w:type="textWrapping"/>
        <w:t xml:space="preserve"> [11] ISO/IEC 42001: AI Management System Standard</w:t>
        <w:br w:type="textWrapping"/>
        <w:t xml:space="preserve"> [12] FractonicMind/TernaryMoralLogic (GitHub Repository)</w:t>
        <w:br w:type="textWrapping"/>
        <w:t xml:space="preserve"> [13] The Email That Broke Our AI: A DeepMind Disaster - Medium</w:t>
        <w:br w:type="textWrapping"/>
        <w:t xml:space="preserve"> [14] I Accidentally Weaponized Philosophy Against Silicon Valley - Medium</w:t>
        <w:br w:type="textWrapping"/>
        <w:t xml:space="preserve"> [15] The Day We Accidentally Became Disciples of a Dead Man's Digital Testament - Medium</w:t>
        <w:br w:type="textWrapping"/>
        <w:t xml:space="preserve"> [16] Gemini Deep Dive Interview: Lev Goukassian's Last Gift to a Dangerous AI Future - Medium</w:t>
        <w:br w:type="textWrapping"/>
        <w:t xml:space="preserve"> [17] How a Terminal Diagnosis Inspired a New Ethical AI System - HackerNoon</w:t>
        <w:br w:type="textWrapping"/>
        <w:t xml:space="preserve"> [18] When Your Law Professor Assigns a 40-Page Tech Ethics Doc - Medium</w:t>
        <w:br w:type="textWrapping"/>
        <w:t xml:space="preserve"> [19] CommunisP -- A Time-Ratcheted P2P E2EE Messenger - Reddit</w:t>
        <w:br w:type="textWrapping"/>
        <w:t xml:space="preserve"> [20] SecureLLM: A Unified Framework for Privacy-Focused Large Language Models - ResearchGate</w:t>
        <w:br w:type="textWrapping"/>
        <w:t xml:space="preserve"> [21] Federal Rules of Evidence, Rule 902 - Justia Law / Cornell Law</w:t>
        <w:br w:type="textWrapping"/>
        <w:t xml:space="preserve"> [22] EU AI Act (Final Text Full)</w:t>
        <w:br w:type="textWrapping"/>
        <w:t xml:space="preserve"> [23] The Day the House Entered Epistemic Hold - HackerNoon</w:t>
        <w:br w:type="textWrapping"/>
        <w:t xml:space="preserve"> [24] The Builder's Notes: Building HIPAA-Compliant Audit Logging - Towards AI</w:t>
        <w:br w:type="textWrapping"/>
        <w:t xml:space="preserve"> [25] AlDBaran: Towards Blazingly Fast State Commitments for Blockchains - arXiv</w:t>
        <w:br w:type="textWrapping"/>
        <w:t xml:space="preserve"> [26] Google Trillian (GitHub Repository / Transparency.dev)</w:t>
        <w:br w:type="textWrapping"/>
        <w:t xml:space="preserve"> [27] Tile-Based Transparency Logs (Trillian)</w:t>
        <w:br w:type="textWrapping"/>
        <w:t xml:space="preserve"> [28] The AI Alignment Tax: Understanding the Cost of Safety in AI Capability Development - Monetizely</w:t>
        <w:br w:type="textWrapping"/>
        <w:t xml:space="preserve"> [29] Cost-Effective Constitutional Classifiers via Representation Re-use - Anthropic</w:t>
        <w:br w:type="textWrapping"/>
        <w:t xml:space="preserve"> [30] Measuring the Effectiveness and Performance of AI Guardrails - NVIDIA Technical Blog</w:t>
        <w:br w:type="textWrapping"/>
        <w:t xml:space="preserve"> [31] AI in the Loop vs Human in the Loop: A Technical Analysis - IBM Community</w:t>
        <w:br w:type="textWrapping"/>
        <w:t xml:space="preserve"> [32] Vector Database Benchmarks - Qdrant</w:t>
        <w:br w:type="textWrapping"/>
        <w:t xml:space="preserve"> [33] Ed25519: High-speed high-security signatures - ed25519.cr.yp.to</w:t>
        <w:br w:type="textWrapping"/>
        <w:t xml:space="preserve"> [34] A Survey of Early Exit Deep Neural Networks in NLP - arXiv</w:t>
        <w:br w:type="textWrapping"/>
        <w:t xml:space="preserve"> [35] Cascadia: An Efficient Cascade Serving System for Large Language Models - arXiv</w:t>
        <w:br w:type="textWrapping"/>
        <w:t xml:space="preserve"> [36] The Moderation Metrics Every Trust &amp; Safety Team Should Track - GetStream</w:t>
        <w:br w:type="textWrapping"/>
        <w:t xml:space="preserve"> [37] What is Rate Limiting | Types &amp; Algorithms - Imperva</w:t>
        <w:br w:type="textWrapping"/>
        <w:t xml:space="preserve"> [38] Ed25519 vs BLS Performance - Autonomi Forum</w:t>
        <w:br w:type="textWrapping"/>
        <w:t xml:space="preserve"> [39] ED25519 Signature: What Is It and How To Use It - Binance Academy</w:t>
        <w:br w:type="textWrapping"/>
        <w:t xml:space="preserve"> [40] Why use TLS 1.3? - Cloudflare Learning</w:t>
        <w:br w:type="textWrapping"/>
        <w:t xml:space="preserve"> [41] QMDB: Quick Merkle Database - arXiv</w:t>
        <w:br w:type="textWrapping"/>
        <w:t xml:space="preserve"> [42] Introducing Trillian Tessera: Tile-based Transparency Logs - Transparency.dev</w:t>
        <w:br w:type="textWrapping"/>
        <w:t xml:space="preserve"> [43] RFC 9162: Certificate Transparency Version 2.0 - IETF</w:t>
        <w:br w:type="textWrapping"/>
        <w:t xml:space="preserve"> [44] How CT Works - Certificate Transparency</w:t>
        <w:br w:type="textWrapping"/>
        <w:t xml:space="preserve"> [45] Rekor Overview - Sigstore Documentation</w:t>
        <w:br w:type="textWrapping"/>
        <w:t xml:space="preserve"> [46] An Introduction to Speculative Decoding for Reducing Latency - NVIDIA Technical Blog</w:t>
        <w:br w:type="textWrapping"/>
        <w:t xml:space="preserve"> [47] Queueing Theory - MIT / Wikipedia</w:t>
        <w:br w:type="textWrapping"/>
        <w:t xml:space="preserve"> [48] Why Human-in-the-Loop Automation for Regulated Industries - Multimodal</w:t>
        <w:br w:type="textWrapping"/>
        <w:t xml:space="preserve"> [49] Understand Salesforce Org Throttling</w:t>
        <w:br w:type="textWrapping"/>
        <w:t xml:space="preserve"> [50] Stream Smarter and Safer: NVIDIA NeMo Guardrails - NVIDIA</w:t>
        <w:br w:type="textWrapping"/>
        <w:t xml:space="preserve"> [51] Human-in-the-Loop Automation for Regulated Industries - Multimodal</w:t>
        <w:br w:type="textWrapping"/>
        <w:t xml:space="preserve"> [52] AI Resource Exhaustion Attacks - PointGuard AI</w:t>
        <w:br w:type="textWrapping"/>
        <w:t xml:space="preserve"> [53] Verifiable Delay Function and Its Blockchain-Related Application - PMC</w:t>
        <w:br w:type="textWrapping"/>
        <w:t xml:space="preserve"> [54] Introduction to Verifiable Delay Functions (VDFs) - Trail of Bits</w:t>
        <w:br w:type="textWrapping"/>
        <w:t xml:space="preserve"> [55] Fighting Bots with the Client-Puzzle Protocol - WordPress</w:t>
        <w:br w:type="textWrapping"/>
        <w:t xml:space="preserve"> [56] HMT: A Hardware-Centric Hybrid Bonsai Merkle Tree Algorithm - arXiv</w:t>
        <w:br w:type="textWrapping"/>
        <w:t xml:space="preserve"> [57] Are your AI Inference and GenAI Environments Secure? - A10 Networks</w:t>
        <w:br w:type="textWrapping"/>
        <w:t xml:space="preserve"> [58] AI Update: Artificial Intelligence and Products Liability - Global Aerospace</w:t>
        <w:br w:type="textWrapping"/>
        <w:t xml:space="preserve"> [59] Mitigating Product Liability Risks for Companies Providing AI-Owned Products - MMM Law</w:t>
        <w:br w:type="textWrapping"/>
        <w:t xml:space="preserve"> [60] EU AI Act, Article 9: Risk Management System (Cross-ref)</w:t>
        <w:br w:type="textWrapping"/>
        <w:t xml:space="preserve"> [61] EU AI Act, Article 61: Post-Market Monitoring</w:t>
        <w:br w:type="textWrapping"/>
        <w:t xml:space="preserve"> [62] EU AI Act, Article 84: Penalties</w:t>
        <w:br w:type="textWrapping"/>
        <w:t xml:space="preserve"> [63] Law-Following AI: Designing AI Agents to Obey Human Laws - Fordham Law</w:t>
        <w:br w:type="textWrapping"/>
        <w:t xml:space="preserve"> [64] NIST AI RMF: Govern Function</w:t>
        <w:br w:type="textWrapping"/>
        <w:t xml:space="preserve"> [65] NIST AI RMF: Map Function</w:t>
        <w:br w:type="textWrapping"/>
        <w:t xml:space="preserve"> [66] Navigating the NIST AI Risk Management Framework - Hyperproof</w:t>
        <w:br w:type="textWrapping"/>
        <w:t xml:space="preserve"> [67] ISO/IEC 42001: Traceability Controls</w:t>
        <w:br w:type="textWrapping"/>
        <w:t xml:space="preserve"> [68] ISO 42001 Annex A Controls Explained - ISMS.online</w:t>
        <w:br w:type="textWrapping"/>
        <w:t xml:space="preserve"> [69] State v. Loomis - Harvard Law Review</w:t>
        <w:br w:type="textWrapping"/>
        <w:t xml:space="preserve"> [70] AI in the Courts: How Worried Should We Be? - Judicature</w:t>
        <w:br w:type="textWrapping"/>
        <w:t xml:space="preserve"> [71] Careful steps towards digital competence in proposed rules 902(13) - Georgetown Law Tech Review</w:t>
        <w:br w:type="textWrapping"/>
        <w:t xml:space="preserve"> [72] Admissibility of Electronic Evidence - Jackson Kelly PLLC</w:t>
        <w:br w:type="textWrapping"/>
        <w:t xml:space="preserve"> [73] Blockchain as Evidence - Illinois State Bar Association</w:t>
        <w:br w:type="textWrapping"/>
        <w:t xml:space="preserve"> [74] Uber Tempe Crash Report - NTSB</w:t>
        <w:br w:type="textWrapping"/>
        <w:t xml:space="preserve"> [75] The Future of Digital Evidence Authentication - Princeton JPIA</w:t>
        <w:br w:type="textWrapping"/>
        <w:t xml:space="preserve"> [76] eIDAS Regulation (EU) No 910/2014</w:t>
        <w:br w:type="textWrapping"/>
        <w:t xml:space="preserve"> [77] Qualified Electronic Time Stamp - Signaturit / eIDAS</w:t>
        <w:br w:type="textWrapping"/>
        <w:t xml:space="preserve"> [78] Electronic Seals - European Commission</w:t>
        <w:br w:type="textWrapping"/>
        <w:t xml:space="preserve"> [79] ETSI EN 319 142 (PAdES Standards)</w:t>
        <w:br w:type="textWrapping"/>
        <w:t xml:space="preserve"> [80] Blockchain Evidence in US Judicial Processes - Frontiers</w:t>
        <w:br w:type="textWrapping"/>
        <w:t xml:space="preserve"> [81] Blockchain and Electronic Data Archiving - EDICOM Global</w:t>
        <w:br w:type="textWrapping"/>
        <w:t xml:space="preserve"> [82] Artificial Intelligence &amp; Product Liability - McCarter &amp; English</w:t>
        <w:br w:type="textWrapping"/>
        <w:t xml:space="preserve"> [83] Liability for Harms from AI Systems - RAND Corporation</w:t>
        <w:br w:type="textWrapping"/>
        <w:t xml:space="preserve"> [84] Negligence and AI's Human Users - Boston University Law Review</w:t>
        <w:br w:type="textWrapping"/>
        <w:t xml:space="preserve"> [85] Third-party liability and product liability for AI systems - IAPP</w:t>
        <w:br w:type="textWrapping"/>
        <w:t xml:space="preserve"> [86] Breaking Down California's Wave of AI Legislation - ZwillGen</w:t>
        <w:br w:type="textWrapping"/>
        <w:t xml:space="preserve"> [87] California's Landmark AI Law Demands Transparency - Crowell</w:t>
        <w:br w:type="textWrapping"/>
        <w:t xml:space="preserve"> [88] Can Machines Commit Crimes Under U.S. Antitrust Laws? - UChicago Law Review</w:t>
        <w:br w:type="textWrapping"/>
        <w:t xml:space="preserve"> [89] TRiSM for Agentic AI - Gartner/arXiv</w:t>
        <w:br w:type="textWrapping"/>
        <w:t xml:space="preserve"> [90] AI Governance Frameworks for 2025 - TrueFoundry</w:t>
        <w:br w:type="textWrapping"/>
        <w:t xml:space="preserve"> [91] Liability for harm caused by AI in healthcare - PMC</w:t>
        <w:br w:type="textWrapping"/>
        <w:t xml:space="preserve"> [92] ISO 42001 Compliance Guide - RSI Security</w:t>
        <w:br w:type="textWrapping"/>
        <w:t xml:space="preserve"> [93] EU AI Act, Article 14: Human Oversight (Cross-ref)</w:t>
        <w:br w:type="textWrapping"/>
        <w:t xml:space="preserve"> [94] NIST AI RMF: Measure &amp; Manage</w:t>
        <w:br w:type="textWrapping"/>
        <w:t xml:space="preserve"> [95] A Taxonomy to Unify Fault Tolerance Regimes - D-NB</w:t>
        <w:br w:type="textWrapping"/>
        <w:t xml:space="preserve"> [96] Operationalizing Chain-of-Custody Continuity Across Hybrid AI Workflows - ABA</w:t>
        <w:br w:type="textWrapping"/>
        <w:t xml:space="preserve"> [97] Constitutional AI: Harmlessness from AI Feedback - Anthropic</w:t>
        <w:br w:type="textWrapping"/>
        <w:t xml:space="preserve"> [98] Runtime Enforcement for Responsible AI - Medium</w:t>
        <w:br w:type="textWrapping"/>
        <w:t xml:space="preserve"> [99] Specific versus General Principles for Constitutional AI - Anthropic</w:t>
        <w:br w:type="textWrapping"/>
        <w:t xml:space="preserve"> [100] The Day the SEC Stopped Lying to Itself - Medium</w:t>
        <w:br w:type="textWrapping"/>
        <w:t xml:space="preserve"> [101] Governance-as-a-Service: Multi-Agent Framework - arXiv</w:t>
        <w:br w:type="textWrapping"/>
        <w:t xml:space="preserve"> [102] Demonstrating Compliance With EU AI Act Article 12 - ISMS.online</w:t>
        <w:br w:type="textWrapping"/>
        <w:t xml:space="preserve"> [103] Comparison of Traditional Probabilistic Risk Assessment - Idaho National Lab</w:t>
        <w:br w:type="textWrapping"/>
        <w:t xml:space="preserve"> [104] The Role of Risk Modeling in Advanced AI Risk Management - arXiv</w:t>
        <w:br w:type="textWrapping"/>
        <w:t xml:space="preserve"> [105] Reinforcement Learning from Human Feedback - arXiv</w:t>
        <w:br w:type="textWrapping"/>
        <w:t xml:space="preserve"> [106] Fail Safe vs Fail Secure - Kisi</w:t>
        <w:br w:type="textWrapping"/>
        <w:t xml:space="preserve"> [107] Meaningful Human Control over Autonomous Systems - Frontiers</w:t>
        <w:br w:type="textWrapping"/>
        <w:t xml:space="preserve"> [108] On the Quest for Effectiveness in Human Oversight - arXiv</w:t>
        <w:br w:type="textWrapping"/>
        <w:t xml:space="preserve"> [109] Autonomous weapons: Operationalizing meaningful human control - ICRC</w:t>
        <w:br w:type="textWrapping"/>
        <w:t xml:space="preserve"> [110] Responsible and Ethical Military AI - CSET</w:t>
        <w:br w:type="textWrapping"/>
        <w:t xml:space="preserve"> [111] The illusion of safety: A report to the FDA on AI healthcare - PMC</w:t>
        <w:br w:type="textWrapping"/>
        <w:t xml:space="preserve"> [112] Ethical challenges in integration of AI into clinical practice - PMC</w:t>
        <w:br w:type="textWrapping"/>
        <w:t xml:space="preserve"> [113] Fast reaction times in autonomous driving - driveblocks</w:t>
        <w:br w:type="textWrapping"/>
        <w:t xml:space="preserve"> [114] Insurance for AI - Pazcare</w:t>
        <w:br w:type="textWrapping"/>
        <w:t xml:space="preserve"> [115] Seven Myths of Using the Term "Human on the Loop" - Carnegie Council</w:t>
        <w:br w:type="textWrapping"/>
        <w:t xml:space="preserve"> [116] The Rise of AI: Risks, Rewards, and the Need for AI Insurance - Elmore Brokers</w:t>
        <w:br w:type="textWrapping"/>
        <w:t xml:space="preserve"> [117] Contractor Bonds and Legal Requirements - AISurety</w:t>
        <w:br w:type="textWrapping"/>
        <w:t xml:space="preserve"> [118] Litigating Against the Artificially Intelligent Infringer - FIU Law Review</w:t>
        <w:br w:type="textWrapping"/>
        <w:t xml:space="preserve"> [119] Environmental and Safety Compliance Clauses - Genie AI</w:t>
        <w:br w:type="textWrapping"/>
        <w:t xml:space="preserve"> [120] Post-Quantum Cryptography Resilience in Telehealth - Blockchain in Healthcare Today</w:t>
        <w:br w:type="textWrapping"/>
        <w:t xml:space="preserve"> [121] NIST PQC Standards Explained - SSH.com</w:t>
        <w:br w:type="textWrapping"/>
        <w:t xml:space="preserve"> [122] NIST Releases First 3 Finalized Post-Quantum Encryption Standards</w:t>
        <w:br w:type="textWrapping"/>
        <w:t xml:space="preserve"> [123] Constant-Size Cryptographic Evidence Structures - arXiv</w:t>
        <w:br w:type="textWrapping"/>
        <w:t xml:space="preserve"> [124] An SOK of How Post-Quantum Attackers Reshape Blockchain Security - arXiv</w:t>
        <w:br w:type="textWrapping"/>
        <w:t xml:space="preserve"> [125] Artificial intelligence integration in cyber incident response - IJSRA</w:t>
        <w:br w:type="textWrapping"/>
        <w:t xml:space="preserve"> [126] The 4-Second Gap: Why Centralized Power Grids Can't Stop Cascading Failures - Medium</w:t>
        <w:br w:type="textWrapping"/>
        <w:t xml:space="preserve"> [127] Controlling Cascading Failures with Cooperative Autonomous Agents - CMU</w:t>
        <w:br w:type="textWrapping"/>
        <w:t xml:space="preserve"> [128] RFC 6962: Certificate Transparency</w:t>
        <w:br w:type="textWrapping"/>
        <w:t xml:space="preserve"> [129] NIST SP 800-92: Guide to Computer Security Log Management</w:t>
        <w:br w:type="textWrapping"/>
        <w:t xml:space="preserve"> [130] HL7 FHIR DiagnosticReport Resource</w:t>
        <w:br w:type="textWrapping"/>
        <w:t xml:space="preserve"> [131] Prompt Injection Basics and Prevention - Knostic</w:t>
        <w:br w:type="textWrapping"/>
        <w:t xml:space="preserve"> [132] MAVLink Mission Protocol Guide</w:t>
        <w:br w:type="textWrapping"/>
        <w:t xml:space="preserve"> [133] ISO 20022 Payment Messages (pacs.008)</w:t>
        <w:br w:type="textWrapping"/>
        <w:t xml:space="preserve"> [134] Cursor on Target (CoT) Library</w:t>
        <w:br w:type="textWrapping"/>
        <w:t xml:space="preserve"> [135] Better AI with Designed Friction - ResearchGate</w:t>
        <w:br w:type="textWrapping"/>
        <w:t xml:space="preserve"> [136] Epoché - The Cambridge Heidegger Lexicon</w:t>
        <w:br w:type="textWrapping"/>
        <w:t xml:space="preserve"> [137] ALMSIVI CHIM -- The Fire That Hesitates - Reddit</w:t>
        <w:br w:type="textWrapping"/>
        <w:t xml:space="preserve"> [138] "I Don't Know Anything": A Minimal Theory of Everything - Medium</w:t>
        <w:br w:type="textWrapping"/>
        <w:t xml:space="preserve"> [139] Triadic Logic and Self-Aware AI - Reddit</w:t>
        <w:br w:type="textWrapping"/>
        <w:t xml:space="preserve"> [140] Three valued logic with "undecidable" value - Math Stack Exchange</w:t>
        <w:br w:type="textWrapping"/>
        <w:t xml:space="preserve"> [141] Navigating the Ethics of Artificial Intelligence - MDPI</w:t>
        <w:br w:type="textWrapping"/>
        <w:t xml:space="preserve"> [142] Fixed-Point Theorems and the Ethics of Radical Transparency - arXiv</w:t>
        <w:br w:type="textWrapping"/>
        <w:t xml:space="preserve"> [143] Hybrid Approaches for Moral Value Alignment in AI Agents - arXiv</w:t>
        <w:br w:type="textWrapping"/>
        <w:t xml:space="preserve"> [144] Why not simply program an AI with deontological constraints? - Reddit</w:t>
        <w:br w:type="textWrapping"/>
        <w:t xml:space="preserve"> [145] System 1 vs System 2 in Modern AI - Gloqo AI</w:t>
        <w:br w:type="textWrapping"/>
        <w:t xml:space="preserve"> [146] Dual-process theories of thought in neuro-symbolic AI - Frontiers</w:t>
        <w:br w:type="textWrapping"/>
        <w:t xml:space="preserve"> [147] Human, all too human: accounting for automation bias - FAccT '24</w:t>
        <w:br w:type="textWrapping"/>
        <w:t xml:space="preserve"> [148] Better together? Human oversight in the EU AI Act - Cambridge Forum</w:t>
        <w:br w:type="textWrapping"/>
        <w:t xml:space="preserve"> [149] Frictional AI: Designing Desirable Inefficiencies - EUSSET</w:t>
        <w:br w:type="textWrapping"/>
        <w:t xml:space="preserve"> [150] Exploring the Impact of Automation Bias... War Crimes - Oxford Academic</w:t>
        <w:br w:type="textWrapping"/>
        <w:t xml:space="preserve"> [151] Can AI behave ethically during military crises? - Oxford Academic</w:t>
        <w:br w:type="textWrapping"/>
        <w:t xml:space="preserve"> [152] DeBiasMe: De-biasing Human-AI Interactions - arXiv</w:t>
        <w:br w:type="textWrapping"/>
        <w:t xml:space="preserve"> [153] Satisfying ESI Evidence Rules - HaystackID</w:t>
        <w:br w:type="textWrapping"/>
        <w:t xml:space="preserve"> [154] Blockchain Evidence: How Smart Litigators Can Keep It Out - Fordham Law</w:t>
        <w:br w:type="textWrapping"/>
        <w:t xml:space="preserve"> [155] Operationalizing Chain-of-Custody Continuity - ABA</w:t>
        <w:br w:type="textWrapping"/>
        <w:t xml:space="preserve"> [156] Technological Due Process - Washington University Law Review</w:t>
        <w:br w:type="textWrapping"/>
        <w:t xml:space="preserve"> [157] Algorithmic Reason-Giving and Arbitrary Review - UChicago Law</w:t>
        <w:br w:type="textWrapping"/>
        <w:t xml:space="preserve"> [158] Algorithmic Accountability in the Administrative State - George Mason</w:t>
        <w:br w:type="textWrapping"/>
        <w:t xml:space="preserve"> [159] "Voiceless": the procedural gap in algorithmic justice - Oxford Academic</w:t>
        <w:br w:type="textWrapping"/>
        <w:t xml:space="preserve"> [160] San Luis Obispo Agenda (Administrative Record Example)</w:t>
        <w:br w:type="textWrapping"/>
        <w:t xml:space="preserve"> [161] Confronting Catastrophic Risk: International Obligation - Michigan Law</w:t>
        <w:br w:type="textWrapping"/>
        <w:t xml:space="preserve"> [162] Chapter 1 AI: the value of precaution - ETUI</w:t>
        <w:br w:type="textWrapping"/>
        <w:t xml:space="preserve"> [163] The Precautionary Principle in AI - Censinet</w:t>
        <w:br w:type="textWrapping"/>
        <w:t xml:space="preserve"> [164] Ten Ways the Precautionary Principle Undermines Progress - ITIF</w:t>
        <w:br w:type="textWrapping"/>
        <w:t xml:space="preserve"> [165] Fail-safe - Wikipedia</w:t>
        <w:br w:type="textWrapping"/>
        <w:t xml:space="preserve"> [166] Fail Safe vs Fail Secure Locks - Coram AI</w:t>
        <w:br w:type="textWrapping"/>
        <w:t xml:space="preserve"> [167] NASA Scientific and Technical Aerospace Reports (Control Theory)</w:t>
        <w:br w:type="textWrapping"/>
        <w:t xml:space="preserve"> [168] Embracing Contradictions: A Vedic Framework for AI - IEEE Xplore</w:t>
        <w:br w:type="textWrapping"/>
        <w:t xml:space="preserve"> [169] Senior Design 1 (Cognitive Load in Engineering) - UCF</w:t>
        <w:br w:type="textWrapping"/>
        <w:t xml:space="preserve"> [170] Optimizing LLM Inference for Minimal Latency with vLLM - Google Developers</w:t>
        <w:br w:type="textWrapping"/>
        <w:t xml:space="preserve"> [171] LogicAttack: Adversarial Attacks for Logical Consistency - ACL Anthology</w:t>
        <w:br w:type="textWrapping"/>
        <w:t xml:space="preserve"> [172] Adversarial Attacks on Intrusion Detection in AVs - MDPI</w:t>
        <w:br w:type="textWrapping"/>
        <w:t xml:space="preserve"> [173] Prioritizing Real-Time Failure Detection in AI Agents - Partnership on AI</w:t>
        <w:br w:type="textWrapping"/>
        <w:t xml:space="preserve"> [174] Harnessing AI for real-time cybersecurity threat detection - Infosys</w:t>
        <w:br w:type="textWrapping"/>
        <w:t xml:space="preserve"> [175] Why Your Chatbot Isn't Converting Leads - WorkBot</w:t>
        <w:br w:type="textWrapping"/>
        <w:t xml:space="preserve"> [176] The Real Cost of Latency - ItSoli</w:t>
        <w:br w:type="textWrapping"/>
        <w:t xml:space="preserve"> [177] Slower Feels Smarter? Experimenting with AI Agent Latency - Fin AI</w:t>
        <w:br w:type="textWrapping"/>
        <w:t xml:space="preserve"> [178] Head-of-line blocking - MDN Web Docs</w:t>
        <w:br w:type="textWrapping"/>
        <w:t xml:space="preserve"> [179] Understand Salesforce Org Throttling</w:t>
        <w:br w:type="textWrapping"/>
        <w:t xml:space="preserve"> [180] Stream Smarter and Safer: NVIDIA NeMo Guardrails - NVIDIA</w:t>
        <w:br w:type="textWrapping"/>
        <w:t xml:space="preserve"> [181] Human-in-the-Loop Automation for Regulated Industries - Multimodal</w:t>
        <w:br w:type="textWrapping"/>
        <w:t xml:space="preserve"> [182] Understanding the Dual Write Problem - Medium</w:t>
        <w:br w:type="textWrapping"/>
        <w:t xml:space="preserve"> [183] Fail-Safe vs Fail-Secure - Kisi</w:t>
        <w:br w:type="textWrapping"/>
        <w:t xml:space="preserve"> [184] Ethereum L2 Ecosystem Surpasses 24,000 TPS - KuCoin</w:t>
        <w:br w:type="textWrapping"/>
        <w:t xml:space="preserve"> [185] Avoiding Split-Brain Computing Scenarios - BeyondTrust</w:t>
        <w:br w:type="textWrapping"/>
        <w:t xml:space="preserve"> [186] Blockchain-Based Decentralized Identity Management - MDPI</w:t>
        <w:br w:type="textWrapping"/>
        <w:t xml:space="preserve"> [187] GDPR Article 17: Right to Erasure</w:t>
        <w:br w:type="textWrapping"/>
        <w:t xml:space="preserve"> [188] IBM Spectrum Scale for GDPR</w:t>
        <w:br w:type="textWrapping"/>
        <w:t xml:space="preserve"> [189] Architecting Apache Kafka for GDPR compliance - Lenses.io</w:t>
        <w:br w:type="textWrapping"/>
        <w:t xml:space="preserve"> [190] Kafka: Navigating GDPR Compliance - Trifork</w:t>
        <w:br w:type="textWrapping"/>
        <w:t xml:space="preserve"> [191] Data protection compliance with distributed ledger erasure - Vendia</w:t>
        <w:br w:type="textWrapping"/>
        <w:t xml:space="preserve"> [192] A note on data availability and erasure coding - Ethereum Wiki</w:t>
        <w:br w:type="textWrapping"/>
        <w:t xml:space="preserve"> [193] Data withholding attack - Celestia</w:t>
        <w:br w:type="textWrapping"/>
        <w:t xml:space="preserve"> [194] Data Withholding and Fraud Proofing - Gate.io</w:t>
        <w:br w:type="textWrapping"/>
        <w:t xml:space="preserve"> [195] Key Discovery in ECDSA - Hacken.io</w:t>
        <w:br w:type="textWrapping"/>
        <w:t xml:space="preserve"> [196] CVE-2024-31497 (Nonce Reuse) - Crypto Stack Exchange</w:t>
        <w:br w:type="textWrapping"/>
        <w:t xml:space="preserve"> [197] Efficient Incremental Updates to Large Merkle Tree - Crypto Stack Exchange</w:t>
        <w:br w:type="textWrapping"/>
        <w:t xml:space="preserve"> [198] Implementing Cluster-Wide TLS Rotation - OpenResty</w:t>
        <w:br w:type="textWrapping"/>
        <w:t xml:space="preserve"> [199] Can Prediction Explanations Be Trusted? - Student Thesis (RUG)</w:t>
        <w:br w:type="textWrapping"/>
        <w:t xml:space="preserve"> [200] Explainable AI for Forensic Analysis - Fraunhofer</w:t>
        <w:br w:type="textWrapping"/>
        <w:t xml:space="preserve"> [201] Unveiling the Algorithm: XAI in Surgery - MDPI</w:t>
        <w:br w:type="textWrapping"/>
        <w:t xml:space="preserve"> [202] What Is the Role of Explainability in Medical AI? - PMC</w:t>
        <w:br w:type="textWrapping"/>
        <w:t xml:space="preserve"> [203] Rethinking Explainable Machines: The GDPR's Right to Explanation - Berkeley Tech Law</w:t>
        <w:br w:type="textWrapping"/>
        <w:t xml:space="preserve"> [204] Accountability of Algorithms in the GDPR and Beyond - Fordham Law</w:t>
        <w:br w:type="textWrapping"/>
        <w:t xml:space="preserve"> [205] Counterfactual Explanations Without Opening the Black Box - Harvard JOLT</w:t>
        <w:br w:type="textWrapping"/>
        <w:t xml:space="preserve"> [206] ChatGPT Users Stats - DemandSage</w:t>
        <w:br w:type="textWrapping"/>
        <w:t xml:space="preserve"> [207] ChatGPT Usage Statistics - First Page Sage</w:t>
        <w:br w:type="textWrapping"/>
        <w:t xml:space="preserve"> [208] Ethereum L2 Ecosystem Peaks at 19,000 TPS - Reddit</w:t>
        <w:br w:type="textWrapping"/>
        <w:t xml:space="preserve"> [209] DDoS Defense Strategy Based on Blockchain - ResearchGate</w:t>
        <w:br w:type="textWrapping"/>
        <w:t xml:space="preserve"> [210] In Defense of the Impossibility Defense - Loyola Chicago Law</w:t>
        <w:br w:type="textWrapping"/>
        <w:t xml:space="preserve"> [211] Force Majeure and Common Law Defenses - Shook, Hardy &amp; Bacon</w:t>
        <w:br w:type="textWrapping"/>
        <w:t xml:space="preserve"> [212] What's the Buzz Around Data Availability? - BNB Chain</w:t>
        <w:br w:type="textWrapping"/>
        <w:t xml:space="preserve"> [213] Rule 901: Authenticating or Identifying Evidence</w:t>
        <w:br w:type="textWrapping"/>
        <w:t xml:space="preserve"> [214] Sign containers with CoSign - DigiCert</w:t>
        <w:br w:type="textWrapping"/>
        <w:t xml:space="preserve"> [215] Navigating AI risk: Building a trusted foundation - Red Hat</w:t>
        <w:br w:type="textWrapping"/>
        <w:t xml:space="preserve"> [216] Signing and verifying multi-architecture containers - Some Natalie</w:t>
        <w:br w:type="textWrapping"/>
        <w:t xml:space="preserve"> [217] Lyve Cloud Object Storage Product Features - Seagate</w:t>
        <w:br w:type="textWrapping"/>
        <w:t xml:space="preserve"> [218] Amazon Glacier - AWS Blog</w:t>
        <w:br w:type="textWrapping"/>
        <w:t xml:space="preserve"> [219] AI-Enabled Weapons Systems and the Environment - EJIL: Talk!</w:t>
        <w:br w:type="textWrapping"/>
        <w:t xml:space="preserve"> [220] Safetensors audited as really safe - Hugging Face</w:t>
        <w:br w:type="textWrapping"/>
        <w:t xml:space="preserve"> [221] Introduction to LLM concepts - Linuxera</w:t>
        <w:br w:type="textWrapping"/>
        <w:t xml:space="preserve"> [222] Data Scientists Targeted by Malicious Models - JFrog</w:t>
        <w:br w:type="textWrapping"/>
        <w:t xml:space="preserve"> [223] 4M Models Scanned: Protect AI - Hugging Face</w:t>
        <w:br w:type="textWrapping"/>
        <w:t xml:space="preserve"> [224] AI Model Signing for Integrity Verification - IEEE Xplore</w:t>
        <w:br w:type="textWrapping"/>
        <w:t xml:space="preserve"> [225] The European Artificial Intelligence Act Overview - Fraunhofer</w:t>
        <w:br w:type="textWrapping"/>
        <w:t xml:space="preserve"> [226] Making the Case for AI Preemption - ITIC</w:t>
        <w:br w:type="textWrapping"/>
        <w:t xml:space="preserve"> [227] Why Compliance Costs of AI Commercialization May Hold Start-Ups Back - Harvard Kennedy School</w:t>
        <w:br w:type="textWrapping"/>
        <w:t xml:space="preserve"> [228] The European Union AI Act: premature or precocious? - Bruegel</w:t>
        <w:br w:type="textWrapping"/>
        <w:t xml:space="preserve"> [229] The European AI Act and Higher Education - Rock Inst</w:t>
        <w:br w:type="textWrapping"/>
        <w:t xml:space="preserve"> [230] False Positives: Million Dollars Worth Issues - SOCRadar</w:t>
        <w:br w:type="textWrapping"/>
        <w:t xml:space="preserve"> [231] Unsupervised Machine Learning to Reduce False Positives - DataVisor</w:t>
        <w:br w:type="textWrapping"/>
        <w:t xml:space="preserve"> [232] False positives &amp; fraud prevention tools - J.P. Morgan</w:t>
        <w:br w:type="textWrapping"/>
        <w:t xml:space="preserve"> [233] Arxiv Papers 2025-10-14 - LonePatient</w:t>
        <w:br w:type="textWrapping"/>
        <w:t xml:space="preserve"> [234] IETF RFC 6585: Additional HTTP Status Codes</w:t>
        <w:br w:type="textWrapping"/>
        <w:t xml:space="preserve"> [235] Upstash: Serverless Rate Limiting at the Edge</w:t>
        <w:br w:type="textWrapping"/>
        <w:t xml:space="preserve"> [236] Microsoft Azure: Saga Distributed Transactions Pattern</w:t>
        <w:br w:type="textWrapping"/>
        <w:t xml:space="preserve"> [237] CockroachDB: Serializable Transactions in Distributed SQL</w:t>
        <w:br w:type="textWrapping"/>
        <w:t xml:space="preserve"> [238] BIP 65: OP_CHECKLOCKTIMEVERIFY - Bitcoin Wiki</w:t>
        <w:br w:type="textWrapping"/>
        <w:t xml:space="preserve"> [239] GDPR Recital 65: Public Interest Archiving - EUR-Lex</w:t>
        <w:br w:type="textWrapping"/>
        <w:t xml:space="preserve"> [240] Shamir's Secret Sharing: Python Implementation - GitHub</w:t>
        <w:br w:type="textWrapping"/>
        <w:t xml:space="preserve"> [241] 42 U.S.C. § 1395dd: Emergency Medical Treatment and Labor Act</w:t>
        <w:br w:type="textWrapping"/>
        <w:t xml:space="preserve"> [242] Vincent v. Lake Erie Transportation Co., 109 Minn. 456 (1910)</w:t>
        <w:br w:type="textWrapping"/>
        <w:t xml:space="preserve"> [243] EU AI Act Article 43: Conformity Assessment Procedures</w:t>
        <w:br w:type="textWrapping"/>
        <w:t xml:space="preserve"> [244] Open Source Initiative. "The Open Source Definition." opensource.org/osd.</w:t>
        <w:br w:type="textWrapping"/>
        <w:t xml:space="preserve"> [245] Free Software Foundation. "Licenses - GNU Project." gnu.org/licenses/.</w:t>
        <w:br w:type="textWrapping"/>
        <w:t xml:space="preserve"> [246] Creative Commons. "About The Licenses." creativecommons.org/licenses/.</w:t>
        <w:br w:type="textWrapping"/>
        <w:t xml:space="preserve"> [247] IRS. "Tax Exempt Organization Search (TEOS)." irs.gov/charities-non-profits.</w:t>
        <w:br w:type="textWrapping"/>
        <w:t xml:space="preserve"> [248] Delaware Division of Corporations. "Nonprofit Incorporation." corp.delaware.gov.</w:t>
        <w:br w:type="textWrapping"/>
        <w:t xml:space="preserve"> [249] Belgian Law on ASBLs. "Associations Sans But Lucratif." ejustice.just.fgov.be.</w:t>
        <w:br w:type="textWrapping"/>
        <w:t xml:space="preserve"> [250] IRS. "Cy-près Doctrine for Charitable Organizations." irs.gov/pub/irs-tege/.</w:t>
        <w:br w:type="textWrapping"/>
        <w:t xml:space="preserve"> [251] Python Enhancement Proposals. "PEP 1 - PEP Purpose." python.org/dev/peps/.</w:t>
        <w:br w:type="textWrapping"/>
        <w:t xml:space="preserve"> [252] B Lab. "Certified B Corporation." bcorporation.net/certification.</w:t>
        <w:br w:type="textWrapping"/>
        <w:t xml:space="preserve"> [253] USPTO. "Trademark Electronic Search System (TESS)." uspto.gov/trademarks.</w:t>
        <w:br w:type="textWrapping"/>
        <w:t xml:space="preserve"> [254] 15 U.S.C. § 1114. "Remedies for trademark infringement."</w:t>
        <w:br w:type="textWrapping"/>
        <w:t xml:space="preserve"> [255] Creative Commons BY-SA 4.0 Legal Code. creativecommons.org/licenses/by-sa/4.0/.</w:t>
        <w:br w:type="textWrapping"/>
        <w:t xml:space="preserve"> [256] GNU General Public License v3.0. gnu.org/licenses/gpl-3.0.html.</w:t>
        <w:br w:type="textWrapping"/>
        <w:t xml:space="preserve"> [257] ISO/IEC 25010:2011. "Systems and software Quality Requirements and Evaluation."</w:t>
        <w:br w:type="textWrapping"/>
        <w:t xml:space="preserve"> [258] 47 CFR § 2.939. "Revocation of equipment authorization."</w:t>
        <w:br w:type="textWrapping"/>
        <w:t xml:space="preserve"> [259] Dodd-Frank Act § 922. "Securities whistleblower incentives and protection."</w:t>
        <w:br w:type="textWrapping"/>
        <w:t xml:space="preserve"> [260] Stanford Social Innovation Review. "Building Nonprofit Endowments." ssir.org.</w:t>
        <w:br w:type="textWrapping"/>
        <w:t xml:space="preserve"> [261] Unicode Consortium. "The Unicode Standard." unicode.org/standard/.</w:t>
        <w:br w:type="textWrapping"/>
        <w:t xml:space="preserve"> [262] IETF. "Internet Standards Process - RFC 2026." ietf.org/rfc/rfc2026.</w:t>
      </w:r>
    </w:p>
    <w:p w:rsidR="00000000" w:rsidDel="00000000" w:rsidP="00000000" w:rsidRDefault="00000000" w:rsidRPr="00000000" w14:paraId="00000B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281/zenodo.18190513" TargetMode="External"/><Relationship Id="rId7" Type="http://schemas.openxmlformats.org/officeDocument/2006/relationships/hyperlink" Target="https://doi.org/10.5281/zenodo.181905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