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羁押必要性审查申请书</w:t>
      </w:r>
    </w:p>
    <w:p>
      <w:r>
        <w:t>---</w:t>
      </w:r>
    </w:p>
    <w:p>
      <w:r>
        <w:rPr>
          <w:b/>
        </w:rPr>
        <w:t>申请人：</w:t>
      </w:r>
      <w:r>
        <w:t xml:space="preserve"> {{ lawyer.name }}，{{ lawyer.gender }}，{{ lawyer.age }}岁</w:t>
      </w:r>
    </w:p>
    <w:p>
      <w:r>
        <w:rPr>
          <w:b/>
        </w:rPr>
        <w:t>执业机构：</w:t>
      </w:r>
      <w:r>
        <w:t xml:space="preserve"> {{ lawyer.office }}</w:t>
      </w:r>
    </w:p>
    <w:p>
      <w:r>
        <w:rPr>
          <w:b/>
        </w:rPr>
        <w:t>联系电话：</w:t>
      </w:r>
      <w:r>
        <w:t xml:space="preserve"> {{ lawyer.phone }}</w:t>
      </w:r>
    </w:p>
    <w:p>
      <w:r>
        <w:rPr>
          <w:b/>
        </w:rPr>
        <w:t>通讯地址：</w:t>
      </w:r>
      <w:r>
        <w:t xml:space="preserve"> {{ lawyer.address }}</w:t>
      </w:r>
    </w:p>
    <w:p>
      <w:r>
        <w:t>---</w:t>
      </w:r>
    </w:p>
    <w:p>
      <w:r>
        <w:rPr>
          <w:b/>
        </w:rPr>
        <w:t>申请事项：</w:t>
      </w:r>
      <w:r>
        <w:t xml:space="preserve"> 对犯罪嫌疑人{{ suspect.name }}进行羁押必要性审查，依法变更强制措施为取保候审。</w:t>
      </w:r>
    </w:p>
    <w:p>
      <w:r>
        <w:rPr>
          <w:b/>
        </w:rPr>
        <w:t>申请理由：</w:t>
      </w:r>
    </w:p>
    <w:p>
      <w:r>
        <w:t>申请人系犯罪嫌疑人{{ suspect.name }}的辩护人。辩护人认为，犯罪嫌疑人{{ suspect.name }}的案件情况已发生变化，继续羁押已无必要，依据《中华人民共和国刑事诉讼法》第九十五条之规定，申请对犯罪嫌疑人进行羁押必要性审查，具体理由如下：</w:t>
      </w:r>
    </w:p>
    <w:p>
      <w:r>
        <w:t>---</w:t>
      </w:r>
    </w:p>
    <w:p>
      <w:pPr>
        <w:pStyle w:val="Heading2"/>
      </w:pPr>
      <w:r>
        <w:t>一、案件基本情况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要素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犯罪嫌疑人</w:t>
            </w:r>
          </w:p>
        </w:tc>
        <w:tc>
          <w:tcPr>
            <w:tcW w:type="dxa" w:w="4320"/>
          </w:tcPr>
          <w:p>
            <w:r>
              <w:t>{{ suspect.name }}</w:t>
            </w:r>
          </w:p>
        </w:tc>
      </w:tr>
      <w:tr>
        <w:tc>
          <w:tcPr>
            <w:tcW w:type="dxa" w:w="4320"/>
          </w:tcPr>
          <w:p>
            <w:r>
              <w:t>涉嫌罪名</w:t>
            </w:r>
          </w:p>
        </w:tc>
        <w:tc>
          <w:tcPr>
            <w:tcW w:type="dxa" w:w="4320"/>
          </w:tcPr>
          <w:p>
            <w:r>
              <w:t>职务侵占罪</w:t>
            </w:r>
          </w:p>
        </w:tc>
      </w:tr>
      <w:tr>
        <w:tc>
          <w:tcPr>
            <w:tcW w:type="dxa" w:w="4320"/>
          </w:tcPr>
          <w:p>
            <w:r>
              <w:t>涉案金额</w:t>
            </w:r>
          </w:p>
        </w:tc>
        <w:tc>
          <w:tcPr>
            <w:tcW w:type="dxa" w:w="4320"/>
          </w:tcPr>
          <w:p>
            <w:r>
              <w:t>17万元</w:t>
            </w:r>
          </w:p>
        </w:tc>
      </w:tr>
      <w:tr>
        <w:tc>
          <w:tcPr>
            <w:tcW w:type="dxa" w:w="4320"/>
          </w:tcPr>
          <w:p>
            <w:r>
              <w:t>羁押时间</w:t>
            </w:r>
          </w:p>
        </w:tc>
        <w:tc>
          <w:tcPr>
            <w:tcW w:type="dxa" w:w="4320"/>
          </w:tcPr>
          <w:p>
            <w:r>
              <w:t>自{{ suspect.detention_date }}起</w:t>
            </w:r>
          </w:p>
        </w:tc>
      </w:tr>
      <w:tr>
        <w:tc>
          <w:tcPr>
            <w:tcW w:type="dxa" w:w="4320"/>
          </w:tcPr>
          <w:p>
            <w:r>
              <w:t>羁押地点</w:t>
            </w:r>
          </w:p>
        </w:tc>
        <w:tc>
          <w:tcPr>
            <w:tcW w:type="dxa" w:w="4320"/>
          </w:tcPr>
          <w:p>
            <w:r>
              <w:t>{{ suspect.detention_location }}</w:t>
            </w:r>
          </w:p>
        </w:tc>
      </w:tr>
      <w:tr>
        <w:tc>
          <w:tcPr>
            <w:tcW w:type="dxa" w:w="4320"/>
          </w:tcPr>
          <w:p>
            <w:r>
              <w:t>逮捕时间</w:t>
            </w:r>
          </w:p>
        </w:tc>
        <w:tc>
          <w:tcPr>
            <w:tcW w:type="dxa" w:w="4320"/>
          </w:tcPr>
          <w:p>
            <w:r>
              <w:t>{{ suspect.arrest_date }}</w:t>
            </w:r>
          </w:p>
        </w:tc>
      </w:tr>
    </w:tbl>
    <w:p>
      <w:pPr>
        <w:pStyle w:val="Heading2"/>
      </w:pPr>
      <w:r>
        <w:t>二、羁押必要性审查理由</w:t>
      </w:r>
    </w:p>
    <w:p>
      <w:pPr>
        <w:pStyle w:val="Heading3"/>
      </w:pPr>
      <w:r>
        <w:t>（一）案件事实已经查清，证据已经固定</w:t>
      </w:r>
    </w:p>
    <w:p>
      <w:r>
        <w:t>本案自立案侦查至今已{{ days_detained }}日，侦查机关已对案件事实进行了全面调查，主要证据已经收集固定。犯罪嫌疑人{{ suspect.name }}的犯罪事实已基本查清，证据已经充分固定，不存在毁灭、伪造证据或干扰证人作证的可能。</w:t>
      </w:r>
    </w:p>
    <w:p>
      <w:pPr>
        <w:pStyle w:val="Heading3"/>
      </w:pPr>
      <w:r>
        <w:t>（二）犯罪嫌疑人具有悔罪表现，不致发生社会危险性</w:t>
      </w:r>
    </w:p>
    <w:p>
      <w:r>
        <w:t xml:space="preserve">1. </w:t>
      </w:r>
      <w:r>
        <w:rPr>
          <w:b/>
        </w:rPr>
        <w:t>认罪态度良好</w:t>
      </w:r>
      <w:r>
        <w:t>：犯罪嫌疑人{{ suspect.name }}自到案后{{ confession_status }}，如实供述了主要犯罪事实，认罪悔罪态度诚恳。</w:t>
      </w:r>
    </w:p>
    <w:p>
      <w:r>
        <w:t xml:space="preserve">2. </w:t>
      </w:r>
      <w:r>
        <w:rPr>
          <w:b/>
        </w:rPr>
        <w:t>无逃跑可能</w:t>
      </w:r>
      <w:r>
        <w:t>：犯罪嫌疑人{{ suspect.name }}系本地居民，有固定住所和家庭，不存在逃匿的风险。</w:t>
      </w:r>
    </w:p>
    <w:p>
      <w:r>
        <w:t xml:space="preserve">3. </w:t>
      </w:r>
      <w:r>
        <w:rPr>
          <w:b/>
        </w:rPr>
        <w:t>不会干扰诉讼</w:t>
      </w:r>
      <w:r>
        <w:t>：本案主要证据已固定，犯罪嫌疑人{{ suspect.name }}不存在毁灭证据、伪造证据、干扰证人作证或与同案犯串供的可能。</w:t>
      </w:r>
    </w:p>
    <w:p>
      <w:pPr>
        <w:pStyle w:val="Heading3"/>
      </w:pPr>
      <w:r>
        <w:t>（三）积极退赃退赔，弥补被害单位损失</w:t>
      </w:r>
    </w:p>
    <w:p>
      <w:r>
        <w:t>{% if suspect.refund_progress %}</w:t>
      </w:r>
    </w:p>
    <w:p>
      <w:r>
        <w:t>犯罪嫌疑人{{ suspect.name }}及其家属已积极筹措资金，已于{{ refund_date }}退还侵占款项人民币{{ refund_amount }}元，剩余款项{{ remaining_plan }}。</w:t>
      </w:r>
    </w:p>
    <w:p>
      <w:r>
        <w:t>{% else %}</w:t>
      </w:r>
    </w:p>
    <w:p>
      <w:r>
        <w:t>犯罪嫌疑人{{ suspect.name }}及其家属正在积极筹措资金，计划{{ refund_plan }}。</w:t>
      </w:r>
    </w:p>
    <w:p>
      <w:r>
        <w:t>{% endif %}</w:t>
      </w:r>
    </w:p>
    <w:p>
      <w:r>
        <w:t>退赃退赔体现了犯罪嫌疑人的悔罪诚意，也有效弥补了被害单位的损失。</w:t>
      </w:r>
    </w:p>
    <w:p>
      <w:pPr>
        <w:pStyle w:val="Heading3"/>
      </w:pPr>
      <w:r>
        <w:t>（四）取保候审不致发生社会危险性</w:t>
      </w:r>
    </w:p>
    <w:p>
      <w:r>
        <w:t xml:space="preserve">1. </w:t>
      </w:r>
      <w:r>
        <w:rPr>
          <w:b/>
        </w:rPr>
        <w:t>犯罪情节较轻</w:t>
      </w:r>
      <w:r>
        <w:t>：涉案金额17万元，属于职务侵占罪"数额较大"中较低水平。</w:t>
      </w:r>
    </w:p>
    <w:p>
      <w:r>
        <w:t xml:space="preserve">2. </w:t>
      </w:r>
      <w:r>
        <w:rPr>
          <w:b/>
        </w:rPr>
        <w:t>系初犯、偶犯</w:t>
      </w:r>
      <w:r>
        <w:t>：犯罪嫌疑人{{ suspect.name }}此前无任何违法犯罪记录。</w:t>
      </w:r>
    </w:p>
    <w:p>
      <w:r>
        <w:t xml:space="preserve">3. </w:t>
      </w:r>
      <w:r>
        <w:rPr>
          <w:b/>
        </w:rPr>
        <w:t>有固定住所</w:t>
      </w:r>
      <w:r>
        <w:t>：犯罪嫌疑人在本地有稳定的家庭和住所。</w:t>
      </w:r>
    </w:p>
    <w:p>
      <w:r>
        <w:t xml:space="preserve">4. </w:t>
      </w:r>
      <w:r>
        <w:rPr>
          <w:b/>
        </w:rPr>
        <w:t>家属愿意担保</w:t>
      </w:r>
      <w:r>
        <w:t>：家属愿意作为保证人，保证犯罪嫌疑人遵守取保候审规定。</w:t>
      </w:r>
    </w:p>
    <w:p>
      <w:pPr>
        <w:pStyle w:val="Heading3"/>
      </w:pPr>
      <w:r>
        <w:t>（五）继续羁押可能造成不必要的社会危害</w:t>
      </w:r>
    </w:p>
    <w:p>
      <w:r>
        <w:t>犯罪嫌疑人{{ suspect.name }}系家庭的主要经济来源和抚养人，{{ family_situation }}。继续羁押不仅增加司法成本，也不利于社会矛盾的化解。</w:t>
      </w:r>
    </w:p>
    <w:p>
      <w:r>
        <w:t>---</w:t>
      </w:r>
    </w:p>
    <w:p>
      <w:pPr>
        <w:pStyle w:val="Heading2"/>
      </w:pPr>
      <w:r>
        <w:t>三、法律依据</w:t>
      </w:r>
    </w:p>
    <w:p>
      <w:r>
        <w:t>根据《中华人民共和国刑事诉讼法》第九十五条规定："犯罪嫌疑人、被告人被逮捕后，人民检察院仍应当对羁押的必要性进行审查。对不需要继续羁押的，应当建议予以释放或者变更强制措施。"</w:t>
      </w:r>
    </w:p>
    <w:p>
      <w:r>
        <w:t>根据《人民检察院办理羁押必要性审查案件规定（试行）》的相关规定，犯罪嫌疑人已经部分退赃退赔、认罪悔罪的，可以认为不需要继续羁押。</w:t>
      </w:r>
    </w:p>
    <w:p>
      <w:r>
        <w:t>---</w:t>
      </w:r>
    </w:p>
    <w:p>
      <w:pPr>
        <w:pStyle w:val="Heading2"/>
      </w:pPr>
      <w:r>
        <w:t>四、申请意见</w:t>
      </w:r>
    </w:p>
    <w:p>
      <w:r>
        <w:t>综上所述，犯罪嫌疑人{{ suspect.name }}：</w:t>
      </w:r>
    </w:p>
    <w:p>
      <w:r>
        <w:t>1. 犯罪事实已基本查清，证据已充分固定；</w:t>
      </w:r>
    </w:p>
    <w:p>
      <w:r>
        <w:t>2. 具有悔罪表现，认罪态度良好；</w:t>
      </w:r>
    </w:p>
    <w:p>
      <w:r>
        <w:t>3. 积极退赃退赔，弥补被害单位损失；</w:t>
      </w:r>
    </w:p>
    <w:p>
      <w:r>
        <w:t>4. 取保候审不致发生社会危险性；</w:t>
      </w:r>
    </w:p>
    <w:p>
      <w:r>
        <w:t>5. 继续羁押已无必要。</w:t>
      </w:r>
    </w:p>
    <w:p>
      <w:r>
        <w:rPr>
          <w:b/>
        </w:rPr>
        <w:t>恳请贵院</w:t>
      </w:r>
      <w:r>
        <w:t>依法对犯罪嫌疑人{{ suspect.name }}进行羁押必要性审查，并建议办案机关依法变更强制措施为取保候审。</w:t>
      </w:r>
    </w:p>
    <w:p>
      <w:r>
        <w:t>此致</w:t>
      </w:r>
    </w:p>
    <w:p>
      <w:r>
        <w:t>{{ receiving_authority }}</w:t>
      </w:r>
    </w:p>
    <w:p>
      <w:r>
        <w:t>{% if lawyer.office %}</w:t>
      </w:r>
    </w:p>
    <w:p>
      <w:r>
        <w:t xml:space="preserve">                                                申请人：{{ lawyer.name }}</w:t>
      </w:r>
    </w:p>
    <w:p>
      <w:r>
        <w:t xml:space="preserve">                                                {{ lawyer.office }}</w:t>
      </w:r>
    </w:p>
    <w:p>
      <w:r>
        <w:t>{% else %}</w:t>
      </w:r>
    </w:p>
    <w:p>
      <w:r>
        <w:t xml:space="preserve">                                                申请人：{{ lawyer.name }}</w:t>
      </w:r>
    </w:p>
    <w:p>
      <w:r>
        <w:t>{% endif %}</w:t>
      </w:r>
    </w:p>
    <w:p>
      <w:r>
        <w:t xml:space="preserve">                                                {{ current_date }}</w:t>
      </w:r>
    </w:p>
    <w:p>
      <w:r>
        <w:t>---</w:t>
      </w:r>
    </w:p>
    <w:p>
      <w:r>
        <w:rPr>
          <w:b/>
        </w:rPr>
        <w:t>附件：</w:t>
      </w:r>
    </w:p>
    <w:p>
      <w:r>
        <w:t>1. 授权委托书复印件</w:t>
      </w:r>
    </w:p>
    <w:p>
      <w:r>
        <w:t>2. 律师事务所函</w:t>
      </w:r>
    </w:p>
    <w:p>
      <w:r>
        <w:t>3. 律师证复印件</w:t>
      </w:r>
    </w:p>
    <w:p>
      <w:r>
        <w:t>4. 退赃凭证（如有）</w:t>
      </w:r>
    </w:p>
    <w:p>
      <w:r>
        <w:t>5. 被害单位出具的收据或谅解书（如有）</w:t>
      </w:r>
    </w:p>
    <w:p>
      <w:r>
        <w:t>6. 病历资料（如有）</w:t>
      </w:r>
    </w:p>
    <w:p>
      <w:r>
        <w:t>7. 社区证明材料（如有）</w:t>
      </w:r>
    </w:p>
    <w:p>
      <w:r>
        <w:t>---</w:t>
      </w:r>
    </w:p>
    <w:p>
      <w:r>
        <w:rPr>
          <w:b/>
        </w:rPr>
        <w:t>说明：</w:t>
      </w:r>
    </w:p>
    <w:p>
      <w:r>
        <w:t>1. 本申请书适用于审查起诉阶段向检察院提交；</w:t>
      </w:r>
    </w:p>
    <w:p>
      <w:r>
        <w:t>2. 侦查阶段可向公安机关或检察院驻所检察室提交；</w:t>
      </w:r>
    </w:p>
    <w:p>
      <w:r>
        <w:t>3. 具体内容请根据案件实际情况进行调整；</w:t>
      </w:r>
    </w:p>
    <w:p>
      <w:r>
        <w:t>4. 建议配合提交《取保候审申请书》同时使用。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