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19050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0"/>
        <w:jc w:val="center"/>
      </w:pPr>
      <w:r>
        <w:rPr>
          <w:b/>
          <w:bCs/>
          <w:color w:val="1E9E57"/>
          <w:sz w:val="72"/>
          <w:szCs w:val="72"/>
        </w:rPr>
        <w:t xml:space="preserve">GreenBox</w:t>
      </w:r>
    </w:p>
    <w:p>
      <w:pPr>
        <w:jc w:val="center"/>
      </w:pPr>
      <w:r>
        <w:rPr>
          <w:sz w:val="36"/>
          <w:szCs w:val="36"/>
        </w:rPr>
        <w:t xml:space="preserve">Guía de usuario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Aplicación móvil para monitorear tus cultivos</w:t>
      </w:r>
    </w:p>
    <w:p>
      <w:r>
        <w:br w:type="page"/>
      </w:r>
    </w:p>
    <w:p>
      <w:pPr>
        <w:pStyle w:val="Heading1"/>
        <w:spacing w:after="160" w:before="120"/>
      </w:pPr>
      <w:r>
        <w:t xml:space="preserve">1. Iniciar sesión</w:t>
      </w:r>
    </w:p>
    <w:p>
      <w:pPr>
        <w:spacing w:after="120"/>
      </w:pPr>
      <w:r>
        <w:t xml:space="preserve">Al abrir GreenBox verás la pantalla de bienvenida.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Toca </w:t>
      </w:r>
      <w:r>
        <w:rPr>
          <w:b/>
          <w:bCs/>
        </w:rPr>
        <w:t xml:space="preserve">Continuar con Google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Elige tu cuenta de Google y acepta.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 app te llevará a la pantalla principal.</w:t>
      </w:r>
    </w:p>
    <w:tbl>
      <w:tblPr>
        <w:tblW w:type="dxa" w:w="902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000250" cy="4448175"/>
                  <wp:effectExtent t="19050" r="19050" b="19050" l="1905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44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Pantalla de inicio de sesión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t xml:space="preserve">2. Pantalla principal</w:t>
      </w:r>
    </w:p>
    <w:p>
      <w:pPr>
        <w:spacing w:after="120"/>
      </w:pPr>
      <w:r>
        <w:t xml:space="preserve">Aquí ves el estado de todos tus cultivos de un vistazo.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Mensaje de estado:</w:t>
      </w:r>
      <w:r>
        <w:rPr>
          <w:b w:val="false"/>
          <w:bCs w:val="false"/>
        </w:rPr>
        <w:t xml:space="preserve"> en verde si todo va bien; en rojo si un cultivo necesita atención.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Tus cultivos:</w:t>
      </w:r>
      <w:r>
        <w:rPr>
          <w:b w:val="false"/>
          <w:bCs w:val="false"/>
        </w:rPr>
        <w:t xml:space="preserve"> desliza la fila de fotos y toca uno para ver sus datos. El botón </w:t>
      </w:r>
      <w:r>
        <w:rPr>
          <w:b/>
          <w:bCs/>
        </w:rPr>
        <w:t xml:space="preserve">+</w:t>
      </w:r>
      <w:r>
        <w:rPr>
          <w:b w:val="false"/>
          <w:bCs w:val="false"/>
        </w:rPr>
        <w:t xml:space="preserve"> agrega una planta nueva.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Tarjeta del cultivo:</w:t>
      </w:r>
      <w:r>
        <w:rPr>
          <w:b w:val="false"/>
          <w:bCs w:val="false"/>
        </w:rPr>
        <w:t xml:space="preserve"> muestra el nombre, los días de crecimiento y la etapa actual.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Sensores:</w:t>
      </w:r>
      <w:r>
        <w:rPr>
          <w:b w:val="false"/>
          <w:bCs w:val="false"/>
        </w:rPr>
        <w:t xml:space="preserve"> pH, electroconductividad (CE), humedad (Hº), luz y temperatura en tiempo real.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Menú inferior:</w:t>
      </w:r>
      <w:r>
        <w:rPr>
          <w:b w:val="false"/>
          <w:bCs w:val="false"/>
        </w:rPr>
        <w:t xml:space="preserve"> Inicio, Huella hídrica y Perfil.</w:t>
      </w:r>
    </w:p>
    <w:tbl>
      <w:tblPr>
        <w:tblW w:type="dxa" w:w="902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000250" cy="4448175"/>
                  <wp:effectExtent t="19050" r="19050" b="19050" l="1905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44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Pantalla principal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t xml:space="preserve">3. Gráficas de los sensores</w:t>
      </w:r>
    </w:p>
    <w:p>
      <w:pPr>
        <w:spacing w:after="120"/>
      </w:pPr>
      <w:r>
        <w:t xml:space="preserve">Desliza hacia abajo en la pantalla principal para ver el historial.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Toca el sensor que quieres revisar: </w:t>
      </w:r>
      <w:r>
        <w:rPr>
          <w:b/>
          <w:bCs/>
        </w:rPr>
        <w:t xml:space="preserve">PH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CE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Hº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Luz</w:t>
      </w:r>
      <w:r>
        <w:rPr>
          <w:b w:val="false"/>
          <w:bCs w:val="false"/>
        </w:rPr>
        <w:t xml:space="preserve"> o </w:t>
      </w:r>
      <w:r>
        <w:rPr>
          <w:b/>
          <w:bCs/>
        </w:rPr>
        <w:t xml:space="preserve">Temp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Cambia el periodo con el botón </w:t>
      </w:r>
      <w:r>
        <w:rPr>
          <w:b/>
          <w:bCs/>
        </w:rPr>
        <w:t xml:space="preserve">Mensual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</w:rPr>
        <w:t xml:space="preserve">Las barras </w:t>
      </w:r>
      <w:r>
        <w:rPr>
          <w:b/>
          <w:bCs/>
        </w:rPr>
        <w:t xml:space="preserve">verdes</w:t>
      </w:r>
      <w:r>
        <w:rPr>
          <w:b w:val="false"/>
          <w:bCs w:val="false"/>
        </w:rPr>
        <w:t xml:space="preserve"> están dentro del rango ideal; las </w:t>
      </w:r>
      <w:r>
        <w:rPr>
          <w:b/>
          <w:bCs/>
        </w:rPr>
        <w:t xml:space="preserve">naranjas</w:t>
      </w:r>
      <w:r>
        <w:rPr>
          <w:b w:val="false"/>
          <w:bCs w:val="false"/>
        </w:rPr>
        <w:t xml:space="preserve"> están fuera de rango.</w:t>
      </w:r>
    </w:p>
    <w:tbl>
      <w:tblPr>
        <w:tblW w:type="dxa" w:w="902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000250" cy="4448175"/>
                  <wp:effectExtent t="19050" r="19050" b="19050" l="1905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44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Historial de un sensor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t xml:space="preserve">4. Agregar una planta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En la pantalla principal, toca el botón </w:t>
      </w:r>
      <w:r>
        <w:rPr>
          <w:b/>
          <w:bCs/>
        </w:rPr>
        <w:t xml:space="preserve">+</w:t>
      </w:r>
      <w:r>
        <w:rPr>
          <w:b w:val="false"/>
          <w:bCs w:val="false"/>
        </w:rPr>
        <w:t xml:space="preserve"> al final de la fila de cultivos.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Elige el </w:t>
      </w:r>
      <w:r>
        <w:rPr>
          <w:b/>
          <w:bCs/>
        </w:rPr>
        <w:t xml:space="preserve">tipo de cultivo</w:t>
      </w:r>
      <w:r>
        <w:rPr>
          <w:b w:val="false"/>
          <w:bCs w:val="false"/>
        </w:rPr>
        <w:t xml:space="preserve"> (Espinaca o Lechuga).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Escribe el </w:t>
      </w:r>
      <w:r>
        <w:rPr>
          <w:b/>
          <w:bCs/>
        </w:rPr>
        <w:t xml:space="preserve">identificador</w:t>
      </w:r>
      <w:r>
        <w:rPr>
          <w:b w:val="false"/>
          <w:bCs w:val="false"/>
        </w:rPr>
        <w:t xml:space="preserve"> de tu dispositivo GreenBox (el código UUID del ESP32).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Ponle un </w:t>
      </w:r>
      <w:r>
        <w:rPr>
          <w:b/>
          <w:bCs/>
        </w:rPr>
        <w:t xml:space="preserve">nombre</w:t>
      </w:r>
      <w:r>
        <w:rPr>
          <w:b w:val="false"/>
          <w:bCs w:val="false"/>
        </w:rPr>
        <w:t xml:space="preserve">, por ejemplo "Mi Huerto 01".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Ajusta el </w:t>
      </w:r>
      <w:r>
        <w:rPr>
          <w:b/>
          <w:bCs/>
        </w:rPr>
        <w:t xml:space="preserve">rango de humedad</w:t>
      </w:r>
      <w:r>
        <w:rPr>
          <w:b w:val="false"/>
          <w:bCs w:val="false"/>
        </w:rPr>
        <w:t xml:space="preserve"> ideal moviendo los dos puntos de la barra.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Marca los </w:t>
      </w:r>
      <w:r>
        <w:rPr>
          <w:b/>
          <w:bCs/>
        </w:rPr>
        <w:t xml:space="preserve">sensores</w:t>
      </w:r>
      <w:r>
        <w:rPr>
          <w:b w:val="false"/>
          <w:bCs w:val="false"/>
        </w:rPr>
        <w:t xml:space="preserve"> que tiene tu dispositivo.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</w:rPr>
        <w:t xml:space="preserve">Toca </w:t>
      </w:r>
      <w:r>
        <w:rPr>
          <w:b/>
          <w:bCs/>
        </w:rPr>
        <w:t xml:space="preserve">GUARDAR CONFIGURACIÓN</w:t>
      </w:r>
      <w:r>
        <w:rPr>
          <w:b w:val="false"/>
          <w:bCs w:val="false"/>
        </w:rPr>
        <w:t xml:space="preserve">.</w:t>
      </w:r>
    </w:p>
    <w:tbl>
      <w:tblPr>
        <w:tblW w:type="dxa" w:w="902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4019550"/>
                  <wp:effectExtent t="19050" r="19050" b="19050" l="1905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Formulario: datos del cultivo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4019550"/>
                  <wp:effectExtent t="19050" r="19050" b="19050" l="1905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Formulario: sensores y guardar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t xml:space="preserve">5. Editar o eliminar una planta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Selecciona el cultivo en la pantalla principal.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Toca el </w:t>
      </w:r>
      <w:r>
        <w:rPr>
          <w:b/>
          <w:bCs/>
        </w:rPr>
        <w:t xml:space="preserve">engranaje</w:t>
      </w:r>
      <w:r>
        <w:rPr>
          <w:b w:val="false"/>
          <w:bCs w:val="false"/>
        </w:rPr>
        <w:t xml:space="preserve"> de la tarjeta.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Elige </w:t>
      </w:r>
      <w:r>
        <w:rPr>
          <w:b/>
          <w:bCs/>
        </w:rPr>
        <w:t xml:space="preserve">Editar</w:t>
      </w:r>
      <w:r>
        <w:rPr>
          <w:b w:val="false"/>
          <w:bCs w:val="false"/>
        </w:rPr>
        <w:t xml:space="preserve"> para cambiar el nombre, la humedad o los sensores, y guarda.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</w:rPr>
        <w:t xml:space="preserve">Elige </w:t>
      </w:r>
      <w:r>
        <w:rPr>
          <w:b/>
          <w:bCs/>
        </w:rPr>
        <w:t xml:space="preserve">Eliminar</w:t>
      </w:r>
      <w:r>
        <w:rPr>
          <w:b w:val="false"/>
          <w:bCs w:val="false"/>
        </w:rPr>
        <w:t xml:space="preserve"> para borrar la planta y confirma con </w:t>
      </w:r>
      <w:r>
        <w:rPr>
          <w:b/>
          <w:bCs/>
        </w:rPr>
        <w:t xml:space="preserve">ELIMINAR</w:t>
      </w:r>
      <w:r>
        <w:rPr>
          <w:b w:val="false"/>
          <w:bCs w:val="false"/>
        </w:rPr>
        <w:t xml:space="preserve">.</w:t>
      </w:r>
    </w:p>
    <w:tbl>
      <w:tblPr>
        <w:tblW w:type="dxa" w:w="902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3600450"/>
                  <wp:effectExtent t="19050" r="19050" b="19050" l="1905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Menú del engranaje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3600450"/>
                  <wp:effectExtent t="19050" r="19050" b="19050" l="1905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Editar planta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3600450"/>
                  <wp:effectExtent t="19050" r="19050" b="19050" l="1905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Confirmar eliminación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t xml:space="preserve">6. Huella hídrica</w:t>
      </w:r>
    </w:p>
    <w:p>
      <w:pPr>
        <w:spacing w:after="120"/>
      </w:pPr>
      <w:r>
        <w:t xml:space="preserve">Esta sección mide cuánta agua consume tu cultivo por cada kilo cosechado. Entra tocando el ícono de la gota en el menú inferior.</w:t>
      </w:r>
    </w:p>
    <w:p>
      <w:pPr>
        <w:pStyle w:val="Heading2"/>
        <w:spacing w:after="120" w:before="200"/>
      </w:pPr>
      <w:r>
        <w:t xml:space="preserve">6.1 Configurar el recipiente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Toca el dibujo del recipiente (</w:t>
      </w:r>
      <w:r>
        <w:rPr>
          <w:b/>
          <w:bCs/>
        </w:rPr>
        <w:t xml:space="preserve">Toca para configurar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Escribe el </w:t>
      </w:r>
      <w:r>
        <w:rPr>
          <w:b/>
          <w:bCs/>
        </w:rPr>
        <w:t xml:space="preserve">ancho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largo</w:t>
      </w:r>
      <w:r>
        <w:rPr>
          <w:b w:val="false"/>
          <w:bCs w:val="false"/>
        </w:rPr>
        <w:t xml:space="preserve"> y </w:t>
      </w:r>
      <w:r>
        <w:rPr>
          <w:b/>
          <w:bCs/>
        </w:rPr>
        <w:t xml:space="preserve">altura</w:t>
      </w:r>
      <w:r>
        <w:rPr>
          <w:b w:val="false"/>
          <w:bCs w:val="false"/>
        </w:rPr>
        <w:t xml:space="preserve"> en centímetros.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</w:rPr>
        <w:t xml:space="preserve">Toca </w:t>
      </w:r>
      <w:r>
        <w:rPr>
          <w:b/>
          <w:bCs/>
        </w:rPr>
        <w:t xml:space="preserve">GUARDAR</w:t>
      </w:r>
      <w:r>
        <w:rPr>
          <w:b w:val="false"/>
          <w:bCs w:val="false"/>
        </w:rPr>
        <w:t xml:space="preserve">. La app calcula sola el volumen máximo.</w:t>
      </w:r>
    </w:p>
    <w:tbl>
      <w:tblPr>
        <w:tblW w:type="dxa" w:w="902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4019550"/>
                  <wp:effectExtent t="19050" r="19050" b="19050" l="1905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Huella hídrica sin configurar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4019550"/>
                  <wp:effectExtent t="19050" r="19050" b="19050" l="1905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Medidas del recipiente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t xml:space="preserve">6.2 Iniciar un estudio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Toca </w:t>
      </w:r>
      <w:r>
        <w:rPr>
          <w:b/>
          <w:bCs/>
        </w:rPr>
        <w:t xml:space="preserve">Iniciar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Revisa el </w:t>
      </w:r>
      <w:r>
        <w:rPr>
          <w:b/>
          <w:bCs/>
        </w:rPr>
        <w:t xml:space="preserve">nivel de agua</w:t>
      </w:r>
      <w:r>
        <w:rPr>
          <w:b w:val="false"/>
          <w:bCs w:val="false"/>
        </w:rPr>
        <w:t xml:space="preserve"> inicial. Se toma del sensor; también puedes escribirlo a mano.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</w:rPr>
        <w:t xml:space="preserve">Toca </w:t>
      </w:r>
      <w:r>
        <w:rPr>
          <w:b/>
          <w:bCs/>
        </w:rPr>
        <w:t xml:space="preserve">INICIAR</w:t>
      </w:r>
      <w:r>
        <w:rPr>
          <w:b w:val="false"/>
          <w:bCs w:val="false"/>
        </w:rPr>
        <w:t xml:space="preserve">. Desde ahora la tarjeta muestra los litros consumidos.</w:t>
      </w:r>
    </w:p>
    <w:tbl>
      <w:tblPr>
        <w:tblW w:type="dxa" w:w="902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4019550"/>
                  <wp:effectExtent t="19050" r="19050" b="19050" l="1905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Primera lectura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4019550"/>
                  <wp:effectExtent t="19050" r="19050" b="19050" l="1905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Estudio en curso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t xml:space="preserve">6.3 Registrar una recarga de agua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Antes de rellenar, toca </w:t>
      </w:r>
      <w:r>
        <w:rPr>
          <w:b/>
          <w:bCs/>
        </w:rPr>
        <w:t xml:space="preserve">+ Registrar</w:t>
      </w:r>
      <w:r>
        <w:rPr>
          <w:b w:val="false"/>
          <w:bCs w:val="false"/>
        </w:rPr>
        <w:t xml:space="preserve"> y luego el primer </w:t>
      </w:r>
      <w:r>
        <w:rPr>
          <w:b/>
          <w:bCs/>
        </w:rPr>
        <w:t xml:space="preserve">CAPTURAR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Rellena el recipiente con agua.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</w:rPr>
        <w:t xml:space="preserve">Toca el segundo </w:t>
      </w:r>
      <w:r>
        <w:rPr>
          <w:b/>
          <w:bCs/>
        </w:rPr>
        <w:t xml:space="preserve">CAPTURAR</w:t>
      </w:r>
      <w:r>
        <w:rPr>
          <w:b w:val="false"/>
          <w:bCs w:val="false"/>
        </w:rPr>
        <w:t xml:space="preserve"> y después </w:t>
      </w:r>
      <w:r>
        <w:rPr>
          <w:b/>
          <w:bCs/>
        </w:rPr>
        <w:t xml:space="preserve">GUARDAR</w:t>
      </w:r>
      <w:r>
        <w:rPr>
          <w:b w:val="false"/>
          <w:bCs w:val="false"/>
        </w:rPr>
        <w:t xml:space="preserve">.</w:t>
      </w:r>
    </w:p>
    <w:p>
      <w:pPr>
        <w:pStyle w:val="Heading2"/>
        <w:spacing w:after="120" w:before="200"/>
      </w:pPr>
      <w:r>
        <w:t xml:space="preserve">6.4 Simular una cosecha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Toca </w:t>
      </w:r>
      <w:r>
        <w:rPr>
          <w:b/>
          <w:bCs/>
        </w:rPr>
        <w:t xml:space="preserve">Emular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Cambia los niveles de agua, el número de plantas y el peso por planta.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 w:val="false"/>
          <w:bCs w:val="false"/>
        </w:rPr>
        <w:t xml:space="preserve">Mira el resultado en litros por kilo (L/kg).</w:t>
      </w:r>
    </w:p>
    <w:tbl>
      <w:tblPr>
        <w:tblW w:type="dxa" w:w="902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3600450"/>
                  <wp:effectExtent t="19050" r="19050" b="19050" l="1905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Registrar recarga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3600450"/>
                  <wp:effectExtent t="19050" r="19050" b="19050" l="1905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Simulador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t xml:space="preserve">6.5 Cosechar y terminar el estudio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Toca </w:t>
      </w:r>
      <w:r>
        <w:rPr>
          <w:b/>
          <w:bCs/>
        </w:rPr>
        <w:t xml:space="preserve">Cosechar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Revisa el </w:t>
      </w:r>
      <w:r>
        <w:rPr>
          <w:b/>
          <w:bCs/>
        </w:rPr>
        <w:t xml:space="preserve">nivel final de agua</w:t>
      </w:r>
      <w:r>
        <w:rPr>
          <w:b w:val="false"/>
          <w:bCs w:val="false"/>
        </w:rPr>
        <w:t xml:space="preserve">, el </w:t>
      </w:r>
      <w:r>
        <w:rPr>
          <w:b/>
          <w:bCs/>
        </w:rPr>
        <w:t xml:space="preserve">número de plantas</w:t>
      </w:r>
      <w:r>
        <w:rPr>
          <w:b w:val="false"/>
          <w:bCs w:val="false"/>
        </w:rPr>
        <w:t xml:space="preserve"> y el </w:t>
      </w:r>
      <w:r>
        <w:rPr>
          <w:b/>
          <w:bCs/>
        </w:rPr>
        <w:t xml:space="preserve">peso real cosechado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Espera 3 segundos y toca </w:t>
      </w:r>
      <w:r>
        <w:rPr>
          <w:b/>
          <w:bCs/>
        </w:rPr>
        <w:t xml:space="preserve">CONFIRMAR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 w:val="false"/>
          <w:bCs w:val="false"/>
        </w:rPr>
        <w:t xml:space="preserve">El resultado queda guardado en el </w:t>
      </w:r>
      <w:r>
        <w:rPr>
          <w:b/>
          <w:bCs/>
        </w:rPr>
        <w:t xml:space="preserve">Historial</w:t>
      </w:r>
      <w:r>
        <w:rPr>
          <w:b w:val="false"/>
          <w:bCs w:val="false"/>
        </w:rPr>
        <w:t xml:space="preserve">, debajo de la tarjeta.</w:t>
      </w:r>
    </w:p>
    <w:tbl>
      <w:tblPr>
        <w:tblW w:type="dxa" w:w="902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000250" cy="4448175"/>
                  <wp:effectExtent t="19050" r="19050" b="19050" l="19050"/>
                  <wp:docPr id="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44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Finalizar cosecha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t xml:space="preserve">7. Perfil y cerrar sesión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 w:val="false"/>
          <w:bCs w:val="false"/>
        </w:rPr>
        <w:t xml:space="preserve">Toca el ícono de la persona en el menú inferior.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 w:val="false"/>
          <w:bCs w:val="false"/>
        </w:rPr>
        <w:t xml:space="preserve">Verás tu foto, nombre y correo.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 w:val="false"/>
          <w:bCs w:val="false"/>
        </w:rPr>
        <w:t xml:space="preserve">Para salir de tu cuenta, toca </w:t>
      </w:r>
      <w:r>
        <w:rPr>
          <w:b/>
          <w:bCs/>
        </w:rPr>
        <w:t xml:space="preserve">Cerrar Sesión</w:t>
      </w:r>
      <w:r>
        <w:rPr>
          <w:b w:val="false"/>
          <w:bCs w:val="false"/>
        </w:rPr>
        <w:t xml:space="preserve">.</w:t>
      </w:r>
    </w:p>
    <w:tbl>
      <w:tblPr>
        <w:tblW w:type="dxa" w:w="902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2000250" cy="4448175"/>
                  <wp:effectExtent t="19050" r="19050" b="19050" l="19050"/>
                  <wp:docPr id="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44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CCCCC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Perfil</w:t>
            </w:r>
          </w:p>
        </w:tc>
      </w:tr>
    </w:tbl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GreenBox · Guía de usuario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E9E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333333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99eac740a028029eb8e615120c838abe5b5692c.png"/><Relationship Id="rId9" Type="http://schemas.openxmlformats.org/officeDocument/2006/relationships/image" Target="media/53f52555016fc77eab7669facf690ef84caff6e5.png"/><Relationship Id="rId10" Type="http://schemas.openxmlformats.org/officeDocument/2006/relationships/image" Target="media/38dbf3dbee268fbc671754a82d9ed270e5ccfdaa.png"/><Relationship Id="rId11" Type="http://schemas.openxmlformats.org/officeDocument/2006/relationships/image" Target="media/e4a317a37a3717bb00f1e06f11cedcae228232a0.png"/><Relationship Id="rId12" Type="http://schemas.openxmlformats.org/officeDocument/2006/relationships/image" Target="media/1c0dcf7d2bbbf75f4c0030023a607e48deb52d8a.png"/><Relationship Id="rId13" Type="http://schemas.openxmlformats.org/officeDocument/2006/relationships/image" Target="media/885d37a1738ca49c57bf9e004e3b7d76fb9f1404.png"/><Relationship Id="rId14" Type="http://schemas.openxmlformats.org/officeDocument/2006/relationships/image" Target="media/75cbf86354c4bae2bc814d38c5712d6ca2fe4f05.png"/><Relationship Id="rId15" Type="http://schemas.openxmlformats.org/officeDocument/2006/relationships/image" Target="media/a38b621e420135aee9ded6486a65fc8da3556ab5.png"/><Relationship Id="rId16" Type="http://schemas.openxmlformats.org/officeDocument/2006/relationships/image" Target="media/17b3b087b96834675c8dd0e8aff7182b2566812d.png"/><Relationship Id="rId17" Type="http://schemas.openxmlformats.org/officeDocument/2006/relationships/image" Target="media/f7a78d9de485ab039b934c4247db19cd0efc08be.png"/><Relationship Id="rId18" Type="http://schemas.openxmlformats.org/officeDocument/2006/relationships/image" Target="media/5740d8adc156fcc2ae68cfd54f218aa55ecde352.png"/><Relationship Id="rId19" Type="http://schemas.openxmlformats.org/officeDocument/2006/relationships/image" Target="media/058b37c25357566de99ed4396921ec6d7ab5dd32.png"/><Relationship Id="rId20" Type="http://schemas.openxmlformats.org/officeDocument/2006/relationships/image" Target="media/da262705403582fc9369a9d9a3d4fbb10b8d1e3a.png"/><Relationship Id="rId21" Type="http://schemas.openxmlformats.org/officeDocument/2006/relationships/image" Target="media/5c1ae76c02bfc6c7c4a7d5c7f7c1d3ccfb2480d7.png"/><Relationship Id="rId22" Type="http://schemas.openxmlformats.org/officeDocument/2006/relationships/image" Target="media/918d5125e4f0d1523621b24695bd1bbf78f29afe.png"/><Relationship Id="rId23" Type="http://schemas.openxmlformats.org/officeDocument/2006/relationships/image" Target="media/6c71b3bae1d9ea4b671dae254b3531478b1dc928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GreenBox - Guía de usuario</dc:title>
  <dc:creator>GreenBox</dc:creator>
  <cp:lastModifiedBy>Un-named</cp:lastModifiedBy>
  <cp:revision>1</cp:revision>
  <dcterms:created xsi:type="dcterms:W3CDTF">2026-10-12T16:43:07.772Z</dcterms:created>
  <dcterms:modified xsi:type="dcterms:W3CDTF">2026-10-12T16:43:07.777Z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