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A227D" w14:textId="711E6300" w:rsidR="007A533A" w:rsidRPr="00F233BB" w:rsidRDefault="007A533A" w:rsidP="00510F7B">
      <w:pPr>
        <w:jc w:val="center"/>
        <w:rPr>
          <w:b/>
          <w:bCs/>
          <w:sz w:val="22"/>
          <w:szCs w:val="32"/>
        </w:rPr>
      </w:pPr>
      <w:bookmarkStart w:id="0" w:name="_Toc57015679"/>
      <w:r w:rsidRPr="00F233BB">
        <w:rPr>
          <w:b/>
          <w:bCs/>
          <w:sz w:val="22"/>
          <w:szCs w:val="32"/>
        </w:rPr>
        <w:t xml:space="preserve">Escuela </w:t>
      </w:r>
      <w:r w:rsidR="00C5532C">
        <w:rPr>
          <w:b/>
          <w:bCs/>
          <w:sz w:val="22"/>
          <w:szCs w:val="32"/>
        </w:rPr>
        <w:t>S</w:t>
      </w:r>
      <w:r w:rsidRPr="00F233BB">
        <w:rPr>
          <w:b/>
          <w:bCs/>
          <w:sz w:val="22"/>
          <w:szCs w:val="32"/>
        </w:rPr>
        <w:t>uperior Politécnica de Chimborazo</w:t>
      </w:r>
    </w:p>
    <w:p w14:paraId="0F429798" w14:textId="3D5EA4CB" w:rsidR="007A533A" w:rsidRPr="00F233BB" w:rsidRDefault="007A533A" w:rsidP="00510F7B">
      <w:pPr>
        <w:jc w:val="center"/>
        <w:rPr>
          <w:b/>
          <w:bCs/>
          <w:i/>
          <w:iCs/>
          <w:sz w:val="20"/>
          <w:szCs w:val="28"/>
        </w:rPr>
      </w:pPr>
      <w:r w:rsidRPr="00F233BB">
        <w:rPr>
          <w:b/>
          <w:bCs/>
          <w:i/>
          <w:iCs/>
          <w:sz w:val="20"/>
          <w:szCs w:val="28"/>
        </w:rPr>
        <w:t>Facultad de informática y electrónica</w:t>
      </w:r>
    </w:p>
    <w:p w14:paraId="207C2AC2" w14:textId="368EACC0" w:rsidR="00F233BB" w:rsidRPr="00F233BB" w:rsidRDefault="007A533A" w:rsidP="00510F7B">
      <w:pPr>
        <w:jc w:val="center"/>
        <w:rPr>
          <w:b/>
          <w:bCs/>
          <w:i/>
          <w:iCs/>
          <w:sz w:val="20"/>
          <w:szCs w:val="28"/>
        </w:rPr>
      </w:pPr>
      <w:r w:rsidRPr="00F233BB">
        <w:rPr>
          <w:b/>
          <w:bCs/>
          <w:i/>
          <w:iCs/>
          <w:sz w:val="20"/>
          <w:szCs w:val="28"/>
        </w:rPr>
        <w:t>Ingeniería en Software</w:t>
      </w:r>
    </w:p>
    <w:p w14:paraId="5681143D" w14:textId="70ECB9B0" w:rsidR="00F233BB" w:rsidRDefault="001D4996" w:rsidP="00510F7B">
      <w:pPr>
        <w:jc w:val="center"/>
        <w:rPr>
          <w:b/>
          <w:bCs/>
          <w:sz w:val="20"/>
          <w:szCs w:val="28"/>
          <w:lang w:val="es-MX"/>
        </w:rPr>
      </w:pPr>
      <w:r w:rsidRPr="00F233BB">
        <w:rPr>
          <w:b/>
          <w:bCs/>
          <w:i/>
          <w:iCs/>
          <w:noProof/>
          <w:sz w:val="20"/>
          <w:szCs w:val="28"/>
          <w:lang w:val="es-MX"/>
        </w:rPr>
        <w:drawing>
          <wp:anchor distT="0" distB="0" distL="114300" distR="114300" simplePos="0" relativeHeight="251659264" behindDoc="1" locked="0" layoutInCell="1" allowOverlap="1" wp14:anchorId="49285C8A" wp14:editId="449C8614">
            <wp:simplePos x="0" y="0"/>
            <wp:positionH relativeFrom="page">
              <wp:align>center</wp:align>
            </wp:positionH>
            <wp:positionV relativeFrom="paragraph">
              <wp:posOffset>410845</wp:posOffset>
            </wp:positionV>
            <wp:extent cx="2095500" cy="2095500"/>
            <wp:effectExtent l="0" t="0" r="0" b="0"/>
            <wp:wrapTopAndBottom/>
            <wp:docPr id="4" name="Imagen 4" descr="Un letrero de color blanc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Un letrero de color blanco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346546" w14:textId="77777777" w:rsidR="001D4996" w:rsidRDefault="001D4996" w:rsidP="00510F7B">
      <w:pPr>
        <w:jc w:val="center"/>
        <w:rPr>
          <w:b/>
          <w:bCs/>
          <w:sz w:val="20"/>
          <w:szCs w:val="28"/>
          <w:lang w:val="es-MX"/>
        </w:rPr>
      </w:pPr>
    </w:p>
    <w:p w14:paraId="262FE53B" w14:textId="77777777" w:rsidR="001D4996" w:rsidRPr="00F233BB" w:rsidRDefault="001D4996" w:rsidP="00510F7B">
      <w:pPr>
        <w:jc w:val="center"/>
        <w:rPr>
          <w:b/>
          <w:bCs/>
          <w:sz w:val="20"/>
          <w:szCs w:val="28"/>
          <w:lang w:val="es-MX"/>
        </w:rPr>
      </w:pPr>
    </w:p>
    <w:p w14:paraId="65DBE2FF" w14:textId="366D0C9B" w:rsidR="00D50251" w:rsidRDefault="00D50251" w:rsidP="00510F7B">
      <w:pPr>
        <w:jc w:val="center"/>
        <w:rPr>
          <w:b/>
          <w:bCs/>
          <w:sz w:val="20"/>
          <w:szCs w:val="28"/>
        </w:rPr>
      </w:pPr>
      <w:r>
        <w:rPr>
          <w:rFonts w:ascii="Century Gothic" w:hAnsi="Century Gothic"/>
          <w:b/>
          <w:color w:val="000000"/>
          <w:sz w:val="20"/>
        </w:rPr>
        <w:t>Plan incremental y sprint backlog</w:t>
      </w:r>
    </w:p>
    <w:p w14:paraId="004A79E4" w14:textId="77777777" w:rsidR="00D50251" w:rsidRDefault="00D50251" w:rsidP="00510F7B">
      <w:pPr>
        <w:jc w:val="center"/>
        <w:rPr>
          <w:b/>
          <w:bCs/>
          <w:sz w:val="20"/>
          <w:szCs w:val="28"/>
        </w:rPr>
      </w:pPr>
    </w:p>
    <w:p w14:paraId="496F0CB7" w14:textId="77A38E74" w:rsidR="00023F98" w:rsidRDefault="00023F98" w:rsidP="00D50251">
      <w:pPr>
        <w:jc w:val="center"/>
        <w:rPr>
          <w:b/>
          <w:bCs/>
          <w:sz w:val="20"/>
          <w:szCs w:val="28"/>
          <w:lang w:val="es-EC"/>
        </w:rPr>
      </w:pPr>
      <w:r>
        <w:rPr>
          <w:rFonts w:ascii="Century Gothic" w:hAnsi="Century Gothic"/>
          <w:b/>
          <w:color w:val="000000"/>
          <w:sz w:val="18"/>
        </w:rPr>
        <w:t>Aplicación web para la gestión organizacional del Comité de Mujeres Indígenas “Tránsito Amaguaña” de Zhud</w:t>
      </w:r>
    </w:p>
    <w:p w14:paraId="6D6213D5" w14:textId="77777777" w:rsidR="00A20BE5" w:rsidRPr="003E44AD" w:rsidRDefault="00A20BE5" w:rsidP="00510F7B">
      <w:pPr>
        <w:jc w:val="center"/>
        <w:rPr>
          <w:b/>
          <w:bCs/>
          <w:sz w:val="20"/>
          <w:szCs w:val="28"/>
          <w:lang w:val="es-EC"/>
        </w:rPr>
      </w:pPr>
    </w:p>
    <w:p w14:paraId="595DE6E0" w14:textId="1023D355" w:rsidR="0051196E" w:rsidRDefault="00F233BB" w:rsidP="00510F7B">
      <w:pPr>
        <w:jc w:val="center"/>
        <w:rPr>
          <w:b/>
          <w:bCs/>
          <w:sz w:val="20"/>
          <w:szCs w:val="28"/>
          <w:lang w:val="es-MX"/>
        </w:rPr>
      </w:pPr>
      <w:r w:rsidRPr="00F233BB">
        <w:rPr>
          <w:b/>
          <w:bCs/>
          <w:sz w:val="20"/>
          <w:szCs w:val="28"/>
          <w:lang w:val="es-MX"/>
        </w:rPr>
        <w:t>Franklin Acero (</w:t>
      </w:r>
      <w:r>
        <w:rPr>
          <w:b/>
          <w:bCs/>
          <w:sz w:val="20"/>
          <w:szCs w:val="28"/>
          <w:lang w:val="es-MX"/>
        </w:rPr>
        <w:t>7402</w:t>
      </w:r>
      <w:r w:rsidRPr="00F233BB">
        <w:rPr>
          <w:b/>
          <w:bCs/>
          <w:sz w:val="20"/>
          <w:szCs w:val="28"/>
          <w:lang w:val="es-MX"/>
        </w:rPr>
        <w:t>)</w:t>
      </w:r>
    </w:p>
    <w:p w14:paraId="3CE89062" w14:textId="77777777" w:rsidR="00D50251" w:rsidRDefault="00D50251" w:rsidP="00510F7B">
      <w:pPr>
        <w:jc w:val="center"/>
        <w:rPr>
          <w:b/>
          <w:bCs/>
          <w:sz w:val="20"/>
          <w:szCs w:val="28"/>
          <w:lang w:val="es-MX"/>
        </w:rPr>
      </w:pPr>
    </w:p>
    <w:p w14:paraId="564B51DA" w14:textId="0B0DFE44" w:rsidR="00F233BB" w:rsidRPr="00F233BB" w:rsidRDefault="00D50251" w:rsidP="00510F7B">
      <w:pPr>
        <w:jc w:val="center"/>
        <w:rPr>
          <w:b/>
          <w:bCs/>
          <w:sz w:val="20"/>
          <w:szCs w:val="28"/>
          <w:lang w:val="es-MX"/>
        </w:rPr>
      </w:pPr>
      <w:r>
        <w:rPr>
          <w:b/>
          <w:bCs/>
          <w:sz w:val="20"/>
          <w:szCs w:val="28"/>
          <w:lang w:val="es-MX"/>
        </w:rPr>
        <w:t>Octavo</w:t>
      </w:r>
      <w:r w:rsidR="00F233BB" w:rsidRPr="00F233BB">
        <w:rPr>
          <w:b/>
          <w:bCs/>
          <w:sz w:val="20"/>
          <w:szCs w:val="28"/>
          <w:lang w:val="es-MX"/>
        </w:rPr>
        <w:t xml:space="preserve"> “</w:t>
      </w:r>
      <w:r w:rsidR="00B7184B">
        <w:rPr>
          <w:b/>
          <w:bCs/>
          <w:sz w:val="20"/>
          <w:szCs w:val="28"/>
          <w:lang w:val="es-MX"/>
        </w:rPr>
        <w:t>1</w:t>
      </w:r>
      <w:r w:rsidR="00F233BB" w:rsidRPr="00F233BB">
        <w:rPr>
          <w:b/>
          <w:bCs/>
          <w:sz w:val="20"/>
          <w:szCs w:val="28"/>
          <w:lang w:val="es-MX"/>
        </w:rPr>
        <w:t>”</w:t>
      </w:r>
    </w:p>
    <w:p w14:paraId="228FEBAB" w14:textId="0C9A4BCE" w:rsidR="00F233BB" w:rsidRPr="00F233BB" w:rsidRDefault="00D50251" w:rsidP="00510F7B">
      <w:pPr>
        <w:jc w:val="center"/>
        <w:rPr>
          <w:b/>
          <w:bCs/>
          <w:sz w:val="20"/>
          <w:szCs w:val="28"/>
          <w:lang w:val="es-MX"/>
        </w:rPr>
      </w:pPr>
      <w:r>
        <w:rPr>
          <w:rFonts w:ascii="Century Gothic" w:hAnsi="Century Gothic"/>
          <w:b/>
          <w:color w:val="000000"/>
          <w:sz w:val="20"/>
        </w:rPr>
        <w:t>13 de octubre de 2026</w:t>
      </w:r>
    </w:p>
    <w:bookmarkEnd w:id="0"/>
    <w:p>
      <w:r>
        <w:br w:type="page"/>
      </w:r>
    </w:p>
    <w:p>
      <w:pPr>
        <w:pStyle w:val="Ttulo"/>
        <w:spacing w:after="200"/>
      </w:pPr>
      <w:r>
        <w:t>Plan incremental y sprint backlog</w:t>
      </w:r>
    </w:p>
    <w:p>
      <w:pPr>
        <w:keepNext w:val="0"/>
        <w:spacing w:after="160"/>
      </w:pPr>
      <w:r>
        <w:t>Versión 1.5 · 13 de octubre de 2026 · Autor: Franklin Acero · Estado: revisión académica pendiente</w:t>
      </w:r>
    </w:p>
    <w:p>
      <w:pPr>
        <w:pStyle w:val="Ttulo1"/>
        <w:keepNext/>
      </w:pPr>
      <w:r>
        <w:t>INTRODUCCIÓN</w:t>
      </w:r>
    </w:p>
    <w:p>
      <w:pPr>
        <w:keepNext w:val="0"/>
        <w:spacing w:after="160"/>
      </w:pPr>
      <w:r>
        <w:t>El plan mantiene S1 para requisitos y diseño del 15 de septiembre al 12 de octubre, S2–S6 para desarrollo desde el 13 de octubre y cierre el 22 y 23 de diciembre. Las 27 tareas son candidatas. Cada tarea tiene una ficha con prioridad, historia de usuario, historia técnica, resultado y estado en filas independientes.</w:t>
      </w:r>
    </w:p>
    <w:p>
      <w:pPr>
        <w:keepNext w:val="0"/>
        <w:spacing w:after="160"/>
      </w:pPr>
      <w:r>
        <w:t>SB-S3-01 significa tarea 01 del sprint backlog del Sprint 3. Es un código de trazabilidad; en las fichas el número de tarea y su nombre son lo principal. Puntos, responsable y capacidad siguen pendientes. El documento compañero de historias contiene las 51 HU, 19 HT y pila detallada.</w:t>
      </w:r>
    </w:p>
    <w:p>
      <w:pPr>
        <w:pStyle w:val="Ttulo1"/>
        <w:keepNext/>
      </w:pPr>
      <w:r>
        <w:t>CALENDARIO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2098"/>
        <w:gridCol w:w="5272"/>
      </w:tblGrid>
      <w:tr>
        <w:trPr>
          <w:tblHeader/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Etapa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Fechas de 2026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Objetivo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6"/>
              </w:rPr>
              <w:t>S1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6"/>
              </w:rPr>
              <w:t>15 sep–12 oct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6"/>
              </w:rPr>
              <w:t>Requisitos y diseño revisables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6"/>
              </w:rPr>
              <w:t>S2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6"/>
              </w:rPr>
              <w:t>13–26 oct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6"/>
              </w:rPr>
              <w:t>Acceso y administración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6"/>
              </w:rPr>
              <w:t>S3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6"/>
              </w:rPr>
              <w:t>27 oct–9 nov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6"/>
              </w:rPr>
              <w:t>Planificación y encargos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6"/>
              </w:rPr>
              <w:t>S4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6"/>
              </w:rPr>
              <w:t>10–23 nov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6"/>
              </w:rPr>
              <w:t>Asistencia y continuidad aprobada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6"/>
              </w:rPr>
              <w:t>S5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6"/>
              </w:rPr>
              <w:t>24 nov–7 dic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6"/>
              </w:rPr>
              <w:t>Producción, existencias y rendición según capacidad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6"/>
              </w:rPr>
              <w:t>S6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6"/>
              </w:rPr>
              <w:t>8–21 dic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6"/>
              </w:rPr>
              <w:t>Reportes, integración y preparación de cierre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6"/>
              </w:rPr>
              <w:t>Cierre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6"/>
              </w:rPr>
              <w:t>22–23 dic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6"/>
              </w:rPr>
              <w:t>Validación, capacitación y entrega según resultado real</w:t>
            </w:r>
          </w:p>
        </w:tc>
      </w:tr>
    </w:tbl>
    <w:p>
      <w:pPr>
        <w:spacing w:after="40"/>
      </w:pPr>
    </w:p>
    <w:p>
      <w:pPr>
        <w:keepNext w:val="0"/>
        <w:spacing w:after="160"/>
      </w:pPr>
      <w:r>
        <w:t>El calendario suma 100 días. Una fecha no demuestra que el trabajo haya concluido: al cerrar cada sprint se registran pruebas, resultado y pendientes.</w:t>
      </w:r>
    </w:p>
    <w:p>
      <w:pPr>
        <w:pStyle w:val="Ttulo1"/>
        <w:keepNext/>
      </w:pPr>
      <w:r>
        <w:t>SPRINT 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Tarea 1  Consolidar entrevistas, observación y documentos fuente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SB-S1-01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S1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Consolidar entrevistas, observación y documentos fuente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de usuario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Referencia a todas las HU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técnica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HT-PRE-001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Resultado o prueba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Registro con actor, fecha, necesidad y dudas; cotejo con catálogo.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Evidencia parcial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Tarea 2  Separar y validar alcance, RF/RNF y decisiones abiertas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SB-S1-02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S1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  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Separar y validar alcance, RF/RNF y decisiones abiertas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de usuario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Referencia a todas las HU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técnica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HT-PRE-002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Resultado o prueba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Matriz confirmado/propuesto/pendiente y acta cuando exista; P-02 a P-14 visibles.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Validación académica pendiente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Tarea 3  Preparar arquitectura, datos, permisos y operaciones conjuntas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SB-S1-03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S1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Preparar arquitectura, datos, permisos y operaciones conjuntas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de usuario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Referencia a todas las HU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técnica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HT-PRE-003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Resultado o prueba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Modelo conceptual trazado a RF, dueños de escritura y dependencias; revisión de la Directiva según alcance.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Diseño por verificar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Tarea 4  Revisar recorridos móviles y preparar diseño de PWA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SB-S1-04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S1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Revisar recorridos móviles y preparar diseño de PWA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de usuario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HU-PWA-001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técnica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HT-PRE-004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Resultado o prueba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Pantallas, errores y límites de datos locales; P-13/P-14 visibles.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Validación de interfaz pendiente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Tarea 5  Ordenar, estimar y relacionar historias con sprints y pruebas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SB-S1-05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S1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Ordenar, estimar y relacionar historias con sprints y pruebas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de usuario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Referencia a todas las HU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técnica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HT-PRE-005, HT-GEN-008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Resultado o prueba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Prioridades, dependencias y capacidad revisadas; exploración de entorno y recuperación sin aprobar P-11.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Estimación pendiente</w:t>
            </w:r>
          </w:p>
        </w:tc>
      </w:tr>
    </w:tbl>
    <w:p>
      <w:pPr>
        <w:spacing w:after="20"/>
      </w:pPr>
    </w:p>
    <w:p>
      <w:pPr>
        <w:pStyle w:val="Ttulo1"/>
        <w:keepNext/>
      </w:pPr>
      <w:r>
        <w:t>SPRINT 2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Tarea 1  Preparar proyecto, usuario y base de datos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SB-S2-01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S2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  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Preparar proyecto, usuario y base de datos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de usuario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HU-ACC-001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técnica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HT-GEN-001, HT-GEN-009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Resultado o prueba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Comprobación Django y migraciones PostgreSQL; vínculo RF–HU–prueba.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Candidata; sin estimación ni responsable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Tarea 2  Entrar, salir y proteger contenido privado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SB-S2-02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S2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  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Entrar, salir y proteger contenido privado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de usuario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HU-ACC-001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técnica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Resultado o prueba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Cuenta activa accede; cuenta inactiva y petición directa sin permiso se rechazan.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Candidata; sin estimación ni responsable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Tarea 3  Administrar membresías y responsabilidades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SB-S2-03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S2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Administrar membresías y responsabilidades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de usuario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HU-ACC-002, HU-ACC-003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técnica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Resultado o prueba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Alta/baja autorizada y denegación sin cambios; permisos vigentes.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Candidata; sin estimación ni responsable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Tarea 4  Mostrar opciones propias en móvil y revisar regresión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SB-S2-04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S2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Mostrar opciones propias en móvil y revisar regresión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de usuario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HU-ACC-004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técnica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HT-GEN-004, HT-GEN-009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Resultado o prueba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Inicio privado solo con acciones propias; teclado, 360 px y cierre de sesión probados.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Candidata; sin estimación ni responsable</w:t>
            </w:r>
          </w:p>
        </w:tc>
      </w:tr>
    </w:tbl>
    <w:p>
      <w:pPr>
        <w:spacing w:after="20"/>
      </w:pPr>
    </w:p>
    <w:p>
      <w:pPr>
        <w:pStyle w:val="Ttulo1"/>
        <w:keepNext/>
      </w:pPr>
      <w:r>
        <w:t>SPRINT 3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Tarea 1  Registrar y consultar actividades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SB-S3-01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S3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Registrar y consultar actividades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de usuario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HU-PLA-001, HU-PLA-004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técnica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HT-GEN-002, HT-S3-001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Resultado o prueba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Fecha, lugar y responsable válidos; socia ve únicamente sus actividades.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Candidata; sin estimación ni responsable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Tarea 2  Asignar personas y encargos vigentes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SB-S3-02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S3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Asignar personas y encargos vigentes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de usuario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HU-PLA-002, HU-PLA-003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técnica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HT-S3-001, HT-GEN-009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Resultado o prueba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Cuenta activa se asigna; inactiva y sin permiso se rechazan; encargo vence.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Candidata; sin estimación ni responsable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Tarea 3  Preparar planificación de producción semanal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SB-S3-03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S3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Preparar planificación de producción semanal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de usuario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HU-CAT-001, HU-PLA-005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técnica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HT-S3-001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Resultado o prueba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Catálogo mínimo identificado y plan consultable; P-04 resuelto para la porción elegida.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Candidata; sin estimación ni responsable</w:t>
            </w:r>
          </w:p>
        </w:tc>
      </w:tr>
    </w:tbl>
    <w:p>
      <w:pPr>
        <w:spacing w:after="20"/>
      </w:pPr>
    </w:p>
    <w:p>
      <w:pPr>
        <w:pStyle w:val="Ttulo1"/>
        <w:keepNext/>
      </w:pPr>
      <w:r>
        <w:t>SPRINT 4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Tarea 1  Entrada, salida, duplicados y consulta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SB-S4-01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  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Entrada, salida, duplicados y consulta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de usuario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HU-ASI-001, HU-ASI-002, HU-ASI-004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técnica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HT-GEN-003, HT-GEN-002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Resultado o prueba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Entrada y salida separadas; duplicado rechazado; historial privado.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Candidata; sin estimación ni responsable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Tarea 2  Correcciones, participación e inconsistencias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SB-S4-02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  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Correcciones, participación e inconsistencias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de usuario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HU-ASI-003, HU-ASI-005, HU-ASI-006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técnica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HT-GEN-003, HT-GEN-009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Resultado o prueba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Actor, motivo y cambio conservados; no se calculan multas automáticamente con P-03 abierta.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Candidata; sin estimación ni responsable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Tarea 3  QR o alternativa de registro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SB-S4-03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QR o alternativa de registro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de usuario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HU-ASI-007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técnica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HT-S4-001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Resultado o prueba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Decidir P-02/P-13; probar dispositivo, entrada/salida y alternativa.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Candidata; sin estimación ni responsable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Tarea 4  Preparar captura local y sincronización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SB-S4-04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  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Preparar captura local y sincronización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de usuario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HU-PWA-001, HU-PWA-002, HU-PWA-003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técnica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HT-GEN-005, HT-GEN-006, HT-S4-001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Resultado o prueba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Corte, guardado pendiente, reintento único, permiso revocado y conflicto; P-13/P-14 resueltos.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Candidata; sin estimación ni responsable</w:t>
            </w:r>
          </w:p>
        </w:tc>
      </w:tr>
    </w:tbl>
    <w:p>
      <w:pPr>
        <w:spacing w:after="20"/>
      </w:pPr>
    </w:p>
    <w:p>
      <w:pPr>
        <w:pStyle w:val="Ttulo1"/>
        <w:keepNext/>
      </w:pPr>
      <w:r>
        <w:t>SPRINT 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Tarea 1  Confirmar catálogo y valores históricos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SB-S5-01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  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Confirmar catálogo y valores históricos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de usuario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HU-CAT-001, HU-INV-001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técnica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Resultado o prueba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Unidades y valores con vigencia; P-04 resuelto.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Candidata; sin estimación ni responsable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Tarea 2  Acopio, secado, merma y lotes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SB-S5-02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  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Acopio, secado, merma y lotes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de usuario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HU-TRA-001, HU-TRA-002, HU-TRA-003, HU-TRA-004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técnica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HT-GEN-003, HT-S5-001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Resultado o prueba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Pesos, tiempos, procedencia y mermas concilian; P-05 resuelto.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Candidata; sin estimación ni responsable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Tarea 3  Transformación y existencias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SB-S5-03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  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Transformación y existencias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de usuario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HU-TRA-005, HU-INV-002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técnica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HT-GEN-003, HT-S5-001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Resultado o prueba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Lote y movimientos explican el saldo; fallo no deja cambios parciales.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Candidata; sin estimación ni responsable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Tarea 4  Entrega y conciliación de feria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SB-S5-04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Entrega y conciliación de feria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de usuario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HU-INV-003, HU-INV-004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técnica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HT-GEN-003, HT-S5-001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Resultado o prueba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Custodia, vendido, devuelto y diferencia visibles; sin saldo negativo.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Candidata; sin estimación ni responsable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Tarea 5  Venta y reglas comerciales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SB-S5-05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Venta y reglas comerciales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de usuario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HU-VEN-001, HU-VEN-002, HU-VEN-003, HU-VEN-004, HU-VEN-005, HU-VEN-006, HU-VEN-007, HU-VEN-008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técnica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HT-GEN-003, HT-S5-001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Resultado o prueba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Precio, autorización, stock y valores históricos probados; P-07/P-08/P-10 según el caso.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Candidata; sin estimación ni responsable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Tarea 6  Gastos, saldos y rendición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6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SB-S5-06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Gastos, saldos y rendición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de usuario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HU-GAS-001, HU-GAS-002, HU-CXC-001, HU-CXC-002, HU-CXC-003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técnica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HT-GEN-003, HT-S5-001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Resultado o prueba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Gastos, abonos y cuentas conciliados; P-09 resuelto para la porción incluida.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Candidata; sin estimación ni responsable</w:t>
            </w:r>
          </w:p>
        </w:tc>
      </w:tr>
    </w:tbl>
    <w:p>
      <w:pPr>
        <w:spacing w:after="20"/>
      </w:pPr>
    </w:p>
    <w:p>
      <w:pPr>
        <w:pStyle w:val="Ttulo1"/>
        <w:keepNext/>
      </w:pPr>
      <w:r>
        <w:t>SPRINT 6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Tarea 1  Generar reportes conciliables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SB-S6-01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Generar reportes conciliables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de usuario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HU-REP-001, HU-REP-002, HU-REP-003, HU-REP-004, HU-REP-005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técnica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HT-GEN-007, HT-GEN-002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Resultado o prueba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PDF, filtros, unidades, totales y permisos contrastados con registros fuente.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Candidata; sin estimación ni responsable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Tarea 2  Resumen privado y avisos internos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SB-S6-02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Complementaria  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Resumen privado y avisos internos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de usuario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HU-REP-006, HU-NOT-001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técnica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HT-GEN-002, HT-GEN-009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Resultado o prueba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Socia ve solo lo propio; recordatorio identifica pendiente permitido.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Candidata; sin estimación ni responsable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Tarea 3  Publicar información autorizada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SB-S6-03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Complementaria  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Publicar información autorizada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de usuario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HU-PUB-002, HU-PUB-001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técnica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HT-GEN-002, HT-GEN-004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Resultado o prueba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Solo contenido aprobado visible; P-12 y permisos de publicación resueltos.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Candidata; sin estimación ni responsable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Tarea 4  Integrar y corregir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SB-S6-04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  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Integrar y corregir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de usuario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HU: HU realmente entregadas de S2–S6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técnica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HT-S6-001, HT-GEN-009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Resultado o prueba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Pruebas funcionales, usabilidad, offline aprobado y regresión; defectos registrados y reprobados.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Candidata; sin estimación ni responsable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Tarea 5  Preparar entrega con usuarias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SB-S6-05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Preparar entrega con usuarias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de usuario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HU: Recorridos entregados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técnica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HT-S6-002, HT-GEN-008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Resultado o prueba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Manuales fieles a la versión, sesión y capacitación acordadas; evidencia o pendiente explícito.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Candidata; sin estimación ni responsable</w:t>
            </w:r>
          </w:p>
        </w:tc>
      </w:tr>
    </w:tbl>
    <w:p>
      <w:pPr>
        <w:spacing w:after="20"/>
      </w:pPr>
    </w:p>
    <w:p>
      <w:pPr>
        <w:pStyle w:val="Ttulo1"/>
        <w:keepNext/>
      </w:pPr>
      <w:r>
        <w:t>CONDICIONES DE CIERRE</w:t>
      </w:r>
    </w:p>
    <w:p>
      <w:pPr>
        <w:keepNext w:val="0"/>
        <w:spacing w:after="160"/>
      </w:pPr>
      <w:r>
        <w:t>Las decisiones abiertas, la estimación y la capacidad limitan la selección real. S1 tiene documentación parcial; ningún sprint de desarrollo se declara terminado. S4 no presupone multas automáticas mientras P-03 siga abierta; las operaciones sin red dependen de P-13 y P-14. S5 se ajusta a la capacidad y a las reglas comerciales resueltas. La validación con usuarias y capacitación se registran cuando ocurran.</w:t>
      </w:r>
    </w:p>
    <w:p>
      <w:pPr>
        <w:pStyle w:val="Ttulo1"/>
        <w:keepNext/>
      </w:pPr>
      <w:r>
        <w:t>FUENTES E HISTORIAL</w:t>
      </w:r>
    </w:p>
    <w:p>
      <w:pPr>
        <w:keepNext w:val="0"/>
        <w:spacing w:after="160"/>
      </w:pPr>
      <w:r>
        <w:t>Fuentes: Gantt y fechas confirmadas; plan de sprints v1.2; sprint backlog v1.2; historias de usuario v2.5; historias técnicas v1.5; pila v1.5. Formato visual basado en 7402_alcance.docx y la ficha aportada por el tesista.</w:t>
      </w:r>
    </w:p>
    <w:p>
      <w:pPr>
        <w:keepNext w:val="0"/>
        <w:spacing w:after="160"/>
      </w:pPr>
      <w:r>
        <w:t>Historial: v1.3, tabla de tareas y anexo de prioridad de HU. v1.4, ficha individual de cada tarea y referencias separadas. v1.5, corrección de autoría. Revisión académica y publicación pendientes.</w:t>
      </w:r>
    </w:p>
    <w:sectPr w:rsidR="00071E88" w:rsidRPr="00D319F8" w:rsidSect="002335F2">
      <w:headerReference w:type="default" r:id="rId9"/>
      <w:footerReference w:type="default" r:id="rId10"/>
      <w:pgSz w:w="11907" w:h="16840" w:code="9"/>
      <w:pgMar w:top="1417" w:right="1701" w:bottom="1417" w:left="1701" w:header="709" w:footer="45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399FA" w14:textId="77777777" w:rsidR="00A948F8" w:rsidRDefault="00A948F8" w:rsidP="005B7590">
      <w:pPr>
        <w:spacing w:line="240" w:lineRule="auto"/>
      </w:pPr>
      <w:r>
        <w:separator/>
      </w:r>
    </w:p>
  </w:endnote>
  <w:endnote w:type="continuationSeparator" w:id="0">
    <w:p w14:paraId="1CCF6CB8" w14:textId="77777777" w:rsidR="00A948F8" w:rsidRDefault="00A948F8" w:rsidP="005B75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altName w:val="Calibr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111252184"/>
      <w:docPartObj>
        <w:docPartGallery w:val="Page Numbers (Bottom of Page)"/>
        <w:docPartUnique/>
      </w:docPartObj>
    </w:sdtPr>
    <w:sdtContent>
      <w:sdt>
        <w:sdtPr>
          <w:rPr>
            <w:sz w:val="20"/>
          </w:rPr>
          <w:id w:val="-1157148700"/>
          <w:docPartObj>
            <w:docPartGallery w:val="Page Numbers (Top of Page)"/>
            <w:docPartUnique/>
          </w:docPartObj>
        </w:sdtPr>
        <w:sdtContent>
          <w:p w14:paraId="01D7EFEC" w14:textId="1C8277AC" w:rsidR="00CA23FC" w:rsidRPr="000F5CEA" w:rsidRDefault="000D4BB8" w:rsidP="000D4BB8">
            <w:pPr>
              <w:pStyle w:val="Piedepgina"/>
              <w:tabs>
                <w:tab w:val="clear" w:pos="8838"/>
                <w:tab w:val="left" w:pos="3833"/>
                <w:tab w:val="left" w:pos="5908"/>
                <w:tab w:val="right" w:pos="9356"/>
              </w:tabs>
              <w:ind w:right="-568"/>
              <w:jc w:val="left"/>
              <w:rPr>
                <w:sz w:val="20"/>
              </w:rPr>
            </w:pP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 w:rsidR="00CA23FC" w:rsidRPr="000F5CEA">
              <w:rPr>
                <w:szCs w:val="16"/>
              </w:rPr>
              <w:t xml:space="preserve">Página </w:t>
            </w:r>
            <w:r w:rsidR="00CA23FC" w:rsidRPr="000F5CEA">
              <w:rPr>
                <w:b/>
                <w:bCs/>
                <w:szCs w:val="16"/>
              </w:rPr>
              <w:fldChar w:fldCharType="begin"/>
            </w:r>
            <w:r w:rsidR="00CA23FC" w:rsidRPr="000F5CEA">
              <w:rPr>
                <w:b/>
                <w:bCs/>
                <w:szCs w:val="16"/>
              </w:rPr>
              <w:instrText>PAGE</w:instrText>
            </w:r>
            <w:r w:rsidR="00CA23FC" w:rsidRPr="000F5CEA">
              <w:rPr>
                <w:b/>
                <w:bCs/>
                <w:szCs w:val="16"/>
              </w:rPr>
              <w:fldChar w:fldCharType="separate"/>
            </w:r>
            <w:r w:rsidR="00CA23FC">
              <w:rPr>
                <w:b/>
                <w:bCs/>
                <w:noProof/>
                <w:szCs w:val="16"/>
              </w:rPr>
              <w:t>3</w:t>
            </w:r>
            <w:r w:rsidR="00CA23FC" w:rsidRPr="000F5CEA">
              <w:rPr>
                <w:b/>
                <w:bCs/>
                <w:szCs w:val="16"/>
              </w:rPr>
              <w:fldChar w:fldCharType="end"/>
            </w:r>
            <w:r w:rsidR="00CA23FC" w:rsidRPr="000F5CEA">
              <w:rPr>
                <w:szCs w:val="16"/>
              </w:rPr>
              <w:t xml:space="preserve"> de </w:t>
            </w:r>
            <w:r w:rsidR="00CA23FC" w:rsidRPr="000F5CEA">
              <w:rPr>
                <w:b/>
                <w:bCs/>
                <w:szCs w:val="16"/>
              </w:rPr>
              <w:fldChar w:fldCharType="begin"/>
            </w:r>
            <w:r w:rsidR="00CA23FC" w:rsidRPr="000F5CEA">
              <w:rPr>
                <w:b/>
                <w:bCs/>
                <w:szCs w:val="16"/>
              </w:rPr>
              <w:instrText>NUMPAGES</w:instrText>
            </w:r>
            <w:r w:rsidR="00CA23FC" w:rsidRPr="000F5CEA">
              <w:rPr>
                <w:b/>
                <w:bCs/>
                <w:szCs w:val="16"/>
              </w:rPr>
              <w:fldChar w:fldCharType="separate"/>
            </w:r>
            <w:r w:rsidR="00CA23FC">
              <w:rPr>
                <w:b/>
                <w:bCs/>
                <w:noProof/>
                <w:szCs w:val="16"/>
              </w:rPr>
              <w:t>3</w:t>
            </w:r>
            <w:r w:rsidR="00CA23FC" w:rsidRPr="000F5CEA">
              <w:rPr>
                <w:b/>
                <w:bCs/>
                <w:szCs w:val="1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0BD6B" w14:textId="77777777" w:rsidR="00A948F8" w:rsidRDefault="00A948F8" w:rsidP="005B7590">
      <w:pPr>
        <w:spacing w:line="240" w:lineRule="auto"/>
      </w:pPr>
      <w:r>
        <w:separator/>
      </w:r>
    </w:p>
  </w:footnote>
  <w:footnote w:type="continuationSeparator" w:id="0">
    <w:p w14:paraId="017008C5" w14:textId="77777777" w:rsidR="00A948F8" w:rsidRDefault="00A948F8" w:rsidP="005B759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9BEE2" w14:textId="202C75DF" w:rsidR="00CA23FC" w:rsidRDefault="00085B98">
    <w:pPr>
      <w:pStyle w:val="Encabezado"/>
      <w:rPr>
        <w:lang w:val="es-EC"/>
      </w:rPr>
    </w:pPr>
    <w:r>
      <w:rPr>
        <w:noProof/>
        <w:lang w:val="es-EC" w:eastAsia="es-EC"/>
      </w:rPr>
      <w:drawing>
        <wp:anchor distT="0" distB="0" distL="114300" distR="114300" simplePos="0" relativeHeight="251662336" behindDoc="0" locked="0" layoutInCell="1" allowOverlap="1" wp14:anchorId="5E3AFB59" wp14:editId="3256D178">
          <wp:simplePos x="0" y="0"/>
          <wp:positionH relativeFrom="column">
            <wp:posOffset>4809127</wp:posOffset>
          </wp:positionH>
          <wp:positionV relativeFrom="paragraph">
            <wp:posOffset>9525</wp:posOffset>
          </wp:positionV>
          <wp:extent cx="1094014" cy="554174"/>
          <wp:effectExtent l="0" t="0" r="0" b="0"/>
          <wp:wrapNone/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biLevel thresh="7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4014" cy="5541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s-EC" w:eastAsia="es-EC"/>
      </w:rPr>
      <w:drawing>
        <wp:anchor distT="0" distB="0" distL="114300" distR="114300" simplePos="0" relativeHeight="251661312" behindDoc="0" locked="0" layoutInCell="1" allowOverlap="1" wp14:anchorId="2EAD373C" wp14:editId="12DADC80">
          <wp:simplePos x="0" y="0"/>
          <wp:positionH relativeFrom="column">
            <wp:posOffset>-528501</wp:posOffset>
          </wp:positionH>
          <wp:positionV relativeFrom="paragraph">
            <wp:posOffset>6713</wp:posOffset>
          </wp:positionV>
          <wp:extent cx="2569029" cy="687475"/>
          <wp:effectExtent l="0" t="0" r="3175" b="0"/>
          <wp:wrapThrough wrapText="bothSides">
            <wp:wrapPolygon edited="0">
              <wp:start x="0" y="0"/>
              <wp:lineTo x="0" y="20961"/>
              <wp:lineTo x="21467" y="20961"/>
              <wp:lineTo x="21467" y="0"/>
              <wp:lineTo x="0" y="0"/>
            </wp:wrapPolygon>
          </wp:wrapThrough>
          <wp:docPr id="12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69029" cy="687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7FCB6C0" w14:textId="231D540C" w:rsidR="00CA23FC" w:rsidRDefault="00CA23FC" w:rsidP="00085B98">
    <w:pPr>
      <w:pStyle w:val="Encabezado"/>
      <w:jc w:val="right"/>
      <w:rPr>
        <w:lang w:val="es-EC"/>
      </w:rPr>
    </w:pPr>
  </w:p>
  <w:p w14:paraId="74FBA4A3" w14:textId="258F0888" w:rsidR="00CA23FC" w:rsidRDefault="00CA23FC">
    <w:pPr>
      <w:pStyle w:val="Encabezado"/>
      <w:rPr>
        <w:lang w:val="es-EC"/>
      </w:rPr>
    </w:pPr>
  </w:p>
  <w:p w14:paraId="74E7E697" w14:textId="0DA028BC" w:rsidR="00CA23FC" w:rsidRPr="0026780A" w:rsidRDefault="00CA23FC">
    <w:pPr>
      <w:pStyle w:val="Encabezado"/>
      <w:rPr>
        <w:color w:val="FF0000"/>
        <w:lang w:val="es-EC"/>
      </w:rPr>
    </w:pPr>
  </w:p>
  <w:p w14:paraId="7F8625EA" w14:textId="61B601A9" w:rsidR="00CA23FC" w:rsidRDefault="00CA23FC" w:rsidP="0026780A">
    <w:pPr>
      <w:pStyle w:val="Encabezado"/>
      <w:tabs>
        <w:tab w:val="clear" w:pos="8838"/>
        <w:tab w:val="right" w:pos="8647"/>
      </w:tabs>
      <w:ind w:right="-568"/>
      <w:jc w:val="right"/>
      <w:rPr>
        <w:lang w:val="es-EC"/>
      </w:rPr>
    </w:pPr>
  </w:p>
  <w:p w14:paraId="5B37E57D" w14:textId="2584EA50" w:rsidR="00CA23FC" w:rsidRPr="00451D1F" w:rsidRDefault="00CA23FC" w:rsidP="007C3A9F">
    <w:pPr>
      <w:pStyle w:val="Encabezado"/>
      <w:tabs>
        <w:tab w:val="clear" w:pos="8838"/>
        <w:tab w:val="right" w:pos="8647"/>
      </w:tabs>
      <w:ind w:right="-568"/>
      <w:jc w:val="right"/>
      <w:rPr>
        <w:lang w:val="es-EC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10B7"/>
    <w:multiLevelType w:val="hybridMultilevel"/>
    <w:tmpl w:val="CC58FDF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1D783E"/>
    <w:multiLevelType w:val="multilevel"/>
    <w:tmpl w:val="456E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4E4DAB"/>
    <w:multiLevelType w:val="hybridMultilevel"/>
    <w:tmpl w:val="C4BE4D5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B35F0C"/>
    <w:multiLevelType w:val="hybridMultilevel"/>
    <w:tmpl w:val="4DA6478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39438D"/>
    <w:multiLevelType w:val="hybridMultilevel"/>
    <w:tmpl w:val="5E28AF7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0B7721"/>
    <w:multiLevelType w:val="hybridMultilevel"/>
    <w:tmpl w:val="DA021D9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581EBC"/>
    <w:multiLevelType w:val="hybridMultilevel"/>
    <w:tmpl w:val="77A4593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482CBF"/>
    <w:multiLevelType w:val="hybridMultilevel"/>
    <w:tmpl w:val="36B8A2E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850234"/>
    <w:multiLevelType w:val="hybridMultilevel"/>
    <w:tmpl w:val="720A48F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A1725C"/>
    <w:multiLevelType w:val="hybridMultilevel"/>
    <w:tmpl w:val="F042DDD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CE5AE2"/>
    <w:multiLevelType w:val="multilevel"/>
    <w:tmpl w:val="AC2A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33F5A25"/>
    <w:multiLevelType w:val="hybridMultilevel"/>
    <w:tmpl w:val="284C2E6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026157"/>
    <w:multiLevelType w:val="hybridMultilevel"/>
    <w:tmpl w:val="17B6035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6A3EF8"/>
    <w:multiLevelType w:val="hybridMultilevel"/>
    <w:tmpl w:val="D752EFD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A0379C"/>
    <w:multiLevelType w:val="hybridMultilevel"/>
    <w:tmpl w:val="4250486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3150F2"/>
    <w:multiLevelType w:val="hybridMultilevel"/>
    <w:tmpl w:val="2DD6D5E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6C2461"/>
    <w:multiLevelType w:val="hybridMultilevel"/>
    <w:tmpl w:val="ED7082A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714151"/>
    <w:multiLevelType w:val="hybridMultilevel"/>
    <w:tmpl w:val="E0E67FF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511C5C"/>
    <w:multiLevelType w:val="multilevel"/>
    <w:tmpl w:val="4898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8FE22C3"/>
    <w:multiLevelType w:val="multilevel"/>
    <w:tmpl w:val="805C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9193A41"/>
    <w:multiLevelType w:val="hybridMultilevel"/>
    <w:tmpl w:val="FC9A3250"/>
    <w:lvl w:ilvl="0" w:tplc="3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3ACD1031"/>
    <w:multiLevelType w:val="hybridMultilevel"/>
    <w:tmpl w:val="A994463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4639D2"/>
    <w:multiLevelType w:val="multilevel"/>
    <w:tmpl w:val="D444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C3576D2"/>
    <w:multiLevelType w:val="hybridMultilevel"/>
    <w:tmpl w:val="731C7D0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435DE7"/>
    <w:multiLevelType w:val="hybridMultilevel"/>
    <w:tmpl w:val="4D8EB1E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0F2F5C"/>
    <w:multiLevelType w:val="hybridMultilevel"/>
    <w:tmpl w:val="3CBEB7B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BF0599"/>
    <w:multiLevelType w:val="multilevel"/>
    <w:tmpl w:val="DCEA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EC1F74"/>
    <w:multiLevelType w:val="hybridMultilevel"/>
    <w:tmpl w:val="A3C6868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3D0D24"/>
    <w:multiLevelType w:val="hybridMultilevel"/>
    <w:tmpl w:val="72D2770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CB461A"/>
    <w:multiLevelType w:val="hybridMultilevel"/>
    <w:tmpl w:val="36EC5B9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DBA1117"/>
    <w:multiLevelType w:val="hybridMultilevel"/>
    <w:tmpl w:val="9E8CC81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A60A03"/>
    <w:multiLevelType w:val="hybridMultilevel"/>
    <w:tmpl w:val="863AE84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3B91A3B"/>
    <w:multiLevelType w:val="hybridMultilevel"/>
    <w:tmpl w:val="F0F6D6D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4EE0268"/>
    <w:multiLevelType w:val="hybridMultilevel"/>
    <w:tmpl w:val="0AB881C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BE10035"/>
    <w:multiLevelType w:val="hybridMultilevel"/>
    <w:tmpl w:val="49D86A7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0E0D7F"/>
    <w:multiLevelType w:val="hybridMultilevel"/>
    <w:tmpl w:val="08CA961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4A5CF7"/>
    <w:multiLevelType w:val="hybridMultilevel"/>
    <w:tmpl w:val="92C64EE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5B64194"/>
    <w:multiLevelType w:val="multilevel"/>
    <w:tmpl w:val="8302891E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"/>
      <w:lvlJc w:val="left"/>
      <w:pPr>
        <w:ind w:left="1711" w:hanging="576"/>
      </w:pPr>
      <w:rPr>
        <w:rFonts w:ascii="Century Gothic" w:hAnsi="Century Gothic" w:cstheme="minorHAnsi" w:hint="default"/>
        <w:sz w:val="16"/>
        <w:szCs w:val="16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38" w15:restartNumberingAfterBreak="0">
    <w:nsid w:val="66CF6288"/>
    <w:multiLevelType w:val="hybridMultilevel"/>
    <w:tmpl w:val="B16AC84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7003163"/>
    <w:multiLevelType w:val="hybridMultilevel"/>
    <w:tmpl w:val="AD1A3CC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19023A"/>
    <w:multiLevelType w:val="multilevel"/>
    <w:tmpl w:val="11D6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A866F75"/>
    <w:multiLevelType w:val="multilevel"/>
    <w:tmpl w:val="57A4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0EB274B"/>
    <w:multiLevelType w:val="hybridMultilevel"/>
    <w:tmpl w:val="224C45C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285164A"/>
    <w:multiLevelType w:val="hybridMultilevel"/>
    <w:tmpl w:val="999C720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2CB1435"/>
    <w:multiLevelType w:val="hybridMultilevel"/>
    <w:tmpl w:val="D506F32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2E50802"/>
    <w:multiLevelType w:val="hybridMultilevel"/>
    <w:tmpl w:val="B5F6421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47048CC"/>
    <w:multiLevelType w:val="hybridMultilevel"/>
    <w:tmpl w:val="02C8F13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4D428D0"/>
    <w:multiLevelType w:val="hybridMultilevel"/>
    <w:tmpl w:val="DB12BD6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92966D0"/>
    <w:multiLevelType w:val="hybridMultilevel"/>
    <w:tmpl w:val="14101BA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E5147D0"/>
    <w:multiLevelType w:val="hybridMultilevel"/>
    <w:tmpl w:val="04BAA90A"/>
    <w:lvl w:ilvl="0" w:tplc="CD22073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55598">
    <w:abstractNumId w:val="37"/>
  </w:num>
  <w:num w:numId="2" w16cid:durableId="1005940044">
    <w:abstractNumId w:val="33"/>
  </w:num>
  <w:num w:numId="3" w16cid:durableId="2079596446">
    <w:abstractNumId w:val="11"/>
  </w:num>
  <w:num w:numId="4" w16cid:durableId="1665545846">
    <w:abstractNumId w:val="4"/>
  </w:num>
  <w:num w:numId="5" w16cid:durableId="285503912">
    <w:abstractNumId w:val="7"/>
  </w:num>
  <w:num w:numId="6" w16cid:durableId="1780293736">
    <w:abstractNumId w:val="39"/>
  </w:num>
  <w:num w:numId="7" w16cid:durableId="1353192340">
    <w:abstractNumId w:val="23"/>
  </w:num>
  <w:num w:numId="8" w16cid:durableId="1472332749">
    <w:abstractNumId w:val="6"/>
  </w:num>
  <w:num w:numId="9" w16cid:durableId="519508722">
    <w:abstractNumId w:val="48"/>
  </w:num>
  <w:num w:numId="10" w16cid:durableId="695694679">
    <w:abstractNumId w:val="35"/>
  </w:num>
  <w:num w:numId="11" w16cid:durableId="813062407">
    <w:abstractNumId w:val="21"/>
  </w:num>
  <w:num w:numId="12" w16cid:durableId="513113352">
    <w:abstractNumId w:val="41"/>
  </w:num>
  <w:num w:numId="13" w16cid:durableId="1496727125">
    <w:abstractNumId w:val="40"/>
  </w:num>
  <w:num w:numId="14" w16cid:durableId="1863742736">
    <w:abstractNumId w:val="1"/>
  </w:num>
  <w:num w:numId="15" w16cid:durableId="126315564">
    <w:abstractNumId w:val="19"/>
  </w:num>
  <w:num w:numId="16" w16cid:durableId="1249656034">
    <w:abstractNumId w:val="10"/>
  </w:num>
  <w:num w:numId="17" w16cid:durableId="2133942265">
    <w:abstractNumId w:val="8"/>
  </w:num>
  <w:num w:numId="18" w16cid:durableId="1349597384">
    <w:abstractNumId w:val="5"/>
  </w:num>
  <w:num w:numId="19" w16cid:durableId="582952194">
    <w:abstractNumId w:val="46"/>
  </w:num>
  <w:num w:numId="20" w16cid:durableId="1678922477">
    <w:abstractNumId w:val="9"/>
  </w:num>
  <w:num w:numId="21" w16cid:durableId="1539122774">
    <w:abstractNumId w:val="47"/>
  </w:num>
  <w:num w:numId="22" w16cid:durableId="1025794184">
    <w:abstractNumId w:val="3"/>
  </w:num>
  <w:num w:numId="23" w16cid:durableId="1183320405">
    <w:abstractNumId w:val="16"/>
  </w:num>
  <w:num w:numId="24" w16cid:durableId="128282992">
    <w:abstractNumId w:val="12"/>
  </w:num>
  <w:num w:numId="25" w16cid:durableId="356008431">
    <w:abstractNumId w:val="15"/>
  </w:num>
  <w:num w:numId="26" w16cid:durableId="1221793865">
    <w:abstractNumId w:val="49"/>
  </w:num>
  <w:num w:numId="27" w16cid:durableId="1188908061">
    <w:abstractNumId w:val="20"/>
  </w:num>
  <w:num w:numId="28" w16cid:durableId="111022742">
    <w:abstractNumId w:val="26"/>
  </w:num>
  <w:num w:numId="29" w16cid:durableId="1677540425">
    <w:abstractNumId w:val="44"/>
  </w:num>
  <w:num w:numId="30" w16cid:durableId="1009715312">
    <w:abstractNumId w:val="18"/>
  </w:num>
  <w:num w:numId="31" w16cid:durableId="286395460">
    <w:abstractNumId w:val="17"/>
  </w:num>
  <w:num w:numId="32" w16cid:durableId="1682926414">
    <w:abstractNumId w:val="31"/>
  </w:num>
  <w:num w:numId="33" w16cid:durableId="254821938">
    <w:abstractNumId w:val="24"/>
  </w:num>
  <w:num w:numId="34" w16cid:durableId="2070183228">
    <w:abstractNumId w:val="25"/>
  </w:num>
  <w:num w:numId="35" w16cid:durableId="677076443">
    <w:abstractNumId w:val="32"/>
  </w:num>
  <w:num w:numId="36" w16cid:durableId="1969429744">
    <w:abstractNumId w:val="34"/>
  </w:num>
  <w:num w:numId="37" w16cid:durableId="642003112">
    <w:abstractNumId w:val="29"/>
  </w:num>
  <w:num w:numId="38" w16cid:durableId="1510172378">
    <w:abstractNumId w:val="2"/>
  </w:num>
  <w:num w:numId="39" w16cid:durableId="964848413">
    <w:abstractNumId w:val="45"/>
  </w:num>
  <w:num w:numId="40" w16cid:durableId="373582349">
    <w:abstractNumId w:val="27"/>
  </w:num>
  <w:num w:numId="41" w16cid:durableId="1138494286">
    <w:abstractNumId w:val="42"/>
  </w:num>
  <w:num w:numId="42" w16cid:durableId="476916327">
    <w:abstractNumId w:val="36"/>
  </w:num>
  <w:num w:numId="43" w16cid:durableId="674890954">
    <w:abstractNumId w:val="22"/>
  </w:num>
  <w:num w:numId="44" w16cid:durableId="841814871">
    <w:abstractNumId w:val="13"/>
  </w:num>
  <w:num w:numId="45" w16cid:durableId="1196236624">
    <w:abstractNumId w:val="43"/>
  </w:num>
  <w:num w:numId="46" w16cid:durableId="1583099937">
    <w:abstractNumId w:val="14"/>
  </w:num>
  <w:num w:numId="47" w16cid:durableId="118957183">
    <w:abstractNumId w:val="30"/>
  </w:num>
  <w:num w:numId="48" w16cid:durableId="1228154024">
    <w:abstractNumId w:val="0"/>
  </w:num>
  <w:num w:numId="49" w16cid:durableId="1848713190">
    <w:abstractNumId w:val="38"/>
  </w:num>
  <w:num w:numId="50" w16cid:durableId="1387947950">
    <w:abstractNumId w:val="28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590"/>
    <w:rsid w:val="00003245"/>
    <w:rsid w:val="00021A6B"/>
    <w:rsid w:val="00023F98"/>
    <w:rsid w:val="00033F95"/>
    <w:rsid w:val="000379BB"/>
    <w:rsid w:val="000420BB"/>
    <w:rsid w:val="00061C81"/>
    <w:rsid w:val="0006606A"/>
    <w:rsid w:val="0006754E"/>
    <w:rsid w:val="00071E88"/>
    <w:rsid w:val="00072823"/>
    <w:rsid w:val="000731A0"/>
    <w:rsid w:val="000734ED"/>
    <w:rsid w:val="00073908"/>
    <w:rsid w:val="000821E9"/>
    <w:rsid w:val="00085B98"/>
    <w:rsid w:val="00086D7E"/>
    <w:rsid w:val="000872F4"/>
    <w:rsid w:val="000926E2"/>
    <w:rsid w:val="00093810"/>
    <w:rsid w:val="000A6B5D"/>
    <w:rsid w:val="000A6FFA"/>
    <w:rsid w:val="000C0812"/>
    <w:rsid w:val="000C4083"/>
    <w:rsid w:val="000C440D"/>
    <w:rsid w:val="000C618C"/>
    <w:rsid w:val="000C635B"/>
    <w:rsid w:val="000D26BB"/>
    <w:rsid w:val="000D4BB8"/>
    <w:rsid w:val="000E33CE"/>
    <w:rsid w:val="000F1AF2"/>
    <w:rsid w:val="000F5CEA"/>
    <w:rsid w:val="001272DD"/>
    <w:rsid w:val="0013107B"/>
    <w:rsid w:val="001311F0"/>
    <w:rsid w:val="00150AF8"/>
    <w:rsid w:val="00154C5B"/>
    <w:rsid w:val="001615DA"/>
    <w:rsid w:val="001628E5"/>
    <w:rsid w:val="00177D3F"/>
    <w:rsid w:val="00195E7F"/>
    <w:rsid w:val="001979E5"/>
    <w:rsid w:val="001A2ADE"/>
    <w:rsid w:val="001A2BFD"/>
    <w:rsid w:val="001A79E8"/>
    <w:rsid w:val="001B409E"/>
    <w:rsid w:val="001C437D"/>
    <w:rsid w:val="001C7365"/>
    <w:rsid w:val="001D17B4"/>
    <w:rsid w:val="001D3C3A"/>
    <w:rsid w:val="001D4996"/>
    <w:rsid w:val="001D7B73"/>
    <w:rsid w:val="001F3D86"/>
    <w:rsid w:val="00216E51"/>
    <w:rsid w:val="00227F13"/>
    <w:rsid w:val="00231ACF"/>
    <w:rsid w:val="002335F2"/>
    <w:rsid w:val="00234DE9"/>
    <w:rsid w:val="00237310"/>
    <w:rsid w:val="00241505"/>
    <w:rsid w:val="00245FD1"/>
    <w:rsid w:val="00246E34"/>
    <w:rsid w:val="00247A60"/>
    <w:rsid w:val="002524AF"/>
    <w:rsid w:val="002639C4"/>
    <w:rsid w:val="00266010"/>
    <w:rsid w:val="00267561"/>
    <w:rsid w:val="0026780A"/>
    <w:rsid w:val="00272ED4"/>
    <w:rsid w:val="00274D8D"/>
    <w:rsid w:val="002751C2"/>
    <w:rsid w:val="00277F0F"/>
    <w:rsid w:val="00295C66"/>
    <w:rsid w:val="002A009E"/>
    <w:rsid w:val="002B50EA"/>
    <w:rsid w:val="002B52E4"/>
    <w:rsid w:val="002B53BD"/>
    <w:rsid w:val="002C1084"/>
    <w:rsid w:val="002C1ECA"/>
    <w:rsid w:val="002D12A5"/>
    <w:rsid w:val="002E0E7F"/>
    <w:rsid w:val="002E4C5A"/>
    <w:rsid w:val="002E50A2"/>
    <w:rsid w:val="002F040F"/>
    <w:rsid w:val="00300128"/>
    <w:rsid w:val="00300873"/>
    <w:rsid w:val="0030317F"/>
    <w:rsid w:val="0030492E"/>
    <w:rsid w:val="003053EA"/>
    <w:rsid w:val="00320781"/>
    <w:rsid w:val="003219EA"/>
    <w:rsid w:val="0032566F"/>
    <w:rsid w:val="00325C0F"/>
    <w:rsid w:val="00330501"/>
    <w:rsid w:val="0033405B"/>
    <w:rsid w:val="00337022"/>
    <w:rsid w:val="00341789"/>
    <w:rsid w:val="003450CB"/>
    <w:rsid w:val="00345F45"/>
    <w:rsid w:val="00361970"/>
    <w:rsid w:val="00365A9E"/>
    <w:rsid w:val="00373F75"/>
    <w:rsid w:val="00377058"/>
    <w:rsid w:val="00382A7C"/>
    <w:rsid w:val="003864E9"/>
    <w:rsid w:val="003952A0"/>
    <w:rsid w:val="00395C88"/>
    <w:rsid w:val="003B4F08"/>
    <w:rsid w:val="003C231C"/>
    <w:rsid w:val="003D1491"/>
    <w:rsid w:val="003E40AF"/>
    <w:rsid w:val="003E44AD"/>
    <w:rsid w:val="003F335D"/>
    <w:rsid w:val="0041017E"/>
    <w:rsid w:val="00414328"/>
    <w:rsid w:val="004162FE"/>
    <w:rsid w:val="00422FB4"/>
    <w:rsid w:val="00425661"/>
    <w:rsid w:val="004353D3"/>
    <w:rsid w:val="00451D1F"/>
    <w:rsid w:val="00452B11"/>
    <w:rsid w:val="00452BA8"/>
    <w:rsid w:val="004551F2"/>
    <w:rsid w:val="0045715F"/>
    <w:rsid w:val="0046028F"/>
    <w:rsid w:val="00461EA0"/>
    <w:rsid w:val="004748E5"/>
    <w:rsid w:val="004758E6"/>
    <w:rsid w:val="004873FC"/>
    <w:rsid w:val="00490F2D"/>
    <w:rsid w:val="004945ED"/>
    <w:rsid w:val="004B5C79"/>
    <w:rsid w:val="004B5F09"/>
    <w:rsid w:val="004D034A"/>
    <w:rsid w:val="004E143C"/>
    <w:rsid w:val="004F3E3E"/>
    <w:rsid w:val="004F74C9"/>
    <w:rsid w:val="00504D92"/>
    <w:rsid w:val="00506539"/>
    <w:rsid w:val="00510F7B"/>
    <w:rsid w:val="0051196E"/>
    <w:rsid w:val="00511DA3"/>
    <w:rsid w:val="005172AF"/>
    <w:rsid w:val="0052178A"/>
    <w:rsid w:val="00533BE3"/>
    <w:rsid w:val="00533C7F"/>
    <w:rsid w:val="005408A9"/>
    <w:rsid w:val="00540DE6"/>
    <w:rsid w:val="0054759A"/>
    <w:rsid w:val="00550204"/>
    <w:rsid w:val="005525DD"/>
    <w:rsid w:val="0055528A"/>
    <w:rsid w:val="005563E8"/>
    <w:rsid w:val="005573BF"/>
    <w:rsid w:val="0056078C"/>
    <w:rsid w:val="00562D20"/>
    <w:rsid w:val="005638CC"/>
    <w:rsid w:val="005677C6"/>
    <w:rsid w:val="005766A2"/>
    <w:rsid w:val="0058785C"/>
    <w:rsid w:val="005901AA"/>
    <w:rsid w:val="00591A5D"/>
    <w:rsid w:val="005927DC"/>
    <w:rsid w:val="00593692"/>
    <w:rsid w:val="005B6D02"/>
    <w:rsid w:val="005B7590"/>
    <w:rsid w:val="005C1A87"/>
    <w:rsid w:val="005E2CF5"/>
    <w:rsid w:val="005F5046"/>
    <w:rsid w:val="005F7077"/>
    <w:rsid w:val="00601D97"/>
    <w:rsid w:val="00602A0D"/>
    <w:rsid w:val="00605415"/>
    <w:rsid w:val="00607EF5"/>
    <w:rsid w:val="00611D37"/>
    <w:rsid w:val="006124A2"/>
    <w:rsid w:val="006133AA"/>
    <w:rsid w:val="006206CA"/>
    <w:rsid w:val="006309FD"/>
    <w:rsid w:val="00641DC6"/>
    <w:rsid w:val="006426F7"/>
    <w:rsid w:val="00647823"/>
    <w:rsid w:val="00650D8A"/>
    <w:rsid w:val="006523A6"/>
    <w:rsid w:val="0065455C"/>
    <w:rsid w:val="006602A9"/>
    <w:rsid w:val="006657E8"/>
    <w:rsid w:val="00674500"/>
    <w:rsid w:val="006926F8"/>
    <w:rsid w:val="0069713A"/>
    <w:rsid w:val="006B509F"/>
    <w:rsid w:val="006B68BE"/>
    <w:rsid w:val="006C1112"/>
    <w:rsid w:val="006D5BCD"/>
    <w:rsid w:val="006E47BD"/>
    <w:rsid w:val="006E696B"/>
    <w:rsid w:val="006F19F8"/>
    <w:rsid w:val="006F5EC5"/>
    <w:rsid w:val="006F5F2A"/>
    <w:rsid w:val="006F7364"/>
    <w:rsid w:val="00700C46"/>
    <w:rsid w:val="00702D69"/>
    <w:rsid w:val="00702E04"/>
    <w:rsid w:val="00703B7C"/>
    <w:rsid w:val="00712A54"/>
    <w:rsid w:val="007155C8"/>
    <w:rsid w:val="00722DDE"/>
    <w:rsid w:val="00723D4F"/>
    <w:rsid w:val="00732615"/>
    <w:rsid w:val="0075446A"/>
    <w:rsid w:val="00757903"/>
    <w:rsid w:val="00761BCB"/>
    <w:rsid w:val="00767307"/>
    <w:rsid w:val="00767F8B"/>
    <w:rsid w:val="0077210A"/>
    <w:rsid w:val="0078617A"/>
    <w:rsid w:val="007973A6"/>
    <w:rsid w:val="007A503D"/>
    <w:rsid w:val="007A533A"/>
    <w:rsid w:val="007A65F9"/>
    <w:rsid w:val="007B19B2"/>
    <w:rsid w:val="007B669D"/>
    <w:rsid w:val="007B71FC"/>
    <w:rsid w:val="007C085C"/>
    <w:rsid w:val="007C3A9F"/>
    <w:rsid w:val="007C774E"/>
    <w:rsid w:val="007E6A71"/>
    <w:rsid w:val="007F649C"/>
    <w:rsid w:val="0080125C"/>
    <w:rsid w:val="008056A1"/>
    <w:rsid w:val="00807206"/>
    <w:rsid w:val="00816FEF"/>
    <w:rsid w:val="00827937"/>
    <w:rsid w:val="008307C9"/>
    <w:rsid w:val="00836388"/>
    <w:rsid w:val="00842F0C"/>
    <w:rsid w:val="00845236"/>
    <w:rsid w:val="00855354"/>
    <w:rsid w:val="00855C39"/>
    <w:rsid w:val="00862251"/>
    <w:rsid w:val="0086454E"/>
    <w:rsid w:val="00865A09"/>
    <w:rsid w:val="008739C6"/>
    <w:rsid w:val="00874FDA"/>
    <w:rsid w:val="008752AB"/>
    <w:rsid w:val="008757CA"/>
    <w:rsid w:val="00876E81"/>
    <w:rsid w:val="008B5E9A"/>
    <w:rsid w:val="008B6993"/>
    <w:rsid w:val="008C13AA"/>
    <w:rsid w:val="008C15DE"/>
    <w:rsid w:val="008C17ED"/>
    <w:rsid w:val="008D4346"/>
    <w:rsid w:val="008D6290"/>
    <w:rsid w:val="008E316C"/>
    <w:rsid w:val="008F1D0F"/>
    <w:rsid w:val="008F3133"/>
    <w:rsid w:val="009019A0"/>
    <w:rsid w:val="009023EB"/>
    <w:rsid w:val="00910967"/>
    <w:rsid w:val="00922C5D"/>
    <w:rsid w:val="00926887"/>
    <w:rsid w:val="00942A1C"/>
    <w:rsid w:val="00963CB1"/>
    <w:rsid w:val="009673FF"/>
    <w:rsid w:val="0097179E"/>
    <w:rsid w:val="00972F65"/>
    <w:rsid w:val="00984CC7"/>
    <w:rsid w:val="009927D4"/>
    <w:rsid w:val="009A394E"/>
    <w:rsid w:val="009B5C83"/>
    <w:rsid w:val="009D05CE"/>
    <w:rsid w:val="009D29A2"/>
    <w:rsid w:val="009D4058"/>
    <w:rsid w:val="009D589C"/>
    <w:rsid w:val="009E2E09"/>
    <w:rsid w:val="009E66B7"/>
    <w:rsid w:val="009E78EE"/>
    <w:rsid w:val="009F20C6"/>
    <w:rsid w:val="009F4762"/>
    <w:rsid w:val="00A13C64"/>
    <w:rsid w:val="00A15A41"/>
    <w:rsid w:val="00A20BE5"/>
    <w:rsid w:val="00A312D7"/>
    <w:rsid w:val="00A332AA"/>
    <w:rsid w:val="00A365B6"/>
    <w:rsid w:val="00A419E6"/>
    <w:rsid w:val="00A6218C"/>
    <w:rsid w:val="00A65663"/>
    <w:rsid w:val="00A750F7"/>
    <w:rsid w:val="00A92817"/>
    <w:rsid w:val="00A948F8"/>
    <w:rsid w:val="00AA18FF"/>
    <w:rsid w:val="00AA5235"/>
    <w:rsid w:val="00AA5FEB"/>
    <w:rsid w:val="00AA61A0"/>
    <w:rsid w:val="00AC4661"/>
    <w:rsid w:val="00AC59B8"/>
    <w:rsid w:val="00AD364C"/>
    <w:rsid w:val="00AD38DD"/>
    <w:rsid w:val="00AD4F68"/>
    <w:rsid w:val="00AD5A49"/>
    <w:rsid w:val="00AD71F5"/>
    <w:rsid w:val="00AD7E8D"/>
    <w:rsid w:val="00AF5555"/>
    <w:rsid w:val="00B02728"/>
    <w:rsid w:val="00B075AC"/>
    <w:rsid w:val="00B13AEC"/>
    <w:rsid w:val="00B16D4F"/>
    <w:rsid w:val="00B179E7"/>
    <w:rsid w:val="00B21D6B"/>
    <w:rsid w:val="00B220BE"/>
    <w:rsid w:val="00B227F0"/>
    <w:rsid w:val="00B64088"/>
    <w:rsid w:val="00B7184B"/>
    <w:rsid w:val="00B775AC"/>
    <w:rsid w:val="00B84EA4"/>
    <w:rsid w:val="00B93170"/>
    <w:rsid w:val="00BA40E5"/>
    <w:rsid w:val="00BA6D18"/>
    <w:rsid w:val="00BB6A51"/>
    <w:rsid w:val="00BC086C"/>
    <w:rsid w:val="00BC489D"/>
    <w:rsid w:val="00BC4A6C"/>
    <w:rsid w:val="00BD00A2"/>
    <w:rsid w:val="00BE6AED"/>
    <w:rsid w:val="00BF3BA3"/>
    <w:rsid w:val="00BF4E5B"/>
    <w:rsid w:val="00BF54C3"/>
    <w:rsid w:val="00C04052"/>
    <w:rsid w:val="00C04667"/>
    <w:rsid w:val="00C05225"/>
    <w:rsid w:val="00C301F3"/>
    <w:rsid w:val="00C314A4"/>
    <w:rsid w:val="00C3227A"/>
    <w:rsid w:val="00C40949"/>
    <w:rsid w:val="00C47E33"/>
    <w:rsid w:val="00C52BDA"/>
    <w:rsid w:val="00C5532C"/>
    <w:rsid w:val="00C64244"/>
    <w:rsid w:val="00C758E1"/>
    <w:rsid w:val="00C77287"/>
    <w:rsid w:val="00C8041B"/>
    <w:rsid w:val="00C84B74"/>
    <w:rsid w:val="00C84C26"/>
    <w:rsid w:val="00C92AC0"/>
    <w:rsid w:val="00C95A09"/>
    <w:rsid w:val="00CA007D"/>
    <w:rsid w:val="00CA23FC"/>
    <w:rsid w:val="00CA4DE3"/>
    <w:rsid w:val="00CB1CEF"/>
    <w:rsid w:val="00CB60D0"/>
    <w:rsid w:val="00CC48DA"/>
    <w:rsid w:val="00CC56E1"/>
    <w:rsid w:val="00CC6485"/>
    <w:rsid w:val="00CD0183"/>
    <w:rsid w:val="00CE00C9"/>
    <w:rsid w:val="00CE2663"/>
    <w:rsid w:val="00CF0B36"/>
    <w:rsid w:val="00CF3C6F"/>
    <w:rsid w:val="00CF7AF0"/>
    <w:rsid w:val="00D12C7C"/>
    <w:rsid w:val="00D15516"/>
    <w:rsid w:val="00D21997"/>
    <w:rsid w:val="00D26E14"/>
    <w:rsid w:val="00D319F8"/>
    <w:rsid w:val="00D32870"/>
    <w:rsid w:val="00D37C3B"/>
    <w:rsid w:val="00D425A6"/>
    <w:rsid w:val="00D5021D"/>
    <w:rsid w:val="00D50251"/>
    <w:rsid w:val="00D52274"/>
    <w:rsid w:val="00D53095"/>
    <w:rsid w:val="00D55D8D"/>
    <w:rsid w:val="00D60820"/>
    <w:rsid w:val="00D61441"/>
    <w:rsid w:val="00D62706"/>
    <w:rsid w:val="00D6294F"/>
    <w:rsid w:val="00D6463C"/>
    <w:rsid w:val="00D7237F"/>
    <w:rsid w:val="00D75A2C"/>
    <w:rsid w:val="00D830A3"/>
    <w:rsid w:val="00D85FDF"/>
    <w:rsid w:val="00D869EB"/>
    <w:rsid w:val="00D8720C"/>
    <w:rsid w:val="00D874ED"/>
    <w:rsid w:val="00DB1F97"/>
    <w:rsid w:val="00DC220D"/>
    <w:rsid w:val="00DC2D66"/>
    <w:rsid w:val="00DC7B88"/>
    <w:rsid w:val="00DD2182"/>
    <w:rsid w:val="00DD4064"/>
    <w:rsid w:val="00DD544B"/>
    <w:rsid w:val="00DD6EF8"/>
    <w:rsid w:val="00E027F2"/>
    <w:rsid w:val="00E036B4"/>
    <w:rsid w:val="00E03FE5"/>
    <w:rsid w:val="00E12448"/>
    <w:rsid w:val="00E21707"/>
    <w:rsid w:val="00E21BA9"/>
    <w:rsid w:val="00E26E35"/>
    <w:rsid w:val="00E3147A"/>
    <w:rsid w:val="00E3556B"/>
    <w:rsid w:val="00E37A90"/>
    <w:rsid w:val="00E40E40"/>
    <w:rsid w:val="00E40FC7"/>
    <w:rsid w:val="00E46A94"/>
    <w:rsid w:val="00E46D7A"/>
    <w:rsid w:val="00E478DC"/>
    <w:rsid w:val="00E52AB7"/>
    <w:rsid w:val="00E5302A"/>
    <w:rsid w:val="00E60AF6"/>
    <w:rsid w:val="00E660D2"/>
    <w:rsid w:val="00E8106B"/>
    <w:rsid w:val="00E91D95"/>
    <w:rsid w:val="00E9266C"/>
    <w:rsid w:val="00E95E33"/>
    <w:rsid w:val="00EA2833"/>
    <w:rsid w:val="00EA5735"/>
    <w:rsid w:val="00EB1DAF"/>
    <w:rsid w:val="00EB6899"/>
    <w:rsid w:val="00EC560F"/>
    <w:rsid w:val="00ED27CC"/>
    <w:rsid w:val="00EE7775"/>
    <w:rsid w:val="00EF0C9D"/>
    <w:rsid w:val="00EF5681"/>
    <w:rsid w:val="00EF653A"/>
    <w:rsid w:val="00F012C4"/>
    <w:rsid w:val="00F0182A"/>
    <w:rsid w:val="00F06571"/>
    <w:rsid w:val="00F12178"/>
    <w:rsid w:val="00F233BB"/>
    <w:rsid w:val="00F26280"/>
    <w:rsid w:val="00F32629"/>
    <w:rsid w:val="00F36987"/>
    <w:rsid w:val="00F36C52"/>
    <w:rsid w:val="00F37A15"/>
    <w:rsid w:val="00F42629"/>
    <w:rsid w:val="00F45658"/>
    <w:rsid w:val="00F54417"/>
    <w:rsid w:val="00F547AB"/>
    <w:rsid w:val="00F54CA9"/>
    <w:rsid w:val="00F54F5C"/>
    <w:rsid w:val="00F72B98"/>
    <w:rsid w:val="00F7724A"/>
    <w:rsid w:val="00F86A3B"/>
    <w:rsid w:val="00F86AC8"/>
    <w:rsid w:val="00F87EF3"/>
    <w:rsid w:val="00F909F7"/>
    <w:rsid w:val="00F91E73"/>
    <w:rsid w:val="00F96B70"/>
    <w:rsid w:val="00FA1825"/>
    <w:rsid w:val="00FB3D47"/>
    <w:rsid w:val="00FB6D84"/>
    <w:rsid w:val="00FB74DE"/>
    <w:rsid w:val="00FC6BD1"/>
    <w:rsid w:val="00FC7704"/>
    <w:rsid w:val="00FE0C03"/>
    <w:rsid w:val="00FE5CBA"/>
    <w:rsid w:val="00FE6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F7CE72"/>
  <w15:docId w15:val="{B06E911E-EB16-49E9-B2BF-BDD5244C8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0F2D"/>
    <w:pPr>
      <w:spacing w:after="0" w:line="360" w:lineRule="auto"/>
      <w:jc w:val="both"/>
    </w:pPr>
    <w:rPr>
      <w:rFonts w:ascii="Century Gothic" w:hAnsi="Century Gothic"/>
      <w:sz w:val="16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0A6B5D"/>
    <w:pPr>
      <w:keepNext/>
      <w:keepLines/>
      <w:numPr>
        <w:numId w:val="1"/>
      </w:numPr>
      <w:shd w:val="clear" w:color="auto" w:fill="FFFFFF" w:themeFill="background1"/>
      <w:spacing w:before="120" w:after="120"/>
      <w:jc w:val="left"/>
      <w:outlineLvl w:val="0"/>
    </w:pPr>
    <w:rPr>
      <w:rFonts w:eastAsiaTheme="majorEastAsia" w:cstheme="majorBidi"/>
      <w:b/>
      <w:bCs/>
      <w:cap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52BDA"/>
    <w:pPr>
      <w:keepNext/>
      <w:keepLines/>
      <w:numPr>
        <w:ilvl w:val="1"/>
        <w:numId w:val="1"/>
      </w:numPr>
      <w:spacing w:before="120" w:after="120"/>
      <w:ind w:left="567" w:hanging="567"/>
      <w:outlineLvl w:val="1"/>
    </w:pPr>
    <w:rPr>
      <w:rFonts w:eastAsiaTheme="majorEastAsia" w:cstheme="majorBidi"/>
      <w:b/>
      <w:bCs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52BDA"/>
    <w:pPr>
      <w:keepNext/>
      <w:keepLines/>
      <w:numPr>
        <w:ilvl w:val="2"/>
        <w:numId w:val="1"/>
      </w:numPr>
      <w:spacing w:before="120" w:after="120" w:line="240" w:lineRule="auto"/>
      <w:ind w:left="567" w:hanging="567"/>
      <w:outlineLvl w:val="2"/>
    </w:pPr>
    <w:rPr>
      <w:rFonts w:eastAsiaTheme="majorEastAsia" w:cstheme="majorBidi"/>
      <w:b/>
      <w:bCs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B7590"/>
    <w:pPr>
      <w:keepNext/>
      <w:keepLines/>
      <w:numPr>
        <w:ilvl w:val="3"/>
        <w:numId w:val="1"/>
      </w:numPr>
      <w:spacing w:before="120" w:after="120"/>
      <w:ind w:left="862" w:hanging="862"/>
      <w:outlineLvl w:val="3"/>
    </w:pPr>
    <w:rPr>
      <w:rFonts w:eastAsiaTheme="majorEastAsia" w:cstheme="majorBidi"/>
      <w:b/>
      <w:bCs/>
      <w:iCs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5B7590"/>
    <w:pPr>
      <w:keepNext/>
      <w:keepLines/>
      <w:numPr>
        <w:ilvl w:val="4"/>
        <w:numId w:val="1"/>
      </w:numPr>
      <w:spacing w:before="200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5B7590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5B7590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7590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7590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Cuadrculaclara-nfasis1">
    <w:name w:val="Light Grid Accent 1"/>
    <w:basedOn w:val="Tablanormal"/>
    <w:uiPriority w:val="62"/>
    <w:rsid w:val="00A13C64"/>
    <w:pPr>
      <w:spacing w:after="0" w:line="240" w:lineRule="auto"/>
      <w:jc w:val="center"/>
    </w:pPr>
    <w:rPr>
      <w:color w:val="17365D" w:themeColor="text2" w:themeShade="BF"/>
      <w:sz w:val="16"/>
    </w:rPr>
    <w:tblPr>
      <w:tblStyleRowBandSize w:val="1"/>
      <w:tblStyleColBandSize w:val="1"/>
      <w:jc w:val="center"/>
      <w:tblBorders>
        <w:top w:val="single" w:sz="2" w:space="0" w:color="4F81BD" w:themeColor="accent1"/>
        <w:left w:val="single" w:sz="2" w:space="0" w:color="4F81BD" w:themeColor="accent1"/>
        <w:bottom w:val="single" w:sz="2" w:space="0" w:color="4F81BD" w:themeColor="accent1"/>
        <w:right w:val="single" w:sz="2" w:space="0" w:color="4F81BD" w:themeColor="accent1"/>
        <w:insideH w:val="single" w:sz="2" w:space="0" w:color="4F81BD" w:themeColor="accent1"/>
        <w:insideV w:val="single" w:sz="2" w:space="0" w:color="4F81BD" w:themeColor="accent1"/>
      </w:tblBorders>
    </w:tblPr>
    <w:trPr>
      <w:jc w:val="center"/>
    </w:trPr>
    <w:tcPr>
      <w:vAlign w:val="center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Tablaconcuadrcula">
    <w:name w:val="Table Grid"/>
    <w:basedOn w:val="Tablanormal"/>
    <w:uiPriority w:val="39"/>
    <w:rsid w:val="0066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0A6B5D"/>
    <w:rPr>
      <w:rFonts w:ascii="Century Gothic" w:eastAsiaTheme="majorEastAsia" w:hAnsi="Century Gothic" w:cstheme="majorBidi"/>
      <w:b/>
      <w:bCs/>
      <w:caps/>
      <w:sz w:val="16"/>
      <w:szCs w:val="28"/>
      <w:shd w:val="clear" w:color="auto" w:fill="FFFFFF" w:themeFill="background1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C52BDA"/>
    <w:rPr>
      <w:rFonts w:ascii="Century Gothic" w:eastAsiaTheme="majorEastAsia" w:hAnsi="Century Gothic" w:cstheme="majorBidi"/>
      <w:b/>
      <w:bCs/>
      <w:sz w:val="16"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C52BDA"/>
    <w:rPr>
      <w:rFonts w:ascii="Century Gothic" w:eastAsiaTheme="majorEastAsia" w:hAnsi="Century Gothic" w:cstheme="majorBidi"/>
      <w:b/>
      <w:bCs/>
      <w:sz w:val="16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rsid w:val="005B7590"/>
    <w:rPr>
      <w:rFonts w:ascii="Century Gothic" w:eastAsiaTheme="majorEastAsia" w:hAnsi="Century Gothic" w:cstheme="majorBidi"/>
      <w:b/>
      <w:bCs/>
      <w:iCs/>
      <w:sz w:val="16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rsid w:val="005B7590"/>
    <w:rPr>
      <w:rFonts w:ascii="Century Gothic" w:eastAsiaTheme="majorEastAsia" w:hAnsi="Century Gothic" w:cstheme="majorBidi"/>
      <w:b/>
      <w:sz w:val="16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rsid w:val="005B7590"/>
    <w:rPr>
      <w:rFonts w:asciiTheme="majorHAnsi" w:eastAsiaTheme="majorEastAsia" w:hAnsiTheme="majorHAnsi" w:cstheme="majorBidi"/>
      <w:i/>
      <w:iCs/>
      <w:color w:val="243F60" w:themeColor="accent1" w:themeShade="7F"/>
      <w:sz w:val="1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rsid w:val="005B7590"/>
    <w:rPr>
      <w:rFonts w:asciiTheme="majorHAnsi" w:eastAsiaTheme="majorEastAsia" w:hAnsiTheme="majorHAnsi" w:cstheme="majorBidi"/>
      <w:i/>
      <w:iCs/>
      <w:color w:val="404040" w:themeColor="text1" w:themeTint="BF"/>
      <w:sz w:val="1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7590"/>
    <w:rPr>
      <w:rFonts w:asciiTheme="majorHAnsi" w:eastAsiaTheme="majorEastAsia" w:hAnsiTheme="majorHAnsi" w:cstheme="majorBidi"/>
      <w:color w:val="404040" w:themeColor="text1" w:themeTint="BF"/>
      <w:sz w:val="16"/>
      <w:szCs w:val="20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7590"/>
    <w:rPr>
      <w:rFonts w:asciiTheme="majorHAnsi" w:eastAsiaTheme="majorEastAsia" w:hAnsiTheme="majorHAnsi" w:cstheme="majorBidi"/>
      <w:i/>
      <w:iCs/>
      <w:color w:val="404040" w:themeColor="text1" w:themeTint="BF"/>
      <w:sz w:val="16"/>
      <w:szCs w:val="20"/>
      <w:lang w:val="es-ES"/>
    </w:rPr>
  </w:style>
  <w:style w:type="paragraph" w:customStyle="1" w:styleId="Tabla">
    <w:name w:val="Tabla"/>
    <w:basedOn w:val="Normal"/>
    <w:qFormat/>
    <w:rsid w:val="005B7590"/>
    <w:pPr>
      <w:spacing w:line="240" w:lineRule="auto"/>
    </w:pPr>
    <w:rPr>
      <w:lang w:val="es-EC"/>
    </w:rPr>
  </w:style>
  <w:style w:type="paragraph" w:styleId="Encabezado">
    <w:name w:val="header"/>
    <w:basedOn w:val="Normal"/>
    <w:link w:val="EncabezadoCar"/>
    <w:uiPriority w:val="99"/>
    <w:unhideWhenUsed/>
    <w:rsid w:val="005B7590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590"/>
    <w:rPr>
      <w:rFonts w:ascii="Century Gothic" w:hAnsi="Century Gothic"/>
      <w:sz w:val="20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5B7590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590"/>
    <w:rPr>
      <w:rFonts w:ascii="Century Gothic" w:hAnsi="Century Gothic"/>
      <w:sz w:val="20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6780A"/>
    <w:pPr>
      <w:spacing w:line="240" w:lineRule="auto"/>
    </w:pPr>
    <w:rPr>
      <w:rFonts w:ascii="Tahoma" w:hAnsi="Tahoma" w:cs="Tahoma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6780A"/>
    <w:rPr>
      <w:rFonts w:ascii="Tahoma" w:hAnsi="Tahoma" w:cs="Tahoma"/>
      <w:sz w:val="16"/>
      <w:szCs w:val="16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BC489D"/>
    <w:pPr>
      <w:spacing w:before="120" w:after="120"/>
      <w:contextualSpacing/>
      <w:jc w:val="center"/>
    </w:pPr>
    <w:rPr>
      <w:rFonts w:eastAsiaTheme="majorEastAsia" w:cstheme="majorBidi"/>
      <w:b/>
      <w:caps/>
      <w:spacing w:val="5"/>
      <w:kern w:val="28"/>
      <w:sz w:val="2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BC489D"/>
    <w:rPr>
      <w:rFonts w:ascii="Century Gothic" w:eastAsiaTheme="majorEastAsia" w:hAnsi="Century Gothic" w:cstheme="majorBidi"/>
      <w:b/>
      <w:caps/>
      <w:spacing w:val="5"/>
      <w:kern w:val="28"/>
      <w:sz w:val="24"/>
      <w:szCs w:val="52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26780A"/>
    <w:pPr>
      <w:numPr>
        <w:ilvl w:val="1"/>
      </w:numPr>
      <w:spacing w:before="120" w:after="120"/>
    </w:pPr>
    <w:rPr>
      <w:rFonts w:eastAsiaTheme="majorEastAsia" w:cstheme="majorBidi"/>
      <w:b/>
      <w:iCs/>
      <w:spacing w:val="15"/>
      <w:sz w:val="22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26780A"/>
    <w:rPr>
      <w:rFonts w:ascii="Century Gothic" w:eastAsiaTheme="majorEastAsia" w:hAnsi="Century Gothic" w:cstheme="majorBidi"/>
      <w:b/>
      <w:iCs/>
      <w:spacing w:val="15"/>
      <w:szCs w:val="24"/>
      <w:lang w:val="es-ES"/>
    </w:rPr>
  </w:style>
  <w:style w:type="paragraph" w:customStyle="1" w:styleId="Ttulo1-Portada">
    <w:name w:val="Título 1 - Portada"/>
    <w:basedOn w:val="Normal"/>
    <w:qFormat/>
    <w:rsid w:val="005638CC"/>
    <w:pPr>
      <w:spacing w:line="240" w:lineRule="auto"/>
      <w:jc w:val="center"/>
    </w:pPr>
    <w:rPr>
      <w:sz w:val="44"/>
    </w:rPr>
  </w:style>
  <w:style w:type="paragraph" w:customStyle="1" w:styleId="Ttulo2-Portada">
    <w:name w:val="Título 2 - Portada"/>
    <w:basedOn w:val="Normal"/>
    <w:qFormat/>
    <w:rsid w:val="00FC7704"/>
    <w:rPr>
      <w:b/>
      <w:i/>
    </w:rPr>
  </w:style>
  <w:style w:type="paragraph" w:customStyle="1" w:styleId="Titulo3-Portada">
    <w:name w:val="Titulo 3 - Portada"/>
    <w:basedOn w:val="Ttulo2-Portada"/>
    <w:qFormat/>
    <w:rsid w:val="00BA6D18"/>
    <w:pPr>
      <w:jc w:val="left"/>
    </w:pPr>
    <w:rPr>
      <w:b w:val="0"/>
      <w:i w:val="0"/>
    </w:rPr>
  </w:style>
  <w:style w:type="paragraph" w:customStyle="1" w:styleId="TituloColumnasTabla">
    <w:name w:val="Titulo Columnas Tabla"/>
    <w:basedOn w:val="Normal"/>
    <w:qFormat/>
    <w:rsid w:val="00D53095"/>
    <w:pPr>
      <w:spacing w:line="240" w:lineRule="auto"/>
      <w:jc w:val="center"/>
    </w:pPr>
    <w:rPr>
      <w:b/>
      <w:sz w:val="22"/>
      <w:lang w:val="es-EC"/>
    </w:rPr>
  </w:style>
  <w:style w:type="paragraph" w:styleId="TtuloTDC">
    <w:name w:val="TOC Heading"/>
    <w:basedOn w:val="Ttulo1"/>
    <w:next w:val="Normal"/>
    <w:uiPriority w:val="39"/>
    <w:unhideWhenUsed/>
    <w:qFormat/>
    <w:rsid w:val="00BC489D"/>
    <w:pPr>
      <w:numPr>
        <w:numId w:val="0"/>
      </w:numPr>
      <w:spacing w:before="480" w:after="0" w:line="276" w:lineRule="auto"/>
      <w:outlineLvl w:val="9"/>
    </w:pPr>
    <w:rPr>
      <w:rFonts w:asciiTheme="majorHAnsi" w:hAnsiTheme="majorHAnsi"/>
      <w:color w:val="365F91" w:themeColor="accent1" w:themeShade="BF"/>
      <w:sz w:val="28"/>
      <w:lang w:val="es-EC" w:eastAsia="es-EC"/>
    </w:rPr>
  </w:style>
  <w:style w:type="paragraph" w:styleId="TDC1">
    <w:name w:val="toc 1"/>
    <w:basedOn w:val="Normal"/>
    <w:next w:val="Normal"/>
    <w:autoRedefine/>
    <w:uiPriority w:val="39"/>
    <w:unhideWhenUsed/>
    <w:rsid w:val="00506539"/>
    <w:pPr>
      <w:tabs>
        <w:tab w:val="left" w:pos="400"/>
        <w:tab w:val="right" w:leader="dot" w:pos="8778"/>
      </w:tabs>
    </w:pPr>
  </w:style>
  <w:style w:type="paragraph" w:styleId="TDC2">
    <w:name w:val="toc 2"/>
    <w:basedOn w:val="Normal"/>
    <w:next w:val="Normal"/>
    <w:autoRedefine/>
    <w:uiPriority w:val="39"/>
    <w:unhideWhenUsed/>
    <w:rsid w:val="00506539"/>
    <w:pPr>
      <w:ind w:left="198"/>
    </w:pPr>
  </w:style>
  <w:style w:type="paragraph" w:styleId="TDC3">
    <w:name w:val="toc 3"/>
    <w:basedOn w:val="Normal"/>
    <w:next w:val="Normal"/>
    <w:autoRedefine/>
    <w:uiPriority w:val="39"/>
    <w:unhideWhenUsed/>
    <w:rsid w:val="00506539"/>
    <w:pPr>
      <w:ind w:left="403"/>
    </w:pPr>
  </w:style>
  <w:style w:type="character" w:styleId="Hipervnculo">
    <w:name w:val="Hyperlink"/>
    <w:basedOn w:val="Fuentedeprrafopredeter"/>
    <w:uiPriority w:val="99"/>
    <w:unhideWhenUsed/>
    <w:rsid w:val="00BC489D"/>
    <w:rPr>
      <w:color w:val="0000FF" w:themeColor="hyperlink"/>
      <w:u w:val="single"/>
    </w:rPr>
  </w:style>
  <w:style w:type="paragraph" w:styleId="TDC4">
    <w:name w:val="toc 4"/>
    <w:basedOn w:val="Normal"/>
    <w:next w:val="Normal"/>
    <w:autoRedefine/>
    <w:uiPriority w:val="39"/>
    <w:unhideWhenUsed/>
    <w:rsid w:val="00506539"/>
    <w:pPr>
      <w:ind w:left="601"/>
    </w:pPr>
  </w:style>
  <w:style w:type="table" w:styleId="Listaclara-nfasis1">
    <w:name w:val="Light List Accent 1"/>
    <w:basedOn w:val="Tablanormal"/>
    <w:uiPriority w:val="61"/>
    <w:rsid w:val="00451D1F"/>
    <w:pPr>
      <w:spacing w:after="0" w:line="240" w:lineRule="auto"/>
      <w:jc w:val="center"/>
    </w:pPr>
    <w:rPr>
      <w:sz w:val="16"/>
    </w:rPr>
    <w:tblPr>
      <w:tblStyleRowBandSize w:val="1"/>
      <w:tblStyleColBandSize w:val="1"/>
      <w:jc w:val="center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rPr>
      <w:jc w:val="center"/>
    </w:tr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Figura">
    <w:name w:val="Figura"/>
    <w:basedOn w:val="Normal"/>
    <w:qFormat/>
    <w:rsid w:val="00451D1F"/>
    <w:pPr>
      <w:spacing w:line="240" w:lineRule="auto"/>
      <w:jc w:val="center"/>
    </w:pPr>
    <w:rPr>
      <w:rFonts w:asciiTheme="minorHAnsi" w:hAnsiTheme="minorHAnsi"/>
      <w:noProof/>
      <w:sz w:val="18"/>
      <w:lang w:val="es-EC" w:eastAsia="es-EC"/>
    </w:rPr>
  </w:style>
  <w:style w:type="paragraph" w:styleId="Prrafodelista">
    <w:name w:val="List Paragraph"/>
    <w:basedOn w:val="Normal"/>
    <w:uiPriority w:val="34"/>
    <w:qFormat/>
    <w:rsid w:val="00CF3C6F"/>
    <w:pPr>
      <w:spacing w:before="120" w:after="120" w:line="240" w:lineRule="auto"/>
      <w:ind w:left="720"/>
      <w:contextualSpacing/>
    </w:pPr>
  </w:style>
  <w:style w:type="table" w:customStyle="1" w:styleId="Tabladecuadrcula1clara-nfasis11">
    <w:name w:val="Tabla de cuadrícula 1 clara - Énfasis 11"/>
    <w:basedOn w:val="Tablanormal"/>
    <w:uiPriority w:val="46"/>
    <w:rsid w:val="00855354"/>
    <w:pPr>
      <w:spacing w:after="0" w:line="240" w:lineRule="auto"/>
      <w:jc w:val="center"/>
    </w:pPr>
    <w:rPr>
      <w:rFonts w:ascii="Century Gothic" w:hAnsi="Century Gothic"/>
      <w:sz w:val="16"/>
    </w:rPr>
    <w:tblPr>
      <w:tblStyleRowBandSize w:val="1"/>
      <w:tblStyleColBandSize w:val="1"/>
      <w:jc w:val="center"/>
      <w:tblBorders>
        <w:top w:val="single" w:sz="4" w:space="0" w:color="1A1A35"/>
        <w:left w:val="single" w:sz="4" w:space="0" w:color="1A1A35"/>
        <w:bottom w:val="single" w:sz="4" w:space="0" w:color="1A1A35"/>
        <w:right w:val="single" w:sz="4" w:space="0" w:color="1A1A35"/>
        <w:insideH w:val="single" w:sz="4" w:space="0" w:color="1A1A35"/>
        <w:insideV w:val="single" w:sz="4" w:space="0" w:color="1A1A35"/>
      </w:tblBorders>
    </w:tblPr>
    <w:trPr>
      <w:jc w:val="center"/>
    </w:trPr>
    <w:tcPr>
      <w:vAlign w:val="center"/>
    </w:tc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semiHidden/>
    <w:unhideWhenUsed/>
    <w:rsid w:val="00B220BE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s-EC" w:eastAsia="es-EC"/>
    </w:rPr>
  </w:style>
  <w:style w:type="character" w:styleId="Fuerte">
    <w:name w:val="Strong"/>
    <w:basedOn w:val="Fuentedeprrafopredeter"/>
    <w:uiPriority w:val="22"/>
    <w:qFormat/>
    <w:rsid w:val="00B220BE"/>
    <w:rPr>
      <w:b/>
      <w:bCs/>
    </w:rPr>
  </w:style>
  <w:style w:type="table" w:styleId="Tablanormal2">
    <w:name w:val="Plain Table 2"/>
    <w:basedOn w:val="Tablanormal"/>
    <w:uiPriority w:val="42"/>
    <w:rsid w:val="00807206"/>
    <w:pPr>
      <w:spacing w:after="0" w:line="240" w:lineRule="auto"/>
    </w:pPr>
    <w:rPr>
      <w:lang w:val="es-E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nfasis">
    <w:name w:val="Emphasis"/>
    <w:basedOn w:val="Fuentedeprrafopredeter"/>
    <w:uiPriority w:val="20"/>
    <w:qFormat/>
    <w:rsid w:val="00277F0F"/>
    <w:rPr>
      <w:i/>
      <w:iCs/>
    </w:rPr>
  </w:style>
  <w:style w:type="paragraph" w:styleId="Descripcin">
    <w:name w:val="caption"/>
    <w:basedOn w:val="Normal"/>
    <w:next w:val="Normal"/>
    <w:uiPriority w:val="35"/>
    <w:unhideWhenUsed/>
    <w:qFormat/>
    <w:rsid w:val="00862251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Bibliografa">
    <w:name w:val="Bibliography"/>
    <w:basedOn w:val="Normal"/>
    <w:next w:val="Normal"/>
    <w:uiPriority w:val="37"/>
    <w:unhideWhenUsed/>
    <w:rsid w:val="00CA23FC"/>
  </w:style>
  <w:style w:type="character" w:styleId="Textodelmarcadordeposicin">
    <w:name w:val="Placeholder Text"/>
    <w:basedOn w:val="Fuentedeprrafopredeter"/>
    <w:uiPriority w:val="99"/>
    <w:semiHidden/>
    <w:rsid w:val="00593692"/>
    <w:rPr>
      <w:color w:val="808080"/>
    </w:rPr>
  </w:style>
  <w:style w:type="character" w:customStyle="1" w:styleId="tooltip-ref">
    <w:name w:val="tooltip-ref"/>
    <w:basedOn w:val="Fuentedeprrafopredeter"/>
    <w:rsid w:val="005563E8"/>
  </w:style>
  <w:style w:type="table" w:styleId="Tablanormal5">
    <w:name w:val="Plain Table 5"/>
    <w:basedOn w:val="Tablanormal"/>
    <w:uiPriority w:val="45"/>
    <w:rsid w:val="00490F2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clara">
    <w:name w:val="Grid Table Light"/>
    <w:basedOn w:val="Tablanormal"/>
    <w:uiPriority w:val="40"/>
    <w:rsid w:val="003219E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1clara-nfasis6">
    <w:name w:val="Grid Table 1 Light Accent 6"/>
    <w:basedOn w:val="Tablanormal"/>
    <w:uiPriority w:val="46"/>
    <w:rsid w:val="000C440D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">
    <w:name w:val="Grid Table 1 Light"/>
    <w:basedOn w:val="Tablanormal"/>
    <w:uiPriority w:val="46"/>
    <w:rsid w:val="000C440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757903"/>
    <w:rPr>
      <w:color w:val="800080" w:themeColor="followed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D5B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6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4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1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5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5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7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0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64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3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6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7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0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82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63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0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805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00984">
                      <w:marLeft w:val="0"/>
                      <w:marRight w:val="0"/>
                      <w:marTop w:val="3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29593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89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633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700911">
                      <w:marLeft w:val="0"/>
                      <w:marRight w:val="0"/>
                      <w:marTop w:val="3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190317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469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936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03096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410858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6901397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6327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2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4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4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04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56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5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22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95932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09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546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252521">
              <w:marLeft w:val="0"/>
              <w:marRight w:val="0"/>
              <w:marTop w:val="3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772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09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46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0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0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51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3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0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1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4182">
                      <w:marLeft w:val="0"/>
                      <w:marRight w:val="0"/>
                      <w:marTop w:val="3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97887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892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994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657678">
                      <w:marLeft w:val="0"/>
                      <w:marRight w:val="0"/>
                      <w:marTop w:val="3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098866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248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78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4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3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5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43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6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7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4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60124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0791575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53245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2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83389">
          <w:marLeft w:val="0"/>
          <w:marRight w:val="0"/>
          <w:marTop w:val="120"/>
          <w:marBottom w:val="0"/>
          <w:divBdr>
            <w:top w:val="single" w:sz="6" w:space="12" w:color="C8C8C8"/>
            <w:left w:val="single" w:sz="6" w:space="12" w:color="C8C8C8"/>
            <w:bottom w:val="single" w:sz="6" w:space="12" w:color="C8C8C8"/>
            <w:right w:val="single" w:sz="6" w:space="12" w:color="C8C8C8"/>
          </w:divBdr>
          <w:divsChild>
            <w:div w:id="4777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27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78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417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68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791968">
                          <w:marLeft w:val="0"/>
                          <w:marRight w:val="0"/>
                          <w:marTop w:val="3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26189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178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8173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495496">
                          <w:marLeft w:val="0"/>
                          <w:marRight w:val="0"/>
                          <w:marTop w:val="3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0999772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687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634646">
          <w:marLeft w:val="0"/>
          <w:marRight w:val="0"/>
          <w:marTop w:val="120"/>
          <w:marBottom w:val="0"/>
          <w:divBdr>
            <w:top w:val="single" w:sz="6" w:space="12" w:color="C8C8C8"/>
            <w:left w:val="single" w:sz="6" w:space="12" w:color="C8C8C8"/>
            <w:bottom w:val="single" w:sz="6" w:space="12" w:color="C8C8C8"/>
            <w:right w:val="single" w:sz="6" w:space="12" w:color="C8C8C8"/>
          </w:divBdr>
          <w:divsChild>
            <w:div w:id="14857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13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10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71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39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878371">
                          <w:marLeft w:val="0"/>
                          <w:marRight w:val="0"/>
                          <w:marTop w:val="3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49872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159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61017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793611">
                          <w:marLeft w:val="0"/>
                          <w:marRight w:val="0"/>
                          <w:marTop w:val="3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2463836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149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597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0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5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0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8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5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7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28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0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7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01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5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1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48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6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The24</b:Tag>
    <b:SourceType>Report</b:SourceType>
    <b:Guid>{35CC8C46-0CB6-410A-B4FC-3401A5983ABE}</b:Guid>
    <b:Author>
      <b:Author>
        <b:Corporate>The World Bank</b:Corporate>
      </b:Author>
    </b:Author>
    <b:Title>DIGITAL ECONOMY</b:Title>
    <b:Year>2024</b:Year>
    <b:City>Washington DC</b:City>
    <b:Publisher>Digital Economy for Latin America and the Caribbean</b:Publisher>
    <b:JournalName>Digital Economy for Latin America and the Caribbean</b:JournalName>
    <b:RefOrder>1</b:RefOrder>
  </b:Source>
  <b:Source>
    <b:Tag>Jaz24</b:Tag>
    <b:SourceType>Book</b:SourceType>
    <b:Guid>{38E724DE-D0CF-4B20-BBA3-D303A37E059E}</b:Guid>
    <b:Author>
      <b:Author>
        <b:NameList>
          <b:Person>
            <b:Last>Yambay</b:Last>
            <b:First>Jazmín</b:First>
          </b:Person>
          <b:Person>
            <b:Last>Avilés</b:Last>
            <b:First>Carmen</b:First>
          </b:Person>
        </b:NameList>
      </b:Author>
    </b:Author>
    <b:Title>Reporte chequeo digital 2022-2023</b:Title>
    <b:Year>2024</b:Year>
    <b:Publisher> Dirección de Comunicación Social Mintel</b:Publisher>
    <b:RefOrder>2</b:RefOrder>
  </b:Source>
  <b:Source>
    <b:Tag>Col24</b:Tag>
    <b:SourceType>InternetSite</b:SourceType>
    <b:Guid>{7DAE9FFF-E72B-4DAB-B364-1FA9D4926FB1}</b:Guid>
    <b:Author>
      <b:Author>
        <b:NameList>
          <b:Person>
            <b:Last>Rodgers</b:Last>
            <b:First>Colin</b:First>
          </b:Person>
        </b:NameList>
      </b:Author>
    </b:Author>
    <b:Title>alimentosecuador.com</b:Title>
    <b:Year>2024</b:Year>
    <b:InternetSiteTitle>Transformación Sostenible en la Industria de Bebidas: Hacia un Futuro Ambientalmente Responsable</b:InternetSiteTitle>
    <b:Month>enero</b:Month>
    <b:Day>29</b:Day>
    <b:URL>https://alimentosecuador.com/2024/01/29/transformacion-sostenible-en-la-industria-de-bebidas-hacia-un-futuro-ambientalmente-responsable/</b:URL>
    <b:RefOrder>3</b:RefOrder>
  </b:Source>
</b:Sources>
</file>

<file path=customXml/itemProps1.xml><?xml version="1.0" encoding="utf-8"?>
<ds:datastoreItem xmlns:ds="http://schemas.openxmlformats.org/officeDocument/2006/customXml" ds:itemID="{E7AC0BA0-2341-4719-B243-ADC12FA2AE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789</TotalTime>
  <Pages>6</Pages>
  <Words>2482</Words>
  <Characters>13656</Characters>
  <Application>Microsoft Office Word</Application>
  <DocSecurity>0</DocSecurity>
  <Lines>113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incremental y sprint backlog</dc:title>
  <dc:creator>Franklin Acero</dc:creator>
  <cp:lastModifiedBy>Franklin Acero Camas</cp:lastModifiedBy>
  <cp:revision>13</cp:revision>
  <cp:lastPrinted>2026-01-24T00:31:00Z</cp:lastPrinted>
  <dcterms:created xsi:type="dcterms:W3CDTF">2023-12-15T15:33:00Z</dcterms:created>
  <dcterms:modified xsi:type="dcterms:W3CDTF">2026-09-15T12:32:00Z</dcterms:modified>
</cp:coreProperties>
</file>