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Plan incremental y sprint backlog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rFonts w:ascii="Century Gothic" w:hAnsi="Century Gothic"/>
          <w:b/>
          <w:color w:val="000000"/>
          <w:sz w:val="20"/>
        </w:rPr>
        <w:t>13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Plan incremental y sprint backlog</w:t>
      </w:r>
    </w:p>
    <w:p>
      <w:pPr>
        <w:keepNext w:val="0"/>
        <w:spacing w:after="160"/>
      </w:pPr>
      <w:r>
        <w:t>Versión 1.7 · 14 de octubre de 2026 · Autor: Franklin Acero · Estado: revisión académica pendiente</w:t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El plan mantiene S1 para requisitos y diseño del 15 de septiembre al 12 de octubre, con HT-PRE-001 a HT-PRE-005 asignadas a ese sprint y HT-GEN-008 en exploración; S2–S6 son los sprints de desarrollo desde el 13 de octubre y el cierre es el 22 y 23 de diciembre. Las 27 tareas conservan sus fichas, estados y evidencias reales; la asignación de historias no implica que S1 esté terminado.</w:t>
      </w:r>
    </w:p>
    <w:p>
      <w:pPr>
        <w:keepNext w:val="0"/>
        <w:spacing w:after="160"/>
      </w:pPr>
      <w:r>
        <w:t>SB-S3-01 significa tarea 01 del sprint backlog del Sprint 3. Es un código de trazabilidad; en las fichas el número de tarea y su nombre son lo principal. Puntos, responsable y capacidad siguen pendientes. El documento compañero de historias contiene las 51 HU, 19 HT y pila detallada.</w:t>
      </w:r>
    </w:p>
    <w:p>
      <w:pPr>
        <w:pStyle w:val="Ttulo1"/>
        <w:keepNext/>
      </w:pPr>
      <w:r>
        <w:t>RESUMEN DE SPRINTS</w:t>
      </w:r>
    </w:p>
    <w:p>
      <w:pPr>
        <w:keepNext w:val="0"/>
        <w:spacing w:after="160"/>
      </w:pPr>
      <w:r>
        <w:t>Cada fila resume el trabajo planificado del sprint. S1 incluye HT-PRE-001 a HT-PRE-005 y HT-GEN-008; sus tareas conservan estados parciales o pendientes. El número cuenta tareas del backlog, no historias terminadas. S2 inicia el desarrollo el 13 de octubre.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814"/>
        <w:gridCol w:w="879"/>
        <w:gridCol w:w="4932"/>
      </w:tblGrid>
      <w:tr>
        <w:trPr>
          <w:tblHeader/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Fechas de 2026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Tareas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Resultado previsto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15 sep–12 oct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Requisitos, decisiones y diseño preparados para revisión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13–26 oct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Acceso privado, cuentas y permisos verificables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27 oct–9 nov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Actividades, responsables y encargos vinculados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10–23 nov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Asistencia y participación; continuidad según decisiones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24 nov–7 dic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Producción, existencias y rendición según capacidad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8–21 dic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Reportes, contenido autorizado e integración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Cierre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22–23 dic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Validación y entrega de lo efectivamente completado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RELACIÓN CON HISTORIAS Y PILA</w:t>
      </w:r>
    </w:p>
    <w:p>
      <w:pPr>
        <w:keepNext w:val="0"/>
        <w:spacing w:after="160"/>
      </w:pPr>
      <w:r>
        <w:t>Los códigos permiten localizar cada historia en la pila de producto y en las fichas siguientes. HT-PRE-001 a HT-PRE-005 están asignadas a S1; HT-S3 a HT-S6 continúan como propuestas. Los intervalos incluyen todos los números entre sus extremos.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4649"/>
        <w:gridCol w:w="2976"/>
      </w:tblGrid>
      <w:tr>
        <w:trPr>
          <w:tblHeader/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Historias de usuario relacionadas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Historias técnicas relacionadas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HU; HU-PWA-001 de forma explícita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HT-PRE-001 a HT-PRE-005; HT-GEN-008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HU-ACC-001–004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002, 004, 009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HU-PLA-001–005; HU-CAT-001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009; HT-S3-001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HU-ASI-001–007; HU-PWA-001–003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003, 005, 006, 009; HT-S4-001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HU-CAT-001; HU-INV-001–004; HU-TRA-001–005; HU-VEN-001–008; HU-GAS-001–002; HU-CXC-001–003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HT-GEN-003; HT-S5-001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HU-REP-001–006; HU-NOT-001; HU-PUB-001–002; recorridos entregados de S2–S5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004, 007, 008, 009; HT-S6-001, 002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EVIDENCIA Y CONDICIONES DE CIERRE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4139"/>
        <w:gridCol w:w="3487"/>
      </w:tblGrid>
      <w:tr>
        <w:trPr>
          <w:tblHeader/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Qué se comprobaría al terminar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Condición pendiente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Fuentes, catálogo, decisiones y diseño con estado real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HT-PRE-001 a HT-PRE-005; HT-GEN-008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Entrada, salida, denegación y permisos probados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Capacidad y responsables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Actividades y encargos probados; regresión de S2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Reglas y permisos del flujo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Asistencia, participación y reintentos comprobados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P-03 y, para trabajo sin red, P-13/P-14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cifras conciliados; regresión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Capacidad y reglas comerciales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Reportes, uso e integración probados; defectos registrados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Contenido autorizado y usuarias disponibles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Cierre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Acta, capacitación si ocurre y pendientes explícitos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de la entrega real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t>Estas tablas orientan la planificación. La selección real se fija cuando se revisen estimaciones, dependencias, capacidad y decisiones abiertas. Una fecha o una historia vinculada no acredita implementación.</w:t>
      </w:r>
    </w:p>
    <w:p>
      <w:pPr>
        <w:pStyle w:val="Ttulo1"/>
        <w:keepNext/>
      </w:pPr>
      <w:r>
        <w:t>SPRINT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Consolidar entrevistas, observación y documentos fuente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Consolidar entrevistas, observación y documentos fuente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Registro con actor, fecha, necesidad y dudas; cotejo con catálogo.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Evidencia parcial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Separar y validar alcance, RF/RNF y decisiones abiertas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y validar alcance, RF/RNF y decisiones abiertas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Matriz confirmado/propuesto/pendiente y acta cuando exista; P-02 a P-14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académica pendiente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Preparar arquitectura, datos, permisos y operaciones conjuntas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datos, permisos y operaciones conjuntas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Modelo conceptual trazado a RF, dueños de escritura y dependencias; revisión de la Directiva según alcance.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por verificar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Revisar recorridos móviles y preparar diseño de PWA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recorridos móviles y preparar diseño de PWA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Pantallas, errores y límites de datos locales; P-13/P-14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de interfaz pendiente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Ordenar, estimar y relacionar historias con sprints y pruebas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Ordenar, estimar y relacionar historias con sprints y pruebas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HT-PRE-005, 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Prioridades, dependencias y capacidad revisadas; exploración de entorno y recuperación sin aprobar P-11.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Estimación pendiente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Preparar proyecto, usuario y base de datos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proyecto, usuario y base de datos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migraciones PostgreSQL; vínculo RF–HU–prueba.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Entrar, salir y proteger contenido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Entrar, salir y proteger contenido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Cuenta activa accede; cuenta inactiva y petición directa sin permiso se rechazan.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Administrar membresías y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 y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Alta/baja autorizada y denegación sin cambios; permisos vigentes.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Mostrar opciones propias en móvil y revisar regresión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Mostrar opciones propias en móvil y revisar regresión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Inicio privado solo con acciones propias; teclado, 360 px y cierre de sesión 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Registrar y consultar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y consultar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Fecha, lugar y responsable válidos; socia ve únicamente sus actividades.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Asignar personas y encargos vigentes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personas y encargos vigentes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Cuenta activa se asigna; inactiva y sin permiso se rechazan; encargo vence.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Preparar planificación de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planificación de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HU-PLA-005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Catálogo mínimo identificado y plan consultable; P-04 resuelto para la porción elegida.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Entrada, salida, duplicados y consulta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Entrada, salida, duplicados y consulta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HU-ASI-002, HU-ASI-004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 y salida separadas; duplicado rechazado; historial privado.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Correcciones, participación e inconsistencias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Correcciones, participación e inconsistencias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HU-ASI-003, HU-ASI-005, HU-ASI-006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Actor, motivo y cambio conservados; no se calculan multas automáticamente con P-03 abierta.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QR o alternativa de registro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QR o alternativa de registro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Decidir P-02/P-13; probar dispositivo, entrada/salida y alternativa.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Preparar captura local y sincronización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y sincronización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HU-PWA-001, HU-PWA-002, HU-PWA-003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HT-GEN-005, HT-GEN-006, 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Corte, guardado pendiente, reintento único, permiso revocado y conflicto; P-13/P-14 resueltos.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Confirmar catálogo y valores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Confirmar catálogo y valores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Unidades y valores con vigencia; P-04 resuelto.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Acopio, secado, merma y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Acopio, secado, merma y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HU-TRA-002, HU-TRA-003, HU-TRA-004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Pesos, tiempos, procedencia y mermas concilian; P-05 resuelto.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Transformación y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Transformación y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HU-TRA-005, HU-INV-002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Lote y movimientos explican el saldo; fallo no deja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Entrega y conciliación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 y conciliación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Custodia, vendido, devuelto y diferencia visibles; sin saldo negativo.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Venta y reglas comerciales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Venta y reglas comerciales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HU-VEN-002, HU-VEN-003, HU-VEN-004, HU-VEN-005, HU-VEN-006, HU-VEN-007, HU-VEN-008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Precio, autorización, stock y valores históricos probados; P-07/P-08/P-10 según el caso.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6  Gastos, saldos y rendición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Gastos, saldos y rendición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HU-GAS-001, HU-GAS-002, HU-CXC-001, HU-CXC-002, HU-CXC-003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Gastos, abonos y cuentas conciliados; P-09 resuelto para la porción incluida.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Generar reportes conciliables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conciliables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HU-REP-001, HU-REP-002, HU-REP-003, HU-REP-004, HU-REP-005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PDF, filtros, unidades, totales y permisos contrastados con registros fuente.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Resumen privado y avisos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Resumen privado y avisos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HU-REP-006, HU-NOT-001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ve solo lo propio; recordatorio identifica pendiente permitido.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Publicar información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Publicar información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HU-PUB-002, HU-PUB-001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Solo contenido aprobado visible; P-12 y permisos de publicación resueltos.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Integrar y corregir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Integrar y corregir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HU: HU realmente entregadas de 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Pruebas funcionales, usabilidad, offline aprobado y regresión; defectos registrados y reprobados.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Preparar entrega con usuarias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entrega con usuarias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HU: Recorridos entregados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HT-S6-002, 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Manuales fieles a la versión, sesión y capacitación acordadas; evidencia o pendiente explícito.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CONDICIONES DE CIERRE</w:t>
      </w:r>
    </w:p>
    <w:p>
      <w:pPr>
        <w:keepNext w:val="0"/>
        <w:spacing w:after="160"/>
      </w:pPr>
      <w:r>
        <w:t>Las decisiones abiertas, la estimación y la capacidad limitan la selección real. S1 tiene documentación parcial; ningún sprint de desarrollo se declara terminado. S4 no presupone multas automáticas mientras P-03 siga abierta; las operaciones sin red dependen de P-13 y P-14. S5 se ajusta a la capacidad y a las reglas comerciales resueltas. La validación con usuarias y capacitación se registran cuando ocurran.</w:t>
      </w: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Gantt y fechas confirmadas; plan de sprints v1.3; sprint backlog v1.3; historias de usuario v2.5; historias técnicas v1.6; pila v1.6. Formato visual basado en 7402_alcance.docx y la ficha aportada por el tesista.</w:t>
      </w:r>
    </w:p>
    <w:p>
      <w:pPr>
        <w:keepNext w:val="0"/>
        <w:spacing w:after="160"/>
      </w:pPr>
      <w:r>
        <w:t>Historial: v1.3, tabla de tareas y anexo de prioridad de HU. v1.4, ficha individual por tarea. v1.5, corrección de autoría. v1.6, tablas de resumen de sprints, vínculos con historias y evidencia prevista. Revisión académica y publicación pendientes. v1.7, se asignan HT-PRE-001 a HT-PRE-005 a S1 y se distinguen de las propuestas técnicas posteriores; los estados de las tareas se preservan.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sprint backlog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</cp:coreProperties>
</file>