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DB778" w14:textId="77777777" w:rsidR="00872B37" w:rsidRDefault="00872B37">
      <w:pPr>
        <w:spacing w:after="120"/>
        <w:jc w:val="center"/>
      </w:pPr>
    </w:p>
    <w:p w14:paraId="76443BE6" w14:textId="77777777" w:rsidR="00A32810" w:rsidRPr="00A32810" w:rsidRDefault="00A32810" w:rsidP="00A32810">
      <w:pPr>
        <w:rPr>
          <w:lang w:val="es-EC"/>
        </w:rPr>
      </w:pPr>
      <w:r>
        <w:rPr>
          <w:lang w:val="es-EC"/>
        </w:rPr>
        <w:br/>
      </w:r>
      <w:r>
        <w:rPr>
          <w:lang w:val="es-EC"/>
        </w:rPr>
        <w:br/>
      </w:r>
      <w:r>
        <w:rPr>
          <w:lang w:val="es-EC"/>
        </w:rPr>
        <w:br/>
      </w:r>
      <w:r>
        <w:rPr>
          <w:lang w:val="es-EC"/>
        </w:rPr>
        <w:br/>
      </w:r>
      <w:r>
        <w:rPr>
          <w:lang w:val="es-EC"/>
        </w:rPr>
        <w:br/>
      </w:r>
      <w:r>
        <w:rPr>
          <w:lang w:val="es-EC"/>
        </w:rPr>
        <w:br/>
      </w:r>
      <w:r>
        <w:rPr>
          <w:lang w:val="es-EC"/>
        </w:rPr>
        <w:br/>
      </w:r>
      <w:r>
        <w:rPr>
          <w:lang w:val="es-EC"/>
        </w:rPr>
        <w:br/>
      </w:r>
    </w:p>
    <w:p w14:paraId="32BAE76F" w14:textId="77777777" w:rsidR="00A56C50" w:rsidRDefault="00A56C50">
      <w:pPr>
        <w:pStyle w:val="Ttulo"/>
        <w:spacing w:before="100" w:after="60"/>
        <w:jc w:val="center"/>
        <w:rPr>
          <w:rFonts w:ascii="Georgia" w:eastAsia="Georgia" w:hAnsi="Georgia"/>
          <w:b/>
          <w:sz w:val="38"/>
          <w:lang w:val="es-EC"/>
        </w:rPr>
      </w:pPr>
    </w:p>
    <w:p w14:paraId="474D50FC" w14:textId="77777777" w:rsidR="00A56C50" w:rsidRDefault="00A56C50">
      <w:pPr>
        <w:pStyle w:val="Ttulo"/>
        <w:spacing w:before="100" w:after="60"/>
        <w:jc w:val="center"/>
        <w:rPr>
          <w:rFonts w:ascii="Georgia" w:eastAsia="Georgia" w:hAnsi="Georgia"/>
          <w:b/>
          <w:sz w:val="38"/>
          <w:lang w:val="es-EC"/>
        </w:rPr>
      </w:pPr>
    </w:p>
    <w:p w14:paraId="7C28AE35" w14:textId="77777777" w:rsidR="00A56C50" w:rsidRDefault="00A32810" w:rsidP="00A32810">
      <w:pPr>
        <w:pStyle w:val="Ttulo"/>
        <w:spacing w:before="100" w:after="60"/>
        <w:jc w:val="right"/>
        <w:rPr>
          <w:rFonts w:ascii="Georgia" w:eastAsia="Georgia" w:hAnsi="Georgia"/>
          <w:b/>
          <w:sz w:val="38"/>
          <w:lang w:val="es-EC"/>
        </w:rPr>
      </w:pPr>
      <w:r>
        <w:rPr>
          <w:noProof/>
        </w:rPr>
        <w:drawing>
          <wp:inline distT="0" distB="0" distL="0" distR="0" wp14:anchorId="28F401B7" wp14:editId="23B5BFA5">
            <wp:extent cx="3927713" cy="1309370"/>
            <wp:effectExtent l="0" t="0" r="0" b="0"/>
            <wp:docPr id="40969091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30733" cy="1310377"/>
                    </a:xfrm>
                    <a:prstGeom prst="rect">
                      <a:avLst/>
                    </a:prstGeom>
                    <a:noFill/>
                    <a:ln>
                      <a:noFill/>
                    </a:ln>
                  </pic:spPr>
                </pic:pic>
              </a:graphicData>
            </a:graphic>
          </wp:inline>
        </w:drawing>
      </w:r>
    </w:p>
    <w:p w14:paraId="3FB01F37" w14:textId="77777777" w:rsidR="00872B37" w:rsidRPr="0072013A" w:rsidRDefault="00000000" w:rsidP="000E7E75">
      <w:pPr>
        <w:pStyle w:val="Ttulo"/>
        <w:spacing w:before="100" w:after="60"/>
        <w:jc w:val="right"/>
        <w:rPr>
          <w:color w:val="642138"/>
          <w:lang w:val="es-EC"/>
        </w:rPr>
      </w:pPr>
      <w:r w:rsidRPr="0072013A">
        <w:rPr>
          <w:rFonts w:ascii="Georgia" w:hAnsi="Georgia"/>
          <w:b/>
          <w:color w:val="642138"/>
          <w:sz w:val="50"/>
          <w:lang w:val="es-EC"/>
        </w:rPr>
        <w:t>Alcance general del proyecto</w:t>
      </w:r>
    </w:p>
    <w:p w14:paraId="62AA537A" w14:textId="77777777" w:rsidR="00A56C50" w:rsidRPr="00A56C50" w:rsidRDefault="00A32810" w:rsidP="000E7E75">
      <w:pPr>
        <w:spacing w:after="140"/>
        <w:jc w:val="right"/>
        <w:rPr>
          <w:color w:val="642138"/>
          <w:lang w:val="es-EC"/>
        </w:rPr>
      </w:pPr>
      <w:r w:rsidRPr="000E7E75">
        <w:rPr>
          <w:b/>
          <w:color w:val="642138"/>
          <w:sz w:val="22"/>
          <w:lang w:val="es-EC"/>
        </w:rPr>
        <w:t xml:space="preserve">Versión </w:t>
      </w:r>
      <w:proofErr w:type="gramStart"/>
      <w:r w:rsidRPr="000E7E75">
        <w:rPr>
          <w:b/>
          <w:color w:val="642138"/>
          <w:sz w:val="22"/>
          <w:lang w:val="es-EC"/>
        </w:rPr>
        <w:t>1.3  |</w:t>
      </w:r>
      <w:proofErr w:type="gramEnd"/>
      <w:r w:rsidRPr="000E7E75">
        <w:rPr>
          <w:b/>
          <w:color w:val="642138"/>
          <w:sz w:val="22"/>
          <w:lang w:val="es-EC"/>
        </w:rPr>
        <w:t xml:space="preserve">  13 de octubre de 2026</w:t>
      </w:r>
    </w:p>
    <w:p w14:paraId="3B5148A3" w14:textId="77777777" w:rsidR="00701409" w:rsidRPr="000E7E75" w:rsidRDefault="00000000">
      <w:pPr>
        <w:rPr>
          <w:lang w:val="es-EC"/>
        </w:rPr>
      </w:pPr>
      <w:r w:rsidRPr="000E7E75">
        <w:rPr>
          <w:lang w:val="es-EC"/>
        </w:rPr>
        <w:br w:type="page"/>
      </w:r>
    </w:p>
    <w:tbl>
      <w:tblPr>
        <w:tblW w:w="0" w:type="auto"/>
        <w:tblBorders>
          <w:top w:val="single" w:sz="6" w:space="0" w:color="AC6E40"/>
          <w:left w:val="single" w:sz="6" w:space="0" w:color="AC6E40"/>
          <w:bottom w:val="single" w:sz="6" w:space="0" w:color="AC6E40"/>
          <w:right w:val="single" w:sz="6" w:space="0" w:color="AC6E40"/>
          <w:insideH w:val="single" w:sz="6" w:space="0" w:color="AC6E40"/>
          <w:insideV w:val="single" w:sz="6" w:space="0" w:color="AC6E40"/>
        </w:tblBorders>
        <w:tblLayout w:type="fixed"/>
        <w:tblLook w:val="04A0" w:firstRow="1" w:lastRow="0" w:firstColumn="1" w:lastColumn="0" w:noHBand="0" w:noVBand="1"/>
      </w:tblPr>
      <w:tblGrid>
        <w:gridCol w:w="3053"/>
        <w:gridCol w:w="6840"/>
      </w:tblGrid>
      <w:tr w:rsidR="00701409" w14:paraId="4A545DD5" w14:textId="77777777" w:rsidTr="0072013A">
        <w:trPr>
          <w:cantSplit/>
        </w:trPr>
        <w:tc>
          <w:tcPr>
            <w:tcW w:w="9893" w:type="dxa"/>
            <w:gridSpan w:val="2"/>
            <w:shd w:val="clear" w:color="auto" w:fill="642138"/>
            <w:tcMar>
              <w:top w:w="70" w:type="dxa"/>
              <w:left w:w="85" w:type="dxa"/>
              <w:bottom w:w="70" w:type="dxa"/>
              <w:right w:w="85" w:type="dxa"/>
            </w:tcMar>
          </w:tcPr>
          <w:p w14:paraId="385C5C79" w14:textId="77777777" w:rsidR="00701409" w:rsidRDefault="00000000">
            <w:pPr>
              <w:keepNext/>
              <w:spacing w:after="20" w:line="245" w:lineRule="auto"/>
            </w:pPr>
            <w:r>
              <w:rPr>
                <w:b/>
                <w:color w:val="F0EAC8"/>
                <w:sz w:val="17"/>
              </w:rPr>
              <w:lastRenderedPageBreak/>
              <w:t>CONTROL DOCUMENTAL — ZHUD ALELÍ</w:t>
            </w:r>
          </w:p>
        </w:tc>
      </w:tr>
      <w:tr w:rsidR="00701409" w14:paraId="2168F79E" w14:textId="77777777">
        <w:trPr>
          <w:cantSplit/>
        </w:trPr>
        <w:tc>
          <w:tcPr>
            <w:tcW w:w="3053" w:type="dxa"/>
            <w:shd w:val="clear" w:color="auto" w:fill="642138"/>
            <w:tcMar>
              <w:top w:w="70" w:type="dxa"/>
              <w:left w:w="85" w:type="dxa"/>
              <w:bottom w:w="70" w:type="dxa"/>
              <w:right w:w="85" w:type="dxa"/>
            </w:tcMar>
          </w:tcPr>
          <w:p w14:paraId="21A07FFC" w14:textId="77777777" w:rsidR="00701409" w:rsidRDefault="00000000">
            <w:pPr>
              <w:spacing w:after="20" w:line="245" w:lineRule="auto"/>
            </w:pPr>
            <w:r>
              <w:rPr>
                <w:b/>
                <w:color w:val="F0EAC8"/>
                <w:sz w:val="17"/>
              </w:rPr>
              <w:t>Código del documento</w:t>
            </w:r>
          </w:p>
        </w:tc>
        <w:tc>
          <w:tcPr>
            <w:tcW w:w="6840" w:type="dxa"/>
            <w:shd w:val="clear" w:color="auto" w:fill="FFFFFF"/>
            <w:tcMar>
              <w:top w:w="70" w:type="dxa"/>
              <w:left w:w="85" w:type="dxa"/>
              <w:bottom w:w="70" w:type="dxa"/>
              <w:right w:w="85" w:type="dxa"/>
            </w:tcMar>
          </w:tcPr>
          <w:p w14:paraId="255AA497" w14:textId="77777777" w:rsidR="00701409" w:rsidRDefault="00000000">
            <w:pPr>
              <w:spacing w:after="20" w:line="245" w:lineRule="auto"/>
            </w:pPr>
            <w:r>
              <w:rPr>
                <w:sz w:val="17"/>
              </w:rPr>
              <w:t>ZA-ALC-GEN-001</w:t>
            </w:r>
          </w:p>
        </w:tc>
      </w:tr>
      <w:tr w:rsidR="00701409" w14:paraId="0D9B16A1" w14:textId="77777777">
        <w:trPr>
          <w:cantSplit/>
        </w:trPr>
        <w:tc>
          <w:tcPr>
            <w:tcW w:w="3053" w:type="dxa"/>
            <w:shd w:val="clear" w:color="auto" w:fill="642138"/>
            <w:tcMar>
              <w:top w:w="70" w:type="dxa"/>
              <w:left w:w="85" w:type="dxa"/>
              <w:bottom w:w="70" w:type="dxa"/>
              <w:right w:w="85" w:type="dxa"/>
            </w:tcMar>
          </w:tcPr>
          <w:p w14:paraId="52F03C2B" w14:textId="77777777" w:rsidR="00701409" w:rsidRDefault="00000000">
            <w:pPr>
              <w:spacing w:after="20" w:line="245" w:lineRule="auto"/>
            </w:pPr>
            <w:r>
              <w:rPr>
                <w:b/>
                <w:color w:val="F0EAC8"/>
                <w:sz w:val="17"/>
              </w:rPr>
              <w:t>Módulo / alcance</w:t>
            </w:r>
          </w:p>
        </w:tc>
        <w:tc>
          <w:tcPr>
            <w:tcW w:w="6840" w:type="dxa"/>
            <w:shd w:val="clear" w:color="auto" w:fill="F0EAC8"/>
            <w:tcMar>
              <w:top w:w="70" w:type="dxa"/>
              <w:left w:w="85" w:type="dxa"/>
              <w:bottom w:w="70" w:type="dxa"/>
              <w:right w:w="85" w:type="dxa"/>
            </w:tcMar>
          </w:tcPr>
          <w:p w14:paraId="65411A4E" w14:textId="77777777" w:rsidR="00701409" w:rsidRDefault="00000000">
            <w:pPr>
              <w:spacing w:after="20" w:line="245" w:lineRule="auto"/>
            </w:pPr>
            <w:r>
              <w:rPr>
                <w:sz w:val="17"/>
              </w:rPr>
              <w:t>Alcance general del proyecto</w:t>
            </w:r>
          </w:p>
        </w:tc>
      </w:tr>
      <w:tr w:rsidR="00701409" w14:paraId="3088E80F" w14:textId="77777777">
        <w:trPr>
          <w:cantSplit/>
        </w:trPr>
        <w:tc>
          <w:tcPr>
            <w:tcW w:w="3053" w:type="dxa"/>
            <w:shd w:val="clear" w:color="auto" w:fill="642138"/>
            <w:tcMar>
              <w:top w:w="70" w:type="dxa"/>
              <w:left w:w="85" w:type="dxa"/>
              <w:bottom w:w="70" w:type="dxa"/>
              <w:right w:w="85" w:type="dxa"/>
            </w:tcMar>
          </w:tcPr>
          <w:p w14:paraId="11BFCE5F" w14:textId="77777777" w:rsidR="00701409" w:rsidRDefault="00000000">
            <w:pPr>
              <w:spacing w:after="20" w:line="245" w:lineRule="auto"/>
            </w:pPr>
            <w:r>
              <w:rPr>
                <w:b/>
                <w:color w:val="F0EAC8"/>
                <w:sz w:val="17"/>
              </w:rPr>
              <w:t>Fase / entregable</w:t>
            </w:r>
          </w:p>
        </w:tc>
        <w:tc>
          <w:tcPr>
            <w:tcW w:w="6840" w:type="dxa"/>
            <w:shd w:val="clear" w:color="auto" w:fill="FFFFFF"/>
            <w:tcMar>
              <w:top w:w="70" w:type="dxa"/>
              <w:left w:w="85" w:type="dxa"/>
              <w:bottom w:w="70" w:type="dxa"/>
              <w:right w:w="85" w:type="dxa"/>
            </w:tcMar>
          </w:tcPr>
          <w:p w14:paraId="065CC89D" w14:textId="77777777" w:rsidR="00701409" w:rsidRDefault="00000000">
            <w:pPr>
              <w:spacing w:after="20" w:line="245" w:lineRule="auto"/>
            </w:pPr>
            <w:r>
              <w:rPr>
                <w:sz w:val="17"/>
              </w:rPr>
              <w:t>Requisitos y diseño — Sprint 1</w:t>
            </w:r>
          </w:p>
        </w:tc>
      </w:tr>
      <w:tr w:rsidR="00701409" w14:paraId="03D82F2B" w14:textId="77777777">
        <w:trPr>
          <w:cantSplit/>
        </w:trPr>
        <w:tc>
          <w:tcPr>
            <w:tcW w:w="3053" w:type="dxa"/>
            <w:shd w:val="clear" w:color="auto" w:fill="642138"/>
            <w:tcMar>
              <w:top w:w="70" w:type="dxa"/>
              <w:left w:w="85" w:type="dxa"/>
              <w:bottom w:w="70" w:type="dxa"/>
              <w:right w:w="85" w:type="dxa"/>
            </w:tcMar>
          </w:tcPr>
          <w:p w14:paraId="0F3B43B2" w14:textId="77777777" w:rsidR="00701409" w:rsidRDefault="00000000">
            <w:pPr>
              <w:spacing w:after="20" w:line="245" w:lineRule="auto"/>
            </w:pPr>
            <w:r>
              <w:rPr>
                <w:b/>
                <w:color w:val="F0EAC8"/>
                <w:sz w:val="17"/>
              </w:rPr>
              <w:t>Versión / fecha</w:t>
            </w:r>
          </w:p>
        </w:tc>
        <w:tc>
          <w:tcPr>
            <w:tcW w:w="6840" w:type="dxa"/>
            <w:shd w:val="clear" w:color="auto" w:fill="F0EAC8"/>
            <w:tcMar>
              <w:top w:w="70" w:type="dxa"/>
              <w:left w:w="85" w:type="dxa"/>
              <w:bottom w:w="70" w:type="dxa"/>
              <w:right w:w="85" w:type="dxa"/>
            </w:tcMar>
          </w:tcPr>
          <w:p w14:paraId="6FA0B8A3" w14:textId="77777777" w:rsidR="00701409" w:rsidRDefault="00000000">
            <w:pPr>
              <w:spacing w:after="20" w:line="245" w:lineRule="auto"/>
            </w:pPr>
            <w:r>
              <w:rPr>
                <w:sz w:val="17"/>
              </w:rPr>
              <w:t>v1.3 — 13 de octubre de 2026</w:t>
            </w:r>
          </w:p>
        </w:tc>
      </w:tr>
      <w:tr w:rsidR="00701409" w:rsidRPr="0072013A" w14:paraId="23D6F640" w14:textId="77777777">
        <w:trPr>
          <w:cantSplit/>
        </w:trPr>
        <w:tc>
          <w:tcPr>
            <w:tcW w:w="3053" w:type="dxa"/>
            <w:shd w:val="clear" w:color="auto" w:fill="642138"/>
            <w:tcMar>
              <w:top w:w="70" w:type="dxa"/>
              <w:left w:w="85" w:type="dxa"/>
              <w:bottom w:w="70" w:type="dxa"/>
              <w:right w:w="85" w:type="dxa"/>
            </w:tcMar>
          </w:tcPr>
          <w:p w14:paraId="1796321B" w14:textId="77777777" w:rsidR="00701409" w:rsidRDefault="00000000">
            <w:pPr>
              <w:spacing w:after="20" w:line="245" w:lineRule="auto"/>
            </w:pPr>
            <w:r>
              <w:rPr>
                <w:b/>
                <w:color w:val="F0EAC8"/>
                <w:sz w:val="17"/>
              </w:rPr>
              <w:t>Autor / analista</w:t>
            </w:r>
          </w:p>
        </w:tc>
        <w:tc>
          <w:tcPr>
            <w:tcW w:w="6840" w:type="dxa"/>
            <w:shd w:val="clear" w:color="auto" w:fill="FFFFFF"/>
            <w:tcMar>
              <w:top w:w="70" w:type="dxa"/>
              <w:left w:w="85" w:type="dxa"/>
              <w:bottom w:w="70" w:type="dxa"/>
              <w:right w:w="85" w:type="dxa"/>
            </w:tcMar>
          </w:tcPr>
          <w:p w14:paraId="780CF319" w14:textId="77777777" w:rsidR="00701409" w:rsidRPr="000E7E75" w:rsidRDefault="00000000">
            <w:pPr>
              <w:spacing w:after="20" w:line="245" w:lineRule="auto"/>
              <w:rPr>
                <w:lang w:val="es-EC"/>
              </w:rPr>
            </w:pPr>
            <w:r w:rsidRPr="000E7E75">
              <w:rPr>
                <w:sz w:val="17"/>
                <w:lang w:val="es-EC"/>
              </w:rPr>
              <w:t>Franklin Acero, con asistencia documental de Codex</w:t>
            </w:r>
          </w:p>
        </w:tc>
      </w:tr>
      <w:tr w:rsidR="00701409" w:rsidRPr="0072013A" w14:paraId="4CEFC186" w14:textId="77777777">
        <w:trPr>
          <w:cantSplit/>
        </w:trPr>
        <w:tc>
          <w:tcPr>
            <w:tcW w:w="3053" w:type="dxa"/>
            <w:shd w:val="clear" w:color="auto" w:fill="642138"/>
            <w:tcMar>
              <w:top w:w="70" w:type="dxa"/>
              <w:left w:w="85" w:type="dxa"/>
              <w:bottom w:w="70" w:type="dxa"/>
              <w:right w:w="85" w:type="dxa"/>
            </w:tcMar>
          </w:tcPr>
          <w:p w14:paraId="08B1CBF2" w14:textId="77777777" w:rsidR="00701409" w:rsidRDefault="00000000">
            <w:pPr>
              <w:spacing w:after="20" w:line="245" w:lineRule="auto"/>
            </w:pPr>
            <w:r>
              <w:rPr>
                <w:b/>
                <w:color w:val="F0EAC8"/>
                <w:sz w:val="17"/>
              </w:rPr>
              <w:t>Estado</w:t>
            </w:r>
          </w:p>
        </w:tc>
        <w:tc>
          <w:tcPr>
            <w:tcW w:w="6840" w:type="dxa"/>
            <w:shd w:val="clear" w:color="auto" w:fill="F0EAC8"/>
            <w:tcMar>
              <w:top w:w="70" w:type="dxa"/>
              <w:left w:w="85" w:type="dxa"/>
              <w:bottom w:w="70" w:type="dxa"/>
              <w:right w:w="85" w:type="dxa"/>
            </w:tcMar>
          </w:tcPr>
          <w:p w14:paraId="27E9BC76" w14:textId="77777777" w:rsidR="00701409" w:rsidRPr="000E7E75" w:rsidRDefault="00000000">
            <w:pPr>
              <w:spacing w:after="20" w:line="245" w:lineRule="auto"/>
              <w:rPr>
                <w:lang w:val="es-EC"/>
              </w:rPr>
            </w:pPr>
            <w:r w:rsidRPr="000E7E75">
              <w:rPr>
                <w:sz w:val="17"/>
                <w:lang w:val="es-EC"/>
              </w:rPr>
              <w:t>Preparado para revisión del tesista; esta edición aún no está aprobada</w:t>
            </w:r>
          </w:p>
        </w:tc>
      </w:tr>
    </w:tbl>
    <w:p w14:paraId="24E01689" w14:textId="77777777" w:rsidR="00701409" w:rsidRPr="000E7E75" w:rsidRDefault="00701409">
      <w:pPr>
        <w:spacing w:after="20"/>
        <w:rPr>
          <w:lang w:val="es-EC"/>
        </w:rPr>
      </w:pPr>
    </w:p>
    <w:p w14:paraId="43CD4BFA" w14:textId="77777777" w:rsidR="00701409" w:rsidRDefault="00000000">
      <w:pPr>
        <w:pStyle w:val="Ttulo2"/>
        <w:spacing w:before="120" w:after="70"/>
      </w:pPr>
      <w:proofErr w:type="spellStart"/>
      <w:r>
        <w:rPr>
          <w:rFonts w:ascii="Georgia" w:hAnsi="Georgia"/>
        </w:rPr>
        <w:t>Historial</w:t>
      </w:r>
      <w:proofErr w:type="spellEnd"/>
      <w:r>
        <w:rPr>
          <w:rFonts w:ascii="Georgia" w:hAnsi="Georgia"/>
        </w:rPr>
        <w:t xml:space="preserve"> de </w:t>
      </w:r>
      <w:proofErr w:type="spellStart"/>
      <w:r>
        <w:rPr>
          <w:rFonts w:ascii="Georgia" w:hAnsi="Georgia"/>
        </w:rPr>
        <w:t>revisiones</w:t>
      </w:r>
      <w:proofErr w:type="spellEnd"/>
    </w:p>
    <w:tbl>
      <w:tblPr>
        <w:tblW w:w="0" w:type="auto"/>
        <w:tblBorders>
          <w:top w:val="single" w:sz="6" w:space="0" w:color="AC6E40"/>
          <w:left w:val="single" w:sz="6" w:space="0" w:color="AC6E40"/>
          <w:bottom w:val="single" w:sz="6" w:space="0" w:color="AC6E40"/>
          <w:right w:val="single" w:sz="6" w:space="0" w:color="AC6E40"/>
          <w:insideH w:val="single" w:sz="6" w:space="0" w:color="AC6E40"/>
          <w:insideV w:val="single" w:sz="6" w:space="0" w:color="AC6E40"/>
        </w:tblBorders>
        <w:tblLayout w:type="fixed"/>
        <w:tblLook w:val="04A0" w:firstRow="1" w:lastRow="0" w:firstColumn="1" w:lastColumn="0" w:noHBand="0" w:noVBand="1"/>
      </w:tblPr>
      <w:tblGrid>
        <w:gridCol w:w="936"/>
        <w:gridCol w:w="1296"/>
        <w:gridCol w:w="4896"/>
        <w:gridCol w:w="2765"/>
      </w:tblGrid>
      <w:tr w:rsidR="00701409" w14:paraId="74138EF0" w14:textId="77777777" w:rsidTr="0072013A">
        <w:trPr>
          <w:cantSplit/>
        </w:trPr>
        <w:tc>
          <w:tcPr>
            <w:tcW w:w="936" w:type="dxa"/>
            <w:shd w:val="clear" w:color="auto" w:fill="642138"/>
            <w:tcMar>
              <w:top w:w="70" w:type="dxa"/>
              <w:left w:w="85" w:type="dxa"/>
              <w:bottom w:w="70" w:type="dxa"/>
              <w:right w:w="85" w:type="dxa"/>
            </w:tcMar>
          </w:tcPr>
          <w:p w14:paraId="35E8973A" w14:textId="77777777" w:rsidR="00701409" w:rsidRDefault="00000000">
            <w:pPr>
              <w:keepNext/>
              <w:spacing w:after="20" w:line="245" w:lineRule="auto"/>
            </w:pPr>
            <w:r>
              <w:rPr>
                <w:b/>
                <w:color w:val="F0EAC8"/>
                <w:sz w:val="16"/>
              </w:rPr>
              <w:t>Versión</w:t>
            </w:r>
          </w:p>
        </w:tc>
        <w:tc>
          <w:tcPr>
            <w:tcW w:w="1296" w:type="dxa"/>
            <w:shd w:val="clear" w:color="auto" w:fill="642138"/>
            <w:tcMar>
              <w:top w:w="70" w:type="dxa"/>
              <w:left w:w="85" w:type="dxa"/>
              <w:bottom w:w="70" w:type="dxa"/>
              <w:right w:w="85" w:type="dxa"/>
            </w:tcMar>
          </w:tcPr>
          <w:p w14:paraId="36FE6B01" w14:textId="77777777" w:rsidR="00701409" w:rsidRDefault="00000000">
            <w:pPr>
              <w:keepNext/>
              <w:spacing w:after="20" w:line="245" w:lineRule="auto"/>
            </w:pPr>
            <w:r>
              <w:rPr>
                <w:b/>
                <w:color w:val="F0EAC8"/>
                <w:sz w:val="16"/>
              </w:rPr>
              <w:t>Fecha</w:t>
            </w:r>
          </w:p>
        </w:tc>
        <w:tc>
          <w:tcPr>
            <w:tcW w:w="4896" w:type="dxa"/>
            <w:shd w:val="clear" w:color="auto" w:fill="642138"/>
            <w:tcMar>
              <w:top w:w="70" w:type="dxa"/>
              <w:left w:w="85" w:type="dxa"/>
              <w:bottom w:w="70" w:type="dxa"/>
              <w:right w:w="85" w:type="dxa"/>
            </w:tcMar>
          </w:tcPr>
          <w:p w14:paraId="595BE485" w14:textId="77777777" w:rsidR="00701409" w:rsidRDefault="00000000">
            <w:pPr>
              <w:keepNext/>
              <w:spacing w:after="20" w:line="245" w:lineRule="auto"/>
            </w:pPr>
            <w:r>
              <w:rPr>
                <w:b/>
                <w:color w:val="F0EAC8"/>
                <w:sz w:val="16"/>
              </w:rPr>
              <w:t>Descripción del cambio</w:t>
            </w:r>
          </w:p>
        </w:tc>
        <w:tc>
          <w:tcPr>
            <w:tcW w:w="2765" w:type="dxa"/>
            <w:shd w:val="clear" w:color="auto" w:fill="642138"/>
            <w:tcMar>
              <w:top w:w="70" w:type="dxa"/>
              <w:left w:w="85" w:type="dxa"/>
              <w:bottom w:w="70" w:type="dxa"/>
              <w:right w:w="85" w:type="dxa"/>
            </w:tcMar>
          </w:tcPr>
          <w:p w14:paraId="355AB662" w14:textId="77777777" w:rsidR="00701409" w:rsidRDefault="00000000">
            <w:pPr>
              <w:keepNext/>
              <w:spacing w:after="20" w:line="245" w:lineRule="auto"/>
            </w:pPr>
            <w:r>
              <w:rPr>
                <w:b/>
                <w:color w:val="F0EAC8"/>
                <w:sz w:val="16"/>
              </w:rPr>
              <w:t>Responsable</w:t>
            </w:r>
          </w:p>
        </w:tc>
      </w:tr>
      <w:tr w:rsidR="00701409" w14:paraId="4AFFCE6A" w14:textId="77777777">
        <w:trPr>
          <w:cantSplit/>
        </w:trPr>
        <w:tc>
          <w:tcPr>
            <w:tcW w:w="936" w:type="dxa"/>
            <w:shd w:val="clear" w:color="auto" w:fill="FFFFFF"/>
            <w:tcMar>
              <w:top w:w="70" w:type="dxa"/>
              <w:left w:w="85" w:type="dxa"/>
              <w:bottom w:w="70" w:type="dxa"/>
              <w:right w:w="85" w:type="dxa"/>
            </w:tcMar>
          </w:tcPr>
          <w:p w14:paraId="2D5F7603" w14:textId="77777777" w:rsidR="00701409" w:rsidRDefault="00000000">
            <w:pPr>
              <w:spacing w:after="20" w:line="245" w:lineRule="auto"/>
            </w:pPr>
            <w:r>
              <w:rPr>
                <w:sz w:val="16"/>
              </w:rPr>
              <w:t>1.1</w:t>
            </w:r>
          </w:p>
        </w:tc>
        <w:tc>
          <w:tcPr>
            <w:tcW w:w="1296" w:type="dxa"/>
            <w:shd w:val="clear" w:color="auto" w:fill="FFFFFF"/>
            <w:tcMar>
              <w:top w:w="70" w:type="dxa"/>
              <w:left w:w="85" w:type="dxa"/>
              <w:bottom w:w="70" w:type="dxa"/>
              <w:right w:w="85" w:type="dxa"/>
            </w:tcMar>
          </w:tcPr>
          <w:p w14:paraId="423F2F6D" w14:textId="77777777" w:rsidR="00701409" w:rsidRDefault="00000000">
            <w:pPr>
              <w:spacing w:after="20" w:line="245" w:lineRule="auto"/>
            </w:pPr>
            <w:r>
              <w:rPr>
                <w:sz w:val="16"/>
              </w:rPr>
              <w:t>2026-10-12</w:t>
            </w:r>
          </w:p>
        </w:tc>
        <w:tc>
          <w:tcPr>
            <w:tcW w:w="4896" w:type="dxa"/>
            <w:shd w:val="clear" w:color="auto" w:fill="FFFFFF"/>
            <w:tcMar>
              <w:top w:w="70" w:type="dxa"/>
              <w:left w:w="85" w:type="dxa"/>
              <w:bottom w:w="70" w:type="dxa"/>
              <w:right w:w="85" w:type="dxa"/>
            </w:tcMar>
          </w:tcPr>
          <w:p w14:paraId="0D0B3660" w14:textId="77777777" w:rsidR="00701409" w:rsidRPr="000E7E75" w:rsidRDefault="00000000">
            <w:pPr>
              <w:spacing w:after="20" w:line="245" w:lineRule="auto"/>
              <w:rPr>
                <w:lang w:val="es-EC"/>
              </w:rPr>
            </w:pPr>
            <w:r w:rsidRPr="000E7E75">
              <w:rPr>
                <w:sz w:val="16"/>
                <w:lang w:val="es-EC"/>
              </w:rPr>
              <w:t>Se incorporó el resumen de entrevista como necesidades todavía pendientes, sin ampliar la línea base.</w:t>
            </w:r>
          </w:p>
        </w:tc>
        <w:tc>
          <w:tcPr>
            <w:tcW w:w="2765" w:type="dxa"/>
            <w:shd w:val="clear" w:color="auto" w:fill="FFFFFF"/>
            <w:tcMar>
              <w:top w:w="70" w:type="dxa"/>
              <w:left w:w="85" w:type="dxa"/>
              <w:bottom w:w="70" w:type="dxa"/>
              <w:right w:w="85" w:type="dxa"/>
            </w:tcMar>
          </w:tcPr>
          <w:p w14:paraId="0231C92F" w14:textId="77777777" w:rsidR="00701409" w:rsidRDefault="00000000">
            <w:pPr>
              <w:spacing w:after="20" w:line="245" w:lineRule="auto"/>
            </w:pPr>
            <w:proofErr w:type="spellStart"/>
            <w:r>
              <w:rPr>
                <w:sz w:val="16"/>
              </w:rPr>
              <w:t>Tesista</w:t>
            </w:r>
            <w:proofErr w:type="spellEnd"/>
          </w:p>
        </w:tc>
      </w:tr>
      <w:tr w:rsidR="00701409" w14:paraId="4D059E39" w14:textId="77777777">
        <w:trPr>
          <w:cantSplit/>
        </w:trPr>
        <w:tc>
          <w:tcPr>
            <w:tcW w:w="936" w:type="dxa"/>
            <w:shd w:val="clear" w:color="auto" w:fill="F0EAC8"/>
            <w:tcMar>
              <w:top w:w="70" w:type="dxa"/>
              <w:left w:w="85" w:type="dxa"/>
              <w:bottom w:w="70" w:type="dxa"/>
              <w:right w:w="85" w:type="dxa"/>
            </w:tcMar>
          </w:tcPr>
          <w:p w14:paraId="529E9725" w14:textId="77777777" w:rsidR="00701409" w:rsidRDefault="00000000">
            <w:pPr>
              <w:spacing w:after="20" w:line="245" w:lineRule="auto"/>
            </w:pPr>
            <w:r>
              <w:rPr>
                <w:sz w:val="16"/>
              </w:rPr>
              <w:t>1.2</w:t>
            </w:r>
          </w:p>
        </w:tc>
        <w:tc>
          <w:tcPr>
            <w:tcW w:w="1296" w:type="dxa"/>
            <w:shd w:val="clear" w:color="auto" w:fill="F0EAC8"/>
            <w:tcMar>
              <w:top w:w="70" w:type="dxa"/>
              <w:left w:w="85" w:type="dxa"/>
              <w:bottom w:w="70" w:type="dxa"/>
              <w:right w:w="85" w:type="dxa"/>
            </w:tcMar>
          </w:tcPr>
          <w:p w14:paraId="291940BB" w14:textId="77777777" w:rsidR="00701409" w:rsidRDefault="00000000">
            <w:pPr>
              <w:spacing w:after="20" w:line="245" w:lineRule="auto"/>
            </w:pPr>
            <w:r>
              <w:rPr>
                <w:sz w:val="16"/>
              </w:rPr>
              <w:t>2026-10-13</w:t>
            </w:r>
          </w:p>
        </w:tc>
        <w:tc>
          <w:tcPr>
            <w:tcW w:w="4896" w:type="dxa"/>
            <w:shd w:val="clear" w:color="auto" w:fill="F0EAC8"/>
            <w:tcMar>
              <w:top w:w="70" w:type="dxa"/>
              <w:left w:w="85" w:type="dxa"/>
              <w:bottom w:w="70" w:type="dxa"/>
              <w:right w:w="85" w:type="dxa"/>
            </w:tcMar>
          </w:tcPr>
          <w:p w14:paraId="48D51B0D" w14:textId="77777777" w:rsidR="00701409" w:rsidRPr="000E7E75" w:rsidRDefault="00000000">
            <w:pPr>
              <w:spacing w:after="20" w:line="245" w:lineRule="auto"/>
              <w:rPr>
                <w:lang w:val="es-EC"/>
              </w:rPr>
            </w:pPr>
            <w:r w:rsidRPr="000E7E75">
              <w:rPr>
                <w:sz w:val="16"/>
                <w:lang w:val="es-EC"/>
              </w:rPr>
              <w:t>Se aclaró que SPEC-001 corresponde al S2 de desarrollo del calendario vigente.</w:t>
            </w:r>
          </w:p>
        </w:tc>
        <w:tc>
          <w:tcPr>
            <w:tcW w:w="2765" w:type="dxa"/>
            <w:shd w:val="clear" w:color="auto" w:fill="F0EAC8"/>
            <w:tcMar>
              <w:top w:w="70" w:type="dxa"/>
              <w:left w:w="85" w:type="dxa"/>
              <w:bottom w:w="70" w:type="dxa"/>
              <w:right w:w="85" w:type="dxa"/>
            </w:tcMar>
          </w:tcPr>
          <w:p w14:paraId="327BA8C0" w14:textId="77777777" w:rsidR="00701409" w:rsidRDefault="00000000">
            <w:pPr>
              <w:spacing w:after="20" w:line="245" w:lineRule="auto"/>
            </w:pPr>
            <w:proofErr w:type="spellStart"/>
            <w:r>
              <w:rPr>
                <w:sz w:val="16"/>
              </w:rPr>
              <w:t>Tesista</w:t>
            </w:r>
            <w:proofErr w:type="spellEnd"/>
          </w:p>
        </w:tc>
      </w:tr>
      <w:tr w:rsidR="00701409" w:rsidRPr="0072013A" w14:paraId="385E547E" w14:textId="77777777">
        <w:trPr>
          <w:cantSplit/>
        </w:trPr>
        <w:tc>
          <w:tcPr>
            <w:tcW w:w="936" w:type="dxa"/>
            <w:shd w:val="clear" w:color="auto" w:fill="FFFFFF"/>
            <w:tcMar>
              <w:top w:w="70" w:type="dxa"/>
              <w:left w:w="85" w:type="dxa"/>
              <w:bottom w:w="70" w:type="dxa"/>
              <w:right w:w="85" w:type="dxa"/>
            </w:tcMar>
          </w:tcPr>
          <w:p w14:paraId="6B93CDB1" w14:textId="77777777" w:rsidR="00701409" w:rsidRDefault="00000000">
            <w:pPr>
              <w:spacing w:after="20" w:line="245" w:lineRule="auto"/>
            </w:pPr>
            <w:r>
              <w:rPr>
                <w:sz w:val="16"/>
              </w:rPr>
              <w:t>1.3</w:t>
            </w:r>
          </w:p>
        </w:tc>
        <w:tc>
          <w:tcPr>
            <w:tcW w:w="1296" w:type="dxa"/>
            <w:shd w:val="clear" w:color="auto" w:fill="FFFFFF"/>
            <w:tcMar>
              <w:top w:w="70" w:type="dxa"/>
              <w:left w:w="85" w:type="dxa"/>
              <w:bottom w:w="70" w:type="dxa"/>
              <w:right w:w="85" w:type="dxa"/>
            </w:tcMar>
          </w:tcPr>
          <w:p w14:paraId="2046E91A" w14:textId="77777777" w:rsidR="00701409" w:rsidRDefault="00000000">
            <w:pPr>
              <w:spacing w:after="20" w:line="245" w:lineRule="auto"/>
            </w:pPr>
            <w:r>
              <w:rPr>
                <w:sz w:val="16"/>
              </w:rPr>
              <w:t>2026-10-13</w:t>
            </w:r>
          </w:p>
        </w:tc>
        <w:tc>
          <w:tcPr>
            <w:tcW w:w="4896" w:type="dxa"/>
            <w:shd w:val="clear" w:color="auto" w:fill="FFFFFF"/>
            <w:tcMar>
              <w:top w:w="70" w:type="dxa"/>
              <w:left w:w="85" w:type="dxa"/>
              <w:bottom w:w="70" w:type="dxa"/>
              <w:right w:w="85" w:type="dxa"/>
            </w:tcMar>
          </w:tcPr>
          <w:p w14:paraId="5B695034" w14:textId="77777777" w:rsidR="00701409" w:rsidRPr="000E7E75" w:rsidRDefault="00000000">
            <w:pPr>
              <w:spacing w:after="20" w:line="245" w:lineRule="auto"/>
              <w:rPr>
                <w:lang w:val="es-EC"/>
              </w:rPr>
            </w:pPr>
            <w:r w:rsidRPr="000E7E75">
              <w:rPr>
                <w:sz w:val="16"/>
                <w:lang w:val="es-EC"/>
              </w:rPr>
              <w:t xml:space="preserve">Se alinea el alcance con CAT-REQ-001 v1.2, requisitos generales v2.0, su priorización y el plan de </w:t>
            </w:r>
            <w:proofErr w:type="spellStart"/>
            <w:r w:rsidRPr="000E7E75">
              <w:rPr>
                <w:sz w:val="16"/>
                <w:lang w:val="es-EC"/>
              </w:rPr>
              <w:t>sprints</w:t>
            </w:r>
            <w:proofErr w:type="spellEnd"/>
            <w:r w:rsidRPr="000E7E75">
              <w:rPr>
                <w:sz w:val="16"/>
                <w:lang w:val="es-EC"/>
              </w:rPr>
              <w:t xml:space="preserve"> v1.2; se separan las revisiones reportadas de las validaciones formales pendientes.</w:t>
            </w:r>
          </w:p>
        </w:tc>
        <w:tc>
          <w:tcPr>
            <w:tcW w:w="2765" w:type="dxa"/>
            <w:shd w:val="clear" w:color="auto" w:fill="FFFFFF"/>
            <w:tcMar>
              <w:top w:w="70" w:type="dxa"/>
              <w:left w:w="85" w:type="dxa"/>
              <w:bottom w:w="70" w:type="dxa"/>
              <w:right w:w="85" w:type="dxa"/>
            </w:tcMar>
          </w:tcPr>
          <w:p w14:paraId="7236B8D9" w14:textId="77777777" w:rsidR="00701409" w:rsidRPr="000E7E75" w:rsidRDefault="00000000">
            <w:pPr>
              <w:spacing w:after="20" w:line="245" w:lineRule="auto"/>
              <w:rPr>
                <w:lang w:val="es-EC"/>
              </w:rPr>
            </w:pPr>
            <w:r w:rsidRPr="000E7E75">
              <w:rPr>
                <w:sz w:val="16"/>
                <w:lang w:val="es-EC"/>
              </w:rPr>
              <w:t>Preparado con asistencia de Codex; revisión del tesista pendiente</w:t>
            </w:r>
          </w:p>
        </w:tc>
      </w:tr>
    </w:tbl>
    <w:p w14:paraId="15DC42C3" w14:textId="77777777" w:rsidR="00701409" w:rsidRPr="000E7E75" w:rsidRDefault="00701409">
      <w:pPr>
        <w:spacing w:after="20"/>
        <w:rPr>
          <w:lang w:val="es-EC"/>
        </w:rPr>
      </w:pPr>
    </w:p>
    <w:p w14:paraId="3DF9F647" w14:textId="77777777" w:rsidR="00701409" w:rsidRPr="0072013A" w:rsidRDefault="00000000" w:rsidP="0072013A">
      <w:pPr>
        <w:pStyle w:val="Ttulo1"/>
        <w:spacing w:before="200" w:after="70"/>
        <w:rPr>
          <w:color w:val="642138"/>
          <w:lang w:val="es-EC"/>
        </w:rPr>
      </w:pPr>
      <w:r w:rsidRPr="0072013A">
        <w:rPr>
          <w:rFonts w:ascii="Georgia" w:hAnsi="Georgia"/>
          <w:color w:val="642138"/>
          <w:lang w:val="es-EC"/>
        </w:rPr>
        <w:t>1. Propósito y descripción general</w:t>
      </w:r>
    </w:p>
    <w:p w14:paraId="3969C78D" w14:textId="77777777" w:rsidR="00701409" w:rsidRPr="000E7E75" w:rsidRDefault="00000000">
      <w:pPr>
        <w:rPr>
          <w:lang w:val="es-EC"/>
        </w:rPr>
      </w:pPr>
      <w:r w:rsidRPr="000E7E75">
        <w:rPr>
          <w:lang w:val="es-EC"/>
        </w:rPr>
        <w:t>El proyecto comprende el análisis, diseño, construcción incremental y verificación de una aplicación web para apoyar la gestión organizacional y la trazabilidad productiva del Comité de Mujeres Indígenas “Tránsito Amaguaña” de Zhud y su unidad productiva Zhud Alelí.</w:t>
      </w:r>
    </w:p>
    <w:p w14:paraId="2A194A2F" w14:textId="77777777" w:rsidR="00701409" w:rsidRPr="000E7E75" w:rsidRDefault="00000000">
      <w:pPr>
        <w:rPr>
          <w:lang w:val="es-EC"/>
        </w:rPr>
      </w:pPr>
      <w:r w:rsidRPr="000E7E75">
        <w:rPr>
          <w:lang w:val="es-EC"/>
        </w:rPr>
        <w:t xml:space="preserve">Esta edición define el límite funcional general con base en los requisitos vigentes. No afirma que la aplicación esté implementada, desplegada, probada ni validada por la organización. La línea base de referencia contiene </w:t>
      </w:r>
      <w:r w:rsidRPr="000E7E75">
        <w:rPr>
          <w:b/>
          <w:lang w:val="es-EC"/>
        </w:rPr>
        <w:t>58 requisitos funcionales (RF) y 9 requisitos no funcionales (RNF) confirmados</w:t>
      </w:r>
      <w:r w:rsidRPr="000E7E75">
        <w:rPr>
          <w:lang w:val="es-EC"/>
        </w:rPr>
        <w:t xml:space="preserve">. Además, mantiene </w:t>
      </w:r>
      <w:r w:rsidRPr="000E7E75">
        <w:rPr>
          <w:b/>
          <w:lang w:val="es-EC"/>
        </w:rPr>
        <w:t>2 requisitos propuestos</w:t>
      </w:r>
      <w:r w:rsidRPr="000E7E75">
        <w:rPr>
          <w:lang w:val="es-EC"/>
        </w:rPr>
        <w:t xml:space="preserve"> fuera de la línea base y </w:t>
      </w:r>
      <w:r w:rsidRPr="000E7E75">
        <w:rPr>
          <w:b/>
          <w:lang w:val="es-EC"/>
        </w:rPr>
        <w:t>12 identificadores históricos</w:t>
      </w:r>
      <w:r w:rsidRPr="000E7E75">
        <w:rPr>
          <w:lang w:val="es-EC"/>
        </w:rPr>
        <w:t>.</w:t>
      </w:r>
    </w:p>
    <w:p w14:paraId="273FBE60" w14:textId="77777777" w:rsidR="00701409" w:rsidRPr="000E7E75" w:rsidRDefault="00000000">
      <w:pPr>
        <w:rPr>
          <w:lang w:val="es-EC"/>
        </w:rPr>
      </w:pPr>
      <w:r w:rsidRPr="000E7E75">
        <w:rPr>
          <w:lang w:val="es-EC"/>
        </w:rPr>
        <w:t>La edición general de requisitos v2.0 fue aprobada por el tesista. El tesista informa que los requisitos también fueron revisados en clase por el docente de Aplicaciones II; se registra como reporte del tesista, sin atribuir fecha, versión exacta revisada, resultado formal ni constancia documental que no estén disponibles. La revisión académica formal —incluida la de la directora— sigue pendiente. La validación organizacional directa de las novedades de entrevista y el acta formal de entrevista también siguen pendientes. Este alcance v1.3 es una nueva edición preparada y todavía requiere revisión del tesista.</w:t>
      </w:r>
    </w:p>
    <w:p w14:paraId="53771F6C" w14:textId="77777777" w:rsidR="00701409" w:rsidRPr="0072013A" w:rsidRDefault="00000000" w:rsidP="0072013A">
      <w:pPr>
        <w:pStyle w:val="Ttulo1"/>
        <w:spacing w:before="200" w:after="70"/>
        <w:rPr>
          <w:color w:val="642138"/>
          <w:lang w:val="es-EC"/>
        </w:rPr>
      </w:pPr>
      <w:r w:rsidRPr="0072013A">
        <w:rPr>
          <w:rFonts w:ascii="Georgia" w:hAnsi="Georgia"/>
          <w:color w:val="642138"/>
          <w:lang w:val="es-EC"/>
        </w:rPr>
        <w:t>2. Objetivos de negocio y alineación con Zhud Alelí</w:t>
      </w:r>
    </w:p>
    <w:p w14:paraId="1BFD5511" w14:textId="77777777" w:rsidR="00701409" w:rsidRPr="000E7E75" w:rsidRDefault="00000000">
      <w:pPr>
        <w:pStyle w:val="Listaconvietas"/>
        <w:spacing w:after="60" w:line="254" w:lineRule="auto"/>
        <w:rPr>
          <w:lang w:val="es-EC"/>
        </w:rPr>
      </w:pPr>
      <w:r w:rsidRPr="000E7E75">
        <w:rPr>
          <w:sz w:val="18"/>
          <w:lang w:val="es-EC"/>
        </w:rPr>
        <w:t>Centralizar información de actividades, participación, producción, inventario, ventas y rendición con permisos correspondientes a la organización.</w:t>
      </w:r>
    </w:p>
    <w:p w14:paraId="60B5370E" w14:textId="77777777" w:rsidR="00701409" w:rsidRPr="000E7E75" w:rsidRDefault="00000000">
      <w:pPr>
        <w:pStyle w:val="Listaconvietas"/>
        <w:spacing w:after="60" w:line="254" w:lineRule="auto"/>
        <w:rPr>
          <w:lang w:val="es-EC"/>
        </w:rPr>
      </w:pPr>
      <w:r w:rsidRPr="000E7E75">
        <w:rPr>
          <w:sz w:val="18"/>
          <w:lang w:val="es-EC"/>
        </w:rPr>
        <w:t>Conservar la procedencia y el historial de los registros relevantes para reconstruir movimientos, correcciones, aprobaciones y excepciones.</w:t>
      </w:r>
    </w:p>
    <w:p w14:paraId="230DF1AC" w14:textId="77777777" w:rsidR="00701409" w:rsidRPr="000E7E75" w:rsidRDefault="00000000">
      <w:pPr>
        <w:pStyle w:val="Listaconvietas"/>
        <w:spacing w:after="60" w:line="254" w:lineRule="auto"/>
        <w:rPr>
          <w:lang w:val="es-EC"/>
        </w:rPr>
      </w:pPr>
      <w:r w:rsidRPr="000E7E75">
        <w:rPr>
          <w:sz w:val="18"/>
          <w:lang w:val="es-EC"/>
        </w:rPr>
        <w:lastRenderedPageBreak/>
        <w:t>Facilitar el uso cotidiano desde dispositivos móviles y reducir errores de digitación, conciliación y consulta, sin presentar como medidos beneficios que todavía no se han comprobado.</w:t>
      </w:r>
    </w:p>
    <w:p w14:paraId="68FD284D" w14:textId="77777777" w:rsidR="00701409" w:rsidRPr="000E7E75" w:rsidRDefault="00000000">
      <w:pPr>
        <w:pStyle w:val="Listaconvietas"/>
        <w:spacing w:after="60" w:line="254" w:lineRule="auto"/>
        <w:rPr>
          <w:lang w:val="es-EC"/>
        </w:rPr>
      </w:pPr>
      <w:r w:rsidRPr="000E7E75">
        <w:rPr>
          <w:sz w:val="18"/>
          <w:lang w:val="es-EC"/>
        </w:rPr>
        <w:t>Separar datos organizacionales privados del contenido que la organización apruebe para visitantes.</w:t>
      </w:r>
    </w:p>
    <w:p w14:paraId="5300037D" w14:textId="77777777" w:rsidR="00701409" w:rsidRPr="000E7E75" w:rsidRDefault="00000000">
      <w:pPr>
        <w:pStyle w:val="Listaconvietas"/>
        <w:spacing w:after="60" w:line="254" w:lineRule="auto"/>
        <w:rPr>
          <w:lang w:val="es-EC"/>
        </w:rPr>
      </w:pPr>
      <w:r w:rsidRPr="000E7E75">
        <w:rPr>
          <w:sz w:val="18"/>
          <w:lang w:val="es-EC"/>
        </w:rPr>
        <w:t>Permitir continuidad controlada ante conectividad limitada para las operaciones expresamente habilitadas; mantener identificables las operaciones pendientes hasta su confirmación por el servidor.</w:t>
      </w:r>
    </w:p>
    <w:p w14:paraId="4292B35E" w14:textId="77777777" w:rsidR="00701409" w:rsidRPr="000E7E75" w:rsidRDefault="00000000">
      <w:pPr>
        <w:pStyle w:val="Listaconvietas"/>
        <w:spacing w:after="60" w:line="254" w:lineRule="auto"/>
        <w:rPr>
          <w:lang w:val="es-EC"/>
        </w:rPr>
      </w:pPr>
      <w:r w:rsidRPr="000E7E75">
        <w:rPr>
          <w:sz w:val="18"/>
          <w:lang w:val="es-EC"/>
        </w:rPr>
        <w:t>Acompañar el trabajo de la Directiva, las socias operarias y las visitantes sin otorgar autoridad organizacional al soporte técnico por el solo hecho de mantener el sistema.</w:t>
      </w:r>
    </w:p>
    <w:p w14:paraId="10F7F8A4" w14:textId="77777777" w:rsidR="00701409" w:rsidRPr="0072013A" w:rsidRDefault="00000000" w:rsidP="0072013A">
      <w:pPr>
        <w:pStyle w:val="Ttulo1"/>
        <w:spacing w:before="200" w:after="70"/>
        <w:rPr>
          <w:color w:val="642138"/>
        </w:rPr>
      </w:pPr>
      <w:r w:rsidRPr="0072013A">
        <w:rPr>
          <w:rFonts w:ascii="Georgia" w:hAnsi="Georgia"/>
          <w:color w:val="642138"/>
        </w:rPr>
        <w:t>3. Personas y perfiles considerados</w:t>
      </w:r>
    </w:p>
    <w:tbl>
      <w:tblPr>
        <w:tblW w:w="0" w:type="auto"/>
        <w:tblBorders>
          <w:top w:val="single" w:sz="6" w:space="0" w:color="AC6E40"/>
          <w:left w:val="single" w:sz="6" w:space="0" w:color="AC6E40"/>
          <w:bottom w:val="single" w:sz="6" w:space="0" w:color="AC6E40"/>
          <w:right w:val="single" w:sz="6" w:space="0" w:color="AC6E40"/>
          <w:insideH w:val="single" w:sz="6" w:space="0" w:color="AC6E40"/>
          <w:insideV w:val="single" w:sz="6" w:space="0" w:color="AC6E40"/>
        </w:tblBorders>
        <w:tblLayout w:type="fixed"/>
        <w:tblLook w:val="04A0" w:firstRow="1" w:lastRow="0" w:firstColumn="1" w:lastColumn="0" w:noHBand="0" w:noVBand="1"/>
      </w:tblPr>
      <w:tblGrid>
        <w:gridCol w:w="2088"/>
        <w:gridCol w:w="7805"/>
      </w:tblGrid>
      <w:tr w:rsidR="00701409" w14:paraId="1B109B01" w14:textId="77777777" w:rsidTr="0072013A">
        <w:trPr>
          <w:cantSplit/>
          <w:tblHeader/>
        </w:trPr>
        <w:tc>
          <w:tcPr>
            <w:tcW w:w="2088" w:type="dxa"/>
            <w:shd w:val="clear" w:color="auto" w:fill="642138"/>
            <w:tcMar>
              <w:top w:w="70" w:type="dxa"/>
              <w:left w:w="85" w:type="dxa"/>
              <w:bottom w:w="70" w:type="dxa"/>
              <w:right w:w="85" w:type="dxa"/>
            </w:tcMar>
          </w:tcPr>
          <w:p w14:paraId="140A56BD" w14:textId="77777777" w:rsidR="00701409" w:rsidRDefault="00000000">
            <w:pPr>
              <w:keepNext/>
              <w:spacing w:after="20" w:line="245" w:lineRule="auto"/>
            </w:pPr>
            <w:r>
              <w:rPr>
                <w:b/>
                <w:color w:val="F0EAC8"/>
                <w:sz w:val="17"/>
              </w:rPr>
              <w:t>Grupo</w:t>
            </w:r>
          </w:p>
        </w:tc>
        <w:tc>
          <w:tcPr>
            <w:tcW w:w="7805" w:type="dxa"/>
            <w:shd w:val="clear" w:color="auto" w:fill="642138"/>
            <w:tcMar>
              <w:top w:w="70" w:type="dxa"/>
              <w:left w:w="85" w:type="dxa"/>
              <w:bottom w:w="70" w:type="dxa"/>
              <w:right w:w="85" w:type="dxa"/>
            </w:tcMar>
          </w:tcPr>
          <w:p w14:paraId="6BAE5C1C" w14:textId="77777777" w:rsidR="00701409" w:rsidRDefault="00000000">
            <w:pPr>
              <w:keepNext/>
              <w:spacing w:after="20" w:line="245" w:lineRule="auto"/>
            </w:pPr>
            <w:r>
              <w:rPr>
                <w:b/>
                <w:color w:val="F0EAC8"/>
                <w:sz w:val="17"/>
              </w:rPr>
              <w:t>Participación dentro del alcance</w:t>
            </w:r>
          </w:p>
        </w:tc>
      </w:tr>
      <w:tr w:rsidR="00701409" w:rsidRPr="0072013A" w14:paraId="2A7E0E22" w14:textId="77777777">
        <w:trPr>
          <w:cantSplit/>
        </w:trPr>
        <w:tc>
          <w:tcPr>
            <w:tcW w:w="2088" w:type="dxa"/>
            <w:shd w:val="clear" w:color="auto" w:fill="FFFFFF"/>
            <w:tcMar>
              <w:top w:w="70" w:type="dxa"/>
              <w:left w:w="85" w:type="dxa"/>
              <w:bottom w:w="70" w:type="dxa"/>
              <w:right w:w="85" w:type="dxa"/>
            </w:tcMar>
          </w:tcPr>
          <w:p w14:paraId="67174084" w14:textId="77777777" w:rsidR="00701409" w:rsidRDefault="00000000">
            <w:pPr>
              <w:spacing w:after="20" w:line="245" w:lineRule="auto"/>
            </w:pPr>
            <w:r>
              <w:rPr>
                <w:sz w:val="17"/>
              </w:rPr>
              <w:t>Directiva</w:t>
            </w:r>
          </w:p>
        </w:tc>
        <w:tc>
          <w:tcPr>
            <w:tcW w:w="7805" w:type="dxa"/>
            <w:shd w:val="clear" w:color="auto" w:fill="FFFFFF"/>
            <w:tcMar>
              <w:top w:w="70" w:type="dxa"/>
              <w:left w:w="85" w:type="dxa"/>
              <w:bottom w:w="70" w:type="dxa"/>
              <w:right w:w="85" w:type="dxa"/>
            </w:tcMar>
          </w:tcPr>
          <w:p w14:paraId="0212E8EA" w14:textId="77777777" w:rsidR="00701409" w:rsidRPr="000E7E75" w:rsidRDefault="00000000">
            <w:pPr>
              <w:spacing w:after="20" w:line="245" w:lineRule="auto"/>
              <w:rPr>
                <w:lang w:val="es-EC"/>
              </w:rPr>
            </w:pPr>
            <w:r w:rsidRPr="000E7E75">
              <w:rPr>
                <w:sz w:val="17"/>
                <w:lang w:val="es-EC"/>
              </w:rPr>
              <w:t xml:space="preserve">Administra y consulta información según permisos y cargos organizativos. Presidenta, Tesorera y </w:t>
            </w:r>
            <w:proofErr w:type="gramStart"/>
            <w:r w:rsidRPr="000E7E75">
              <w:rPr>
                <w:sz w:val="17"/>
                <w:lang w:val="es-EC"/>
              </w:rPr>
              <w:t>Secretaria</w:t>
            </w:r>
            <w:proofErr w:type="gramEnd"/>
            <w:r w:rsidRPr="000E7E75">
              <w:rPr>
                <w:sz w:val="17"/>
                <w:lang w:val="es-EC"/>
              </w:rPr>
              <w:t xml:space="preserve"> son cargos dentro de la organización, no perfiles técnicos independientes por defecto.</w:t>
            </w:r>
          </w:p>
        </w:tc>
      </w:tr>
      <w:tr w:rsidR="00701409" w:rsidRPr="0072013A" w14:paraId="0A99B6C9" w14:textId="77777777">
        <w:trPr>
          <w:cantSplit/>
        </w:trPr>
        <w:tc>
          <w:tcPr>
            <w:tcW w:w="2088" w:type="dxa"/>
            <w:shd w:val="clear" w:color="auto" w:fill="F0EAC8"/>
            <w:tcMar>
              <w:top w:w="70" w:type="dxa"/>
              <w:left w:w="85" w:type="dxa"/>
              <w:bottom w:w="70" w:type="dxa"/>
              <w:right w:w="85" w:type="dxa"/>
            </w:tcMar>
          </w:tcPr>
          <w:p w14:paraId="40F0FFE0" w14:textId="77777777" w:rsidR="00701409" w:rsidRDefault="00000000">
            <w:pPr>
              <w:spacing w:after="20" w:line="245" w:lineRule="auto"/>
            </w:pPr>
            <w:r>
              <w:rPr>
                <w:sz w:val="17"/>
              </w:rPr>
              <w:t xml:space="preserve">Socias </w:t>
            </w:r>
            <w:proofErr w:type="spellStart"/>
            <w:r>
              <w:rPr>
                <w:sz w:val="17"/>
              </w:rPr>
              <w:t>operarias</w:t>
            </w:r>
            <w:proofErr w:type="spellEnd"/>
          </w:p>
        </w:tc>
        <w:tc>
          <w:tcPr>
            <w:tcW w:w="7805" w:type="dxa"/>
            <w:shd w:val="clear" w:color="auto" w:fill="F0EAC8"/>
            <w:tcMar>
              <w:top w:w="70" w:type="dxa"/>
              <w:left w:w="85" w:type="dxa"/>
              <w:bottom w:w="70" w:type="dxa"/>
              <w:right w:w="85" w:type="dxa"/>
            </w:tcMar>
          </w:tcPr>
          <w:p w14:paraId="789516D4" w14:textId="77777777" w:rsidR="00701409" w:rsidRPr="000E7E75" w:rsidRDefault="00000000">
            <w:pPr>
              <w:spacing w:after="20" w:line="245" w:lineRule="auto"/>
              <w:rPr>
                <w:lang w:val="es-EC"/>
              </w:rPr>
            </w:pPr>
            <w:r w:rsidRPr="000E7E75">
              <w:rPr>
                <w:sz w:val="17"/>
                <w:lang w:val="es-EC"/>
              </w:rPr>
              <w:t>Consultan información propia y registran o confirman tareas cuando tienen el permiso o encargo correspondiente.</w:t>
            </w:r>
          </w:p>
        </w:tc>
      </w:tr>
      <w:tr w:rsidR="00701409" w:rsidRPr="0072013A" w14:paraId="7DA433EC" w14:textId="77777777">
        <w:trPr>
          <w:cantSplit/>
        </w:trPr>
        <w:tc>
          <w:tcPr>
            <w:tcW w:w="2088" w:type="dxa"/>
            <w:shd w:val="clear" w:color="auto" w:fill="FFFFFF"/>
            <w:tcMar>
              <w:top w:w="70" w:type="dxa"/>
              <w:left w:w="85" w:type="dxa"/>
              <w:bottom w:w="70" w:type="dxa"/>
              <w:right w:w="85" w:type="dxa"/>
            </w:tcMar>
          </w:tcPr>
          <w:p w14:paraId="4605E28F" w14:textId="77777777" w:rsidR="00701409" w:rsidRDefault="00000000">
            <w:pPr>
              <w:spacing w:after="20" w:line="245" w:lineRule="auto"/>
            </w:pPr>
            <w:proofErr w:type="spellStart"/>
            <w:r>
              <w:rPr>
                <w:sz w:val="17"/>
              </w:rPr>
              <w:t>Visitantes</w:t>
            </w:r>
            <w:proofErr w:type="spellEnd"/>
          </w:p>
        </w:tc>
        <w:tc>
          <w:tcPr>
            <w:tcW w:w="7805" w:type="dxa"/>
            <w:shd w:val="clear" w:color="auto" w:fill="FFFFFF"/>
            <w:tcMar>
              <w:top w:w="70" w:type="dxa"/>
              <w:left w:w="85" w:type="dxa"/>
              <w:bottom w:w="70" w:type="dxa"/>
              <w:right w:w="85" w:type="dxa"/>
            </w:tcMar>
          </w:tcPr>
          <w:p w14:paraId="6AD161DC" w14:textId="77777777" w:rsidR="00701409" w:rsidRPr="000E7E75" w:rsidRDefault="00000000">
            <w:pPr>
              <w:spacing w:after="20" w:line="245" w:lineRule="auto"/>
              <w:rPr>
                <w:lang w:val="es-EC"/>
              </w:rPr>
            </w:pPr>
            <w:r w:rsidRPr="000E7E75">
              <w:rPr>
                <w:sz w:val="17"/>
                <w:lang w:val="es-EC"/>
              </w:rPr>
              <w:t>Consultan únicamente la información pública aprobada por la organización.</w:t>
            </w:r>
          </w:p>
        </w:tc>
      </w:tr>
      <w:tr w:rsidR="00701409" w:rsidRPr="0072013A" w14:paraId="16C78BBF" w14:textId="77777777">
        <w:trPr>
          <w:cantSplit/>
        </w:trPr>
        <w:tc>
          <w:tcPr>
            <w:tcW w:w="2088" w:type="dxa"/>
            <w:shd w:val="clear" w:color="auto" w:fill="F0EAC8"/>
            <w:tcMar>
              <w:top w:w="70" w:type="dxa"/>
              <w:left w:w="85" w:type="dxa"/>
              <w:bottom w:w="70" w:type="dxa"/>
              <w:right w:w="85" w:type="dxa"/>
            </w:tcMar>
          </w:tcPr>
          <w:p w14:paraId="1F68E071" w14:textId="77777777" w:rsidR="00701409" w:rsidRDefault="00000000">
            <w:pPr>
              <w:spacing w:after="20" w:line="245" w:lineRule="auto"/>
            </w:pPr>
            <w:proofErr w:type="spellStart"/>
            <w:r>
              <w:rPr>
                <w:sz w:val="17"/>
              </w:rPr>
              <w:t>Soporte</w:t>
            </w:r>
            <w:proofErr w:type="spellEnd"/>
            <w:r>
              <w:rPr>
                <w:sz w:val="17"/>
              </w:rPr>
              <w:t xml:space="preserve"> </w:t>
            </w:r>
            <w:proofErr w:type="spellStart"/>
            <w:r>
              <w:rPr>
                <w:sz w:val="17"/>
              </w:rPr>
              <w:t>técnico</w:t>
            </w:r>
            <w:proofErr w:type="spellEnd"/>
          </w:p>
        </w:tc>
        <w:tc>
          <w:tcPr>
            <w:tcW w:w="7805" w:type="dxa"/>
            <w:shd w:val="clear" w:color="auto" w:fill="F0EAC8"/>
            <w:tcMar>
              <w:top w:w="70" w:type="dxa"/>
              <w:left w:w="85" w:type="dxa"/>
              <w:bottom w:w="70" w:type="dxa"/>
              <w:right w:w="85" w:type="dxa"/>
            </w:tcMar>
          </w:tcPr>
          <w:p w14:paraId="157724B2" w14:textId="77777777" w:rsidR="00701409" w:rsidRPr="000E7E75" w:rsidRDefault="00000000">
            <w:pPr>
              <w:spacing w:after="20" w:line="245" w:lineRule="auto"/>
              <w:rPr>
                <w:lang w:val="es-EC"/>
              </w:rPr>
            </w:pPr>
            <w:r w:rsidRPr="000E7E75">
              <w:rPr>
                <w:sz w:val="17"/>
                <w:lang w:val="es-EC"/>
              </w:rPr>
              <w:t>Mantiene el sistema; no adquiere por ello autoridad para aprobar, sancionar, asignar responsabilidades o validar operaciones de negocio.</w:t>
            </w:r>
          </w:p>
        </w:tc>
      </w:tr>
    </w:tbl>
    <w:p w14:paraId="0048D204" w14:textId="77777777" w:rsidR="00701409" w:rsidRPr="000E7E75" w:rsidRDefault="00701409">
      <w:pPr>
        <w:spacing w:after="20"/>
        <w:rPr>
          <w:lang w:val="es-EC"/>
        </w:rPr>
      </w:pPr>
    </w:p>
    <w:p w14:paraId="04AD9CB4" w14:textId="77777777" w:rsidR="00701409" w:rsidRPr="000E7E75" w:rsidRDefault="00000000">
      <w:pPr>
        <w:rPr>
          <w:lang w:val="es-EC"/>
        </w:rPr>
      </w:pPr>
      <w:r w:rsidRPr="000E7E75">
        <w:rPr>
          <w:lang w:val="es-EC"/>
        </w:rPr>
        <w:t>La matriz de autorizaciones detallada debe quedar especificada por operación. El alcance no concede a una persona permisos por cargo que todavía no se hayan definido y aprobado.</w:t>
      </w:r>
    </w:p>
    <w:p w14:paraId="1361502E" w14:textId="77777777" w:rsidR="00701409" w:rsidRPr="0072013A" w:rsidRDefault="00000000" w:rsidP="0072013A">
      <w:pPr>
        <w:pStyle w:val="Ttulo1"/>
        <w:spacing w:before="200" w:after="70"/>
        <w:rPr>
          <w:color w:val="642138"/>
          <w:lang w:val="es-EC"/>
        </w:rPr>
      </w:pPr>
      <w:r w:rsidRPr="0072013A">
        <w:rPr>
          <w:rFonts w:ascii="Georgia" w:hAnsi="Georgia"/>
          <w:color w:val="642138"/>
          <w:lang w:val="es-EC"/>
        </w:rPr>
        <w:t>4. Funcionalidades incluidas y relación con el calendario</w:t>
      </w:r>
    </w:p>
    <w:p w14:paraId="174DABB2" w14:textId="77777777" w:rsidR="00701409" w:rsidRPr="000E7E75" w:rsidRDefault="00000000">
      <w:pPr>
        <w:rPr>
          <w:lang w:val="es-EC"/>
        </w:rPr>
      </w:pPr>
      <w:r w:rsidRPr="000E7E75">
        <w:rPr>
          <w:lang w:val="es-EC"/>
        </w:rPr>
        <w:t xml:space="preserve">Las capacidades siguientes pertenecen al alcance funcional aprobado por el tesista a través de la línea base de requisitos generales v2.0. El sprint indicado es la ubicación del plan vigente, no una confirmación de estimación, capacidad, compromiso de desarrollo ni entrega realizada. La importancia cualitativa está en </w:t>
      </w:r>
      <w:hyperlink r:id="rId9">
        <w:r w:rsidR="00701409" w:rsidRPr="000E7E75">
          <w:rPr>
            <w:color w:val="642138"/>
            <w:lang w:val="es-EC"/>
          </w:rPr>
          <w:t>requisitos generales v2.0</w:t>
        </w:r>
      </w:hyperlink>
      <w:r w:rsidRPr="000E7E75">
        <w:rPr>
          <w:lang w:val="es-EC"/>
        </w:rPr>
        <w:t xml:space="preserve"> y </w:t>
      </w:r>
      <w:hyperlink r:id="rId10">
        <w:r w:rsidR="00701409" w:rsidRPr="000E7E75">
          <w:rPr>
            <w:color w:val="642138"/>
            <w:lang w:val="es-EC"/>
          </w:rPr>
          <w:t>priorización v1.3</w:t>
        </w:r>
      </w:hyperlink>
      <w:r w:rsidRPr="000E7E75">
        <w:rPr>
          <w:lang w:val="es-EC"/>
        </w:rPr>
        <w:t>.</w:t>
      </w:r>
    </w:p>
    <w:tbl>
      <w:tblPr>
        <w:tblW w:w="0" w:type="auto"/>
        <w:tblBorders>
          <w:top w:val="single" w:sz="6" w:space="0" w:color="AC6E40"/>
          <w:left w:val="single" w:sz="6" w:space="0" w:color="AC6E40"/>
          <w:bottom w:val="single" w:sz="6" w:space="0" w:color="AC6E40"/>
          <w:right w:val="single" w:sz="6" w:space="0" w:color="AC6E40"/>
          <w:insideH w:val="single" w:sz="6" w:space="0" w:color="AC6E40"/>
          <w:insideV w:val="single" w:sz="6" w:space="0" w:color="AC6E40"/>
        </w:tblBorders>
        <w:tblLayout w:type="fixed"/>
        <w:tblLook w:val="04A0" w:firstRow="1" w:lastRow="0" w:firstColumn="1" w:lastColumn="0" w:noHBand="0" w:noVBand="1"/>
      </w:tblPr>
      <w:tblGrid>
        <w:gridCol w:w="1987"/>
        <w:gridCol w:w="4118"/>
        <w:gridCol w:w="2232"/>
        <w:gridCol w:w="1555"/>
      </w:tblGrid>
      <w:tr w:rsidR="00701409" w14:paraId="152CF80B" w14:textId="77777777" w:rsidTr="0072013A">
        <w:trPr>
          <w:cantSplit/>
          <w:tblHeader/>
        </w:trPr>
        <w:tc>
          <w:tcPr>
            <w:tcW w:w="1987" w:type="dxa"/>
            <w:shd w:val="clear" w:color="auto" w:fill="642138"/>
            <w:tcMar>
              <w:top w:w="70" w:type="dxa"/>
              <w:left w:w="85" w:type="dxa"/>
              <w:bottom w:w="70" w:type="dxa"/>
              <w:right w:w="85" w:type="dxa"/>
            </w:tcMar>
          </w:tcPr>
          <w:p w14:paraId="19C09B0E" w14:textId="77777777" w:rsidR="00701409" w:rsidRDefault="00000000">
            <w:pPr>
              <w:keepNext/>
              <w:spacing w:after="20" w:line="245" w:lineRule="auto"/>
            </w:pPr>
            <w:r>
              <w:rPr>
                <w:b/>
                <w:color w:val="F0EAC8"/>
                <w:sz w:val="16"/>
              </w:rPr>
              <w:t xml:space="preserve">Bloque de </w:t>
            </w:r>
            <w:proofErr w:type="spellStart"/>
            <w:r>
              <w:rPr>
                <w:b/>
                <w:color w:val="F0EAC8"/>
                <w:sz w:val="16"/>
              </w:rPr>
              <w:t>alcance</w:t>
            </w:r>
            <w:proofErr w:type="spellEnd"/>
          </w:p>
        </w:tc>
        <w:tc>
          <w:tcPr>
            <w:tcW w:w="4118" w:type="dxa"/>
            <w:shd w:val="clear" w:color="auto" w:fill="642138"/>
            <w:tcMar>
              <w:top w:w="70" w:type="dxa"/>
              <w:left w:w="85" w:type="dxa"/>
              <w:bottom w:w="70" w:type="dxa"/>
              <w:right w:w="85" w:type="dxa"/>
            </w:tcMar>
          </w:tcPr>
          <w:p w14:paraId="0D091994" w14:textId="77777777" w:rsidR="00701409" w:rsidRDefault="00000000">
            <w:pPr>
              <w:keepNext/>
              <w:spacing w:after="20" w:line="245" w:lineRule="auto"/>
            </w:pPr>
            <w:r>
              <w:rPr>
                <w:b/>
                <w:color w:val="F0EAC8"/>
                <w:sz w:val="16"/>
              </w:rPr>
              <w:t>Funcionalidad incluida</w:t>
            </w:r>
          </w:p>
        </w:tc>
        <w:tc>
          <w:tcPr>
            <w:tcW w:w="2232" w:type="dxa"/>
            <w:shd w:val="clear" w:color="auto" w:fill="642138"/>
            <w:tcMar>
              <w:top w:w="70" w:type="dxa"/>
              <w:left w:w="85" w:type="dxa"/>
              <w:bottom w:w="70" w:type="dxa"/>
              <w:right w:w="85" w:type="dxa"/>
            </w:tcMar>
          </w:tcPr>
          <w:p w14:paraId="3127086A" w14:textId="77777777" w:rsidR="00701409" w:rsidRDefault="00000000">
            <w:pPr>
              <w:keepNext/>
              <w:spacing w:after="20" w:line="245" w:lineRule="auto"/>
            </w:pPr>
            <w:r>
              <w:rPr>
                <w:b/>
                <w:color w:val="F0EAC8"/>
                <w:sz w:val="16"/>
              </w:rPr>
              <w:t>Requisitos funcionales</w:t>
            </w:r>
          </w:p>
        </w:tc>
        <w:tc>
          <w:tcPr>
            <w:tcW w:w="1555" w:type="dxa"/>
            <w:shd w:val="clear" w:color="auto" w:fill="642138"/>
            <w:tcMar>
              <w:top w:w="70" w:type="dxa"/>
              <w:left w:w="85" w:type="dxa"/>
              <w:bottom w:w="70" w:type="dxa"/>
              <w:right w:w="85" w:type="dxa"/>
            </w:tcMar>
          </w:tcPr>
          <w:p w14:paraId="417A8AD6" w14:textId="77777777" w:rsidR="00701409" w:rsidRDefault="00000000">
            <w:pPr>
              <w:keepNext/>
              <w:spacing w:after="20" w:line="245" w:lineRule="auto"/>
            </w:pPr>
            <w:r>
              <w:rPr>
                <w:b/>
                <w:color w:val="F0EAC8"/>
                <w:sz w:val="16"/>
              </w:rPr>
              <w:t>Ubicación del plan vigente</w:t>
            </w:r>
          </w:p>
        </w:tc>
      </w:tr>
      <w:tr w:rsidR="00701409" w14:paraId="3A71AE7F" w14:textId="77777777">
        <w:trPr>
          <w:cantSplit/>
        </w:trPr>
        <w:tc>
          <w:tcPr>
            <w:tcW w:w="1987" w:type="dxa"/>
            <w:shd w:val="clear" w:color="auto" w:fill="FFFFFF"/>
            <w:tcMar>
              <w:top w:w="70" w:type="dxa"/>
              <w:left w:w="85" w:type="dxa"/>
              <w:bottom w:w="70" w:type="dxa"/>
              <w:right w:w="85" w:type="dxa"/>
            </w:tcMar>
          </w:tcPr>
          <w:p w14:paraId="793473F1" w14:textId="77777777" w:rsidR="00701409" w:rsidRDefault="00000000">
            <w:pPr>
              <w:spacing w:after="20" w:line="245" w:lineRule="auto"/>
            </w:pPr>
            <w:r>
              <w:rPr>
                <w:sz w:val="16"/>
              </w:rPr>
              <w:t>Acceso y administración</w:t>
            </w:r>
          </w:p>
        </w:tc>
        <w:tc>
          <w:tcPr>
            <w:tcW w:w="4118" w:type="dxa"/>
            <w:shd w:val="clear" w:color="auto" w:fill="FFFFFF"/>
            <w:tcMar>
              <w:top w:w="70" w:type="dxa"/>
              <w:left w:w="85" w:type="dxa"/>
              <w:bottom w:w="70" w:type="dxa"/>
              <w:right w:w="85" w:type="dxa"/>
            </w:tcMar>
          </w:tcPr>
          <w:p w14:paraId="6C50DC5C" w14:textId="77777777" w:rsidR="00701409" w:rsidRPr="000E7E75" w:rsidRDefault="00000000">
            <w:pPr>
              <w:spacing w:after="20" w:line="245" w:lineRule="auto"/>
              <w:rPr>
                <w:lang w:val="es-EC"/>
              </w:rPr>
            </w:pPr>
            <w:r w:rsidRPr="000E7E75">
              <w:rPr>
                <w:sz w:val="16"/>
                <w:lang w:val="es-EC"/>
              </w:rPr>
              <w:t>Inicio y cierre de sesión, gestión de cuentas y membresías, permisos básicos y página privada con información pertinente a cada usuaria.</w:t>
            </w:r>
          </w:p>
        </w:tc>
        <w:tc>
          <w:tcPr>
            <w:tcW w:w="2232" w:type="dxa"/>
            <w:shd w:val="clear" w:color="auto" w:fill="FFFFFF"/>
            <w:tcMar>
              <w:top w:w="70" w:type="dxa"/>
              <w:left w:w="85" w:type="dxa"/>
              <w:bottom w:w="70" w:type="dxa"/>
              <w:right w:w="85" w:type="dxa"/>
            </w:tcMar>
          </w:tcPr>
          <w:p w14:paraId="7522A057" w14:textId="77777777" w:rsidR="00701409" w:rsidRDefault="00000000">
            <w:pPr>
              <w:spacing w:after="20" w:line="245" w:lineRule="auto"/>
            </w:pPr>
            <w:r>
              <w:rPr>
                <w:sz w:val="16"/>
              </w:rPr>
              <w:t>RF-ACC-001 a RF-ACC-004</w:t>
            </w:r>
          </w:p>
        </w:tc>
        <w:tc>
          <w:tcPr>
            <w:tcW w:w="1555" w:type="dxa"/>
            <w:shd w:val="clear" w:color="auto" w:fill="FFFFFF"/>
            <w:tcMar>
              <w:top w:w="70" w:type="dxa"/>
              <w:left w:w="85" w:type="dxa"/>
              <w:bottom w:w="70" w:type="dxa"/>
              <w:right w:w="85" w:type="dxa"/>
            </w:tcMar>
          </w:tcPr>
          <w:p w14:paraId="4C6E319A" w14:textId="77777777" w:rsidR="00701409" w:rsidRDefault="00000000">
            <w:pPr>
              <w:spacing w:after="20" w:line="245" w:lineRule="auto"/>
            </w:pPr>
            <w:r>
              <w:rPr>
                <w:sz w:val="16"/>
              </w:rPr>
              <w:t>S2: 13–26 oct</w:t>
            </w:r>
          </w:p>
        </w:tc>
      </w:tr>
      <w:tr w:rsidR="00701409" w14:paraId="19ECA06F" w14:textId="77777777">
        <w:trPr>
          <w:cantSplit/>
        </w:trPr>
        <w:tc>
          <w:tcPr>
            <w:tcW w:w="1987" w:type="dxa"/>
            <w:shd w:val="clear" w:color="auto" w:fill="F0EAC8"/>
            <w:tcMar>
              <w:top w:w="70" w:type="dxa"/>
              <w:left w:w="85" w:type="dxa"/>
              <w:bottom w:w="70" w:type="dxa"/>
              <w:right w:w="85" w:type="dxa"/>
            </w:tcMar>
          </w:tcPr>
          <w:p w14:paraId="364017E7" w14:textId="77777777" w:rsidR="00701409" w:rsidRDefault="00000000">
            <w:pPr>
              <w:spacing w:after="20" w:line="245" w:lineRule="auto"/>
            </w:pPr>
            <w:r>
              <w:rPr>
                <w:sz w:val="16"/>
              </w:rPr>
              <w:t>Planificación</w:t>
            </w:r>
          </w:p>
        </w:tc>
        <w:tc>
          <w:tcPr>
            <w:tcW w:w="4118" w:type="dxa"/>
            <w:shd w:val="clear" w:color="auto" w:fill="F0EAC8"/>
            <w:tcMar>
              <w:top w:w="70" w:type="dxa"/>
              <w:left w:w="85" w:type="dxa"/>
              <w:bottom w:w="70" w:type="dxa"/>
              <w:right w:w="85" w:type="dxa"/>
            </w:tcMar>
          </w:tcPr>
          <w:p w14:paraId="53E1C39F" w14:textId="77777777" w:rsidR="00701409" w:rsidRPr="000E7E75" w:rsidRDefault="00000000">
            <w:pPr>
              <w:spacing w:after="20" w:line="245" w:lineRule="auto"/>
              <w:rPr>
                <w:lang w:val="es-EC"/>
              </w:rPr>
            </w:pPr>
            <w:r w:rsidRPr="000E7E75">
              <w:rPr>
                <w:sz w:val="16"/>
                <w:lang w:val="es-EC"/>
              </w:rPr>
              <w:t>Registro y consulta de jornadas y eventos, asignación de participantes y responsables, encargos temporales con aceptación/cierre y planificación semanal de producción.</w:t>
            </w:r>
          </w:p>
        </w:tc>
        <w:tc>
          <w:tcPr>
            <w:tcW w:w="2232" w:type="dxa"/>
            <w:shd w:val="clear" w:color="auto" w:fill="F0EAC8"/>
            <w:tcMar>
              <w:top w:w="70" w:type="dxa"/>
              <w:left w:w="85" w:type="dxa"/>
              <w:bottom w:w="70" w:type="dxa"/>
              <w:right w:w="85" w:type="dxa"/>
            </w:tcMar>
          </w:tcPr>
          <w:p w14:paraId="171A8846" w14:textId="77777777" w:rsidR="00701409" w:rsidRPr="000E7E75" w:rsidRDefault="00000000">
            <w:pPr>
              <w:spacing w:after="20" w:line="245" w:lineRule="auto"/>
              <w:rPr>
                <w:lang w:val="es-EC"/>
              </w:rPr>
            </w:pPr>
            <w:r w:rsidRPr="000E7E75">
              <w:rPr>
                <w:sz w:val="16"/>
                <w:lang w:val="es-EC"/>
              </w:rPr>
              <w:t>RF-PLA-001 a RF-PLA-005</w:t>
            </w:r>
          </w:p>
        </w:tc>
        <w:tc>
          <w:tcPr>
            <w:tcW w:w="1555" w:type="dxa"/>
            <w:shd w:val="clear" w:color="auto" w:fill="F0EAC8"/>
            <w:tcMar>
              <w:top w:w="70" w:type="dxa"/>
              <w:left w:w="85" w:type="dxa"/>
              <w:bottom w:w="70" w:type="dxa"/>
              <w:right w:w="85" w:type="dxa"/>
            </w:tcMar>
          </w:tcPr>
          <w:p w14:paraId="6FEAB347" w14:textId="77777777" w:rsidR="00701409" w:rsidRDefault="00000000">
            <w:pPr>
              <w:spacing w:after="20" w:line="245" w:lineRule="auto"/>
            </w:pPr>
            <w:r>
              <w:rPr>
                <w:sz w:val="16"/>
              </w:rPr>
              <w:t xml:space="preserve">S3: 27 oct–9 </w:t>
            </w:r>
            <w:proofErr w:type="spellStart"/>
            <w:r>
              <w:rPr>
                <w:sz w:val="16"/>
              </w:rPr>
              <w:t>nov</w:t>
            </w:r>
            <w:proofErr w:type="spellEnd"/>
          </w:p>
        </w:tc>
      </w:tr>
      <w:tr w:rsidR="00701409" w14:paraId="504A5C02" w14:textId="77777777">
        <w:trPr>
          <w:cantSplit/>
        </w:trPr>
        <w:tc>
          <w:tcPr>
            <w:tcW w:w="1987" w:type="dxa"/>
            <w:shd w:val="clear" w:color="auto" w:fill="FFFFFF"/>
            <w:tcMar>
              <w:top w:w="70" w:type="dxa"/>
              <w:left w:w="85" w:type="dxa"/>
              <w:bottom w:w="70" w:type="dxa"/>
              <w:right w:w="85" w:type="dxa"/>
            </w:tcMar>
          </w:tcPr>
          <w:p w14:paraId="25D37CB2" w14:textId="77777777" w:rsidR="00701409" w:rsidRDefault="00000000">
            <w:pPr>
              <w:spacing w:after="20" w:line="245" w:lineRule="auto"/>
            </w:pPr>
            <w:r>
              <w:rPr>
                <w:sz w:val="16"/>
              </w:rPr>
              <w:t>Asistencia y participación</w:t>
            </w:r>
          </w:p>
        </w:tc>
        <w:tc>
          <w:tcPr>
            <w:tcW w:w="4118" w:type="dxa"/>
            <w:shd w:val="clear" w:color="auto" w:fill="FFFFFF"/>
            <w:tcMar>
              <w:top w:w="70" w:type="dxa"/>
              <w:left w:w="85" w:type="dxa"/>
              <w:bottom w:w="70" w:type="dxa"/>
              <w:right w:w="85" w:type="dxa"/>
            </w:tcMar>
          </w:tcPr>
          <w:p w14:paraId="3D637F3F" w14:textId="77777777" w:rsidR="00701409" w:rsidRPr="000E7E75" w:rsidRDefault="00000000">
            <w:pPr>
              <w:spacing w:after="20" w:line="245" w:lineRule="auto"/>
              <w:rPr>
                <w:lang w:val="es-EC"/>
              </w:rPr>
            </w:pPr>
            <w:r w:rsidRPr="000E7E75">
              <w:rPr>
                <w:sz w:val="16"/>
                <w:lang w:val="es-EC"/>
              </w:rPr>
              <w:t>Entrada y salida por instancia, historial, correcciones auditadas, participación cuando aplique, QR/código alternativo y generación automática de faltas al cierre de actividades. La justificación tiene un máximo de tres días hábiles; la Tesorera valida una multa antes de aplicarla. Valores comunicados: USD 10 por falta, USD 0,01 por minuto de atraso y aviso a la tercera falta.</w:t>
            </w:r>
          </w:p>
        </w:tc>
        <w:tc>
          <w:tcPr>
            <w:tcW w:w="2232" w:type="dxa"/>
            <w:shd w:val="clear" w:color="auto" w:fill="FFFFFF"/>
            <w:tcMar>
              <w:top w:w="70" w:type="dxa"/>
              <w:left w:w="85" w:type="dxa"/>
              <w:bottom w:w="70" w:type="dxa"/>
              <w:right w:w="85" w:type="dxa"/>
            </w:tcMar>
          </w:tcPr>
          <w:p w14:paraId="2D1571C6" w14:textId="77777777" w:rsidR="00701409" w:rsidRPr="000E7E75" w:rsidRDefault="00000000">
            <w:pPr>
              <w:spacing w:after="20" w:line="245" w:lineRule="auto"/>
              <w:rPr>
                <w:lang w:val="es-EC"/>
              </w:rPr>
            </w:pPr>
            <w:r w:rsidRPr="000E7E75">
              <w:rPr>
                <w:sz w:val="16"/>
                <w:lang w:val="es-EC"/>
              </w:rPr>
              <w:t>RF-ASI-001 a RF-ASI-007</w:t>
            </w:r>
          </w:p>
        </w:tc>
        <w:tc>
          <w:tcPr>
            <w:tcW w:w="1555" w:type="dxa"/>
            <w:shd w:val="clear" w:color="auto" w:fill="FFFFFF"/>
            <w:tcMar>
              <w:top w:w="70" w:type="dxa"/>
              <w:left w:w="85" w:type="dxa"/>
              <w:bottom w:w="70" w:type="dxa"/>
              <w:right w:w="85" w:type="dxa"/>
            </w:tcMar>
          </w:tcPr>
          <w:p w14:paraId="2ABA8343" w14:textId="77777777" w:rsidR="00701409" w:rsidRDefault="00000000">
            <w:pPr>
              <w:spacing w:after="20" w:line="245" w:lineRule="auto"/>
            </w:pPr>
            <w:r>
              <w:rPr>
                <w:sz w:val="16"/>
              </w:rPr>
              <w:t xml:space="preserve">S4: 10–23 </w:t>
            </w:r>
            <w:proofErr w:type="spellStart"/>
            <w:r>
              <w:rPr>
                <w:sz w:val="16"/>
              </w:rPr>
              <w:t>nov</w:t>
            </w:r>
            <w:proofErr w:type="spellEnd"/>
          </w:p>
        </w:tc>
      </w:tr>
      <w:tr w:rsidR="00701409" w:rsidRPr="0072013A" w14:paraId="25DD0D97" w14:textId="77777777">
        <w:trPr>
          <w:cantSplit/>
        </w:trPr>
        <w:tc>
          <w:tcPr>
            <w:tcW w:w="1987" w:type="dxa"/>
            <w:shd w:val="clear" w:color="auto" w:fill="F0EAC8"/>
            <w:tcMar>
              <w:top w:w="70" w:type="dxa"/>
              <w:left w:w="85" w:type="dxa"/>
              <w:bottom w:w="70" w:type="dxa"/>
              <w:right w:w="85" w:type="dxa"/>
            </w:tcMar>
          </w:tcPr>
          <w:p w14:paraId="4FB89B2F" w14:textId="77777777" w:rsidR="00701409" w:rsidRDefault="00000000">
            <w:pPr>
              <w:spacing w:after="20" w:line="245" w:lineRule="auto"/>
            </w:pPr>
            <w:r>
              <w:rPr>
                <w:sz w:val="16"/>
              </w:rPr>
              <w:lastRenderedPageBreak/>
              <w:t>Catálogo, producción e inventario</w:t>
            </w:r>
          </w:p>
        </w:tc>
        <w:tc>
          <w:tcPr>
            <w:tcW w:w="4118" w:type="dxa"/>
            <w:shd w:val="clear" w:color="auto" w:fill="F0EAC8"/>
            <w:tcMar>
              <w:top w:w="70" w:type="dxa"/>
              <w:left w:w="85" w:type="dxa"/>
              <w:bottom w:w="70" w:type="dxa"/>
              <w:right w:w="85" w:type="dxa"/>
            </w:tcMar>
          </w:tcPr>
          <w:p w14:paraId="78262779" w14:textId="77777777" w:rsidR="00701409" w:rsidRPr="000E7E75" w:rsidRDefault="00000000">
            <w:pPr>
              <w:spacing w:after="20" w:line="245" w:lineRule="auto"/>
              <w:rPr>
                <w:lang w:val="es-EC"/>
              </w:rPr>
            </w:pPr>
            <w:r w:rsidRPr="000E7E75">
              <w:rPr>
                <w:sz w:val="16"/>
                <w:lang w:val="es-EC"/>
              </w:rPr>
              <w:t>Catálogo con unidades y presentaciones, valores con vigencia, acopio, secado, cálculo de merma, trazabilidad de lotes, transformación según receta aprobada, movimientos, entregas, conciliación, inventario bajo custodia y alertas con umbrales aprobados.</w:t>
            </w:r>
          </w:p>
        </w:tc>
        <w:tc>
          <w:tcPr>
            <w:tcW w:w="2232" w:type="dxa"/>
            <w:shd w:val="clear" w:color="auto" w:fill="F0EAC8"/>
            <w:tcMar>
              <w:top w:w="70" w:type="dxa"/>
              <w:left w:w="85" w:type="dxa"/>
              <w:bottom w:w="70" w:type="dxa"/>
              <w:right w:w="85" w:type="dxa"/>
            </w:tcMar>
          </w:tcPr>
          <w:p w14:paraId="6AC53F25" w14:textId="77777777" w:rsidR="00701409" w:rsidRPr="000E7E75" w:rsidRDefault="00000000">
            <w:pPr>
              <w:spacing w:after="20" w:line="245" w:lineRule="auto"/>
              <w:rPr>
                <w:lang w:val="it-IT"/>
              </w:rPr>
            </w:pPr>
            <w:r w:rsidRPr="000E7E75">
              <w:rPr>
                <w:sz w:val="16"/>
                <w:lang w:val="it-IT"/>
              </w:rPr>
              <w:t>RF-CAT-001; RF-TRA-001 a RF-TRA-005; RF-INV-001 a RF-INV-006</w:t>
            </w:r>
          </w:p>
        </w:tc>
        <w:tc>
          <w:tcPr>
            <w:tcW w:w="1555" w:type="dxa"/>
            <w:shd w:val="clear" w:color="auto" w:fill="F0EAC8"/>
            <w:tcMar>
              <w:top w:w="70" w:type="dxa"/>
              <w:left w:w="85" w:type="dxa"/>
              <w:bottom w:w="70" w:type="dxa"/>
              <w:right w:w="85" w:type="dxa"/>
            </w:tcMar>
          </w:tcPr>
          <w:p w14:paraId="2C1467C0" w14:textId="77777777" w:rsidR="00701409" w:rsidRPr="000E7E75" w:rsidRDefault="00000000">
            <w:pPr>
              <w:spacing w:after="20" w:line="245" w:lineRule="auto"/>
              <w:rPr>
                <w:lang w:val="es-EC"/>
              </w:rPr>
            </w:pPr>
            <w:r w:rsidRPr="000E7E75">
              <w:rPr>
                <w:sz w:val="16"/>
                <w:lang w:val="es-EC"/>
              </w:rPr>
              <w:t>S5: 24 nov–7 dic; confirmar selección y capacidad en el backlog</w:t>
            </w:r>
          </w:p>
        </w:tc>
      </w:tr>
      <w:tr w:rsidR="00701409" w:rsidRPr="0072013A" w14:paraId="18621B0F" w14:textId="77777777">
        <w:trPr>
          <w:cantSplit/>
        </w:trPr>
        <w:tc>
          <w:tcPr>
            <w:tcW w:w="1987" w:type="dxa"/>
            <w:shd w:val="clear" w:color="auto" w:fill="FFFFFF"/>
            <w:tcMar>
              <w:top w:w="70" w:type="dxa"/>
              <w:left w:w="85" w:type="dxa"/>
              <w:bottom w:w="70" w:type="dxa"/>
              <w:right w:w="85" w:type="dxa"/>
            </w:tcMar>
          </w:tcPr>
          <w:p w14:paraId="2C5F0F5B" w14:textId="77777777" w:rsidR="00701409" w:rsidRPr="000E7E75" w:rsidRDefault="00000000">
            <w:pPr>
              <w:spacing w:after="20" w:line="245" w:lineRule="auto"/>
              <w:rPr>
                <w:lang w:val="es-EC"/>
              </w:rPr>
            </w:pPr>
            <w:r w:rsidRPr="000E7E75">
              <w:rPr>
                <w:sz w:val="16"/>
                <w:lang w:val="es-EC"/>
              </w:rPr>
              <w:t>Ventas, gastos, cuentas y rendición</w:t>
            </w:r>
          </w:p>
        </w:tc>
        <w:tc>
          <w:tcPr>
            <w:tcW w:w="4118" w:type="dxa"/>
            <w:shd w:val="clear" w:color="auto" w:fill="FFFFFF"/>
            <w:tcMar>
              <w:top w:w="70" w:type="dxa"/>
              <w:left w:w="85" w:type="dxa"/>
              <w:bottom w:w="70" w:type="dxa"/>
              <w:right w:w="85" w:type="dxa"/>
            </w:tcMar>
          </w:tcPr>
          <w:p w14:paraId="55DCE40F" w14:textId="77777777" w:rsidR="00701409" w:rsidRPr="000E7E75" w:rsidRDefault="00000000">
            <w:pPr>
              <w:spacing w:after="20" w:line="245" w:lineRule="auto"/>
              <w:rPr>
                <w:lang w:val="es-EC"/>
              </w:rPr>
            </w:pPr>
            <w:r w:rsidRPr="000E7E75">
              <w:rPr>
                <w:sz w:val="16"/>
                <w:lang w:val="es-EC"/>
              </w:rPr>
              <w:t>Registro de ventas individuales, compartidas e institucionales; excepciones y descuentos configurados; gastos previstos y reales; cuentas por cobrar y saldos separados; abonos; rendición de feria y preparación de comisiones cuando exista fórmula aprobada.</w:t>
            </w:r>
          </w:p>
        </w:tc>
        <w:tc>
          <w:tcPr>
            <w:tcW w:w="2232" w:type="dxa"/>
            <w:shd w:val="clear" w:color="auto" w:fill="FFFFFF"/>
            <w:tcMar>
              <w:top w:w="70" w:type="dxa"/>
              <w:left w:w="85" w:type="dxa"/>
              <w:bottom w:w="70" w:type="dxa"/>
              <w:right w:w="85" w:type="dxa"/>
            </w:tcMar>
          </w:tcPr>
          <w:p w14:paraId="1625F0AA" w14:textId="77777777" w:rsidR="00701409" w:rsidRDefault="00000000">
            <w:pPr>
              <w:spacing w:after="20" w:line="245" w:lineRule="auto"/>
            </w:pPr>
            <w:r>
              <w:rPr>
                <w:sz w:val="16"/>
              </w:rPr>
              <w:t>RF-VEN-001 a RF-VEN-009; RF-GAS-001 a RF-GAS-002; RF-CXC-001 a RF-CXC-003</w:t>
            </w:r>
          </w:p>
        </w:tc>
        <w:tc>
          <w:tcPr>
            <w:tcW w:w="1555" w:type="dxa"/>
            <w:shd w:val="clear" w:color="auto" w:fill="FFFFFF"/>
            <w:tcMar>
              <w:top w:w="70" w:type="dxa"/>
              <w:left w:w="85" w:type="dxa"/>
              <w:bottom w:w="70" w:type="dxa"/>
              <w:right w:w="85" w:type="dxa"/>
            </w:tcMar>
          </w:tcPr>
          <w:p w14:paraId="488E5BBC" w14:textId="77777777" w:rsidR="00701409" w:rsidRPr="000E7E75" w:rsidRDefault="00000000">
            <w:pPr>
              <w:spacing w:after="20" w:line="245" w:lineRule="auto"/>
              <w:rPr>
                <w:lang w:val="es-EC"/>
              </w:rPr>
            </w:pPr>
            <w:r w:rsidRPr="000E7E75">
              <w:rPr>
                <w:sz w:val="16"/>
                <w:lang w:val="es-EC"/>
              </w:rPr>
              <w:t>S5: según capacidad y dependencias; confirmar en el backlog</w:t>
            </w:r>
          </w:p>
        </w:tc>
      </w:tr>
      <w:tr w:rsidR="00701409" w:rsidRPr="0072013A" w14:paraId="1007E005" w14:textId="77777777">
        <w:trPr>
          <w:cantSplit/>
        </w:trPr>
        <w:tc>
          <w:tcPr>
            <w:tcW w:w="1987" w:type="dxa"/>
            <w:shd w:val="clear" w:color="auto" w:fill="F0EAC8"/>
            <w:tcMar>
              <w:top w:w="70" w:type="dxa"/>
              <w:left w:w="85" w:type="dxa"/>
              <w:bottom w:w="70" w:type="dxa"/>
              <w:right w:w="85" w:type="dxa"/>
            </w:tcMar>
          </w:tcPr>
          <w:p w14:paraId="06B4C72C" w14:textId="77777777" w:rsidR="00701409" w:rsidRPr="000E7E75" w:rsidRDefault="00000000">
            <w:pPr>
              <w:spacing w:after="20" w:line="245" w:lineRule="auto"/>
              <w:rPr>
                <w:lang w:val="es-EC"/>
              </w:rPr>
            </w:pPr>
            <w:r w:rsidRPr="000E7E75">
              <w:rPr>
                <w:sz w:val="16"/>
                <w:lang w:val="es-EC"/>
              </w:rPr>
              <w:t>Reportes, recordatorios e información pública</w:t>
            </w:r>
          </w:p>
        </w:tc>
        <w:tc>
          <w:tcPr>
            <w:tcW w:w="4118" w:type="dxa"/>
            <w:shd w:val="clear" w:color="auto" w:fill="F0EAC8"/>
            <w:tcMar>
              <w:top w:w="70" w:type="dxa"/>
              <w:left w:w="85" w:type="dxa"/>
              <w:bottom w:w="70" w:type="dxa"/>
              <w:right w:w="85" w:type="dxa"/>
            </w:tcMar>
          </w:tcPr>
          <w:p w14:paraId="6049A9B7" w14:textId="77777777" w:rsidR="00701409" w:rsidRPr="000E7E75" w:rsidRDefault="00000000">
            <w:pPr>
              <w:spacing w:after="20" w:line="245" w:lineRule="auto"/>
              <w:rPr>
                <w:lang w:val="es-EC"/>
              </w:rPr>
            </w:pPr>
            <w:r w:rsidRPr="000E7E75">
              <w:rPr>
                <w:sz w:val="16"/>
                <w:lang w:val="es-EC"/>
              </w:rPr>
              <w:t>Consultas de asistencia, actividades, producción, inventario, ventas y saldos; resúmenes privados; avisos internos; contenido público autorizado y precios vigentes aprobados.</w:t>
            </w:r>
          </w:p>
        </w:tc>
        <w:tc>
          <w:tcPr>
            <w:tcW w:w="2232" w:type="dxa"/>
            <w:shd w:val="clear" w:color="auto" w:fill="F0EAC8"/>
            <w:tcMar>
              <w:top w:w="70" w:type="dxa"/>
              <w:left w:w="85" w:type="dxa"/>
              <w:bottom w:w="70" w:type="dxa"/>
              <w:right w:w="85" w:type="dxa"/>
            </w:tcMar>
          </w:tcPr>
          <w:p w14:paraId="0500BD4E" w14:textId="77777777" w:rsidR="00701409" w:rsidRDefault="00000000">
            <w:pPr>
              <w:spacing w:after="20" w:line="245" w:lineRule="auto"/>
            </w:pPr>
            <w:r>
              <w:rPr>
                <w:sz w:val="16"/>
              </w:rPr>
              <w:t>RF-REP-001 a RF-REP-006; RF-NOT-001 a RF-NOT-002; RF-PUB-001 a RF-PUB-003</w:t>
            </w:r>
          </w:p>
        </w:tc>
        <w:tc>
          <w:tcPr>
            <w:tcW w:w="1555" w:type="dxa"/>
            <w:shd w:val="clear" w:color="auto" w:fill="F0EAC8"/>
            <w:tcMar>
              <w:top w:w="70" w:type="dxa"/>
              <w:left w:w="85" w:type="dxa"/>
              <w:bottom w:w="70" w:type="dxa"/>
              <w:right w:w="85" w:type="dxa"/>
            </w:tcMar>
          </w:tcPr>
          <w:p w14:paraId="086B1B6D" w14:textId="77777777" w:rsidR="00701409" w:rsidRPr="000E7E75" w:rsidRDefault="00000000">
            <w:pPr>
              <w:spacing w:after="20" w:line="245" w:lineRule="auto"/>
              <w:rPr>
                <w:lang w:val="es-EC"/>
              </w:rPr>
            </w:pPr>
            <w:r w:rsidRPr="000E7E75">
              <w:rPr>
                <w:sz w:val="16"/>
                <w:lang w:val="es-EC"/>
              </w:rPr>
              <w:t>S6: 8–21 dic; el envío externo permanece condicionado</w:t>
            </w:r>
          </w:p>
        </w:tc>
      </w:tr>
      <w:tr w:rsidR="00701409" w:rsidRPr="0072013A" w14:paraId="2194666C" w14:textId="77777777">
        <w:trPr>
          <w:cantSplit/>
        </w:trPr>
        <w:tc>
          <w:tcPr>
            <w:tcW w:w="1987" w:type="dxa"/>
            <w:shd w:val="clear" w:color="auto" w:fill="FFFFFF"/>
            <w:tcMar>
              <w:top w:w="70" w:type="dxa"/>
              <w:left w:w="85" w:type="dxa"/>
              <w:bottom w:w="70" w:type="dxa"/>
              <w:right w:w="85" w:type="dxa"/>
            </w:tcMar>
          </w:tcPr>
          <w:p w14:paraId="1929D4DE" w14:textId="77777777" w:rsidR="00701409" w:rsidRDefault="00000000">
            <w:pPr>
              <w:spacing w:after="20" w:line="245" w:lineRule="auto"/>
            </w:pPr>
            <w:proofErr w:type="spellStart"/>
            <w:r>
              <w:rPr>
                <w:sz w:val="16"/>
              </w:rPr>
              <w:t>Continuidad</w:t>
            </w:r>
            <w:proofErr w:type="spellEnd"/>
            <w:r>
              <w:rPr>
                <w:sz w:val="16"/>
              </w:rPr>
              <w:t xml:space="preserve"> y PWA</w:t>
            </w:r>
          </w:p>
        </w:tc>
        <w:tc>
          <w:tcPr>
            <w:tcW w:w="4118" w:type="dxa"/>
            <w:shd w:val="clear" w:color="auto" w:fill="FFFFFF"/>
            <w:tcMar>
              <w:top w:w="70" w:type="dxa"/>
              <w:left w:w="85" w:type="dxa"/>
              <w:bottom w:w="70" w:type="dxa"/>
              <w:right w:w="85" w:type="dxa"/>
            </w:tcMar>
          </w:tcPr>
          <w:p w14:paraId="74D81333" w14:textId="77777777" w:rsidR="00701409" w:rsidRPr="000E7E75" w:rsidRDefault="00000000">
            <w:pPr>
              <w:spacing w:after="20" w:line="245" w:lineRule="auto"/>
              <w:rPr>
                <w:lang w:val="es-EC"/>
              </w:rPr>
            </w:pPr>
            <w:r w:rsidRPr="000E7E75">
              <w:rPr>
                <w:sz w:val="16"/>
                <w:lang w:val="es-EC"/>
              </w:rPr>
              <w:t>Instalación/recursos esenciales, almacenamiento local de operaciones habilitadas y sincronización idempotente con revalidación del servidor. Asistencia y pesajes son flujos sujetos a sus decisiones; no se incluye autenticación offline.</w:t>
            </w:r>
          </w:p>
        </w:tc>
        <w:tc>
          <w:tcPr>
            <w:tcW w:w="2232" w:type="dxa"/>
            <w:shd w:val="clear" w:color="auto" w:fill="FFFFFF"/>
            <w:tcMar>
              <w:top w:w="70" w:type="dxa"/>
              <w:left w:w="85" w:type="dxa"/>
              <w:bottom w:w="70" w:type="dxa"/>
              <w:right w:w="85" w:type="dxa"/>
            </w:tcMar>
          </w:tcPr>
          <w:p w14:paraId="20658177" w14:textId="77777777" w:rsidR="00701409" w:rsidRDefault="00000000">
            <w:pPr>
              <w:spacing w:after="20" w:line="245" w:lineRule="auto"/>
            </w:pPr>
            <w:r>
              <w:rPr>
                <w:sz w:val="16"/>
              </w:rPr>
              <w:t>RF-PWA-001 a RF-PWA-003; RNF-CON-001</w:t>
            </w:r>
          </w:p>
        </w:tc>
        <w:tc>
          <w:tcPr>
            <w:tcW w:w="1555" w:type="dxa"/>
            <w:shd w:val="clear" w:color="auto" w:fill="FFFFFF"/>
            <w:tcMar>
              <w:top w:w="70" w:type="dxa"/>
              <w:left w:w="85" w:type="dxa"/>
              <w:bottom w:w="70" w:type="dxa"/>
              <w:right w:w="85" w:type="dxa"/>
            </w:tcMar>
          </w:tcPr>
          <w:p w14:paraId="71248878" w14:textId="77777777" w:rsidR="00701409" w:rsidRPr="000E7E75" w:rsidRDefault="00000000">
            <w:pPr>
              <w:spacing w:after="20" w:line="245" w:lineRule="auto"/>
              <w:rPr>
                <w:lang w:val="es-EC"/>
              </w:rPr>
            </w:pPr>
            <w:r w:rsidRPr="000E7E75">
              <w:rPr>
                <w:sz w:val="16"/>
                <w:lang w:val="es-EC"/>
              </w:rPr>
              <w:t>Transversal; S4/S5 para los flujos aprobados, según decisiones y capacidad</w:t>
            </w:r>
          </w:p>
        </w:tc>
      </w:tr>
      <w:tr w:rsidR="00701409" w:rsidRPr="0072013A" w14:paraId="00EAFD55" w14:textId="77777777">
        <w:trPr>
          <w:cantSplit/>
        </w:trPr>
        <w:tc>
          <w:tcPr>
            <w:tcW w:w="1987" w:type="dxa"/>
            <w:shd w:val="clear" w:color="auto" w:fill="F0EAC8"/>
            <w:tcMar>
              <w:top w:w="70" w:type="dxa"/>
              <w:left w:w="85" w:type="dxa"/>
              <w:bottom w:w="70" w:type="dxa"/>
              <w:right w:w="85" w:type="dxa"/>
            </w:tcMar>
          </w:tcPr>
          <w:p w14:paraId="5529F667" w14:textId="77777777" w:rsidR="00701409" w:rsidRDefault="00000000">
            <w:pPr>
              <w:spacing w:after="20" w:line="245" w:lineRule="auto"/>
            </w:pPr>
            <w:proofErr w:type="spellStart"/>
            <w:r>
              <w:rPr>
                <w:sz w:val="16"/>
              </w:rPr>
              <w:t>Gestión</w:t>
            </w:r>
            <w:proofErr w:type="spellEnd"/>
            <w:r>
              <w:rPr>
                <w:sz w:val="16"/>
              </w:rPr>
              <w:t xml:space="preserve"> documental</w:t>
            </w:r>
          </w:p>
        </w:tc>
        <w:tc>
          <w:tcPr>
            <w:tcW w:w="4118" w:type="dxa"/>
            <w:shd w:val="clear" w:color="auto" w:fill="F0EAC8"/>
            <w:tcMar>
              <w:top w:w="70" w:type="dxa"/>
              <w:left w:w="85" w:type="dxa"/>
              <w:bottom w:w="70" w:type="dxa"/>
              <w:right w:w="85" w:type="dxa"/>
            </w:tcMar>
          </w:tcPr>
          <w:p w14:paraId="45DEBDF6" w14:textId="77777777" w:rsidR="00701409" w:rsidRPr="000E7E75" w:rsidRDefault="00000000">
            <w:pPr>
              <w:spacing w:after="20" w:line="245" w:lineRule="auto"/>
              <w:rPr>
                <w:lang w:val="es-EC"/>
              </w:rPr>
            </w:pPr>
            <w:r w:rsidRPr="000E7E75">
              <w:rPr>
                <w:sz w:val="16"/>
                <w:lang w:val="es-EC"/>
              </w:rPr>
              <w:t>Registro, consulta y versionado de documentos organizacionales y productivos, con acceso autorizado y avisos internos de vencimiento.</w:t>
            </w:r>
          </w:p>
        </w:tc>
        <w:tc>
          <w:tcPr>
            <w:tcW w:w="2232" w:type="dxa"/>
            <w:shd w:val="clear" w:color="auto" w:fill="F0EAC8"/>
            <w:tcMar>
              <w:top w:w="70" w:type="dxa"/>
              <w:left w:w="85" w:type="dxa"/>
              <w:bottom w:w="70" w:type="dxa"/>
              <w:right w:w="85" w:type="dxa"/>
            </w:tcMar>
          </w:tcPr>
          <w:p w14:paraId="0D2A5977" w14:textId="77777777" w:rsidR="00701409" w:rsidRDefault="00000000">
            <w:pPr>
              <w:spacing w:after="20" w:line="245" w:lineRule="auto"/>
            </w:pPr>
            <w:r>
              <w:rPr>
                <w:sz w:val="16"/>
              </w:rPr>
              <w:t>RF-DOC-001; RNF-PRV-001</w:t>
            </w:r>
          </w:p>
        </w:tc>
        <w:tc>
          <w:tcPr>
            <w:tcW w:w="1555" w:type="dxa"/>
            <w:shd w:val="clear" w:color="auto" w:fill="F0EAC8"/>
            <w:tcMar>
              <w:top w:w="70" w:type="dxa"/>
              <w:left w:w="85" w:type="dxa"/>
              <w:bottom w:w="70" w:type="dxa"/>
              <w:right w:w="85" w:type="dxa"/>
            </w:tcMar>
          </w:tcPr>
          <w:p w14:paraId="2CB6EE91" w14:textId="77777777" w:rsidR="00701409" w:rsidRPr="000E7E75" w:rsidRDefault="00000000">
            <w:pPr>
              <w:spacing w:after="20" w:line="245" w:lineRule="auto"/>
              <w:rPr>
                <w:lang w:val="es-EC"/>
              </w:rPr>
            </w:pPr>
            <w:r w:rsidRPr="000E7E75">
              <w:rPr>
                <w:sz w:val="16"/>
                <w:lang w:val="es-EC"/>
              </w:rPr>
              <w:t>Capacidad transversal confirmada; sprint de ejecución por asignar en backlog</w:t>
            </w:r>
          </w:p>
        </w:tc>
      </w:tr>
      <w:tr w:rsidR="00701409" w:rsidRPr="0072013A" w14:paraId="1E2CEAF3" w14:textId="77777777">
        <w:trPr>
          <w:cantSplit/>
        </w:trPr>
        <w:tc>
          <w:tcPr>
            <w:tcW w:w="1987" w:type="dxa"/>
            <w:shd w:val="clear" w:color="auto" w:fill="FFFFFF"/>
            <w:tcMar>
              <w:top w:w="70" w:type="dxa"/>
              <w:left w:w="85" w:type="dxa"/>
              <w:bottom w:w="70" w:type="dxa"/>
              <w:right w:w="85" w:type="dxa"/>
            </w:tcMar>
          </w:tcPr>
          <w:p w14:paraId="52055263" w14:textId="77777777" w:rsidR="00701409" w:rsidRDefault="00000000">
            <w:pPr>
              <w:spacing w:after="20" w:line="245" w:lineRule="auto"/>
            </w:pPr>
            <w:r>
              <w:rPr>
                <w:sz w:val="16"/>
              </w:rPr>
              <w:t xml:space="preserve">Activos </w:t>
            </w:r>
            <w:proofErr w:type="spellStart"/>
            <w:r>
              <w:rPr>
                <w:sz w:val="16"/>
              </w:rPr>
              <w:t>organizacionales</w:t>
            </w:r>
            <w:proofErr w:type="spellEnd"/>
          </w:p>
        </w:tc>
        <w:tc>
          <w:tcPr>
            <w:tcW w:w="4118" w:type="dxa"/>
            <w:shd w:val="clear" w:color="auto" w:fill="FFFFFF"/>
            <w:tcMar>
              <w:top w:w="70" w:type="dxa"/>
              <w:left w:w="85" w:type="dxa"/>
              <w:bottom w:w="70" w:type="dxa"/>
              <w:right w:w="85" w:type="dxa"/>
            </w:tcMar>
          </w:tcPr>
          <w:p w14:paraId="313675C3" w14:textId="77777777" w:rsidR="00701409" w:rsidRPr="000E7E75" w:rsidRDefault="00000000">
            <w:pPr>
              <w:spacing w:after="20" w:line="245" w:lineRule="auto"/>
              <w:rPr>
                <w:lang w:val="es-EC"/>
              </w:rPr>
            </w:pPr>
            <w:r w:rsidRPr="000E7E75">
              <w:rPr>
                <w:sz w:val="16"/>
                <w:lang w:val="es-EC"/>
              </w:rPr>
              <w:t>Registro e historial de activos separado de existencias consumibles.</w:t>
            </w:r>
          </w:p>
        </w:tc>
        <w:tc>
          <w:tcPr>
            <w:tcW w:w="2232" w:type="dxa"/>
            <w:shd w:val="clear" w:color="auto" w:fill="FFFFFF"/>
            <w:tcMar>
              <w:top w:w="70" w:type="dxa"/>
              <w:left w:w="85" w:type="dxa"/>
              <w:bottom w:w="70" w:type="dxa"/>
              <w:right w:w="85" w:type="dxa"/>
            </w:tcMar>
          </w:tcPr>
          <w:p w14:paraId="115077F5" w14:textId="77777777" w:rsidR="00701409" w:rsidRDefault="00000000">
            <w:pPr>
              <w:spacing w:after="20" w:line="245" w:lineRule="auto"/>
            </w:pPr>
            <w:r>
              <w:rPr>
                <w:sz w:val="16"/>
              </w:rPr>
              <w:t>RF-AST-001</w:t>
            </w:r>
          </w:p>
        </w:tc>
        <w:tc>
          <w:tcPr>
            <w:tcW w:w="1555" w:type="dxa"/>
            <w:shd w:val="clear" w:color="auto" w:fill="FFFFFF"/>
            <w:tcMar>
              <w:top w:w="70" w:type="dxa"/>
              <w:left w:w="85" w:type="dxa"/>
              <w:bottom w:w="70" w:type="dxa"/>
              <w:right w:w="85" w:type="dxa"/>
            </w:tcMar>
          </w:tcPr>
          <w:p w14:paraId="5716BBBB" w14:textId="77777777" w:rsidR="00701409" w:rsidRPr="000E7E75" w:rsidRDefault="00000000">
            <w:pPr>
              <w:spacing w:after="20" w:line="245" w:lineRule="auto"/>
              <w:rPr>
                <w:lang w:val="es-EC"/>
              </w:rPr>
            </w:pPr>
            <w:r w:rsidRPr="000E7E75">
              <w:rPr>
                <w:sz w:val="16"/>
                <w:lang w:val="es-EC"/>
              </w:rPr>
              <w:t>Capacidad confirmada en la línea base; sprint de ejecución por asignar en backlog</w:t>
            </w:r>
          </w:p>
        </w:tc>
      </w:tr>
    </w:tbl>
    <w:p w14:paraId="3C3E22FA" w14:textId="77777777" w:rsidR="00701409" w:rsidRPr="000E7E75" w:rsidRDefault="00701409">
      <w:pPr>
        <w:spacing w:after="20"/>
        <w:rPr>
          <w:lang w:val="es-EC"/>
        </w:rPr>
      </w:pPr>
    </w:p>
    <w:p w14:paraId="36D09B3A" w14:textId="77777777" w:rsidR="00701409" w:rsidRPr="000E7E75" w:rsidRDefault="00000000">
      <w:pPr>
        <w:rPr>
          <w:lang w:val="es-EC"/>
        </w:rPr>
      </w:pPr>
      <w:r w:rsidRPr="000E7E75">
        <w:rPr>
          <w:lang w:val="es-EC"/>
        </w:rPr>
        <w:t>Los nueve RNF aplican transversalmente: RNF-UX-001, RNF-UX-002, RNF-UX-003, RNF-CON-001, RNF-SEC-001, RNF-AUD-001, RNF-DAT-001, RNF-PRV-001 y RNF-PDF-001. Cubren uso móvil, accesibilidad, lenguaje claro, continuidad, autorización en servidor, auditoría, integridad transaccional, privacidad y claridad/trazabilidad de PDF.</w:t>
      </w:r>
    </w:p>
    <w:p w14:paraId="7BDFC1B4" w14:textId="77777777" w:rsidR="00701409" w:rsidRPr="000E7E75" w:rsidRDefault="00000000">
      <w:pPr>
        <w:rPr>
          <w:lang w:val="es-EC"/>
        </w:rPr>
      </w:pPr>
      <w:r w:rsidRPr="000E7E75">
        <w:rPr>
          <w:lang w:val="es-EC"/>
        </w:rPr>
        <w:t xml:space="preserve">Los grupos y fechas de desarrollo conservan el </w:t>
      </w:r>
      <w:hyperlink r:id="rId11">
        <w:r w:rsidR="00701409" w:rsidRPr="000E7E75">
          <w:rPr>
            <w:color w:val="642138"/>
            <w:lang w:val="es-EC"/>
          </w:rPr>
          <w:t xml:space="preserve">plan de </w:t>
        </w:r>
        <w:proofErr w:type="spellStart"/>
        <w:r w:rsidR="00701409" w:rsidRPr="000E7E75">
          <w:rPr>
            <w:color w:val="642138"/>
            <w:lang w:val="es-EC"/>
          </w:rPr>
          <w:t>sprints</w:t>
        </w:r>
        <w:proofErr w:type="spellEnd"/>
        <w:r w:rsidR="00701409" w:rsidRPr="000E7E75">
          <w:rPr>
            <w:color w:val="642138"/>
            <w:lang w:val="es-EC"/>
          </w:rPr>
          <w:t xml:space="preserve"> v1.2</w:t>
        </w:r>
      </w:hyperlink>
      <w:r w:rsidRPr="000E7E75">
        <w:rPr>
          <w:lang w:val="es-EC"/>
        </w:rPr>
        <w:t xml:space="preserve">: S1 es trabajo de requisitos y diseño (15 </w:t>
      </w:r>
      <w:proofErr w:type="spellStart"/>
      <w:r w:rsidRPr="000E7E75">
        <w:rPr>
          <w:lang w:val="es-EC"/>
        </w:rPr>
        <w:t>sep</w:t>
      </w:r>
      <w:proofErr w:type="spellEnd"/>
      <w:r w:rsidRPr="000E7E75">
        <w:rPr>
          <w:lang w:val="es-EC"/>
        </w:rPr>
        <w:t xml:space="preserve">–12 oct); S2–S6 son incrementos de desarrollo hasta el 21 de diciembre; el cierre planificado es 22–23 de diciembre. El S1 figura como </w:t>
      </w:r>
      <w:proofErr w:type="spellStart"/>
      <w:r w:rsidRPr="000E7E75">
        <w:rPr>
          <w:b/>
          <w:lang w:val="es-EC"/>
        </w:rPr>
        <w:t>partially</w:t>
      </w:r>
      <w:proofErr w:type="spellEnd"/>
      <w:r w:rsidRPr="000E7E75">
        <w:rPr>
          <w:b/>
          <w:lang w:val="es-EC"/>
        </w:rPr>
        <w:t>-complete</w:t>
      </w:r>
      <w:r w:rsidRPr="000E7E75">
        <w:rPr>
          <w:lang w:val="es-EC"/>
        </w:rPr>
        <w:t xml:space="preserve"> en el estado operativo. Esta edición no lo marca como completo ni cambia el backlog, las fechas, las estimaciones o la capacidad.</w:t>
      </w:r>
    </w:p>
    <w:p w14:paraId="52171B16" w14:textId="77777777" w:rsidR="00701409" w:rsidRPr="0072013A" w:rsidRDefault="00000000" w:rsidP="0072013A">
      <w:pPr>
        <w:pStyle w:val="Ttulo1"/>
        <w:spacing w:before="200" w:after="70"/>
        <w:rPr>
          <w:color w:val="642138"/>
        </w:rPr>
      </w:pPr>
      <w:r w:rsidRPr="0072013A">
        <w:rPr>
          <w:rFonts w:ascii="Georgia" w:hAnsi="Georgia"/>
          <w:color w:val="642138"/>
        </w:rPr>
        <w:t>5. Exclusiones explícitas y límites</w:t>
      </w:r>
    </w:p>
    <w:p w14:paraId="5B770F34" w14:textId="77777777" w:rsidR="00701409" w:rsidRPr="000E7E75" w:rsidRDefault="00000000">
      <w:pPr>
        <w:pStyle w:val="Listaconvietas"/>
        <w:spacing w:after="60" w:line="254" w:lineRule="auto"/>
        <w:rPr>
          <w:lang w:val="es-EC"/>
        </w:rPr>
      </w:pPr>
      <w:r w:rsidRPr="000E7E75">
        <w:rPr>
          <w:sz w:val="18"/>
          <w:lang w:val="es-EC"/>
        </w:rPr>
        <w:t>No se incluye una afirmación de cumplimiento de registro sanitario ni la gestión de trámites ante ARCSA.</w:t>
      </w:r>
    </w:p>
    <w:p w14:paraId="018F3388" w14:textId="77777777" w:rsidR="00701409" w:rsidRPr="000E7E75" w:rsidRDefault="00000000">
      <w:pPr>
        <w:pStyle w:val="Listaconvietas"/>
        <w:spacing w:after="60" w:line="254" w:lineRule="auto"/>
        <w:rPr>
          <w:lang w:val="es-EC"/>
        </w:rPr>
      </w:pPr>
      <w:r w:rsidRPr="000E7E75">
        <w:rPr>
          <w:sz w:val="18"/>
          <w:lang w:val="es-EC"/>
        </w:rPr>
        <w:t>RF-COS-001 (registro de consumos y costos directos conocidos) y RNF-OPS-001 (copias protegidas y restauración demostrable) siguen propuestos, fuera de los 67 requisitos confirmados.</w:t>
      </w:r>
    </w:p>
    <w:p w14:paraId="6DB8A2A0" w14:textId="77777777" w:rsidR="00701409" w:rsidRDefault="00000000">
      <w:pPr>
        <w:pStyle w:val="Listaconvietas"/>
        <w:spacing w:after="60" w:line="254" w:lineRule="auto"/>
      </w:pPr>
      <w:r w:rsidRPr="000E7E75">
        <w:rPr>
          <w:sz w:val="18"/>
          <w:lang w:val="es-EC"/>
        </w:rPr>
        <w:t xml:space="preserve">Las ausencias se generan automáticamente al cierre de la actividad según RF-ASI-006. La multa monetaria no se aplica automáticamente: requiere validación previa de la Tesorera. </w:t>
      </w:r>
      <w:r>
        <w:rPr>
          <w:sz w:val="18"/>
        </w:rPr>
        <w:t xml:space="preserve">El </w:t>
      </w:r>
      <w:proofErr w:type="spellStart"/>
      <w:r>
        <w:rPr>
          <w:sz w:val="18"/>
        </w:rPr>
        <w:t>procedimiento</w:t>
      </w:r>
      <w:proofErr w:type="spellEnd"/>
      <w:r>
        <w:rPr>
          <w:sz w:val="18"/>
        </w:rPr>
        <w:t xml:space="preserve"> </w:t>
      </w:r>
      <w:proofErr w:type="spellStart"/>
      <w:r>
        <w:rPr>
          <w:sz w:val="18"/>
        </w:rPr>
        <w:t>completo</w:t>
      </w:r>
      <w:proofErr w:type="spellEnd"/>
      <w:r>
        <w:rPr>
          <w:sz w:val="18"/>
        </w:rPr>
        <w:t xml:space="preserve"> </w:t>
      </w:r>
      <w:proofErr w:type="spellStart"/>
      <w:r>
        <w:rPr>
          <w:sz w:val="18"/>
        </w:rPr>
        <w:t>continúa</w:t>
      </w:r>
      <w:proofErr w:type="spellEnd"/>
      <w:r>
        <w:rPr>
          <w:sz w:val="18"/>
        </w:rPr>
        <w:t xml:space="preserve"> </w:t>
      </w:r>
      <w:proofErr w:type="spellStart"/>
      <w:r>
        <w:rPr>
          <w:sz w:val="18"/>
        </w:rPr>
        <w:t>limitado</w:t>
      </w:r>
      <w:proofErr w:type="spellEnd"/>
      <w:r>
        <w:rPr>
          <w:sz w:val="18"/>
        </w:rPr>
        <w:t xml:space="preserve"> por P-03.</w:t>
      </w:r>
    </w:p>
    <w:p w14:paraId="5F43B322" w14:textId="77777777" w:rsidR="00701409" w:rsidRPr="000E7E75" w:rsidRDefault="00000000">
      <w:pPr>
        <w:pStyle w:val="Listaconvietas"/>
        <w:spacing w:after="60" w:line="254" w:lineRule="auto"/>
        <w:rPr>
          <w:lang w:val="es-EC"/>
        </w:rPr>
      </w:pPr>
      <w:r w:rsidRPr="000E7E75">
        <w:rPr>
          <w:sz w:val="18"/>
          <w:lang w:val="es-EC"/>
        </w:rPr>
        <w:lastRenderedPageBreak/>
        <w:t>No se envían mensajes externos hasta definir canal, proveedor, costos, contenido, destinatarios y consentimiento conforme a RF-NOT-002.</w:t>
      </w:r>
    </w:p>
    <w:p w14:paraId="433C1105" w14:textId="77777777" w:rsidR="00701409" w:rsidRPr="000E7E75" w:rsidRDefault="00000000">
      <w:pPr>
        <w:pStyle w:val="Listaconvietas"/>
        <w:spacing w:after="60" w:line="254" w:lineRule="auto"/>
        <w:rPr>
          <w:lang w:val="es-EC"/>
        </w:rPr>
      </w:pPr>
      <w:r w:rsidRPr="000E7E75">
        <w:rPr>
          <w:sz w:val="18"/>
          <w:lang w:val="es-EC"/>
        </w:rPr>
        <w:t>El enlace contextual de WhatsApp de RF-PUB-003 inicia una consulta; no crea por sí solo un pedido, una reserva ni una venta.</w:t>
      </w:r>
    </w:p>
    <w:p w14:paraId="7265B558" w14:textId="77777777" w:rsidR="00701409" w:rsidRPr="000E7E75" w:rsidRDefault="00000000">
      <w:pPr>
        <w:pStyle w:val="Listaconvietas"/>
        <w:spacing w:after="60" w:line="254" w:lineRule="auto"/>
        <w:rPr>
          <w:lang w:val="es-EC"/>
        </w:rPr>
      </w:pPr>
      <w:r w:rsidRPr="000E7E75">
        <w:rPr>
          <w:sz w:val="18"/>
          <w:lang w:val="es-EC"/>
        </w:rPr>
        <w:t>No se distribuyen comisiones de feria hasta que la organización apruebe fórmula, destinatarios y excepciones; RF-VEN-009 permite preparar la distribución trazable.</w:t>
      </w:r>
    </w:p>
    <w:p w14:paraId="42EAEA94" w14:textId="77777777" w:rsidR="00701409" w:rsidRPr="000E7E75" w:rsidRDefault="00000000">
      <w:pPr>
        <w:pStyle w:val="Listaconvietas"/>
        <w:spacing w:after="60" w:line="254" w:lineRule="auto"/>
        <w:rPr>
          <w:lang w:val="es-EC"/>
        </w:rPr>
      </w:pPr>
      <w:r w:rsidRPr="000E7E75">
        <w:rPr>
          <w:sz w:val="18"/>
          <w:lang w:val="es-EC"/>
        </w:rPr>
        <w:t>No se adopta como receta aprobada la equivalencia de 50 litros con 100 unidades de champú. La transformación usa una composición y versión de receta aprobadas.</w:t>
      </w:r>
    </w:p>
    <w:p w14:paraId="4936021D" w14:textId="77777777" w:rsidR="00701409" w:rsidRPr="000E7E75" w:rsidRDefault="00000000">
      <w:pPr>
        <w:pStyle w:val="Listaconvietas"/>
        <w:spacing w:after="60" w:line="254" w:lineRule="auto"/>
        <w:rPr>
          <w:lang w:val="es-EC"/>
        </w:rPr>
      </w:pPr>
      <w:r w:rsidRPr="000E7E75">
        <w:rPr>
          <w:sz w:val="18"/>
          <w:lang w:val="es-EC"/>
        </w:rPr>
        <w:t>RF-AST-001 no incorpora depreciación hasta que se aprueben método y vida útil.</w:t>
      </w:r>
    </w:p>
    <w:p w14:paraId="37FBDDEA" w14:textId="77777777" w:rsidR="00701409" w:rsidRPr="000E7E75" w:rsidRDefault="00000000">
      <w:pPr>
        <w:pStyle w:val="Listaconvietas"/>
        <w:spacing w:after="60" w:line="254" w:lineRule="auto"/>
        <w:rPr>
          <w:lang w:val="es-EC"/>
        </w:rPr>
      </w:pPr>
      <w:r w:rsidRPr="000E7E75">
        <w:rPr>
          <w:sz w:val="18"/>
          <w:lang w:val="es-EC"/>
        </w:rPr>
        <w:t>No se incluyen firma electrónica o legal, funcionalidades tributarias ni manejo de datos personales sin autorización, propósito, acceso y conservación definidos.</w:t>
      </w:r>
    </w:p>
    <w:p w14:paraId="547D2981" w14:textId="77777777" w:rsidR="00701409" w:rsidRPr="000E7E75" w:rsidRDefault="00000000">
      <w:pPr>
        <w:pStyle w:val="Listaconvietas"/>
        <w:spacing w:after="60" w:line="254" w:lineRule="auto"/>
        <w:rPr>
          <w:lang w:val="es-EC"/>
        </w:rPr>
      </w:pPr>
      <w:r w:rsidRPr="000E7E75">
        <w:rPr>
          <w:sz w:val="18"/>
          <w:lang w:val="es-EC"/>
        </w:rPr>
        <w:t>No se habilita autenticación offline. La captura local solo aplica a operaciones expresamente habilitadas y conserva su estado provisional hasta validación del servidor.</w:t>
      </w:r>
    </w:p>
    <w:p w14:paraId="60AE2F59" w14:textId="77777777" w:rsidR="00701409" w:rsidRPr="000E7E75" w:rsidRDefault="00000000">
      <w:pPr>
        <w:pStyle w:val="Listaconvietas"/>
        <w:spacing w:after="60" w:line="254" w:lineRule="auto"/>
        <w:rPr>
          <w:lang w:val="es-EC"/>
        </w:rPr>
      </w:pPr>
      <w:r w:rsidRPr="000E7E75">
        <w:rPr>
          <w:sz w:val="18"/>
          <w:lang w:val="es-EC"/>
        </w:rPr>
        <w:t>Este alcance no compromete que todos los requisitos se desarrollen dentro de una capacidad aún no estimada. Los elementos de S5 asignados según capacidad y las capacidades transversales requieren prioridad/dependencias y asignación verificable en el backlog, sin reducir la línea base por inferencia.</w:t>
      </w:r>
    </w:p>
    <w:p w14:paraId="155B6258" w14:textId="77777777" w:rsidR="00701409" w:rsidRPr="0072013A" w:rsidRDefault="00000000" w:rsidP="0072013A">
      <w:pPr>
        <w:pStyle w:val="Ttulo1"/>
        <w:spacing w:before="200" w:after="70"/>
        <w:rPr>
          <w:color w:val="642138"/>
        </w:rPr>
      </w:pPr>
      <w:r w:rsidRPr="0072013A">
        <w:rPr>
          <w:rFonts w:ascii="Georgia" w:hAnsi="Georgia"/>
          <w:color w:val="642138"/>
        </w:rPr>
        <w:t>6. Restricciones, supuestos y dependencias</w:t>
      </w:r>
    </w:p>
    <w:tbl>
      <w:tblPr>
        <w:tblW w:w="0" w:type="auto"/>
        <w:tblBorders>
          <w:top w:val="single" w:sz="6" w:space="0" w:color="AC6E40"/>
          <w:left w:val="single" w:sz="6" w:space="0" w:color="AC6E40"/>
          <w:bottom w:val="single" w:sz="6" w:space="0" w:color="AC6E40"/>
          <w:right w:val="single" w:sz="6" w:space="0" w:color="AC6E40"/>
          <w:insideH w:val="single" w:sz="6" w:space="0" w:color="AC6E40"/>
          <w:insideV w:val="single" w:sz="6" w:space="0" w:color="AC6E40"/>
        </w:tblBorders>
        <w:tblLayout w:type="fixed"/>
        <w:tblLook w:val="04A0" w:firstRow="1" w:lastRow="0" w:firstColumn="1" w:lastColumn="0" w:noHBand="0" w:noVBand="1"/>
      </w:tblPr>
      <w:tblGrid>
        <w:gridCol w:w="2160"/>
        <w:gridCol w:w="3096"/>
        <w:gridCol w:w="4637"/>
      </w:tblGrid>
      <w:tr w:rsidR="00701409" w14:paraId="28BDB2FF" w14:textId="77777777" w:rsidTr="0072013A">
        <w:trPr>
          <w:cantSplit/>
          <w:tblHeader/>
        </w:trPr>
        <w:tc>
          <w:tcPr>
            <w:tcW w:w="2160" w:type="dxa"/>
            <w:shd w:val="clear" w:color="auto" w:fill="642138"/>
            <w:tcMar>
              <w:top w:w="70" w:type="dxa"/>
              <w:left w:w="85" w:type="dxa"/>
              <w:bottom w:w="70" w:type="dxa"/>
              <w:right w:w="85" w:type="dxa"/>
            </w:tcMar>
          </w:tcPr>
          <w:p w14:paraId="6DD88ADB" w14:textId="77777777" w:rsidR="00701409" w:rsidRDefault="00000000">
            <w:pPr>
              <w:keepNext/>
              <w:spacing w:after="20" w:line="245" w:lineRule="auto"/>
            </w:pPr>
            <w:r>
              <w:rPr>
                <w:b/>
                <w:color w:val="F0EAC8"/>
                <w:sz w:val="16"/>
              </w:rPr>
              <w:t>Tipo</w:t>
            </w:r>
          </w:p>
        </w:tc>
        <w:tc>
          <w:tcPr>
            <w:tcW w:w="3096" w:type="dxa"/>
            <w:shd w:val="clear" w:color="auto" w:fill="642138"/>
            <w:tcMar>
              <w:top w:w="70" w:type="dxa"/>
              <w:left w:w="85" w:type="dxa"/>
              <w:bottom w:w="70" w:type="dxa"/>
              <w:right w:w="85" w:type="dxa"/>
            </w:tcMar>
          </w:tcPr>
          <w:p w14:paraId="2753D8F0" w14:textId="77777777" w:rsidR="00701409" w:rsidRDefault="00000000">
            <w:pPr>
              <w:keepNext/>
              <w:spacing w:after="20" w:line="245" w:lineRule="auto"/>
            </w:pPr>
            <w:r>
              <w:rPr>
                <w:b/>
                <w:color w:val="F0EAC8"/>
                <w:sz w:val="16"/>
              </w:rPr>
              <w:t>Condición</w:t>
            </w:r>
          </w:p>
        </w:tc>
        <w:tc>
          <w:tcPr>
            <w:tcW w:w="4637" w:type="dxa"/>
            <w:shd w:val="clear" w:color="auto" w:fill="642138"/>
            <w:tcMar>
              <w:top w:w="70" w:type="dxa"/>
              <w:left w:w="85" w:type="dxa"/>
              <w:bottom w:w="70" w:type="dxa"/>
              <w:right w:w="85" w:type="dxa"/>
            </w:tcMar>
          </w:tcPr>
          <w:p w14:paraId="56B63FE2" w14:textId="77777777" w:rsidR="00701409" w:rsidRDefault="00000000">
            <w:pPr>
              <w:keepNext/>
              <w:spacing w:after="20" w:line="245" w:lineRule="auto"/>
            </w:pPr>
            <w:r>
              <w:rPr>
                <w:b/>
                <w:color w:val="F0EAC8"/>
                <w:sz w:val="16"/>
              </w:rPr>
              <w:t>Efecto en el alcance</w:t>
            </w:r>
          </w:p>
        </w:tc>
      </w:tr>
      <w:tr w:rsidR="00701409" w:rsidRPr="0072013A" w14:paraId="6AC4D1E6" w14:textId="77777777">
        <w:trPr>
          <w:cantSplit/>
        </w:trPr>
        <w:tc>
          <w:tcPr>
            <w:tcW w:w="2160" w:type="dxa"/>
            <w:shd w:val="clear" w:color="auto" w:fill="FFFFFF"/>
            <w:tcMar>
              <w:top w:w="70" w:type="dxa"/>
              <w:left w:w="85" w:type="dxa"/>
              <w:bottom w:w="70" w:type="dxa"/>
              <w:right w:w="85" w:type="dxa"/>
            </w:tcMar>
          </w:tcPr>
          <w:p w14:paraId="108897B6" w14:textId="77777777" w:rsidR="00701409" w:rsidRDefault="00000000">
            <w:pPr>
              <w:spacing w:after="20" w:line="245" w:lineRule="auto"/>
            </w:pPr>
            <w:r>
              <w:rPr>
                <w:sz w:val="16"/>
              </w:rPr>
              <w:t>Confirmado</w:t>
            </w:r>
          </w:p>
        </w:tc>
        <w:tc>
          <w:tcPr>
            <w:tcW w:w="3096" w:type="dxa"/>
            <w:shd w:val="clear" w:color="auto" w:fill="FFFFFF"/>
            <w:tcMar>
              <w:top w:w="70" w:type="dxa"/>
              <w:left w:w="85" w:type="dxa"/>
              <w:bottom w:w="70" w:type="dxa"/>
              <w:right w:w="85" w:type="dxa"/>
            </w:tcMar>
          </w:tcPr>
          <w:p w14:paraId="6330E7FF" w14:textId="77777777" w:rsidR="00701409" w:rsidRPr="000E7E75" w:rsidRDefault="00000000">
            <w:pPr>
              <w:spacing w:after="20" w:line="245" w:lineRule="auto"/>
              <w:rPr>
                <w:lang w:val="es-EC"/>
              </w:rPr>
            </w:pPr>
            <w:r w:rsidRPr="000E7E75">
              <w:rPr>
                <w:sz w:val="16"/>
                <w:lang w:val="es-EC"/>
              </w:rPr>
              <w:t>La aplicación objetivo usa Python, Django, PostgreSQL, Bootstrap 5 y plantillas MTV dentro de un monolito modular.</w:t>
            </w:r>
          </w:p>
        </w:tc>
        <w:tc>
          <w:tcPr>
            <w:tcW w:w="4637" w:type="dxa"/>
            <w:shd w:val="clear" w:color="auto" w:fill="FFFFFF"/>
            <w:tcMar>
              <w:top w:w="70" w:type="dxa"/>
              <w:left w:w="85" w:type="dxa"/>
              <w:bottom w:w="70" w:type="dxa"/>
              <w:right w:w="85" w:type="dxa"/>
            </w:tcMar>
          </w:tcPr>
          <w:p w14:paraId="66411B65" w14:textId="77777777" w:rsidR="00701409" w:rsidRPr="000E7E75" w:rsidRDefault="00000000">
            <w:pPr>
              <w:spacing w:after="20" w:line="245" w:lineRule="auto"/>
              <w:rPr>
                <w:lang w:val="es-EC"/>
              </w:rPr>
            </w:pPr>
            <w:r w:rsidRPr="000E7E75">
              <w:rPr>
                <w:sz w:val="16"/>
                <w:lang w:val="es-EC"/>
              </w:rPr>
              <w:t>Se respeta ADR-0006 y la constitución vigente; no se reabre la decisión arquitectónica.</w:t>
            </w:r>
          </w:p>
        </w:tc>
      </w:tr>
      <w:tr w:rsidR="00701409" w:rsidRPr="0072013A" w14:paraId="0F901CFD" w14:textId="77777777">
        <w:trPr>
          <w:cantSplit/>
        </w:trPr>
        <w:tc>
          <w:tcPr>
            <w:tcW w:w="2160" w:type="dxa"/>
            <w:shd w:val="clear" w:color="auto" w:fill="F0EAC8"/>
            <w:tcMar>
              <w:top w:w="70" w:type="dxa"/>
              <w:left w:w="85" w:type="dxa"/>
              <w:bottom w:w="70" w:type="dxa"/>
              <w:right w:w="85" w:type="dxa"/>
            </w:tcMar>
          </w:tcPr>
          <w:p w14:paraId="1BB54717" w14:textId="77777777" w:rsidR="00701409" w:rsidRDefault="00000000">
            <w:pPr>
              <w:spacing w:after="20" w:line="245" w:lineRule="auto"/>
            </w:pPr>
            <w:proofErr w:type="spellStart"/>
            <w:r>
              <w:rPr>
                <w:sz w:val="16"/>
              </w:rPr>
              <w:t>Confirmado</w:t>
            </w:r>
            <w:proofErr w:type="spellEnd"/>
          </w:p>
        </w:tc>
        <w:tc>
          <w:tcPr>
            <w:tcW w:w="3096" w:type="dxa"/>
            <w:shd w:val="clear" w:color="auto" w:fill="F0EAC8"/>
            <w:tcMar>
              <w:top w:w="70" w:type="dxa"/>
              <w:left w:w="85" w:type="dxa"/>
              <w:bottom w:w="70" w:type="dxa"/>
              <w:right w:w="85" w:type="dxa"/>
            </w:tcMar>
          </w:tcPr>
          <w:p w14:paraId="1474EB70" w14:textId="77777777" w:rsidR="00701409" w:rsidRPr="000E7E75" w:rsidRDefault="00000000">
            <w:pPr>
              <w:spacing w:after="20" w:line="245" w:lineRule="auto"/>
              <w:rPr>
                <w:lang w:val="es-EC"/>
              </w:rPr>
            </w:pPr>
            <w:r w:rsidRPr="000E7E75">
              <w:rPr>
                <w:sz w:val="16"/>
                <w:lang w:val="es-EC"/>
              </w:rPr>
              <w:t>SPEC-001 define acceso básico de usuarias internas; no cubre operaciones de negocio ni autenticación offline.</w:t>
            </w:r>
          </w:p>
        </w:tc>
        <w:tc>
          <w:tcPr>
            <w:tcW w:w="4637" w:type="dxa"/>
            <w:shd w:val="clear" w:color="auto" w:fill="F0EAC8"/>
            <w:tcMar>
              <w:top w:w="70" w:type="dxa"/>
              <w:left w:w="85" w:type="dxa"/>
              <w:bottom w:w="70" w:type="dxa"/>
              <w:right w:w="85" w:type="dxa"/>
            </w:tcMar>
          </w:tcPr>
          <w:p w14:paraId="6478F65C" w14:textId="77777777" w:rsidR="00701409" w:rsidRPr="000E7E75" w:rsidRDefault="00000000">
            <w:pPr>
              <w:spacing w:after="20" w:line="245" w:lineRule="auto"/>
              <w:rPr>
                <w:lang w:val="es-EC"/>
              </w:rPr>
            </w:pPr>
            <w:r w:rsidRPr="000E7E75">
              <w:rPr>
                <w:sz w:val="16"/>
                <w:lang w:val="es-EC"/>
              </w:rPr>
              <w:t>S2 desarrolla la base de acceso y no sustituye las especificaciones de planificación o módulos posteriores.</w:t>
            </w:r>
          </w:p>
        </w:tc>
      </w:tr>
      <w:tr w:rsidR="00701409" w:rsidRPr="0072013A" w14:paraId="6BBE91ED" w14:textId="77777777">
        <w:trPr>
          <w:cantSplit/>
        </w:trPr>
        <w:tc>
          <w:tcPr>
            <w:tcW w:w="2160" w:type="dxa"/>
            <w:shd w:val="clear" w:color="auto" w:fill="FFFFFF"/>
            <w:tcMar>
              <w:top w:w="70" w:type="dxa"/>
              <w:left w:w="85" w:type="dxa"/>
              <w:bottom w:w="70" w:type="dxa"/>
              <w:right w:w="85" w:type="dxa"/>
            </w:tcMar>
          </w:tcPr>
          <w:p w14:paraId="26B4C92A" w14:textId="77777777" w:rsidR="00701409" w:rsidRDefault="00000000">
            <w:pPr>
              <w:spacing w:after="20" w:line="245" w:lineRule="auto"/>
            </w:pPr>
            <w:proofErr w:type="spellStart"/>
            <w:r>
              <w:rPr>
                <w:sz w:val="16"/>
              </w:rPr>
              <w:t>Confirmado</w:t>
            </w:r>
            <w:proofErr w:type="spellEnd"/>
          </w:p>
        </w:tc>
        <w:tc>
          <w:tcPr>
            <w:tcW w:w="3096" w:type="dxa"/>
            <w:shd w:val="clear" w:color="auto" w:fill="FFFFFF"/>
            <w:tcMar>
              <w:top w:w="70" w:type="dxa"/>
              <w:left w:w="85" w:type="dxa"/>
              <w:bottom w:w="70" w:type="dxa"/>
              <w:right w:w="85" w:type="dxa"/>
            </w:tcMar>
          </w:tcPr>
          <w:p w14:paraId="00960D07" w14:textId="77777777" w:rsidR="00701409" w:rsidRPr="000E7E75" w:rsidRDefault="00000000">
            <w:pPr>
              <w:spacing w:after="20" w:line="245" w:lineRule="auto"/>
              <w:rPr>
                <w:lang w:val="es-EC"/>
              </w:rPr>
            </w:pPr>
            <w:r w:rsidRPr="000E7E75">
              <w:rPr>
                <w:sz w:val="16"/>
                <w:lang w:val="es-EC"/>
              </w:rPr>
              <w:t>La revisión del tesista sobre requisitos y el reporte de revisión en clase son antecedentes distintos de una revisión académica formal.</w:t>
            </w:r>
          </w:p>
        </w:tc>
        <w:tc>
          <w:tcPr>
            <w:tcW w:w="4637" w:type="dxa"/>
            <w:shd w:val="clear" w:color="auto" w:fill="FFFFFF"/>
            <w:tcMar>
              <w:top w:w="70" w:type="dxa"/>
              <w:left w:w="85" w:type="dxa"/>
              <w:bottom w:w="70" w:type="dxa"/>
              <w:right w:w="85" w:type="dxa"/>
            </w:tcMar>
          </w:tcPr>
          <w:p w14:paraId="177E84EF" w14:textId="77777777" w:rsidR="00701409" w:rsidRPr="000E7E75" w:rsidRDefault="00000000">
            <w:pPr>
              <w:spacing w:after="20" w:line="245" w:lineRule="auto"/>
              <w:rPr>
                <w:lang w:val="es-EC"/>
              </w:rPr>
            </w:pPr>
            <w:r w:rsidRPr="000E7E75">
              <w:rPr>
                <w:sz w:val="16"/>
                <w:lang w:val="es-EC"/>
              </w:rPr>
              <w:t>La revisión formal/directora permanece pendiente; alcance v1.3 requiere revisión propia.</w:t>
            </w:r>
          </w:p>
        </w:tc>
      </w:tr>
      <w:tr w:rsidR="00701409" w:rsidRPr="0072013A" w14:paraId="6DA084D3" w14:textId="77777777">
        <w:trPr>
          <w:cantSplit/>
        </w:trPr>
        <w:tc>
          <w:tcPr>
            <w:tcW w:w="2160" w:type="dxa"/>
            <w:shd w:val="clear" w:color="auto" w:fill="F0EAC8"/>
            <w:tcMar>
              <w:top w:w="70" w:type="dxa"/>
              <w:left w:w="85" w:type="dxa"/>
              <w:bottom w:w="70" w:type="dxa"/>
              <w:right w:w="85" w:type="dxa"/>
            </w:tcMar>
          </w:tcPr>
          <w:p w14:paraId="08F112EC" w14:textId="77777777" w:rsidR="00701409" w:rsidRDefault="00000000">
            <w:pPr>
              <w:spacing w:after="20" w:line="245" w:lineRule="auto"/>
            </w:pPr>
            <w:proofErr w:type="spellStart"/>
            <w:r>
              <w:rPr>
                <w:sz w:val="16"/>
              </w:rPr>
              <w:t>Confirmado</w:t>
            </w:r>
            <w:proofErr w:type="spellEnd"/>
          </w:p>
        </w:tc>
        <w:tc>
          <w:tcPr>
            <w:tcW w:w="3096" w:type="dxa"/>
            <w:shd w:val="clear" w:color="auto" w:fill="F0EAC8"/>
            <w:tcMar>
              <w:top w:w="70" w:type="dxa"/>
              <w:left w:w="85" w:type="dxa"/>
              <w:bottom w:w="70" w:type="dxa"/>
              <w:right w:w="85" w:type="dxa"/>
            </w:tcMar>
          </w:tcPr>
          <w:p w14:paraId="236F8D20" w14:textId="77777777" w:rsidR="00701409" w:rsidRPr="000E7E75" w:rsidRDefault="00000000">
            <w:pPr>
              <w:spacing w:after="20" w:line="245" w:lineRule="auto"/>
              <w:rPr>
                <w:lang w:val="es-EC"/>
              </w:rPr>
            </w:pPr>
            <w:r w:rsidRPr="000E7E75">
              <w:rPr>
                <w:sz w:val="16"/>
                <w:lang w:val="es-EC"/>
              </w:rPr>
              <w:t>S1 terminó según calendario, pero su cierre está registrado como parcial y faltan evidencias/validaciones.</w:t>
            </w:r>
          </w:p>
        </w:tc>
        <w:tc>
          <w:tcPr>
            <w:tcW w:w="4637" w:type="dxa"/>
            <w:shd w:val="clear" w:color="auto" w:fill="F0EAC8"/>
            <w:tcMar>
              <w:top w:w="70" w:type="dxa"/>
              <w:left w:w="85" w:type="dxa"/>
              <w:bottom w:w="70" w:type="dxa"/>
              <w:right w:w="85" w:type="dxa"/>
            </w:tcMar>
          </w:tcPr>
          <w:p w14:paraId="0985D09B" w14:textId="77777777" w:rsidR="00701409" w:rsidRPr="000E7E75" w:rsidRDefault="00000000">
            <w:pPr>
              <w:spacing w:after="20" w:line="245" w:lineRule="auto"/>
              <w:rPr>
                <w:lang w:val="es-EC"/>
              </w:rPr>
            </w:pPr>
            <w:r w:rsidRPr="000E7E75">
              <w:rPr>
                <w:sz w:val="16"/>
                <w:lang w:val="es-EC"/>
              </w:rPr>
              <w:t>Este documento no cambia el estado del sprint ni abre la puerta de implementación.</w:t>
            </w:r>
          </w:p>
        </w:tc>
      </w:tr>
      <w:tr w:rsidR="00701409" w:rsidRPr="0072013A" w14:paraId="17A5F37C" w14:textId="77777777">
        <w:trPr>
          <w:cantSplit/>
        </w:trPr>
        <w:tc>
          <w:tcPr>
            <w:tcW w:w="2160" w:type="dxa"/>
            <w:shd w:val="clear" w:color="auto" w:fill="FFFFFF"/>
            <w:tcMar>
              <w:top w:w="70" w:type="dxa"/>
              <w:left w:w="85" w:type="dxa"/>
              <w:bottom w:w="70" w:type="dxa"/>
              <w:right w:w="85" w:type="dxa"/>
            </w:tcMar>
          </w:tcPr>
          <w:p w14:paraId="42148D89" w14:textId="77777777" w:rsidR="00701409" w:rsidRDefault="00000000">
            <w:pPr>
              <w:spacing w:after="20" w:line="245" w:lineRule="auto"/>
            </w:pPr>
            <w:proofErr w:type="spellStart"/>
            <w:r>
              <w:rPr>
                <w:sz w:val="16"/>
              </w:rPr>
              <w:t>Supuesto</w:t>
            </w:r>
            <w:proofErr w:type="spellEnd"/>
            <w:r>
              <w:rPr>
                <w:sz w:val="16"/>
              </w:rPr>
              <w:t xml:space="preserve"> de </w:t>
            </w:r>
            <w:proofErr w:type="spellStart"/>
            <w:r>
              <w:rPr>
                <w:sz w:val="16"/>
              </w:rPr>
              <w:t>planificación</w:t>
            </w:r>
            <w:proofErr w:type="spellEnd"/>
          </w:p>
        </w:tc>
        <w:tc>
          <w:tcPr>
            <w:tcW w:w="3096" w:type="dxa"/>
            <w:shd w:val="clear" w:color="auto" w:fill="FFFFFF"/>
            <w:tcMar>
              <w:top w:w="70" w:type="dxa"/>
              <w:left w:w="85" w:type="dxa"/>
              <w:bottom w:w="70" w:type="dxa"/>
              <w:right w:w="85" w:type="dxa"/>
            </w:tcMar>
          </w:tcPr>
          <w:p w14:paraId="2986966A" w14:textId="77777777" w:rsidR="00701409" w:rsidRPr="000E7E75" w:rsidRDefault="00000000">
            <w:pPr>
              <w:spacing w:after="20" w:line="245" w:lineRule="auto"/>
              <w:rPr>
                <w:lang w:val="es-EC"/>
              </w:rPr>
            </w:pPr>
            <w:r w:rsidRPr="000E7E75">
              <w:rPr>
                <w:sz w:val="16"/>
                <w:lang w:val="es-EC"/>
              </w:rPr>
              <w:t>Las fechas de S2–S6 son el calendario objetivo, sujetas a capacidad y disponibilidad real.</w:t>
            </w:r>
          </w:p>
        </w:tc>
        <w:tc>
          <w:tcPr>
            <w:tcW w:w="4637" w:type="dxa"/>
            <w:shd w:val="clear" w:color="auto" w:fill="FFFFFF"/>
            <w:tcMar>
              <w:top w:w="70" w:type="dxa"/>
              <w:left w:w="85" w:type="dxa"/>
              <w:bottom w:w="70" w:type="dxa"/>
              <w:right w:w="85" w:type="dxa"/>
            </w:tcMar>
          </w:tcPr>
          <w:p w14:paraId="2B452B96" w14:textId="77777777" w:rsidR="00701409" w:rsidRPr="000E7E75" w:rsidRDefault="00000000">
            <w:pPr>
              <w:spacing w:after="20" w:line="245" w:lineRule="auto"/>
              <w:rPr>
                <w:lang w:val="es-EC"/>
              </w:rPr>
            </w:pPr>
            <w:r w:rsidRPr="000E7E75">
              <w:rPr>
                <w:sz w:val="16"/>
                <w:lang w:val="es-EC"/>
              </w:rPr>
              <w:t>El backlog debe confirmar estimaciones, dependencias y compromiso antes de iniciar cada trabajo.</w:t>
            </w:r>
          </w:p>
        </w:tc>
      </w:tr>
      <w:tr w:rsidR="00701409" w:rsidRPr="0072013A" w14:paraId="4E18D8FB" w14:textId="77777777">
        <w:trPr>
          <w:cantSplit/>
        </w:trPr>
        <w:tc>
          <w:tcPr>
            <w:tcW w:w="2160" w:type="dxa"/>
            <w:shd w:val="clear" w:color="auto" w:fill="F0EAC8"/>
            <w:tcMar>
              <w:top w:w="70" w:type="dxa"/>
              <w:left w:w="85" w:type="dxa"/>
              <w:bottom w:w="70" w:type="dxa"/>
              <w:right w:w="85" w:type="dxa"/>
            </w:tcMar>
          </w:tcPr>
          <w:p w14:paraId="547A954B" w14:textId="77777777" w:rsidR="00701409" w:rsidRDefault="00000000">
            <w:pPr>
              <w:spacing w:after="20" w:line="245" w:lineRule="auto"/>
            </w:pPr>
            <w:proofErr w:type="spellStart"/>
            <w:r>
              <w:rPr>
                <w:sz w:val="16"/>
              </w:rPr>
              <w:t>Dependencia</w:t>
            </w:r>
            <w:proofErr w:type="spellEnd"/>
            <w:r>
              <w:rPr>
                <w:sz w:val="16"/>
              </w:rPr>
              <w:t xml:space="preserve"> </w:t>
            </w:r>
            <w:proofErr w:type="spellStart"/>
            <w:r>
              <w:rPr>
                <w:sz w:val="16"/>
              </w:rPr>
              <w:t>organizacional</w:t>
            </w:r>
            <w:proofErr w:type="spellEnd"/>
          </w:p>
        </w:tc>
        <w:tc>
          <w:tcPr>
            <w:tcW w:w="3096" w:type="dxa"/>
            <w:shd w:val="clear" w:color="auto" w:fill="F0EAC8"/>
            <w:tcMar>
              <w:top w:w="70" w:type="dxa"/>
              <w:left w:w="85" w:type="dxa"/>
              <w:bottom w:w="70" w:type="dxa"/>
              <w:right w:w="85" w:type="dxa"/>
            </w:tcMar>
          </w:tcPr>
          <w:p w14:paraId="7DBE2F64" w14:textId="77777777" w:rsidR="00701409" w:rsidRPr="000E7E75" w:rsidRDefault="00000000">
            <w:pPr>
              <w:spacing w:after="20" w:line="245" w:lineRule="auto"/>
              <w:rPr>
                <w:lang w:val="es-EC"/>
              </w:rPr>
            </w:pPr>
            <w:r w:rsidRPr="000E7E75">
              <w:rPr>
                <w:sz w:val="16"/>
                <w:lang w:val="es-EC"/>
              </w:rPr>
              <w:t>Faltan definiciones de políticas, fórmulas, umbrales, permisos, contenido público y operación sin conexión.</w:t>
            </w:r>
          </w:p>
        </w:tc>
        <w:tc>
          <w:tcPr>
            <w:tcW w:w="4637" w:type="dxa"/>
            <w:shd w:val="clear" w:color="auto" w:fill="F0EAC8"/>
            <w:tcMar>
              <w:top w:w="70" w:type="dxa"/>
              <w:left w:w="85" w:type="dxa"/>
              <w:bottom w:w="70" w:type="dxa"/>
              <w:right w:w="85" w:type="dxa"/>
            </w:tcMar>
          </w:tcPr>
          <w:p w14:paraId="042D04AB" w14:textId="77777777" w:rsidR="00701409" w:rsidRPr="000E7E75" w:rsidRDefault="00000000">
            <w:pPr>
              <w:spacing w:after="20" w:line="245" w:lineRule="auto"/>
              <w:rPr>
                <w:lang w:val="es-EC"/>
              </w:rPr>
            </w:pPr>
            <w:r w:rsidRPr="000E7E75">
              <w:rPr>
                <w:sz w:val="16"/>
                <w:lang w:val="es-EC"/>
              </w:rPr>
              <w:t>Solo se especifican o automatizan las partes cuyas reglas estén resueltas.</w:t>
            </w:r>
          </w:p>
        </w:tc>
      </w:tr>
      <w:tr w:rsidR="00701409" w:rsidRPr="0072013A" w14:paraId="7440FF36" w14:textId="77777777">
        <w:trPr>
          <w:cantSplit/>
        </w:trPr>
        <w:tc>
          <w:tcPr>
            <w:tcW w:w="2160" w:type="dxa"/>
            <w:shd w:val="clear" w:color="auto" w:fill="FFFFFF"/>
            <w:tcMar>
              <w:top w:w="70" w:type="dxa"/>
              <w:left w:w="85" w:type="dxa"/>
              <w:bottom w:w="70" w:type="dxa"/>
              <w:right w:w="85" w:type="dxa"/>
            </w:tcMar>
          </w:tcPr>
          <w:p w14:paraId="2A48EC40" w14:textId="77777777" w:rsidR="00701409" w:rsidRDefault="00000000">
            <w:pPr>
              <w:spacing w:after="20" w:line="245" w:lineRule="auto"/>
            </w:pPr>
            <w:proofErr w:type="spellStart"/>
            <w:r>
              <w:rPr>
                <w:sz w:val="16"/>
              </w:rPr>
              <w:t>Dependencia</w:t>
            </w:r>
            <w:proofErr w:type="spellEnd"/>
            <w:r>
              <w:rPr>
                <w:sz w:val="16"/>
              </w:rPr>
              <w:t xml:space="preserve"> documental</w:t>
            </w:r>
          </w:p>
        </w:tc>
        <w:tc>
          <w:tcPr>
            <w:tcW w:w="3096" w:type="dxa"/>
            <w:shd w:val="clear" w:color="auto" w:fill="FFFFFF"/>
            <w:tcMar>
              <w:top w:w="70" w:type="dxa"/>
              <w:left w:w="85" w:type="dxa"/>
              <w:bottom w:w="70" w:type="dxa"/>
              <w:right w:w="85" w:type="dxa"/>
            </w:tcMar>
          </w:tcPr>
          <w:p w14:paraId="4A9C2FA3" w14:textId="77777777" w:rsidR="00701409" w:rsidRPr="000E7E75" w:rsidRDefault="00000000">
            <w:pPr>
              <w:spacing w:after="20" w:line="245" w:lineRule="auto"/>
              <w:rPr>
                <w:lang w:val="es-EC"/>
              </w:rPr>
            </w:pPr>
            <w:r w:rsidRPr="000E7E75">
              <w:rPr>
                <w:sz w:val="16"/>
                <w:lang w:val="es-EC"/>
              </w:rPr>
              <w:t>El acta formal de la entrevista del 12/10/2026 no fue proporcionada.</w:t>
            </w:r>
          </w:p>
        </w:tc>
        <w:tc>
          <w:tcPr>
            <w:tcW w:w="4637" w:type="dxa"/>
            <w:shd w:val="clear" w:color="auto" w:fill="FFFFFF"/>
            <w:tcMar>
              <w:top w:w="70" w:type="dxa"/>
              <w:left w:w="85" w:type="dxa"/>
              <w:bottom w:w="70" w:type="dxa"/>
              <w:right w:w="85" w:type="dxa"/>
            </w:tcMar>
          </w:tcPr>
          <w:p w14:paraId="64DC58A1" w14:textId="77777777" w:rsidR="00701409" w:rsidRPr="000E7E75" w:rsidRDefault="00000000">
            <w:pPr>
              <w:spacing w:after="20" w:line="245" w:lineRule="auto"/>
              <w:rPr>
                <w:lang w:val="es-EC"/>
              </w:rPr>
            </w:pPr>
            <w:r w:rsidRPr="000E7E75">
              <w:rPr>
                <w:sz w:val="16"/>
                <w:lang w:val="es-EC"/>
              </w:rPr>
              <w:t>El registro de necesidades se limita al resumen comunicado por el tesista; acta y cotejo formal continúan pendientes.</w:t>
            </w:r>
          </w:p>
        </w:tc>
      </w:tr>
    </w:tbl>
    <w:p w14:paraId="7C8BBBF1" w14:textId="77777777" w:rsidR="00701409" w:rsidRPr="000E7E75" w:rsidRDefault="00701409">
      <w:pPr>
        <w:spacing w:after="20"/>
        <w:rPr>
          <w:lang w:val="es-EC"/>
        </w:rPr>
      </w:pPr>
    </w:p>
    <w:p w14:paraId="17B5FA2C" w14:textId="77777777" w:rsidR="00701409" w:rsidRDefault="00000000">
      <w:pPr>
        <w:keepNext/>
      </w:pPr>
      <w:r w:rsidRPr="000E7E75">
        <w:rPr>
          <w:lang w:val="es-EC"/>
        </w:rPr>
        <w:lastRenderedPageBreak/>
        <w:t xml:space="preserve">La entrevista y las decisiones abiertas se consultan en el </w:t>
      </w:r>
      <w:hyperlink r:id="rId12">
        <w:r w:rsidR="00701409" w:rsidRPr="000E7E75">
          <w:rPr>
            <w:color w:val="642138"/>
            <w:lang w:val="es-EC"/>
          </w:rPr>
          <w:t>registro v1.1</w:t>
        </w:r>
      </w:hyperlink>
      <w:r w:rsidRPr="000E7E75">
        <w:rPr>
          <w:lang w:val="es-EC"/>
        </w:rPr>
        <w:t xml:space="preserve"> y en CAT-REQ-001. </w:t>
      </w:r>
      <w:r>
        <w:t xml:space="preserve">Los </w:t>
      </w:r>
      <w:proofErr w:type="spellStart"/>
      <w:r>
        <w:t>pendientes</w:t>
      </w:r>
      <w:proofErr w:type="spellEnd"/>
      <w:r>
        <w:t xml:space="preserve"> P-02 a P-14 son:</w:t>
      </w:r>
    </w:p>
    <w:tbl>
      <w:tblPr>
        <w:tblW w:w="0" w:type="auto"/>
        <w:tblBorders>
          <w:top w:val="single" w:sz="6" w:space="0" w:color="AC6E40"/>
          <w:left w:val="single" w:sz="6" w:space="0" w:color="AC6E40"/>
          <w:bottom w:val="single" w:sz="6" w:space="0" w:color="AC6E40"/>
          <w:right w:val="single" w:sz="6" w:space="0" w:color="AC6E40"/>
          <w:insideH w:val="single" w:sz="6" w:space="0" w:color="AC6E40"/>
          <w:insideV w:val="single" w:sz="6" w:space="0" w:color="AC6E40"/>
        </w:tblBorders>
        <w:tblLayout w:type="fixed"/>
        <w:tblLook w:val="04A0" w:firstRow="1" w:lastRow="0" w:firstColumn="1" w:lastColumn="0" w:noHBand="0" w:noVBand="1"/>
      </w:tblPr>
      <w:tblGrid>
        <w:gridCol w:w="1368"/>
        <w:gridCol w:w="3096"/>
        <w:gridCol w:w="5429"/>
      </w:tblGrid>
      <w:tr w:rsidR="00701409" w14:paraId="63320BF4" w14:textId="77777777" w:rsidTr="0072013A">
        <w:trPr>
          <w:cantSplit/>
          <w:tblHeader/>
        </w:trPr>
        <w:tc>
          <w:tcPr>
            <w:tcW w:w="1368" w:type="dxa"/>
            <w:shd w:val="clear" w:color="auto" w:fill="642138"/>
            <w:tcMar>
              <w:top w:w="70" w:type="dxa"/>
              <w:left w:w="85" w:type="dxa"/>
              <w:bottom w:w="70" w:type="dxa"/>
              <w:right w:w="85" w:type="dxa"/>
            </w:tcMar>
          </w:tcPr>
          <w:p w14:paraId="3B4B39EF" w14:textId="77777777" w:rsidR="00701409" w:rsidRDefault="00000000">
            <w:pPr>
              <w:keepNext/>
              <w:spacing w:after="20" w:line="245" w:lineRule="auto"/>
            </w:pPr>
            <w:r>
              <w:rPr>
                <w:b/>
                <w:color w:val="F0EAC8"/>
                <w:sz w:val="16"/>
              </w:rPr>
              <w:t>Decisión</w:t>
            </w:r>
          </w:p>
        </w:tc>
        <w:tc>
          <w:tcPr>
            <w:tcW w:w="3096" w:type="dxa"/>
            <w:shd w:val="clear" w:color="auto" w:fill="642138"/>
            <w:tcMar>
              <w:top w:w="70" w:type="dxa"/>
              <w:left w:w="85" w:type="dxa"/>
              <w:bottom w:w="70" w:type="dxa"/>
              <w:right w:w="85" w:type="dxa"/>
            </w:tcMar>
          </w:tcPr>
          <w:p w14:paraId="4FFA5865" w14:textId="77777777" w:rsidR="00701409" w:rsidRDefault="00000000">
            <w:pPr>
              <w:keepNext/>
              <w:spacing w:after="20" w:line="245" w:lineRule="auto"/>
            </w:pPr>
            <w:r>
              <w:rPr>
                <w:b/>
                <w:color w:val="F0EAC8"/>
                <w:sz w:val="16"/>
              </w:rPr>
              <w:t>Tema abierto</w:t>
            </w:r>
          </w:p>
        </w:tc>
        <w:tc>
          <w:tcPr>
            <w:tcW w:w="5429" w:type="dxa"/>
            <w:shd w:val="clear" w:color="auto" w:fill="642138"/>
            <w:tcMar>
              <w:top w:w="70" w:type="dxa"/>
              <w:left w:w="85" w:type="dxa"/>
              <w:bottom w:w="70" w:type="dxa"/>
              <w:right w:w="85" w:type="dxa"/>
            </w:tcMar>
          </w:tcPr>
          <w:p w14:paraId="521DFAF9" w14:textId="77777777" w:rsidR="00701409" w:rsidRDefault="00000000">
            <w:pPr>
              <w:keepNext/>
              <w:spacing w:after="20" w:line="245" w:lineRule="auto"/>
            </w:pPr>
            <w:r>
              <w:rPr>
                <w:b/>
                <w:color w:val="F0EAC8"/>
                <w:sz w:val="16"/>
              </w:rPr>
              <w:t>Límite que debe conservarse</w:t>
            </w:r>
          </w:p>
        </w:tc>
      </w:tr>
      <w:tr w:rsidR="00701409" w:rsidRPr="0072013A" w14:paraId="7175B0DD" w14:textId="77777777">
        <w:trPr>
          <w:cantSplit/>
        </w:trPr>
        <w:tc>
          <w:tcPr>
            <w:tcW w:w="1368" w:type="dxa"/>
            <w:shd w:val="clear" w:color="auto" w:fill="FFFFFF"/>
            <w:tcMar>
              <w:top w:w="70" w:type="dxa"/>
              <w:left w:w="85" w:type="dxa"/>
              <w:bottom w:w="70" w:type="dxa"/>
              <w:right w:w="85" w:type="dxa"/>
            </w:tcMar>
          </w:tcPr>
          <w:p w14:paraId="12018641" w14:textId="77777777" w:rsidR="00701409" w:rsidRDefault="00000000">
            <w:pPr>
              <w:spacing w:after="20" w:line="245" w:lineRule="auto"/>
            </w:pPr>
            <w:r>
              <w:rPr>
                <w:sz w:val="16"/>
              </w:rPr>
              <w:t>P-02</w:t>
            </w:r>
          </w:p>
        </w:tc>
        <w:tc>
          <w:tcPr>
            <w:tcW w:w="3096" w:type="dxa"/>
            <w:shd w:val="clear" w:color="auto" w:fill="FFFFFF"/>
            <w:tcMar>
              <w:top w:w="70" w:type="dxa"/>
              <w:left w:w="85" w:type="dxa"/>
              <w:bottom w:w="70" w:type="dxa"/>
              <w:right w:w="85" w:type="dxa"/>
            </w:tcMar>
          </w:tcPr>
          <w:p w14:paraId="5F8833B1" w14:textId="77777777" w:rsidR="00701409" w:rsidRPr="000E7E75" w:rsidRDefault="00000000">
            <w:pPr>
              <w:spacing w:after="20" w:line="245" w:lineRule="auto"/>
              <w:rPr>
                <w:lang w:val="es-EC"/>
              </w:rPr>
            </w:pPr>
            <w:r w:rsidRPr="000E7E75">
              <w:rPr>
                <w:sz w:val="16"/>
                <w:lang w:val="es-EC"/>
              </w:rPr>
              <w:t>Duración del QR, responsables y delegaciones.</w:t>
            </w:r>
          </w:p>
        </w:tc>
        <w:tc>
          <w:tcPr>
            <w:tcW w:w="5429" w:type="dxa"/>
            <w:shd w:val="clear" w:color="auto" w:fill="FFFFFF"/>
            <w:tcMar>
              <w:top w:w="70" w:type="dxa"/>
              <w:left w:w="85" w:type="dxa"/>
              <w:bottom w:w="70" w:type="dxa"/>
              <w:right w:w="85" w:type="dxa"/>
            </w:tcMar>
          </w:tcPr>
          <w:p w14:paraId="07340377" w14:textId="77777777" w:rsidR="00701409" w:rsidRPr="000E7E75" w:rsidRDefault="00000000">
            <w:pPr>
              <w:spacing w:after="20" w:line="245" w:lineRule="auto"/>
              <w:rPr>
                <w:lang w:val="es-EC"/>
              </w:rPr>
            </w:pPr>
            <w:r w:rsidRPr="000E7E75">
              <w:rPr>
                <w:sz w:val="16"/>
                <w:lang w:val="es-EC"/>
              </w:rPr>
              <w:t>No inventar tiempos ni autoridades.</w:t>
            </w:r>
          </w:p>
        </w:tc>
      </w:tr>
      <w:tr w:rsidR="00701409" w:rsidRPr="0072013A" w14:paraId="39E495DC" w14:textId="77777777">
        <w:trPr>
          <w:cantSplit/>
        </w:trPr>
        <w:tc>
          <w:tcPr>
            <w:tcW w:w="1368" w:type="dxa"/>
            <w:shd w:val="clear" w:color="auto" w:fill="F0EAC8"/>
            <w:tcMar>
              <w:top w:w="70" w:type="dxa"/>
              <w:left w:w="85" w:type="dxa"/>
              <w:bottom w:w="70" w:type="dxa"/>
              <w:right w:w="85" w:type="dxa"/>
            </w:tcMar>
          </w:tcPr>
          <w:p w14:paraId="4B0EF6CF" w14:textId="77777777" w:rsidR="00701409" w:rsidRDefault="00000000">
            <w:pPr>
              <w:spacing w:after="20" w:line="245" w:lineRule="auto"/>
            </w:pPr>
            <w:r>
              <w:rPr>
                <w:sz w:val="16"/>
              </w:rPr>
              <w:t>P-03</w:t>
            </w:r>
          </w:p>
        </w:tc>
        <w:tc>
          <w:tcPr>
            <w:tcW w:w="3096" w:type="dxa"/>
            <w:shd w:val="clear" w:color="auto" w:fill="F0EAC8"/>
            <w:tcMar>
              <w:top w:w="70" w:type="dxa"/>
              <w:left w:w="85" w:type="dxa"/>
              <w:bottom w:w="70" w:type="dxa"/>
              <w:right w:w="85" w:type="dxa"/>
            </w:tcMar>
          </w:tcPr>
          <w:p w14:paraId="181F4C07" w14:textId="77777777" w:rsidR="00701409" w:rsidRPr="000E7E75" w:rsidRDefault="00000000">
            <w:pPr>
              <w:spacing w:after="20" w:line="245" w:lineRule="auto"/>
              <w:rPr>
                <w:lang w:val="es-EC"/>
              </w:rPr>
            </w:pPr>
            <w:r w:rsidRPr="000E7E75">
              <w:rPr>
                <w:sz w:val="16"/>
                <w:lang w:val="es-EC"/>
              </w:rPr>
              <w:t>Inicio del plazo de justificación, canal, resolución, redondeo, impugnación y cobro de multas.</w:t>
            </w:r>
          </w:p>
        </w:tc>
        <w:tc>
          <w:tcPr>
            <w:tcW w:w="5429" w:type="dxa"/>
            <w:shd w:val="clear" w:color="auto" w:fill="F0EAC8"/>
            <w:tcMar>
              <w:top w:w="70" w:type="dxa"/>
              <w:left w:w="85" w:type="dxa"/>
              <w:bottom w:w="70" w:type="dxa"/>
              <w:right w:w="85" w:type="dxa"/>
            </w:tcMar>
          </w:tcPr>
          <w:p w14:paraId="03B46072" w14:textId="77777777" w:rsidR="00701409" w:rsidRPr="000E7E75" w:rsidRDefault="00000000">
            <w:pPr>
              <w:spacing w:after="20" w:line="245" w:lineRule="auto"/>
              <w:rPr>
                <w:lang w:val="es-EC"/>
              </w:rPr>
            </w:pPr>
            <w:r w:rsidRPr="000E7E75">
              <w:rPr>
                <w:sz w:val="16"/>
                <w:lang w:val="es-EC"/>
              </w:rPr>
              <w:t>La falta se genera automáticamente; la Tesorera valida la multa; no se aplica una sanción monetaria sin esa validación.</w:t>
            </w:r>
          </w:p>
        </w:tc>
      </w:tr>
      <w:tr w:rsidR="00701409" w:rsidRPr="0072013A" w14:paraId="3EE03D1D" w14:textId="77777777">
        <w:trPr>
          <w:cantSplit/>
        </w:trPr>
        <w:tc>
          <w:tcPr>
            <w:tcW w:w="1368" w:type="dxa"/>
            <w:shd w:val="clear" w:color="auto" w:fill="FFFFFF"/>
            <w:tcMar>
              <w:top w:w="70" w:type="dxa"/>
              <w:left w:w="85" w:type="dxa"/>
              <w:bottom w:w="70" w:type="dxa"/>
              <w:right w:w="85" w:type="dxa"/>
            </w:tcMar>
          </w:tcPr>
          <w:p w14:paraId="1155E55A" w14:textId="77777777" w:rsidR="00701409" w:rsidRDefault="00000000">
            <w:pPr>
              <w:spacing w:after="20" w:line="245" w:lineRule="auto"/>
            </w:pPr>
            <w:r>
              <w:rPr>
                <w:sz w:val="16"/>
              </w:rPr>
              <w:t>P-04 / P-05</w:t>
            </w:r>
          </w:p>
        </w:tc>
        <w:tc>
          <w:tcPr>
            <w:tcW w:w="3096" w:type="dxa"/>
            <w:shd w:val="clear" w:color="auto" w:fill="FFFFFF"/>
            <w:tcMar>
              <w:top w:w="70" w:type="dxa"/>
              <w:left w:w="85" w:type="dxa"/>
              <w:bottom w:w="70" w:type="dxa"/>
              <w:right w:w="85" w:type="dxa"/>
            </w:tcMar>
          </w:tcPr>
          <w:p w14:paraId="274C6BAA" w14:textId="77777777" w:rsidR="00701409" w:rsidRPr="000E7E75" w:rsidRDefault="00000000">
            <w:pPr>
              <w:spacing w:after="20" w:line="245" w:lineRule="auto"/>
              <w:rPr>
                <w:lang w:val="es-EC"/>
              </w:rPr>
            </w:pPr>
            <w:r w:rsidRPr="000E7E75">
              <w:rPr>
                <w:sz w:val="16"/>
                <w:lang w:val="es-EC"/>
              </w:rPr>
              <w:t>Presentaciones, unidades, conversiones, plantas y excepciones de lotes.</w:t>
            </w:r>
          </w:p>
        </w:tc>
        <w:tc>
          <w:tcPr>
            <w:tcW w:w="5429" w:type="dxa"/>
            <w:shd w:val="clear" w:color="auto" w:fill="FFFFFF"/>
            <w:tcMar>
              <w:top w:w="70" w:type="dxa"/>
              <w:left w:w="85" w:type="dxa"/>
              <w:bottom w:w="70" w:type="dxa"/>
              <w:right w:w="85" w:type="dxa"/>
            </w:tcMar>
          </w:tcPr>
          <w:p w14:paraId="39CB148D" w14:textId="77777777" w:rsidR="00701409" w:rsidRPr="000E7E75" w:rsidRDefault="00000000">
            <w:pPr>
              <w:spacing w:after="20" w:line="245" w:lineRule="auto"/>
              <w:rPr>
                <w:lang w:val="es-EC"/>
              </w:rPr>
            </w:pPr>
            <w:r w:rsidRPr="000E7E75">
              <w:rPr>
                <w:sz w:val="16"/>
                <w:lang w:val="es-EC"/>
              </w:rPr>
              <w:t>No convertir unidades incompatibles ni fusionar lotes sin mezcla física autorizada.</w:t>
            </w:r>
          </w:p>
        </w:tc>
      </w:tr>
      <w:tr w:rsidR="00701409" w:rsidRPr="0072013A" w14:paraId="6C715B50" w14:textId="77777777">
        <w:trPr>
          <w:cantSplit/>
        </w:trPr>
        <w:tc>
          <w:tcPr>
            <w:tcW w:w="1368" w:type="dxa"/>
            <w:shd w:val="clear" w:color="auto" w:fill="F0EAC8"/>
            <w:tcMar>
              <w:top w:w="70" w:type="dxa"/>
              <w:left w:w="85" w:type="dxa"/>
              <w:bottom w:w="70" w:type="dxa"/>
              <w:right w:w="85" w:type="dxa"/>
            </w:tcMar>
          </w:tcPr>
          <w:p w14:paraId="3B955DD9" w14:textId="77777777" w:rsidR="00701409" w:rsidRDefault="00000000">
            <w:pPr>
              <w:spacing w:after="20" w:line="245" w:lineRule="auto"/>
            </w:pPr>
            <w:r>
              <w:rPr>
                <w:sz w:val="16"/>
              </w:rPr>
              <w:t>P-06 a P-09</w:t>
            </w:r>
          </w:p>
        </w:tc>
        <w:tc>
          <w:tcPr>
            <w:tcW w:w="3096" w:type="dxa"/>
            <w:shd w:val="clear" w:color="auto" w:fill="F0EAC8"/>
            <w:tcMar>
              <w:top w:w="70" w:type="dxa"/>
              <w:left w:w="85" w:type="dxa"/>
              <w:bottom w:w="70" w:type="dxa"/>
              <w:right w:w="85" w:type="dxa"/>
            </w:tcMar>
          </w:tcPr>
          <w:p w14:paraId="6C3E1F47" w14:textId="77777777" w:rsidR="00701409" w:rsidRPr="000E7E75" w:rsidRDefault="00000000">
            <w:pPr>
              <w:spacing w:after="20" w:line="245" w:lineRule="auto"/>
              <w:rPr>
                <w:lang w:val="es-EC"/>
              </w:rPr>
            </w:pPr>
            <w:r w:rsidRPr="000E7E75">
              <w:rPr>
                <w:sz w:val="16"/>
                <w:lang w:val="es-EC"/>
              </w:rPr>
              <w:t>Costos, distribución de stock compartido, descuentos y ajustes monetarios.</w:t>
            </w:r>
          </w:p>
        </w:tc>
        <w:tc>
          <w:tcPr>
            <w:tcW w:w="5429" w:type="dxa"/>
            <w:shd w:val="clear" w:color="auto" w:fill="F0EAC8"/>
            <w:tcMar>
              <w:top w:w="70" w:type="dxa"/>
              <w:left w:w="85" w:type="dxa"/>
              <w:bottom w:w="70" w:type="dxa"/>
              <w:right w:w="85" w:type="dxa"/>
            </w:tcMar>
          </w:tcPr>
          <w:p w14:paraId="2642D1A5" w14:textId="77777777" w:rsidR="00701409" w:rsidRPr="000E7E75" w:rsidRDefault="00000000">
            <w:pPr>
              <w:spacing w:after="20" w:line="245" w:lineRule="auto"/>
              <w:rPr>
                <w:lang w:val="es-EC"/>
              </w:rPr>
            </w:pPr>
            <w:r w:rsidRPr="000E7E75">
              <w:rPr>
                <w:sz w:val="16"/>
                <w:lang w:val="es-EC"/>
              </w:rPr>
              <w:t>No presentar excedente bruto como utilidad neta ni distribuir importes sin fórmula aprobada.</w:t>
            </w:r>
          </w:p>
        </w:tc>
      </w:tr>
      <w:tr w:rsidR="00701409" w:rsidRPr="0072013A" w14:paraId="7B371942" w14:textId="77777777">
        <w:trPr>
          <w:cantSplit/>
        </w:trPr>
        <w:tc>
          <w:tcPr>
            <w:tcW w:w="1368" w:type="dxa"/>
            <w:shd w:val="clear" w:color="auto" w:fill="FFFFFF"/>
            <w:tcMar>
              <w:top w:w="70" w:type="dxa"/>
              <w:left w:w="85" w:type="dxa"/>
              <w:bottom w:w="70" w:type="dxa"/>
              <w:right w:w="85" w:type="dxa"/>
            </w:tcMar>
          </w:tcPr>
          <w:p w14:paraId="53C90AFD" w14:textId="77777777" w:rsidR="00701409" w:rsidRDefault="00000000">
            <w:pPr>
              <w:spacing w:after="20" w:line="245" w:lineRule="auto"/>
            </w:pPr>
            <w:r>
              <w:rPr>
                <w:sz w:val="16"/>
              </w:rPr>
              <w:t>P-10 / P-11</w:t>
            </w:r>
          </w:p>
        </w:tc>
        <w:tc>
          <w:tcPr>
            <w:tcW w:w="3096" w:type="dxa"/>
            <w:shd w:val="clear" w:color="auto" w:fill="FFFFFF"/>
            <w:tcMar>
              <w:top w:w="70" w:type="dxa"/>
              <w:left w:w="85" w:type="dxa"/>
              <w:bottom w:w="70" w:type="dxa"/>
              <w:right w:w="85" w:type="dxa"/>
            </w:tcMar>
          </w:tcPr>
          <w:p w14:paraId="62B780B9" w14:textId="77777777" w:rsidR="00701409" w:rsidRPr="000E7E75" w:rsidRDefault="00000000">
            <w:pPr>
              <w:spacing w:after="20" w:line="245" w:lineRule="auto"/>
              <w:rPr>
                <w:lang w:val="es-EC"/>
              </w:rPr>
            </w:pPr>
            <w:r w:rsidRPr="000E7E75">
              <w:rPr>
                <w:sz w:val="16"/>
                <w:lang w:val="es-EC"/>
              </w:rPr>
              <w:t>Custodia y conciliación del comprobante manual; política de respaldos.</w:t>
            </w:r>
          </w:p>
        </w:tc>
        <w:tc>
          <w:tcPr>
            <w:tcW w:w="5429" w:type="dxa"/>
            <w:shd w:val="clear" w:color="auto" w:fill="FFFFFF"/>
            <w:tcMar>
              <w:top w:w="70" w:type="dxa"/>
              <w:left w:w="85" w:type="dxa"/>
              <w:bottom w:w="70" w:type="dxa"/>
              <w:right w:w="85" w:type="dxa"/>
            </w:tcMar>
          </w:tcPr>
          <w:p w14:paraId="34D219DE" w14:textId="77777777" w:rsidR="00701409" w:rsidRPr="000E7E75" w:rsidRDefault="00000000">
            <w:pPr>
              <w:spacing w:after="20" w:line="245" w:lineRule="auto"/>
              <w:rPr>
                <w:lang w:val="es-EC"/>
              </w:rPr>
            </w:pPr>
            <w:r w:rsidRPr="000E7E75">
              <w:rPr>
                <w:sz w:val="16"/>
                <w:lang w:val="es-EC"/>
              </w:rPr>
              <w:t>La contingencia manual no reemplaza la sincronización PWA; RNF-OPS-001 sigue propuesto.</w:t>
            </w:r>
          </w:p>
        </w:tc>
      </w:tr>
      <w:tr w:rsidR="00701409" w:rsidRPr="0072013A" w14:paraId="44562FC0" w14:textId="77777777">
        <w:trPr>
          <w:cantSplit/>
        </w:trPr>
        <w:tc>
          <w:tcPr>
            <w:tcW w:w="1368" w:type="dxa"/>
            <w:shd w:val="clear" w:color="auto" w:fill="F0EAC8"/>
            <w:tcMar>
              <w:top w:w="70" w:type="dxa"/>
              <w:left w:w="85" w:type="dxa"/>
              <w:bottom w:w="70" w:type="dxa"/>
              <w:right w:w="85" w:type="dxa"/>
            </w:tcMar>
          </w:tcPr>
          <w:p w14:paraId="0BD10159" w14:textId="77777777" w:rsidR="00701409" w:rsidRDefault="00000000">
            <w:pPr>
              <w:spacing w:after="20" w:line="245" w:lineRule="auto"/>
            </w:pPr>
            <w:r>
              <w:rPr>
                <w:sz w:val="16"/>
              </w:rPr>
              <w:t>P-12</w:t>
            </w:r>
          </w:p>
        </w:tc>
        <w:tc>
          <w:tcPr>
            <w:tcW w:w="3096" w:type="dxa"/>
            <w:shd w:val="clear" w:color="auto" w:fill="F0EAC8"/>
            <w:tcMar>
              <w:top w:w="70" w:type="dxa"/>
              <w:left w:w="85" w:type="dxa"/>
              <w:bottom w:w="70" w:type="dxa"/>
              <w:right w:w="85" w:type="dxa"/>
            </w:tcMar>
          </w:tcPr>
          <w:p w14:paraId="6C2D7D49" w14:textId="77777777" w:rsidR="00701409" w:rsidRPr="000E7E75" w:rsidRDefault="00000000">
            <w:pPr>
              <w:spacing w:after="20" w:line="245" w:lineRule="auto"/>
              <w:rPr>
                <w:lang w:val="es-EC"/>
              </w:rPr>
            </w:pPr>
            <w:r w:rsidRPr="000E7E75">
              <w:rPr>
                <w:sz w:val="16"/>
                <w:lang w:val="es-EC"/>
              </w:rPr>
              <w:t>Contenido público y responsables de aprobación.</w:t>
            </w:r>
          </w:p>
        </w:tc>
        <w:tc>
          <w:tcPr>
            <w:tcW w:w="5429" w:type="dxa"/>
            <w:shd w:val="clear" w:color="auto" w:fill="F0EAC8"/>
            <w:tcMar>
              <w:top w:w="70" w:type="dxa"/>
              <w:left w:w="85" w:type="dxa"/>
              <w:bottom w:w="70" w:type="dxa"/>
              <w:right w:w="85" w:type="dxa"/>
            </w:tcMar>
          </w:tcPr>
          <w:p w14:paraId="282C3E13" w14:textId="77777777" w:rsidR="00701409" w:rsidRPr="000E7E75" w:rsidRDefault="00000000">
            <w:pPr>
              <w:spacing w:after="20" w:line="245" w:lineRule="auto"/>
              <w:rPr>
                <w:lang w:val="es-EC"/>
              </w:rPr>
            </w:pPr>
            <w:r w:rsidRPr="000E7E75">
              <w:rPr>
                <w:sz w:val="16"/>
                <w:lang w:val="es-EC"/>
              </w:rPr>
              <w:t>No publicar información final no aprobada.</w:t>
            </w:r>
          </w:p>
        </w:tc>
      </w:tr>
      <w:tr w:rsidR="00701409" w:rsidRPr="0072013A" w14:paraId="46E81F89" w14:textId="77777777">
        <w:trPr>
          <w:cantSplit/>
        </w:trPr>
        <w:tc>
          <w:tcPr>
            <w:tcW w:w="1368" w:type="dxa"/>
            <w:shd w:val="clear" w:color="auto" w:fill="FFFFFF"/>
            <w:tcMar>
              <w:top w:w="70" w:type="dxa"/>
              <w:left w:w="85" w:type="dxa"/>
              <w:bottom w:w="70" w:type="dxa"/>
              <w:right w:w="85" w:type="dxa"/>
            </w:tcMar>
          </w:tcPr>
          <w:p w14:paraId="3972B237" w14:textId="77777777" w:rsidR="00701409" w:rsidRDefault="00000000">
            <w:pPr>
              <w:spacing w:after="20" w:line="245" w:lineRule="auto"/>
            </w:pPr>
            <w:r>
              <w:rPr>
                <w:sz w:val="16"/>
              </w:rPr>
              <w:t>P-13 / P-14</w:t>
            </w:r>
          </w:p>
        </w:tc>
        <w:tc>
          <w:tcPr>
            <w:tcW w:w="3096" w:type="dxa"/>
            <w:shd w:val="clear" w:color="auto" w:fill="FFFFFF"/>
            <w:tcMar>
              <w:top w:w="70" w:type="dxa"/>
              <w:left w:w="85" w:type="dxa"/>
              <w:bottom w:w="70" w:type="dxa"/>
              <w:right w:w="85" w:type="dxa"/>
            </w:tcMar>
          </w:tcPr>
          <w:p w14:paraId="002BBD2E" w14:textId="77777777" w:rsidR="00701409" w:rsidRPr="000E7E75" w:rsidRDefault="00000000">
            <w:pPr>
              <w:spacing w:after="20" w:line="245" w:lineRule="auto"/>
              <w:rPr>
                <w:lang w:val="es-EC"/>
              </w:rPr>
            </w:pPr>
            <w:r w:rsidRPr="000E7E75">
              <w:rPr>
                <w:sz w:val="16"/>
                <w:lang w:val="es-EC"/>
              </w:rPr>
              <w:t>Operaciones offline, tiempo, conflictos, dispositivo compartido y retención local.</w:t>
            </w:r>
          </w:p>
        </w:tc>
        <w:tc>
          <w:tcPr>
            <w:tcW w:w="5429" w:type="dxa"/>
            <w:shd w:val="clear" w:color="auto" w:fill="FFFFFF"/>
            <w:tcMar>
              <w:top w:w="70" w:type="dxa"/>
              <w:left w:w="85" w:type="dxa"/>
              <w:bottom w:w="70" w:type="dxa"/>
              <w:right w:w="85" w:type="dxa"/>
            </w:tcMar>
          </w:tcPr>
          <w:p w14:paraId="29052EFB" w14:textId="77777777" w:rsidR="00701409" w:rsidRPr="000E7E75" w:rsidRDefault="00000000">
            <w:pPr>
              <w:spacing w:after="20" w:line="245" w:lineRule="auto"/>
              <w:rPr>
                <w:lang w:val="es-EC"/>
              </w:rPr>
            </w:pPr>
            <w:r w:rsidRPr="000E7E75">
              <w:rPr>
                <w:sz w:val="16"/>
                <w:lang w:val="es-EC"/>
              </w:rPr>
              <w:t>No confirmar al servidor una captura provisional ni admitir autenticación offline.</w:t>
            </w:r>
          </w:p>
        </w:tc>
      </w:tr>
    </w:tbl>
    <w:p w14:paraId="520EB684" w14:textId="77777777" w:rsidR="00701409" w:rsidRPr="000E7E75" w:rsidRDefault="00701409">
      <w:pPr>
        <w:spacing w:after="20"/>
        <w:rPr>
          <w:lang w:val="es-EC"/>
        </w:rPr>
      </w:pPr>
    </w:p>
    <w:p w14:paraId="197CC770" w14:textId="77777777" w:rsidR="00701409" w:rsidRPr="000E7E75" w:rsidRDefault="00000000">
      <w:pPr>
        <w:rPr>
          <w:lang w:val="es-EC"/>
        </w:rPr>
      </w:pPr>
      <w:r w:rsidRPr="000E7E75">
        <w:rPr>
          <w:lang w:val="es-EC"/>
        </w:rPr>
        <w:t>P-01 está cerrado únicamente para el acceso básico. El estado de las demás decisiones se conserva en CAT-REQ-001 y sus registros; este alcance no las cierra.</w:t>
      </w:r>
    </w:p>
    <w:p w14:paraId="62FBD33A" w14:textId="77777777" w:rsidR="00701409" w:rsidRPr="0072013A" w:rsidRDefault="00000000" w:rsidP="0072013A">
      <w:pPr>
        <w:pStyle w:val="Ttulo1"/>
        <w:spacing w:before="200" w:after="70"/>
        <w:rPr>
          <w:color w:val="642138"/>
          <w:lang w:val="es-EC"/>
        </w:rPr>
      </w:pPr>
      <w:r w:rsidRPr="0072013A">
        <w:rPr>
          <w:rFonts w:ascii="Georgia" w:hAnsi="Georgia"/>
          <w:color w:val="642138"/>
          <w:lang w:val="es-EC"/>
        </w:rPr>
        <w:t>7. Validación y cierre del alcance</w:t>
      </w:r>
    </w:p>
    <w:p w14:paraId="71E3331B" w14:textId="77777777" w:rsidR="00701409" w:rsidRPr="000E7E75" w:rsidRDefault="00000000">
      <w:pPr>
        <w:rPr>
          <w:lang w:val="es-EC"/>
        </w:rPr>
      </w:pPr>
      <w:r w:rsidRPr="000E7E75">
        <w:rPr>
          <w:lang w:val="es-EC"/>
        </w:rPr>
        <w:t>Para aprobar esta edición se requiere revisión del tesista del contenido, trazabilidad de los requisitos y correspondencia del calendario. La revisión académica formal debe registrarse por separado, identificando quién revisó, cuándo y el resultado. Las novedades de entrevista necesitan validación organizacional directa y el acta formal permanece pendiente.</w:t>
      </w:r>
    </w:p>
    <w:p w14:paraId="342C8740" w14:textId="77777777" w:rsidR="00701409" w:rsidRPr="000E7E75" w:rsidRDefault="00000000">
      <w:pPr>
        <w:rPr>
          <w:lang w:val="es-EC"/>
        </w:rPr>
      </w:pPr>
      <w:r w:rsidRPr="000E7E75">
        <w:rPr>
          <w:lang w:val="es-EC"/>
        </w:rPr>
        <w:t>El cierre de cada bloque exige especificación, autorización, implementación y pruebas verificables acordes con sus dependencias. El S1 no se considera terminado por la preparación de este documento. No hay implementación Django acreditada mediante esta edición.</w:t>
      </w:r>
    </w:p>
    <w:p w14:paraId="2B4D6038" w14:textId="77777777" w:rsidR="00701409" w:rsidRPr="0072013A" w:rsidRDefault="00000000" w:rsidP="0072013A">
      <w:pPr>
        <w:pStyle w:val="Ttulo1"/>
        <w:spacing w:before="200" w:after="70"/>
        <w:rPr>
          <w:color w:val="642138"/>
          <w:lang w:val="es-EC"/>
        </w:rPr>
      </w:pPr>
      <w:r w:rsidRPr="0072013A">
        <w:rPr>
          <w:rFonts w:ascii="Georgia" w:hAnsi="Georgia"/>
          <w:color w:val="642138"/>
          <w:lang w:val="es-EC"/>
        </w:rPr>
        <w:t>8. Fuentes de referencia</w:t>
      </w:r>
    </w:p>
    <w:p w14:paraId="52710023" w14:textId="77777777" w:rsidR="00701409" w:rsidRDefault="00701409">
      <w:pPr>
        <w:pStyle w:val="Listaconvietas"/>
        <w:spacing w:after="60" w:line="254" w:lineRule="auto"/>
      </w:pPr>
      <w:hyperlink r:id="rId13">
        <w:r>
          <w:rPr>
            <w:color w:val="642138"/>
          </w:rPr>
          <w:t>CAT-REQ-001 v1.2</w:t>
        </w:r>
      </w:hyperlink>
      <w:r w:rsidR="00000000">
        <w:rPr>
          <w:sz w:val="18"/>
        </w:rPr>
        <w:t xml:space="preserve">, </w:t>
      </w:r>
      <w:proofErr w:type="spellStart"/>
      <w:r w:rsidR="00000000">
        <w:rPr>
          <w:sz w:val="18"/>
        </w:rPr>
        <w:t>catálogo</w:t>
      </w:r>
      <w:proofErr w:type="spellEnd"/>
      <w:r w:rsidR="00000000">
        <w:rPr>
          <w:sz w:val="18"/>
        </w:rPr>
        <w:t xml:space="preserve"> </w:t>
      </w:r>
      <w:proofErr w:type="spellStart"/>
      <w:r w:rsidR="00000000">
        <w:rPr>
          <w:sz w:val="18"/>
        </w:rPr>
        <w:t>interno</w:t>
      </w:r>
      <w:proofErr w:type="spellEnd"/>
      <w:r w:rsidR="00000000">
        <w:rPr>
          <w:sz w:val="18"/>
        </w:rPr>
        <w:t xml:space="preserve"> </w:t>
      </w:r>
      <w:proofErr w:type="spellStart"/>
      <w:r w:rsidR="00000000">
        <w:rPr>
          <w:sz w:val="18"/>
        </w:rPr>
        <w:t>vigente</w:t>
      </w:r>
      <w:proofErr w:type="spellEnd"/>
      <w:r w:rsidR="00000000">
        <w:rPr>
          <w:sz w:val="18"/>
        </w:rPr>
        <w:t>.</w:t>
      </w:r>
    </w:p>
    <w:p w14:paraId="541F169B" w14:textId="77777777" w:rsidR="00701409" w:rsidRPr="000E7E75" w:rsidRDefault="00701409">
      <w:pPr>
        <w:pStyle w:val="Listaconvietas"/>
        <w:spacing w:after="60" w:line="254" w:lineRule="auto"/>
        <w:rPr>
          <w:lang w:val="es-EC"/>
        </w:rPr>
      </w:pPr>
      <w:hyperlink r:id="rId14">
        <w:r w:rsidRPr="000E7E75">
          <w:rPr>
            <w:color w:val="642138"/>
            <w:lang w:val="es-EC"/>
          </w:rPr>
          <w:t>Requisitos generales v2.0</w:t>
        </w:r>
      </w:hyperlink>
      <w:r w:rsidR="00000000" w:rsidRPr="000E7E75">
        <w:rPr>
          <w:sz w:val="18"/>
          <w:lang w:val="es-EC"/>
        </w:rPr>
        <w:t>, lista completa de 58 RF y 9 RNF.</w:t>
      </w:r>
    </w:p>
    <w:p w14:paraId="47B3149F" w14:textId="77777777" w:rsidR="00701409" w:rsidRDefault="00701409">
      <w:pPr>
        <w:pStyle w:val="Listaconvietas"/>
        <w:spacing w:after="60" w:line="254" w:lineRule="auto"/>
      </w:pPr>
      <w:hyperlink r:id="rId15">
        <w:proofErr w:type="spellStart"/>
        <w:r>
          <w:rPr>
            <w:color w:val="642138"/>
          </w:rPr>
          <w:t>Priorización</w:t>
        </w:r>
        <w:proofErr w:type="spellEnd"/>
        <w:r>
          <w:rPr>
            <w:color w:val="642138"/>
          </w:rPr>
          <w:t xml:space="preserve"> de </w:t>
        </w:r>
        <w:proofErr w:type="spellStart"/>
        <w:r>
          <w:rPr>
            <w:color w:val="642138"/>
          </w:rPr>
          <w:t>requisitos</w:t>
        </w:r>
        <w:proofErr w:type="spellEnd"/>
        <w:r>
          <w:rPr>
            <w:color w:val="642138"/>
          </w:rPr>
          <w:t xml:space="preserve"> v1.3</w:t>
        </w:r>
      </w:hyperlink>
      <w:r w:rsidR="00000000">
        <w:rPr>
          <w:sz w:val="18"/>
        </w:rPr>
        <w:t>.</w:t>
      </w:r>
    </w:p>
    <w:p w14:paraId="3C2AE936" w14:textId="77777777" w:rsidR="00701409" w:rsidRPr="000E7E75" w:rsidRDefault="00701409">
      <w:pPr>
        <w:pStyle w:val="Listaconvietas"/>
        <w:spacing w:after="60" w:line="254" w:lineRule="auto"/>
        <w:rPr>
          <w:lang w:val="es-EC"/>
        </w:rPr>
      </w:pPr>
      <w:hyperlink r:id="rId16">
        <w:r w:rsidRPr="000E7E75">
          <w:rPr>
            <w:color w:val="642138"/>
            <w:lang w:val="es-EC"/>
          </w:rPr>
          <w:t>Registro de entrevista v1.1</w:t>
        </w:r>
      </w:hyperlink>
      <w:r w:rsidR="00000000" w:rsidRPr="000E7E75">
        <w:rPr>
          <w:sz w:val="18"/>
          <w:lang w:val="es-EC"/>
        </w:rPr>
        <w:t>; acta formal pendiente.</w:t>
      </w:r>
    </w:p>
    <w:p w14:paraId="5541811A" w14:textId="77777777" w:rsidR="00701409" w:rsidRPr="000E7E75" w:rsidRDefault="00701409">
      <w:pPr>
        <w:pStyle w:val="Listaconvietas"/>
        <w:spacing w:after="60" w:line="254" w:lineRule="auto"/>
        <w:rPr>
          <w:lang w:val="es-EC"/>
        </w:rPr>
      </w:pPr>
      <w:hyperlink r:id="rId17">
        <w:r w:rsidRPr="000E7E75">
          <w:rPr>
            <w:color w:val="642138"/>
            <w:lang w:val="es-EC"/>
          </w:rPr>
          <w:t>Evidencia de aprobación del tesista</w:t>
        </w:r>
      </w:hyperlink>
      <w:r w:rsidR="00000000" w:rsidRPr="000E7E75">
        <w:rPr>
          <w:sz w:val="18"/>
          <w:lang w:val="es-EC"/>
        </w:rPr>
        <w:t>.</w:t>
      </w:r>
    </w:p>
    <w:p w14:paraId="4D029D08" w14:textId="77777777" w:rsidR="00701409" w:rsidRPr="000E7E75" w:rsidRDefault="00701409">
      <w:pPr>
        <w:pStyle w:val="Listaconvietas"/>
        <w:spacing w:after="60" w:line="254" w:lineRule="auto"/>
        <w:rPr>
          <w:lang w:val="es-EC"/>
        </w:rPr>
      </w:pPr>
      <w:hyperlink r:id="rId18">
        <w:r w:rsidRPr="000E7E75">
          <w:rPr>
            <w:color w:val="642138"/>
            <w:lang w:val="es-EC"/>
          </w:rPr>
          <w:t>Reporte de revisión docente en clase</w:t>
        </w:r>
      </w:hyperlink>
      <w:r w:rsidR="00000000" w:rsidRPr="000E7E75">
        <w:rPr>
          <w:sz w:val="18"/>
          <w:lang w:val="es-EC"/>
        </w:rPr>
        <w:t>, limitado a lo comunicado por el tesista.</w:t>
      </w:r>
    </w:p>
    <w:p w14:paraId="784F2CE5" w14:textId="77777777" w:rsidR="00701409" w:rsidRDefault="00701409">
      <w:pPr>
        <w:pStyle w:val="Listaconvietas"/>
        <w:spacing w:after="60" w:line="254" w:lineRule="auto"/>
      </w:pPr>
      <w:hyperlink r:id="rId19">
        <w:r>
          <w:rPr>
            <w:color w:val="642138"/>
          </w:rPr>
          <w:t>Plan de sprints v1.2</w:t>
        </w:r>
      </w:hyperlink>
      <w:r w:rsidR="00000000">
        <w:rPr>
          <w:sz w:val="18"/>
        </w:rPr>
        <w:t xml:space="preserve"> y sprint backlog v1.2.</w:t>
      </w:r>
    </w:p>
    <w:p w14:paraId="107A4A1A" w14:textId="77777777" w:rsidR="00701409" w:rsidRPr="000E7E75" w:rsidRDefault="00701409">
      <w:pPr>
        <w:pStyle w:val="Listaconvietas"/>
        <w:spacing w:after="60" w:line="254" w:lineRule="auto"/>
        <w:rPr>
          <w:lang w:val="es-EC"/>
        </w:rPr>
      </w:pPr>
      <w:hyperlink r:id="rId20">
        <w:r w:rsidRPr="000E7E75">
          <w:rPr>
            <w:color w:val="642138"/>
            <w:lang w:val="es-EC"/>
          </w:rPr>
          <w:t>SPEC-001 — Acceso de usuarias internas</w:t>
        </w:r>
      </w:hyperlink>
      <w:r w:rsidR="00000000" w:rsidRPr="000E7E75">
        <w:rPr>
          <w:sz w:val="18"/>
          <w:lang w:val="es-EC"/>
        </w:rPr>
        <w:t>.</w:t>
      </w:r>
    </w:p>
    <w:p w14:paraId="3E797321" w14:textId="77777777" w:rsidR="00701409" w:rsidRPr="000E7E75" w:rsidRDefault="00701409">
      <w:pPr>
        <w:pStyle w:val="Listaconvietas"/>
        <w:spacing w:after="60" w:line="254" w:lineRule="auto"/>
        <w:rPr>
          <w:lang w:val="es-EC"/>
        </w:rPr>
      </w:pPr>
      <w:hyperlink r:id="rId21">
        <w:r w:rsidRPr="000E7E75">
          <w:rPr>
            <w:color w:val="642138"/>
            <w:lang w:val="es-EC"/>
          </w:rPr>
          <w:t>ADR-0006 — Monolito modular y entrega incremental</w:t>
        </w:r>
      </w:hyperlink>
      <w:r w:rsidR="00000000" w:rsidRPr="000E7E75">
        <w:rPr>
          <w:sz w:val="18"/>
          <w:lang w:val="es-EC"/>
        </w:rPr>
        <w:t>.</w:t>
      </w:r>
    </w:p>
    <w:p w14:paraId="54428EDB" w14:textId="77777777" w:rsidR="00701409" w:rsidRPr="0072013A" w:rsidRDefault="00000000" w:rsidP="0072013A">
      <w:pPr>
        <w:pStyle w:val="Ttulo1"/>
        <w:pageBreakBefore/>
        <w:spacing w:before="200" w:after="70"/>
        <w:rPr>
          <w:color w:val="642138"/>
        </w:rPr>
      </w:pPr>
      <w:r w:rsidRPr="0072013A">
        <w:rPr>
          <w:rFonts w:ascii="Georgia" w:hAnsi="Georgia"/>
          <w:color w:val="642138"/>
        </w:rPr>
        <w:lastRenderedPageBreak/>
        <w:t>Historial de cambios</w:t>
      </w:r>
    </w:p>
    <w:tbl>
      <w:tblPr>
        <w:tblW w:w="0" w:type="auto"/>
        <w:tblBorders>
          <w:top w:val="single" w:sz="6" w:space="0" w:color="AC6E40"/>
          <w:left w:val="single" w:sz="6" w:space="0" w:color="AC6E40"/>
          <w:bottom w:val="single" w:sz="6" w:space="0" w:color="AC6E40"/>
          <w:right w:val="single" w:sz="6" w:space="0" w:color="AC6E40"/>
          <w:insideH w:val="single" w:sz="6" w:space="0" w:color="AC6E40"/>
          <w:insideV w:val="single" w:sz="6" w:space="0" w:color="AC6E40"/>
        </w:tblBorders>
        <w:tblLayout w:type="fixed"/>
        <w:tblLook w:val="04A0" w:firstRow="1" w:lastRow="0" w:firstColumn="1" w:lastColumn="0" w:noHBand="0" w:noVBand="1"/>
      </w:tblPr>
      <w:tblGrid>
        <w:gridCol w:w="1800"/>
        <w:gridCol w:w="3672"/>
        <w:gridCol w:w="1800"/>
        <w:gridCol w:w="2621"/>
      </w:tblGrid>
      <w:tr w:rsidR="00701409" w14:paraId="65BDC6DD" w14:textId="77777777" w:rsidTr="0072013A">
        <w:trPr>
          <w:cantSplit/>
          <w:tblHeader/>
        </w:trPr>
        <w:tc>
          <w:tcPr>
            <w:tcW w:w="1800" w:type="dxa"/>
            <w:shd w:val="clear" w:color="auto" w:fill="642138"/>
            <w:tcMar>
              <w:top w:w="70" w:type="dxa"/>
              <w:left w:w="85" w:type="dxa"/>
              <w:bottom w:w="70" w:type="dxa"/>
              <w:right w:w="85" w:type="dxa"/>
            </w:tcMar>
          </w:tcPr>
          <w:p w14:paraId="186F478B" w14:textId="77777777" w:rsidR="00701409" w:rsidRDefault="00000000">
            <w:pPr>
              <w:keepNext/>
              <w:spacing w:after="20" w:line="245" w:lineRule="auto"/>
            </w:pPr>
            <w:r>
              <w:rPr>
                <w:b/>
                <w:color w:val="F0EAC8"/>
                <w:sz w:val="16"/>
              </w:rPr>
              <w:t>Versión</w:t>
            </w:r>
          </w:p>
        </w:tc>
        <w:tc>
          <w:tcPr>
            <w:tcW w:w="3672" w:type="dxa"/>
            <w:shd w:val="clear" w:color="auto" w:fill="642138"/>
            <w:tcMar>
              <w:top w:w="70" w:type="dxa"/>
              <w:left w:w="85" w:type="dxa"/>
              <w:bottom w:w="70" w:type="dxa"/>
              <w:right w:w="85" w:type="dxa"/>
            </w:tcMar>
          </w:tcPr>
          <w:p w14:paraId="00186D20" w14:textId="77777777" w:rsidR="00701409" w:rsidRDefault="00000000">
            <w:pPr>
              <w:keepNext/>
              <w:spacing w:after="20" w:line="245" w:lineRule="auto"/>
            </w:pPr>
            <w:r>
              <w:rPr>
                <w:b/>
                <w:color w:val="F0EAC8"/>
                <w:sz w:val="16"/>
              </w:rPr>
              <w:t>Fecha</w:t>
            </w:r>
          </w:p>
        </w:tc>
        <w:tc>
          <w:tcPr>
            <w:tcW w:w="1800" w:type="dxa"/>
            <w:shd w:val="clear" w:color="auto" w:fill="642138"/>
            <w:tcMar>
              <w:top w:w="70" w:type="dxa"/>
              <w:left w:w="85" w:type="dxa"/>
              <w:bottom w:w="70" w:type="dxa"/>
              <w:right w:w="85" w:type="dxa"/>
            </w:tcMar>
          </w:tcPr>
          <w:p w14:paraId="441F1EFF" w14:textId="77777777" w:rsidR="00701409" w:rsidRDefault="00000000">
            <w:pPr>
              <w:keepNext/>
              <w:spacing w:after="20" w:line="245" w:lineRule="auto"/>
            </w:pPr>
            <w:r>
              <w:rPr>
                <w:b/>
                <w:color w:val="F0EAC8"/>
                <w:sz w:val="16"/>
              </w:rPr>
              <w:t>Cambio</w:t>
            </w:r>
          </w:p>
        </w:tc>
        <w:tc>
          <w:tcPr>
            <w:tcW w:w="2621" w:type="dxa"/>
            <w:shd w:val="clear" w:color="auto" w:fill="642138"/>
            <w:tcMar>
              <w:top w:w="70" w:type="dxa"/>
              <w:left w:w="85" w:type="dxa"/>
              <w:bottom w:w="70" w:type="dxa"/>
              <w:right w:w="85" w:type="dxa"/>
            </w:tcMar>
          </w:tcPr>
          <w:p w14:paraId="78F4E338" w14:textId="77777777" w:rsidR="00701409" w:rsidRDefault="00000000">
            <w:pPr>
              <w:keepNext/>
              <w:spacing w:after="20" w:line="245" w:lineRule="auto"/>
            </w:pPr>
            <w:r>
              <w:rPr>
                <w:b/>
                <w:color w:val="F0EAC8"/>
                <w:sz w:val="16"/>
              </w:rPr>
              <w:t>Estado</w:t>
            </w:r>
          </w:p>
        </w:tc>
      </w:tr>
      <w:tr w:rsidR="00701409" w:rsidRPr="0072013A" w14:paraId="38E3BACE" w14:textId="77777777">
        <w:trPr>
          <w:cantSplit/>
        </w:trPr>
        <w:tc>
          <w:tcPr>
            <w:tcW w:w="1800" w:type="dxa"/>
            <w:shd w:val="clear" w:color="auto" w:fill="FFFFFF"/>
            <w:tcMar>
              <w:top w:w="70" w:type="dxa"/>
              <w:left w:w="85" w:type="dxa"/>
              <w:bottom w:w="70" w:type="dxa"/>
              <w:right w:w="85" w:type="dxa"/>
            </w:tcMar>
          </w:tcPr>
          <w:p w14:paraId="3C82FF4D" w14:textId="77777777" w:rsidR="00701409" w:rsidRDefault="00000000">
            <w:pPr>
              <w:spacing w:after="20" w:line="245" w:lineRule="auto"/>
            </w:pPr>
            <w:r>
              <w:rPr>
                <w:sz w:val="16"/>
              </w:rPr>
              <w:t>1.1</w:t>
            </w:r>
          </w:p>
        </w:tc>
        <w:tc>
          <w:tcPr>
            <w:tcW w:w="3672" w:type="dxa"/>
            <w:shd w:val="clear" w:color="auto" w:fill="FFFFFF"/>
            <w:tcMar>
              <w:top w:w="70" w:type="dxa"/>
              <w:left w:w="85" w:type="dxa"/>
              <w:bottom w:w="70" w:type="dxa"/>
              <w:right w:w="85" w:type="dxa"/>
            </w:tcMar>
          </w:tcPr>
          <w:p w14:paraId="0888FFD9" w14:textId="77777777" w:rsidR="00701409" w:rsidRDefault="00000000">
            <w:pPr>
              <w:spacing w:after="20" w:line="245" w:lineRule="auto"/>
            </w:pPr>
            <w:r>
              <w:rPr>
                <w:sz w:val="16"/>
              </w:rPr>
              <w:t>2026-10-12</w:t>
            </w:r>
          </w:p>
        </w:tc>
        <w:tc>
          <w:tcPr>
            <w:tcW w:w="1800" w:type="dxa"/>
            <w:shd w:val="clear" w:color="auto" w:fill="FFFFFF"/>
            <w:tcMar>
              <w:top w:w="70" w:type="dxa"/>
              <w:left w:w="85" w:type="dxa"/>
              <w:bottom w:w="70" w:type="dxa"/>
              <w:right w:w="85" w:type="dxa"/>
            </w:tcMar>
          </w:tcPr>
          <w:p w14:paraId="0ACBD744" w14:textId="77777777" w:rsidR="00701409" w:rsidRPr="000E7E75" w:rsidRDefault="00000000">
            <w:pPr>
              <w:spacing w:after="20" w:line="245" w:lineRule="auto"/>
              <w:rPr>
                <w:lang w:val="es-EC"/>
              </w:rPr>
            </w:pPr>
            <w:r w:rsidRPr="000E7E75">
              <w:rPr>
                <w:sz w:val="16"/>
                <w:lang w:val="es-EC"/>
              </w:rPr>
              <w:t>Se integra la entrevista como necesidades pendientes, sin ampliar la línea base confirmada.</w:t>
            </w:r>
          </w:p>
        </w:tc>
        <w:tc>
          <w:tcPr>
            <w:tcW w:w="2621" w:type="dxa"/>
            <w:shd w:val="clear" w:color="auto" w:fill="FFFFFF"/>
            <w:tcMar>
              <w:top w:w="70" w:type="dxa"/>
              <w:left w:w="85" w:type="dxa"/>
              <w:bottom w:w="70" w:type="dxa"/>
              <w:right w:w="85" w:type="dxa"/>
            </w:tcMar>
          </w:tcPr>
          <w:p w14:paraId="490DFE5B" w14:textId="77777777" w:rsidR="00701409" w:rsidRPr="000E7E75" w:rsidRDefault="00000000">
            <w:pPr>
              <w:spacing w:after="20" w:line="245" w:lineRule="auto"/>
              <w:rPr>
                <w:lang w:val="es-EC"/>
              </w:rPr>
            </w:pPr>
            <w:r w:rsidRPr="000E7E75">
              <w:rPr>
                <w:sz w:val="16"/>
                <w:lang w:val="es-EC"/>
              </w:rPr>
              <w:t>Edición documental; revisión académica pendiente</w:t>
            </w:r>
          </w:p>
        </w:tc>
      </w:tr>
      <w:tr w:rsidR="00701409" w:rsidRPr="0072013A" w14:paraId="1E88120B" w14:textId="77777777">
        <w:trPr>
          <w:cantSplit/>
        </w:trPr>
        <w:tc>
          <w:tcPr>
            <w:tcW w:w="1800" w:type="dxa"/>
            <w:shd w:val="clear" w:color="auto" w:fill="F0EAC8"/>
            <w:tcMar>
              <w:top w:w="70" w:type="dxa"/>
              <w:left w:w="85" w:type="dxa"/>
              <w:bottom w:w="70" w:type="dxa"/>
              <w:right w:w="85" w:type="dxa"/>
            </w:tcMar>
          </w:tcPr>
          <w:p w14:paraId="13825132" w14:textId="77777777" w:rsidR="00701409" w:rsidRDefault="00000000">
            <w:pPr>
              <w:spacing w:after="20" w:line="245" w:lineRule="auto"/>
            </w:pPr>
            <w:r>
              <w:rPr>
                <w:sz w:val="16"/>
              </w:rPr>
              <w:t>1.2</w:t>
            </w:r>
          </w:p>
        </w:tc>
        <w:tc>
          <w:tcPr>
            <w:tcW w:w="3672" w:type="dxa"/>
            <w:shd w:val="clear" w:color="auto" w:fill="F0EAC8"/>
            <w:tcMar>
              <w:top w:w="70" w:type="dxa"/>
              <w:left w:w="85" w:type="dxa"/>
              <w:bottom w:w="70" w:type="dxa"/>
              <w:right w:w="85" w:type="dxa"/>
            </w:tcMar>
          </w:tcPr>
          <w:p w14:paraId="0971B546" w14:textId="77777777" w:rsidR="00701409" w:rsidRDefault="00000000">
            <w:pPr>
              <w:spacing w:after="20" w:line="245" w:lineRule="auto"/>
            </w:pPr>
            <w:r>
              <w:rPr>
                <w:sz w:val="16"/>
              </w:rPr>
              <w:t>2026-10-13</w:t>
            </w:r>
          </w:p>
        </w:tc>
        <w:tc>
          <w:tcPr>
            <w:tcW w:w="1800" w:type="dxa"/>
            <w:shd w:val="clear" w:color="auto" w:fill="F0EAC8"/>
            <w:tcMar>
              <w:top w:w="70" w:type="dxa"/>
              <w:left w:w="85" w:type="dxa"/>
              <w:bottom w:w="70" w:type="dxa"/>
              <w:right w:w="85" w:type="dxa"/>
            </w:tcMar>
          </w:tcPr>
          <w:p w14:paraId="6A43E431" w14:textId="77777777" w:rsidR="00701409" w:rsidRPr="000E7E75" w:rsidRDefault="00000000">
            <w:pPr>
              <w:spacing w:after="20" w:line="245" w:lineRule="auto"/>
              <w:rPr>
                <w:lang w:val="es-EC"/>
              </w:rPr>
            </w:pPr>
            <w:r w:rsidRPr="000E7E75">
              <w:rPr>
                <w:sz w:val="16"/>
                <w:lang w:val="es-EC"/>
              </w:rPr>
              <w:t>Se aclara la correspondencia de SPEC-001 con S2 del calendario actualizado.</w:t>
            </w:r>
          </w:p>
        </w:tc>
        <w:tc>
          <w:tcPr>
            <w:tcW w:w="2621" w:type="dxa"/>
            <w:shd w:val="clear" w:color="auto" w:fill="F0EAC8"/>
            <w:tcMar>
              <w:top w:w="70" w:type="dxa"/>
              <w:left w:w="85" w:type="dxa"/>
              <w:bottom w:w="70" w:type="dxa"/>
              <w:right w:w="85" w:type="dxa"/>
            </w:tcMar>
          </w:tcPr>
          <w:p w14:paraId="49961A9F" w14:textId="77777777" w:rsidR="00701409" w:rsidRPr="000E7E75" w:rsidRDefault="00000000">
            <w:pPr>
              <w:spacing w:after="20" w:line="245" w:lineRule="auto"/>
              <w:rPr>
                <w:lang w:val="es-EC"/>
              </w:rPr>
            </w:pPr>
            <w:r w:rsidRPr="000E7E75">
              <w:rPr>
                <w:sz w:val="16"/>
                <w:lang w:val="es-EC"/>
              </w:rPr>
              <w:t>Sin cambio de alcance; revisión pendiente</w:t>
            </w:r>
          </w:p>
        </w:tc>
      </w:tr>
      <w:tr w:rsidR="00701409" w:rsidRPr="0072013A" w14:paraId="7CF7E060" w14:textId="77777777">
        <w:trPr>
          <w:cantSplit/>
        </w:trPr>
        <w:tc>
          <w:tcPr>
            <w:tcW w:w="1800" w:type="dxa"/>
            <w:shd w:val="clear" w:color="auto" w:fill="FFFFFF"/>
            <w:tcMar>
              <w:top w:w="70" w:type="dxa"/>
              <w:left w:w="85" w:type="dxa"/>
              <w:bottom w:w="70" w:type="dxa"/>
              <w:right w:w="85" w:type="dxa"/>
            </w:tcMar>
          </w:tcPr>
          <w:p w14:paraId="6528E006" w14:textId="77777777" w:rsidR="00701409" w:rsidRDefault="00000000">
            <w:pPr>
              <w:spacing w:after="20" w:line="245" w:lineRule="auto"/>
            </w:pPr>
            <w:r>
              <w:rPr>
                <w:sz w:val="16"/>
              </w:rPr>
              <w:t>1.3</w:t>
            </w:r>
          </w:p>
        </w:tc>
        <w:tc>
          <w:tcPr>
            <w:tcW w:w="3672" w:type="dxa"/>
            <w:shd w:val="clear" w:color="auto" w:fill="FFFFFF"/>
            <w:tcMar>
              <w:top w:w="70" w:type="dxa"/>
              <w:left w:w="85" w:type="dxa"/>
              <w:bottom w:w="70" w:type="dxa"/>
              <w:right w:w="85" w:type="dxa"/>
            </w:tcMar>
          </w:tcPr>
          <w:p w14:paraId="6C273093" w14:textId="77777777" w:rsidR="00701409" w:rsidRDefault="00000000">
            <w:pPr>
              <w:spacing w:after="20" w:line="245" w:lineRule="auto"/>
            </w:pPr>
            <w:r>
              <w:rPr>
                <w:sz w:val="16"/>
              </w:rPr>
              <w:t>2026-10-13</w:t>
            </w:r>
          </w:p>
        </w:tc>
        <w:tc>
          <w:tcPr>
            <w:tcW w:w="1800" w:type="dxa"/>
            <w:shd w:val="clear" w:color="auto" w:fill="FFFFFF"/>
            <w:tcMar>
              <w:top w:w="70" w:type="dxa"/>
              <w:left w:w="85" w:type="dxa"/>
              <w:bottom w:w="70" w:type="dxa"/>
              <w:right w:w="85" w:type="dxa"/>
            </w:tcMar>
          </w:tcPr>
          <w:p w14:paraId="367F74E8" w14:textId="77777777" w:rsidR="00701409" w:rsidRPr="000E7E75" w:rsidRDefault="00000000">
            <w:pPr>
              <w:spacing w:after="20" w:line="245" w:lineRule="auto"/>
              <w:rPr>
                <w:lang w:val="es-EC"/>
              </w:rPr>
            </w:pPr>
            <w:r w:rsidRPr="000E7E75">
              <w:rPr>
                <w:sz w:val="16"/>
                <w:lang w:val="es-EC"/>
              </w:rPr>
              <w:t>Se alinea con CAT v1.2 y requisitos generales v2.0; se corrige la ubicación de capacidades por sprint y se registra por separado el reporte de revisión docente y las validaciones pendientes.</w:t>
            </w:r>
          </w:p>
        </w:tc>
        <w:tc>
          <w:tcPr>
            <w:tcW w:w="2621" w:type="dxa"/>
            <w:shd w:val="clear" w:color="auto" w:fill="FFFFFF"/>
            <w:tcMar>
              <w:top w:w="70" w:type="dxa"/>
              <w:left w:w="85" w:type="dxa"/>
              <w:bottom w:w="70" w:type="dxa"/>
              <w:right w:w="85" w:type="dxa"/>
            </w:tcMar>
          </w:tcPr>
          <w:p w14:paraId="52B4CBB6" w14:textId="77777777" w:rsidR="00701409" w:rsidRPr="000E7E75" w:rsidRDefault="00000000">
            <w:pPr>
              <w:spacing w:after="20" w:line="245" w:lineRule="auto"/>
              <w:rPr>
                <w:lang w:val="es-EC"/>
              </w:rPr>
            </w:pPr>
            <w:r w:rsidRPr="000E7E75">
              <w:rPr>
                <w:sz w:val="16"/>
                <w:lang w:val="es-EC"/>
              </w:rPr>
              <w:t>Preparado para revisión del tesista; no aprobado en esta edición</w:t>
            </w:r>
          </w:p>
        </w:tc>
      </w:tr>
    </w:tbl>
    <w:p w14:paraId="4C67CC38" w14:textId="77777777" w:rsidR="00701409" w:rsidRPr="000E7E75" w:rsidRDefault="00701409">
      <w:pPr>
        <w:spacing w:after="20"/>
        <w:rPr>
          <w:lang w:val="es-EC"/>
        </w:rPr>
      </w:pPr>
    </w:p>
    <w:sectPr w:rsidR="00701409" w:rsidRPr="000E7E75" w:rsidSect="00034616">
      <w:headerReference w:type="default" r:id="rId22"/>
      <w:footerReference w:type="default" r:id="rId23"/>
      <w:pgSz w:w="11909" w:h="16834"/>
      <w:pgMar w:top="936" w:right="1008" w:bottom="864" w:left="1008"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01464" w14:textId="77777777" w:rsidR="007225C3" w:rsidRDefault="007225C3">
      <w:pPr>
        <w:spacing w:after="0" w:line="240" w:lineRule="auto"/>
      </w:pPr>
      <w:r>
        <w:separator/>
      </w:r>
    </w:p>
  </w:endnote>
  <w:endnote w:type="continuationSeparator" w:id="0">
    <w:p w14:paraId="28AD8FFE" w14:textId="77777777" w:rsidR="007225C3" w:rsidRDefault="007225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Heebo Light">
    <w:charset w:val="B1"/>
    <w:family w:val="auto"/>
    <w:pitch w:val="variable"/>
    <w:sig w:usb0="A00008E7" w:usb1="40000043" w:usb2="00000000" w:usb3="00000000" w:csb0="0000002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C6573" w14:textId="77777777" w:rsidR="00872B37" w:rsidRPr="00A56C50" w:rsidRDefault="00A56C50" w:rsidP="00A56C50">
    <w:pPr>
      <w:pStyle w:val="Piedepgina"/>
      <w:pBdr>
        <w:top w:val="single" w:sz="8" w:space="4" w:color="AC6E40"/>
      </w:pBdr>
      <w:tabs>
        <w:tab w:val="left" w:pos="5465"/>
        <w:tab w:val="right" w:pos="9893"/>
      </w:tabs>
      <w:spacing w:before="80"/>
      <w:rPr>
        <w:lang w:val="es-EC"/>
      </w:rPr>
    </w:pPr>
    <w:r>
      <w:rPr>
        <w:color w:val="642138"/>
        <w:sz w:val="16"/>
      </w:rPr>
      <w:tab/>
    </w:r>
    <w:r>
      <w:rPr>
        <w:b/>
        <w:color w:val="4C5B4A"/>
        <w:sz w:val="16"/>
        <w:lang w:val="es-EC"/>
      </w:rPr>
      <w:t>Comité de mujeres indígenas “Transito Amaguaña” de la parroquia Zhud</w:t>
    </w:r>
    <w:r w:rsidRPr="00A56C50">
      <w:rPr>
        <w:color w:val="642138"/>
        <w:sz w:val="16"/>
        <w:lang w:val="es-EC"/>
      </w:rPr>
      <w:tab/>
      <w:t xml:space="preserve">Página </w:t>
    </w:r>
    <w:r>
      <w:fldChar w:fldCharType="begin"/>
    </w:r>
    <w:r w:rsidRPr="00A56C50">
      <w:rPr>
        <w:lang w:val="es-EC"/>
      </w:rPr>
      <w:instrText>PAGE</w:instrText>
    </w:r>
    <w:r>
      <w:fldChar w:fldCharType="separate"/>
    </w:r>
    <w:r w:rsidR="00DE1D4A" w:rsidRPr="00A56C50">
      <w:rPr>
        <w:noProof/>
        <w:lang w:val="es-EC"/>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34EB7" w14:textId="77777777" w:rsidR="007225C3" w:rsidRDefault="007225C3">
      <w:pPr>
        <w:spacing w:after="0" w:line="240" w:lineRule="auto"/>
      </w:pPr>
      <w:r>
        <w:separator/>
      </w:r>
    </w:p>
  </w:footnote>
  <w:footnote w:type="continuationSeparator" w:id="0">
    <w:p w14:paraId="07910BEB" w14:textId="77777777" w:rsidR="007225C3" w:rsidRDefault="007225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391A0" w14:textId="77777777" w:rsidR="00872B37" w:rsidRDefault="00872B37">
    <w:pPr>
      <w:pStyle w:val="Encabezado"/>
    </w:pPr>
  </w:p>
  <w:tbl>
    <w:tblPr>
      <w:tblW w:w="0" w:type="auto"/>
      <w:tblLayout w:type="fixed"/>
      <w:tblLook w:val="04A0" w:firstRow="1" w:lastRow="0" w:firstColumn="1" w:lastColumn="0" w:noHBand="0" w:noVBand="1"/>
    </w:tblPr>
    <w:tblGrid>
      <w:gridCol w:w="1296"/>
      <w:gridCol w:w="8597"/>
    </w:tblGrid>
    <w:tr w:rsidR="00872B37" w:rsidRPr="0072013A" w14:paraId="6CC90702" w14:textId="77777777" w:rsidTr="00A32810">
      <w:tc>
        <w:tcPr>
          <w:tcW w:w="1296" w:type="dxa"/>
          <w:tcBorders>
            <w:top w:val="single" w:sz="0" w:space="0" w:color="F0EAC8"/>
            <w:left w:val="single" w:sz="0" w:space="0" w:color="F0EAC8"/>
            <w:bottom w:val="single" w:sz="0" w:space="0" w:color="F0EAC8"/>
            <w:right w:val="single" w:sz="0" w:space="0" w:color="F0EAC8"/>
          </w:tcBorders>
          <w:tcMar>
            <w:top w:w="20" w:type="dxa"/>
            <w:left w:w="20" w:type="dxa"/>
            <w:bottom w:w="45" w:type="dxa"/>
            <w:right w:w="20" w:type="dxa"/>
          </w:tcMar>
          <w:vAlign w:val="center"/>
        </w:tcPr>
        <w:p w14:paraId="18265F40" w14:textId="77777777" w:rsidR="00872B37" w:rsidRDefault="00A32810">
          <w:r>
            <w:rPr>
              <w:noProof/>
            </w:rPr>
            <w:drawing>
              <wp:anchor distT="0" distB="0" distL="114300" distR="114300" simplePos="0" relativeHeight="251658240" behindDoc="0" locked="0" layoutInCell="1" allowOverlap="1" wp14:anchorId="4CA6E020" wp14:editId="4655E8B7">
                <wp:simplePos x="0" y="0"/>
                <wp:positionH relativeFrom="column">
                  <wp:posOffset>0</wp:posOffset>
                </wp:positionH>
                <wp:positionV relativeFrom="paragraph">
                  <wp:posOffset>0</wp:posOffset>
                </wp:positionV>
                <wp:extent cx="723900" cy="723900"/>
                <wp:effectExtent l="0" t="0" r="0" b="0"/>
                <wp:wrapThrough wrapText="bothSides">
                  <wp:wrapPolygon edited="0">
                    <wp:start x="9095" y="0"/>
                    <wp:lineTo x="0" y="9095"/>
                    <wp:lineTo x="0" y="11937"/>
                    <wp:lineTo x="8526" y="21032"/>
                    <wp:lineTo x="9095" y="21032"/>
                    <wp:lineTo x="11937" y="21032"/>
                    <wp:lineTo x="12505" y="21032"/>
                    <wp:lineTo x="21032" y="11368"/>
                    <wp:lineTo x="21032" y="9095"/>
                    <wp:lineTo x="11937" y="0"/>
                    <wp:lineTo x="9095" y="0"/>
                  </wp:wrapPolygon>
                </wp:wrapThrough>
                <wp:docPr id="211595462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anchor>
            </w:drawing>
          </w:r>
        </w:p>
      </w:tc>
      <w:tc>
        <w:tcPr>
          <w:tcW w:w="8597" w:type="dxa"/>
          <w:tcBorders>
            <w:top w:val="single" w:sz="0" w:space="0" w:color="F0EAC8"/>
            <w:left w:val="single" w:sz="0" w:space="0" w:color="F0EAC8"/>
            <w:bottom w:val="single" w:sz="0" w:space="0" w:color="F0EAC8"/>
            <w:right w:val="single" w:sz="0" w:space="0" w:color="F0EAC8"/>
          </w:tcBorders>
          <w:tcMar>
            <w:top w:w="20" w:type="dxa"/>
            <w:left w:w="20" w:type="dxa"/>
            <w:bottom w:w="45" w:type="dxa"/>
            <w:right w:w="20" w:type="dxa"/>
          </w:tcMar>
        </w:tcPr>
        <w:p w14:paraId="1320CF9A" w14:textId="77777777" w:rsidR="00872B37" w:rsidRPr="00A56C50" w:rsidRDefault="00000000">
          <w:pPr>
            <w:spacing w:after="0"/>
            <w:jc w:val="right"/>
            <w:rPr>
              <w:lang w:val="es-EC"/>
            </w:rPr>
          </w:pPr>
          <w:r w:rsidRPr="000E7E75">
            <w:rPr>
              <w:b/>
              <w:color w:val="4C5B4A"/>
              <w:sz w:val="16"/>
              <w:lang w:val="es-EC"/>
            </w:rPr>
            <w:t xml:space="preserve">ZHUD </w:t>
          </w:r>
          <w:proofErr w:type="gramStart"/>
          <w:r w:rsidRPr="000E7E75">
            <w:rPr>
              <w:b/>
              <w:color w:val="4C5B4A"/>
              <w:sz w:val="16"/>
              <w:lang w:val="es-EC"/>
            </w:rPr>
            <w:t>ALELÍ  |</w:t>
          </w:r>
          <w:proofErr w:type="gramEnd"/>
          <w:r w:rsidRPr="000E7E75">
            <w:rPr>
              <w:b/>
              <w:color w:val="4C5B4A"/>
              <w:sz w:val="16"/>
              <w:lang w:val="es-EC"/>
            </w:rPr>
            <w:t xml:space="preserve">  ZA-ALC-GEN-</w:t>
          </w:r>
          <w:proofErr w:type="gramStart"/>
          <w:r w:rsidRPr="000E7E75">
            <w:rPr>
              <w:b/>
              <w:color w:val="4C5B4A"/>
              <w:sz w:val="16"/>
              <w:lang w:val="es-EC"/>
            </w:rPr>
            <w:t>001  |</w:t>
          </w:r>
          <w:proofErr w:type="gramEnd"/>
          <w:r w:rsidRPr="000E7E75">
            <w:rPr>
              <w:b/>
              <w:color w:val="4C5B4A"/>
              <w:sz w:val="16"/>
              <w:lang w:val="es-EC"/>
            </w:rPr>
            <w:t xml:space="preserve">  ALCANCE GENERAL</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3143884">
    <w:abstractNumId w:val="8"/>
  </w:num>
  <w:num w:numId="2" w16cid:durableId="1397586179">
    <w:abstractNumId w:val="6"/>
  </w:num>
  <w:num w:numId="3" w16cid:durableId="141511066">
    <w:abstractNumId w:val="5"/>
  </w:num>
  <w:num w:numId="4" w16cid:durableId="1209075834">
    <w:abstractNumId w:val="4"/>
  </w:num>
  <w:num w:numId="5" w16cid:durableId="776292030">
    <w:abstractNumId w:val="7"/>
  </w:num>
  <w:num w:numId="6" w16cid:durableId="1849557611">
    <w:abstractNumId w:val="3"/>
  </w:num>
  <w:num w:numId="7" w16cid:durableId="1583367723">
    <w:abstractNumId w:val="2"/>
  </w:num>
  <w:num w:numId="8" w16cid:durableId="1979525533">
    <w:abstractNumId w:val="1"/>
  </w:num>
  <w:num w:numId="9" w16cid:durableId="2087142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7E75"/>
    <w:rsid w:val="0015074B"/>
    <w:rsid w:val="0029639D"/>
    <w:rsid w:val="00326F90"/>
    <w:rsid w:val="0037087A"/>
    <w:rsid w:val="003B2A60"/>
    <w:rsid w:val="003C2722"/>
    <w:rsid w:val="00701409"/>
    <w:rsid w:val="0072013A"/>
    <w:rsid w:val="007225C3"/>
    <w:rsid w:val="0078387A"/>
    <w:rsid w:val="00872B37"/>
    <w:rsid w:val="00A223D3"/>
    <w:rsid w:val="00A32810"/>
    <w:rsid w:val="00A56C50"/>
    <w:rsid w:val="00A91936"/>
    <w:rsid w:val="00AA1D8D"/>
    <w:rsid w:val="00B47730"/>
    <w:rsid w:val="00CB0664"/>
    <w:rsid w:val="00DE1D4A"/>
    <w:rsid w:val="00F334A0"/>
    <w:rsid w:val="00F475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16ECAF7"/>
  <w14:defaultImageDpi w14:val="300"/>
  <w15:docId w15:val="{C07A0781-5843-4CB4-8495-7640FB21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7" w:lineRule="auto"/>
    </w:pPr>
    <w:rPr>
      <w:rFonts w:ascii="Heebo Light" w:eastAsia="Calibri Light" w:hAnsi="Heebo Light"/>
      <w:color w:val="292929"/>
      <w:sz w:val="19"/>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4C5B4A"/>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642138"/>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642138"/>
      <w:sz w:val="2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300" w:line="240" w:lineRule="auto"/>
      <w:contextualSpacing/>
    </w:pPr>
    <w:rPr>
      <w:rFonts w:asciiTheme="majorHAnsi" w:eastAsiaTheme="majorEastAsia" w:hAnsiTheme="majorHAnsi" w:cstheme="majorBidi"/>
      <w:color w:val="4C5B4A"/>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docs/requirements/CAT-REQ-001.md" TargetMode="External"/><Relationship Id="rId18" Type="http://schemas.openxmlformats.org/officeDocument/2006/relationships/hyperlink" Target="../../docs/evidence/requirements/2026-10-13-reporte-revision-docente-en-clase.md" TargetMode="External"/><Relationship Id="rId3" Type="http://schemas.openxmlformats.org/officeDocument/2006/relationships/styles" Target="styles.xml"/><Relationship Id="rId21" Type="http://schemas.openxmlformats.org/officeDocument/2006/relationships/hyperlink" Target="../../docs/decisions/ADR-0006-monolito-modular-y-entrega-incremental.md" TargetMode="External"/><Relationship Id="rId7" Type="http://schemas.openxmlformats.org/officeDocument/2006/relationships/endnotes" Target="endnotes.xml"/><Relationship Id="rId12" Type="http://schemas.openxmlformats.org/officeDocument/2006/relationships/hyperlink" Target="../levantamiento/registro_entrevista_v1.1_2026-10-13.md" TargetMode="External"/><Relationship Id="rId17" Type="http://schemas.openxmlformats.org/officeDocument/2006/relationships/hyperlink" Target="../../docs/evidence/requirements/2026-10-13-aprobacion-propuesta-requisitos-generales-v2-2.md"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levantamiento/registro_entrevista_v1.1_2026-10-13.md" TargetMode="External"/><Relationship Id="rId20" Type="http://schemas.openxmlformats.org/officeDocument/2006/relationships/hyperlink" Target="../../specs/001-acceso-usuarias-internas/spec.m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sprints/plan_sprints_v1.2_2026-10-13.md"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requisitos/priorizacion/priorizacion_requisitos_v1.3_2026-10-13.md" TargetMode="External"/><Relationship Id="rId23" Type="http://schemas.openxmlformats.org/officeDocument/2006/relationships/footer" Target="footer1.xml"/><Relationship Id="rId10" Type="http://schemas.openxmlformats.org/officeDocument/2006/relationships/hyperlink" Target="../requisitos/priorizacion/priorizacion_requisitos_v1.3_2026-10-13.md" TargetMode="External"/><Relationship Id="rId19" Type="http://schemas.openxmlformats.org/officeDocument/2006/relationships/hyperlink" Target="../sprints/plan_sprints_v1.2_2026-10-13.md" TargetMode="External"/><Relationship Id="rId4" Type="http://schemas.openxmlformats.org/officeDocument/2006/relationships/settings" Target="settings.xml"/><Relationship Id="rId9" Type="http://schemas.openxmlformats.org/officeDocument/2006/relationships/hyperlink" Target="../requisitos/requisitos_generales_v2.0_2026-10-13.md" TargetMode="External"/><Relationship Id="rId14" Type="http://schemas.openxmlformats.org/officeDocument/2006/relationships/hyperlink" Target="../requisitos/requisitos_generales_v2.0_2026-10-13.md"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7</Pages>
  <Words>2448</Words>
  <Characters>13466</Characters>
  <Application>Microsoft Office Word</Application>
  <DocSecurity>0</DocSecurity>
  <Lines>112</Lines>
  <Paragraphs>31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ZA-ALC-001 Alcance del módulo de acceso de usuarias y roles</vt:lpstr>
      <vt:lpstr/>
    </vt:vector>
  </TitlesOfParts>
  <Manager/>
  <Company/>
  <LinksUpToDate>false</LinksUpToDate>
  <CharactersWithSpaces>15883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Alcance general del proyecto — Zhud Alelí v1.3</dc:title>
  <dc:subject>ZA-ALC-GEN-001 — Alcance general del proyecto</dc:subject>
  <dc:creator>Franklin Acero</dc:creator>
  <cp:keywords>Zhud Alelí, alcance, requisitos, versión 1.3</cp:keywords>
  <dc:description>Edición preparada para revisión del tesista; no aprobada en esta edición.</dc:description>
  <cp:lastModifiedBy>Franklin Acero Camas</cp:lastModifiedBy>
  <cp:revision>7</cp:revision>
  <dcterms:created xsi:type="dcterms:W3CDTF">2026-10-13T22:15:00Z</dcterms:created>
  <dcterms:modified xsi:type="dcterms:W3CDTF">2026-10-14T16:01:00Z</dcterms:modified>
  <cp:category/>
</cp:coreProperties>
</file>