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68A" w:rsidRDefault="00A7368A" w:rsidP="00A7368A">
      <w:pPr>
        <w:jc w:val="center"/>
        <w:rPr>
          <w:b/>
        </w:rPr>
      </w:pPr>
      <w:r w:rsidRPr="007C3303">
        <w:rPr>
          <w:rFonts w:eastAsia="Times New Roman" w:cstheme="minorHAnsi"/>
          <w:b/>
          <w:sz w:val="24"/>
          <w:szCs w:val="24"/>
          <w:u w:val="single"/>
          <w:lang w:eastAsia="es-AR"/>
        </w:rPr>
        <w:t>Tema</w:t>
      </w:r>
      <w:r w:rsidRPr="007C3303">
        <w:rPr>
          <w:rFonts w:eastAsia="Times New Roman" w:cstheme="minorHAnsi"/>
          <w:b/>
          <w:sz w:val="24"/>
          <w:szCs w:val="24"/>
          <w:lang w:eastAsia="es-AR"/>
        </w:rPr>
        <w:t xml:space="preserve">: </w:t>
      </w:r>
      <w:r w:rsidRPr="002D0DF6">
        <w:rPr>
          <w:b/>
        </w:rPr>
        <w:t xml:space="preserve">Ecuaciones </w:t>
      </w:r>
      <w:r>
        <w:rPr>
          <w:b/>
        </w:rPr>
        <w:t xml:space="preserve">de Segundo Grado                           </w:t>
      </w:r>
    </w:p>
    <w:p w:rsidR="00A7368A" w:rsidRPr="007C3303" w:rsidRDefault="00A7368A" w:rsidP="00A7368A">
      <w:pPr>
        <w:jc w:val="right"/>
        <w:rPr>
          <w:rFonts w:eastAsia="Times New Roman" w:cstheme="minorHAnsi"/>
          <w:b/>
          <w:lang w:eastAsia="es-AR"/>
        </w:rPr>
      </w:pPr>
      <w:bookmarkStart w:id="0" w:name="_GoBack"/>
      <w:bookmarkEnd w:id="0"/>
    </w:p>
    <w:p w:rsidR="00A7368A" w:rsidRDefault="00A7368A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  <w:sectPr w:rsidR="00A7368A" w:rsidSect="00A7368A">
          <w:headerReference w:type="default" r:id="rId8"/>
          <w:pgSz w:w="11906" w:h="16838"/>
          <w:pgMar w:top="354" w:right="1080" w:bottom="1440" w:left="1080" w:header="708" w:footer="708" w:gutter="0"/>
          <w:cols w:space="708"/>
          <w:docGrid w:linePitch="360"/>
        </w:sectPr>
      </w:pP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noProof/>
          <w:color w:val="000000"/>
          <w:spacing w:val="20"/>
          <w:sz w:val="20"/>
          <w:szCs w:val="20"/>
          <w:lang w:val="es-AR" w:eastAsia="es-AR"/>
        </w:rPr>
        <w:lastRenderedPageBreak/>
        <w:drawing>
          <wp:inline distT="0" distB="0" distL="0" distR="0">
            <wp:extent cx="1113155" cy="198755"/>
            <wp:effectExtent l="0" t="0" r="0" b="0"/>
            <wp:docPr id="12" name="Imagen 12" descr="ecuaciç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cuaciç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noProof/>
          <w:color w:val="000000"/>
          <w:spacing w:val="20"/>
          <w:sz w:val="20"/>
          <w:szCs w:val="20"/>
          <w:lang w:val="es-AR" w:eastAsia="es-AR"/>
        </w:rPr>
        <w:drawing>
          <wp:inline distT="0" distB="0" distL="0" distR="0">
            <wp:extent cx="1200785" cy="198755"/>
            <wp:effectExtent l="0" t="0" r="0" b="0"/>
            <wp:docPr id="11" name="Imagen 11" descr="ecu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cuació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noProof/>
          <w:color w:val="000000"/>
          <w:spacing w:val="20"/>
          <w:sz w:val="20"/>
          <w:szCs w:val="20"/>
          <w:lang w:val="es-AR" w:eastAsia="es-AR"/>
        </w:rPr>
        <w:drawing>
          <wp:inline distT="0" distB="0" distL="0" distR="0">
            <wp:extent cx="1271905" cy="198755"/>
            <wp:effectExtent l="0" t="0" r="4445" b="0"/>
            <wp:docPr id="10" name="Imagen 10" descr="ecu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cuació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90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noProof/>
          <w:color w:val="000000"/>
          <w:spacing w:val="20"/>
          <w:sz w:val="20"/>
          <w:szCs w:val="20"/>
          <w:lang w:val="es-AR" w:eastAsia="es-AR"/>
        </w:rPr>
        <w:drawing>
          <wp:inline distT="0" distB="0" distL="0" distR="0">
            <wp:extent cx="1105535" cy="198755"/>
            <wp:effectExtent l="0" t="0" r="0" b="0"/>
            <wp:docPr id="9" name="Imagen 9" descr="ecu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cuació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noProof/>
          <w:color w:val="000000"/>
          <w:spacing w:val="20"/>
          <w:sz w:val="20"/>
          <w:szCs w:val="20"/>
          <w:lang w:val="es-AR" w:eastAsia="es-AR"/>
        </w:rPr>
        <w:drawing>
          <wp:inline distT="0" distB="0" distL="0" distR="0">
            <wp:extent cx="1025525" cy="198755"/>
            <wp:effectExtent l="0" t="0" r="3175" b="0"/>
            <wp:docPr id="8" name="Imagen 8" descr="ecu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cuació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52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noProof/>
          <w:color w:val="000000"/>
          <w:spacing w:val="20"/>
          <w:sz w:val="20"/>
          <w:szCs w:val="20"/>
          <w:lang w:val="es-AR" w:eastAsia="es-AR"/>
        </w:rPr>
        <w:drawing>
          <wp:inline distT="0" distB="0" distL="0" distR="0">
            <wp:extent cx="1144905" cy="198755"/>
            <wp:effectExtent l="0" t="0" r="0" b="0"/>
            <wp:docPr id="7" name="Imagen 7" descr="ecu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cuació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noProof/>
          <w:color w:val="000000"/>
          <w:spacing w:val="20"/>
          <w:sz w:val="20"/>
          <w:szCs w:val="20"/>
          <w:lang w:val="es-AR" w:eastAsia="es-AR"/>
        </w:rPr>
        <w:drawing>
          <wp:inline distT="0" distB="0" distL="0" distR="0">
            <wp:extent cx="1534795" cy="198755"/>
            <wp:effectExtent l="0" t="0" r="0" b="0"/>
            <wp:docPr id="6" name="Imagen 6" descr="ecu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cuació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color w:val="000000"/>
          <w:spacing w:val="20"/>
          <w:sz w:val="20"/>
          <w:szCs w:val="20"/>
        </w:rPr>
        <w:t>x</w:t>
      </w:r>
      <w:r>
        <w:rPr>
          <w:rFonts w:ascii="Verdana" w:hAnsi="Verdana"/>
          <w:color w:val="000000"/>
          <w:spacing w:val="20"/>
          <w:sz w:val="20"/>
          <w:szCs w:val="20"/>
          <w:vertAlign w:val="superscript"/>
        </w:rPr>
        <w:t>2</w:t>
      </w:r>
      <w:r>
        <w:rPr>
          <w:rStyle w:val="apple-converted-space"/>
          <w:rFonts w:ascii="Verdana" w:hAnsi="Verdana"/>
          <w:color w:val="000000"/>
          <w:spacing w:val="20"/>
          <w:sz w:val="20"/>
          <w:szCs w:val="20"/>
        </w:rPr>
        <w:t> </w:t>
      </w:r>
      <w:r>
        <w:rPr>
          <w:rFonts w:ascii="Verdana" w:hAnsi="Verdana"/>
          <w:color w:val="000000"/>
          <w:spacing w:val="20"/>
          <w:sz w:val="20"/>
          <w:szCs w:val="20"/>
        </w:rPr>
        <w:t>+ (7 − x)</w:t>
      </w:r>
      <w:r>
        <w:rPr>
          <w:rFonts w:ascii="Verdana" w:hAnsi="Verdana"/>
          <w:color w:val="000000"/>
          <w:spacing w:val="20"/>
          <w:sz w:val="20"/>
          <w:szCs w:val="20"/>
          <w:vertAlign w:val="superscript"/>
        </w:rPr>
        <w:t>2</w:t>
      </w:r>
      <w:r>
        <w:rPr>
          <w:rStyle w:val="apple-converted-space"/>
          <w:rFonts w:ascii="Verdana" w:hAnsi="Verdana"/>
          <w:color w:val="000000"/>
          <w:spacing w:val="20"/>
          <w:sz w:val="20"/>
          <w:szCs w:val="20"/>
        </w:rPr>
        <w:t> </w:t>
      </w:r>
      <w:r>
        <w:rPr>
          <w:rFonts w:ascii="Verdana" w:hAnsi="Verdana"/>
          <w:color w:val="000000"/>
          <w:spacing w:val="20"/>
          <w:sz w:val="20"/>
          <w:szCs w:val="20"/>
        </w:rPr>
        <w:t>= 25</w:t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color w:val="000000"/>
          <w:spacing w:val="20"/>
          <w:sz w:val="20"/>
          <w:szCs w:val="20"/>
        </w:rPr>
        <w:lastRenderedPageBreak/>
        <w:t>7x</w:t>
      </w:r>
      <w:r>
        <w:rPr>
          <w:rFonts w:ascii="Verdana" w:hAnsi="Verdana"/>
          <w:color w:val="000000"/>
          <w:spacing w:val="20"/>
          <w:sz w:val="20"/>
          <w:szCs w:val="20"/>
          <w:vertAlign w:val="superscript"/>
        </w:rPr>
        <w:t>2</w:t>
      </w:r>
      <w:r>
        <w:rPr>
          <w:rStyle w:val="apple-converted-space"/>
          <w:rFonts w:ascii="Verdana" w:hAnsi="Verdana"/>
          <w:color w:val="000000"/>
          <w:spacing w:val="20"/>
          <w:sz w:val="20"/>
          <w:szCs w:val="20"/>
        </w:rPr>
        <w:t> </w:t>
      </w:r>
      <w:r>
        <w:rPr>
          <w:rFonts w:ascii="Verdana" w:hAnsi="Verdana"/>
          <w:color w:val="000000"/>
          <w:spacing w:val="20"/>
          <w:sz w:val="20"/>
          <w:szCs w:val="20"/>
        </w:rPr>
        <w:t>+ 21x − 28 = 0</w:t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color w:val="000000"/>
          <w:spacing w:val="20"/>
          <w:sz w:val="20"/>
          <w:szCs w:val="20"/>
        </w:rPr>
        <w:t>−x</w:t>
      </w:r>
      <w:r>
        <w:rPr>
          <w:rFonts w:ascii="Verdana" w:hAnsi="Verdana"/>
          <w:color w:val="000000"/>
          <w:spacing w:val="20"/>
          <w:sz w:val="20"/>
          <w:szCs w:val="20"/>
          <w:vertAlign w:val="superscript"/>
        </w:rPr>
        <w:t>2</w:t>
      </w:r>
      <w:r>
        <w:rPr>
          <w:rStyle w:val="apple-converted-space"/>
          <w:rFonts w:ascii="Verdana" w:hAnsi="Verdana"/>
          <w:color w:val="000000"/>
          <w:spacing w:val="20"/>
          <w:sz w:val="20"/>
          <w:szCs w:val="20"/>
        </w:rPr>
        <w:t> </w:t>
      </w:r>
      <w:r>
        <w:rPr>
          <w:rFonts w:ascii="Verdana" w:hAnsi="Verdana"/>
          <w:color w:val="000000"/>
          <w:spacing w:val="20"/>
          <w:sz w:val="20"/>
          <w:szCs w:val="20"/>
        </w:rPr>
        <w:t>+ 4x − 7 = 0</w:t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noProof/>
          <w:color w:val="000000"/>
          <w:spacing w:val="20"/>
          <w:sz w:val="20"/>
          <w:szCs w:val="20"/>
          <w:lang w:val="es-AR" w:eastAsia="es-AR"/>
        </w:rPr>
        <w:drawing>
          <wp:inline distT="0" distB="0" distL="0" distR="0">
            <wp:extent cx="1487170" cy="246380"/>
            <wp:effectExtent l="0" t="0" r="0" b="1270"/>
            <wp:docPr id="5" name="Imagen 5" descr="ecu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cuació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color w:val="000000"/>
          <w:spacing w:val="20"/>
          <w:sz w:val="20"/>
          <w:szCs w:val="20"/>
        </w:rPr>
        <w:t>6x</w:t>
      </w:r>
      <w:r>
        <w:rPr>
          <w:rFonts w:ascii="Verdana" w:hAnsi="Verdana"/>
          <w:color w:val="000000"/>
          <w:spacing w:val="20"/>
          <w:sz w:val="20"/>
          <w:szCs w:val="20"/>
          <w:vertAlign w:val="superscript"/>
        </w:rPr>
        <w:t>2</w:t>
      </w:r>
      <w:r>
        <w:rPr>
          <w:rStyle w:val="apple-converted-space"/>
          <w:rFonts w:ascii="Verdana" w:hAnsi="Verdana"/>
          <w:color w:val="000000"/>
          <w:spacing w:val="20"/>
          <w:sz w:val="20"/>
          <w:szCs w:val="20"/>
        </w:rPr>
        <w:t> </w:t>
      </w:r>
      <w:r>
        <w:rPr>
          <w:rFonts w:ascii="Verdana" w:hAnsi="Verdana"/>
          <w:color w:val="000000"/>
          <w:spacing w:val="20"/>
          <w:sz w:val="20"/>
          <w:szCs w:val="20"/>
        </w:rPr>
        <w:t>−5x +1 = 0</w:t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noProof/>
          <w:color w:val="000000"/>
          <w:spacing w:val="20"/>
          <w:sz w:val="20"/>
          <w:szCs w:val="20"/>
          <w:lang w:val="es-AR" w:eastAsia="es-AR"/>
        </w:rPr>
        <w:drawing>
          <wp:inline distT="0" distB="0" distL="0" distR="0">
            <wp:extent cx="1407160" cy="278130"/>
            <wp:effectExtent l="0" t="0" r="2540" b="7620"/>
            <wp:docPr id="4" name="Imagen 4" descr="ecu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cuació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noProof/>
          <w:color w:val="000000"/>
          <w:spacing w:val="20"/>
          <w:sz w:val="20"/>
          <w:szCs w:val="20"/>
          <w:lang w:val="es-AR" w:eastAsia="es-AR"/>
        </w:rPr>
        <w:drawing>
          <wp:inline distT="0" distB="0" distL="0" distR="0">
            <wp:extent cx="1216660" cy="198755"/>
            <wp:effectExtent l="0" t="0" r="2540" b="0"/>
            <wp:docPr id="3" name="Imagen 3" descr="ecu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cuació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noProof/>
          <w:color w:val="000000"/>
          <w:spacing w:val="20"/>
          <w:sz w:val="20"/>
          <w:szCs w:val="20"/>
          <w:lang w:val="es-AR" w:eastAsia="es-AR"/>
        </w:rPr>
        <w:drawing>
          <wp:inline distT="0" distB="0" distL="0" distR="0">
            <wp:extent cx="1216660" cy="198755"/>
            <wp:effectExtent l="0" t="0" r="2540" b="0"/>
            <wp:docPr id="2" name="Imagen 2" descr="ecu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cuació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DB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284" w:right="240"/>
        <w:rPr>
          <w:rFonts w:ascii="Verdana" w:hAnsi="Verdana"/>
          <w:color w:val="000000"/>
          <w:spacing w:val="20"/>
          <w:sz w:val="20"/>
          <w:szCs w:val="20"/>
        </w:rPr>
      </w:pPr>
      <w:r>
        <w:rPr>
          <w:rFonts w:ascii="Verdana" w:hAnsi="Verdana"/>
          <w:noProof/>
          <w:color w:val="000000"/>
          <w:spacing w:val="20"/>
          <w:sz w:val="20"/>
          <w:szCs w:val="20"/>
          <w:lang w:val="es-AR" w:eastAsia="es-AR"/>
        </w:rPr>
        <w:drawing>
          <wp:inline distT="0" distB="0" distL="0" distR="0">
            <wp:extent cx="1192530" cy="397510"/>
            <wp:effectExtent l="0" t="0" r="7620" b="2540"/>
            <wp:docPr id="1" name="Imagen 1" descr="ecu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cuació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68A" w:rsidRDefault="00A7368A" w:rsidP="00A7368A">
      <w:pPr>
        <w:ind w:left="284"/>
        <w:sectPr w:rsidR="00A7368A" w:rsidSect="00A7368A">
          <w:type w:val="continuous"/>
          <w:pgSz w:w="11906" w:h="16838"/>
          <w:pgMar w:top="354" w:right="1080" w:bottom="1440" w:left="1080" w:header="708" w:footer="708" w:gutter="0"/>
          <w:cols w:num="2" w:space="708"/>
          <w:docGrid w:linePitch="360"/>
        </w:sectPr>
      </w:pPr>
    </w:p>
    <w:p w:rsidR="00F43D31" w:rsidRDefault="00557367" w:rsidP="00A7368A">
      <w:pPr>
        <w:ind w:left="284"/>
      </w:pPr>
    </w:p>
    <w:p w:rsidR="00D42FDB" w:rsidRPr="00A7368A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/>
        <w:ind w:left="284" w:right="-35"/>
        <w:textAlignment w:val="top"/>
        <w:rPr>
          <w:rFonts w:asciiTheme="minorHAnsi" w:hAnsiTheme="minorHAnsi"/>
          <w:color w:val="000000"/>
          <w:spacing w:val="20"/>
          <w:sz w:val="22"/>
          <w:szCs w:val="22"/>
        </w:rPr>
      </w:pP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Dentro de 11 años la edad de Pedro será la mitad del cuadrado de la edad que tenía hace 13 años. Calcula la edad de Pedro.</w:t>
      </w:r>
    </w:p>
    <w:p w:rsidR="00D42FDB" w:rsidRPr="00A7368A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/>
        <w:ind w:left="284" w:right="-35"/>
        <w:textAlignment w:val="top"/>
        <w:rPr>
          <w:rFonts w:asciiTheme="minorHAnsi" w:hAnsiTheme="minorHAnsi"/>
          <w:color w:val="000000"/>
          <w:spacing w:val="20"/>
          <w:sz w:val="22"/>
          <w:szCs w:val="22"/>
        </w:rPr>
      </w:pP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Para vallar una finca rectangular de 750 m² se han utilizado 110 m de cerca. Calcula las dimensiones de la finca.</w:t>
      </w:r>
    </w:p>
    <w:p w:rsidR="00D42FDB" w:rsidRPr="00A7368A" w:rsidRDefault="00D42FDB" w:rsidP="00A7368A">
      <w:pPr>
        <w:pStyle w:val="NormalWeb"/>
        <w:numPr>
          <w:ilvl w:val="0"/>
          <w:numId w:val="1"/>
        </w:numPr>
        <w:shd w:val="clear" w:color="auto" w:fill="FFFFFF"/>
        <w:tabs>
          <w:tab w:val="left" w:pos="9498"/>
        </w:tabs>
        <w:spacing w:before="120" w:beforeAutospacing="0" w:after="0" w:afterAutospacing="0"/>
        <w:ind w:left="284" w:right="-35"/>
        <w:textAlignment w:val="top"/>
        <w:rPr>
          <w:rFonts w:asciiTheme="minorHAnsi" w:hAnsiTheme="minorHAnsi"/>
          <w:color w:val="000000"/>
          <w:spacing w:val="20"/>
          <w:sz w:val="22"/>
          <w:szCs w:val="22"/>
        </w:rPr>
      </w:pP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Los tres lados de un triángulo rectángulo son proporcionales a los números 3, 4 y 5. Halla la longitud de cada lado sabiendo que el área del triángulo es 24 m².</w:t>
      </w:r>
    </w:p>
    <w:p w:rsidR="00D42FDB" w:rsidRPr="00A7368A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/>
        <w:ind w:left="284" w:right="-35"/>
        <w:textAlignment w:val="top"/>
        <w:rPr>
          <w:rFonts w:asciiTheme="minorHAnsi" w:hAnsiTheme="minorHAnsi"/>
          <w:color w:val="000000"/>
          <w:spacing w:val="20"/>
          <w:sz w:val="22"/>
          <w:szCs w:val="22"/>
        </w:rPr>
      </w:pP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Un jardín rectangular de 50 m de largo por 34 m de ancho está rodeado por un camino de arena uniforme. Halla la anchura de dicho camino si se sabe que su área es 540 m².</w:t>
      </w:r>
    </w:p>
    <w:p w:rsidR="00D42FDB" w:rsidRPr="00A7368A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/>
        <w:ind w:left="284" w:right="240"/>
        <w:textAlignment w:val="top"/>
        <w:rPr>
          <w:rFonts w:asciiTheme="minorHAnsi" w:hAnsiTheme="minorHAnsi"/>
          <w:color w:val="000000"/>
          <w:spacing w:val="20"/>
          <w:sz w:val="22"/>
          <w:szCs w:val="22"/>
        </w:rPr>
      </w:pP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Calcula las dimensiones de un rectángulo cuya diagonal mide 75 m, sabiendo que es semejante a otro rectángulo cuyos lados miden 36 m y 48m respectivamente.</w:t>
      </w:r>
    </w:p>
    <w:p w:rsidR="00D42FDB" w:rsidRPr="00A7368A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/>
        <w:ind w:left="284" w:right="240"/>
        <w:textAlignment w:val="top"/>
        <w:rPr>
          <w:rFonts w:asciiTheme="minorHAnsi" w:hAnsiTheme="minorHAnsi"/>
          <w:color w:val="000000"/>
          <w:spacing w:val="20"/>
          <w:sz w:val="22"/>
          <w:szCs w:val="22"/>
        </w:rPr>
      </w:pP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Halla un número entero sabiendo que la suma con su inverso es</w:t>
      </w:r>
      <w:r w:rsidR="00EA63DC" w:rsidRPr="00A7368A">
        <w:rPr>
          <w:rFonts w:asciiTheme="minorHAnsi" w:hAnsiTheme="minorHAnsi"/>
          <w:noProof/>
          <w:color w:val="000000"/>
          <w:spacing w:val="20"/>
          <w:sz w:val="22"/>
          <w:szCs w:val="22"/>
        </w:rPr>
        <w:t xml:space="preserve"> 26</w:t>
      </w:r>
      <w:r w:rsidR="00EA63DC" w:rsidRPr="00A7368A">
        <w:rPr>
          <w:rFonts w:asciiTheme="minorHAnsi" w:hAnsiTheme="minorHAnsi"/>
          <w:color w:val="000000"/>
          <w:spacing w:val="20"/>
          <w:sz w:val="22"/>
          <w:szCs w:val="22"/>
        </w:rPr>
        <w:t>/5</w:t>
      </w: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.</w:t>
      </w:r>
    </w:p>
    <w:p w:rsidR="00D42FDB" w:rsidRPr="00A7368A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/>
        <w:ind w:left="284" w:right="240"/>
        <w:textAlignment w:val="top"/>
        <w:rPr>
          <w:rFonts w:asciiTheme="minorHAnsi" w:hAnsiTheme="minorHAnsi"/>
          <w:color w:val="000000"/>
          <w:spacing w:val="20"/>
          <w:sz w:val="22"/>
          <w:szCs w:val="22"/>
        </w:rPr>
      </w:pP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Dos números naturales se diferencian en dos unidades y la suma de sus cuadrados es 580. ¿Cuáles son esos números?</w:t>
      </w:r>
    </w:p>
    <w:p w:rsidR="00D42FDB" w:rsidRPr="00A7368A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/>
        <w:ind w:left="284" w:right="240"/>
        <w:textAlignment w:val="top"/>
        <w:rPr>
          <w:rFonts w:asciiTheme="minorHAnsi" w:hAnsiTheme="minorHAnsi"/>
          <w:color w:val="000000"/>
          <w:spacing w:val="20"/>
          <w:sz w:val="22"/>
          <w:szCs w:val="22"/>
        </w:rPr>
      </w:pP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Dos caños A y B llenan juntos una piscina en dos horas, A lo hace por sí solo en tres horas menos que B. ¿Cuántas horas tarda cada uno separadamente?</w:t>
      </w:r>
    </w:p>
    <w:p w:rsidR="00D42FDB" w:rsidRPr="00A7368A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/>
        <w:ind w:left="284" w:right="240"/>
        <w:textAlignment w:val="top"/>
        <w:rPr>
          <w:rFonts w:asciiTheme="minorHAnsi" w:hAnsiTheme="minorHAnsi"/>
          <w:color w:val="000000"/>
          <w:spacing w:val="20"/>
          <w:sz w:val="22"/>
          <w:szCs w:val="22"/>
        </w:rPr>
      </w:pP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Los lados de un triángulo rectángulo tienen por medidas en centímetros tres números pares consecutivos. Halla los valores de dichos lados.</w:t>
      </w:r>
    </w:p>
    <w:p w:rsidR="00D42FDB" w:rsidRPr="00A7368A" w:rsidRDefault="00D42FDB" w:rsidP="00A7368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/>
        <w:ind w:left="284" w:right="240"/>
        <w:textAlignment w:val="top"/>
        <w:rPr>
          <w:rFonts w:asciiTheme="minorHAnsi" w:hAnsiTheme="minorHAnsi"/>
          <w:color w:val="000000"/>
          <w:spacing w:val="20"/>
          <w:sz w:val="22"/>
          <w:szCs w:val="22"/>
        </w:rPr>
      </w:pP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Una pieza rectangular es 4 cm más larga que ancha. Con ella se construye una caja de 840 cm</w:t>
      </w:r>
      <w:r w:rsidRPr="00A7368A">
        <w:rPr>
          <w:rFonts w:asciiTheme="minorHAnsi" w:hAnsiTheme="minorHAnsi"/>
          <w:color w:val="000000"/>
          <w:spacing w:val="20"/>
          <w:sz w:val="22"/>
          <w:szCs w:val="22"/>
          <w:vertAlign w:val="superscript"/>
        </w:rPr>
        <w:t>3</w:t>
      </w: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cortando un cuadrado de 6 cm de lado en cada esquina y doblando los bordes. Halla las dimensiones de la caja.</w:t>
      </w:r>
    </w:p>
    <w:p w:rsidR="00D42FDB" w:rsidRPr="00A7368A" w:rsidRDefault="00D42FDB" w:rsidP="001453AB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/>
        <w:ind w:left="284" w:right="240"/>
        <w:textAlignment w:val="top"/>
        <w:rPr>
          <w:rFonts w:asciiTheme="minorHAnsi" w:hAnsiTheme="minorHAnsi"/>
          <w:sz w:val="22"/>
          <w:szCs w:val="22"/>
        </w:rPr>
      </w:pPr>
      <w:r w:rsidRPr="00A7368A">
        <w:rPr>
          <w:rFonts w:asciiTheme="minorHAnsi" w:hAnsiTheme="minorHAnsi"/>
          <w:color w:val="000000"/>
          <w:spacing w:val="20"/>
          <w:sz w:val="22"/>
          <w:szCs w:val="22"/>
        </w:rPr>
        <w:t>Un caño tarda dos horas más que otro en llenar un depósito y abriendo los dos juntos se llena en 1 hora y 20 minutos. ¿Cuánto tiempo tardará en llenarlo cada uno por separado?</w:t>
      </w:r>
    </w:p>
    <w:sectPr w:rsidR="00D42FDB" w:rsidRPr="00A7368A" w:rsidSect="00A7368A">
      <w:type w:val="continuous"/>
      <w:pgSz w:w="11906" w:h="16838"/>
      <w:pgMar w:top="354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7367" w:rsidRDefault="00557367" w:rsidP="00A7368A">
      <w:pPr>
        <w:spacing w:after="0" w:line="240" w:lineRule="auto"/>
      </w:pPr>
      <w:r>
        <w:separator/>
      </w:r>
    </w:p>
  </w:endnote>
  <w:endnote w:type="continuationSeparator" w:id="0">
    <w:p w:rsidR="00557367" w:rsidRDefault="00557367" w:rsidP="00A73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7367" w:rsidRDefault="00557367" w:rsidP="00A7368A">
      <w:pPr>
        <w:spacing w:after="0" w:line="240" w:lineRule="auto"/>
      </w:pPr>
      <w:r>
        <w:separator/>
      </w:r>
    </w:p>
  </w:footnote>
  <w:footnote w:type="continuationSeparator" w:id="0">
    <w:p w:rsidR="00557367" w:rsidRDefault="00557367" w:rsidP="00A73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755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583"/>
      <w:gridCol w:w="8519"/>
      <w:gridCol w:w="8489"/>
      <w:gridCol w:w="1220"/>
    </w:tblGrid>
    <w:tr w:rsidR="00A7368A" w:rsidTr="000D5286">
      <w:trPr>
        <w:trHeight w:val="495"/>
      </w:trPr>
      <w:tc>
        <w:tcPr>
          <w:tcW w:w="9026" w:type="dxa"/>
        </w:tcPr>
        <w:p w:rsidR="00A7368A" w:rsidRDefault="00557367" w:rsidP="00A7368A">
          <w:pPr>
            <w:pStyle w:val="Encabezado"/>
            <w:jc w:val="right"/>
            <w:rPr>
              <w:rFonts w:asciiTheme="majorHAnsi" w:eastAsiaTheme="majorEastAsia" w:hAnsiTheme="majorHAnsi" w:cstheme="majorBidi"/>
              <w:sz w:val="36"/>
              <w:szCs w:val="36"/>
            </w:rPr>
          </w:pPr>
          <w:sdt>
            <w:sdtPr>
              <w:rPr>
                <w:rFonts w:asciiTheme="majorHAnsi" w:eastAsiaTheme="majorEastAsia" w:hAnsiTheme="majorHAnsi" w:cstheme="majorBidi"/>
                <w:sz w:val="28"/>
                <w:szCs w:val="28"/>
              </w:rPr>
              <w:alias w:val="Título"/>
              <w:id w:val="1913736073"/>
              <w:placeholder>
                <w:docPart w:val="7A96D41DEECA4E9B904873534ACD4E89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A7368A" w:rsidRPr="004724A6"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>Matemática y Lógica – Desarrollador de Software</w:t>
              </w:r>
            </w:sdtContent>
          </w:sdt>
        </w:p>
        <w:p w:rsidR="00A7368A" w:rsidRPr="004D2A00" w:rsidRDefault="00A7368A" w:rsidP="00A7368A">
          <w:pPr>
            <w:spacing w:after="0"/>
            <w:rPr>
              <w:sz w:val="24"/>
              <w:szCs w:val="24"/>
            </w:rPr>
          </w:pPr>
          <w:r w:rsidRPr="004D2A00">
            <w:rPr>
              <w:sz w:val="24"/>
              <w:szCs w:val="24"/>
            </w:rPr>
            <w:t xml:space="preserve">                                                                                                              ITec </w:t>
          </w:r>
          <w:r>
            <w:rPr>
              <w:sz w:val="24"/>
              <w:szCs w:val="24"/>
            </w:rPr>
            <w:t>R</w:t>
          </w:r>
          <w:r w:rsidRPr="004D2A00">
            <w:rPr>
              <w:sz w:val="24"/>
              <w:szCs w:val="24"/>
            </w:rPr>
            <w:t xml:space="preserve">ío </w:t>
          </w:r>
          <w:r>
            <w:rPr>
              <w:sz w:val="24"/>
              <w:szCs w:val="24"/>
            </w:rPr>
            <w:t>C</w:t>
          </w:r>
          <w:r w:rsidRPr="004D2A00">
            <w:rPr>
              <w:sz w:val="24"/>
              <w:szCs w:val="24"/>
            </w:rPr>
            <w:t>uarto</w:t>
          </w:r>
        </w:p>
      </w:tc>
      <w:sdt>
        <w:sdtPr>
          <w:rPr>
            <w:rFonts w:asciiTheme="majorHAnsi" w:eastAsiaTheme="majorEastAsia" w:hAnsiTheme="majorHAnsi" w:cstheme="majorBidi"/>
            <w:b/>
            <w:bCs/>
            <w:sz w:val="24"/>
            <w:szCs w:val="24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numForm w14:val="oldStyle"/>
          </w:rPr>
          <w:alias w:val="Año"/>
          <w:id w:val="616109872"/>
          <w:placeholder>
            <w:docPart w:val="5656A65F39E2406CB3A4CD2ADDAD4694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8-01-01T00:00:00Z">
            <w:dateFormat w:val="yyyy"/>
            <w:lid w:val="es-ES"/>
            <w:storeMappedDataAs w:val="dateTime"/>
            <w:calendar w:val="gregorian"/>
          </w:date>
        </w:sdtPr>
        <w:sdtEndPr/>
        <w:sdtContent>
          <w:tc>
            <w:tcPr>
              <w:tcW w:w="9026" w:type="dxa"/>
            </w:tcPr>
            <w:p w:rsidR="00A7368A" w:rsidRDefault="0024230D" w:rsidP="00A7368A">
              <w:pPr>
                <w:pStyle w:val="Encabezado"/>
                <w:rPr>
                  <w:rFonts w:asciiTheme="majorHAnsi" w:eastAsiaTheme="majorEastAsia" w:hAnsiTheme="majorHAnsi" w:cstheme="majorBidi"/>
                  <w:b/>
                  <w:bCs/>
                  <w:color w:val="5B9BD5" w:themeColor="accent1"/>
                  <w:sz w:val="36"/>
                  <w:szCs w:val="36"/>
                  <w14:numForm w14:val="oldStyle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sz w:val="24"/>
                  <w:szCs w:val="24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  <w14:numForm w14:val="oldStyle"/>
                </w:rPr>
                <w:t>2018</w:t>
              </w:r>
            </w:p>
          </w:tc>
        </w:sdtContent>
      </w:sdt>
      <w:tc>
        <w:tcPr>
          <w:tcW w:w="9026" w:type="dxa"/>
        </w:tcPr>
        <w:p w:rsidR="00A7368A" w:rsidRPr="003F247E" w:rsidRDefault="00A7368A" w:rsidP="00A7368A">
          <w:pPr>
            <w:pStyle w:val="Encabezado"/>
            <w:jc w:val="right"/>
            <w:rPr>
              <w:rFonts w:asciiTheme="majorHAnsi" w:eastAsiaTheme="majorEastAsia" w:hAnsiTheme="majorHAnsi" w:cstheme="majorBidi"/>
              <w:sz w:val="28"/>
              <w:szCs w:val="28"/>
            </w:rPr>
          </w:pPr>
        </w:p>
      </w:tc>
      <w:tc>
        <w:tcPr>
          <w:tcW w:w="1284" w:type="dxa"/>
        </w:tcPr>
        <w:p w:rsidR="00A7368A" w:rsidRDefault="00A7368A" w:rsidP="00A7368A">
          <w:pPr>
            <w:pStyle w:val="Encabezado"/>
            <w:rPr>
              <w:rFonts w:asciiTheme="majorHAnsi" w:eastAsiaTheme="majorEastAsia" w:hAnsiTheme="majorHAnsi" w:cstheme="majorBidi"/>
              <w:b/>
              <w:bCs/>
              <w:color w:val="5B9BD5" w:themeColor="accent1"/>
              <w:sz w:val="36"/>
              <w:szCs w:val="36"/>
              <w14:numForm w14:val="oldStyle"/>
            </w:rPr>
          </w:pPr>
        </w:p>
      </w:tc>
    </w:tr>
  </w:tbl>
  <w:p w:rsidR="00A7368A" w:rsidRDefault="00A736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118AD"/>
    <w:multiLevelType w:val="hybridMultilevel"/>
    <w:tmpl w:val="A372B7FA"/>
    <w:lvl w:ilvl="0" w:tplc="0C0A000F">
      <w:start w:val="1"/>
      <w:numFmt w:val="decimal"/>
      <w:lvlText w:val="%1."/>
      <w:lvlJc w:val="left"/>
      <w:pPr>
        <w:ind w:left="-131" w:hanging="360"/>
      </w:pPr>
    </w:lvl>
    <w:lvl w:ilvl="1" w:tplc="0C0A0019" w:tentative="1">
      <w:start w:val="1"/>
      <w:numFmt w:val="lowerLetter"/>
      <w:lvlText w:val="%2."/>
      <w:lvlJc w:val="left"/>
      <w:pPr>
        <w:ind w:left="589" w:hanging="360"/>
      </w:pPr>
    </w:lvl>
    <w:lvl w:ilvl="2" w:tplc="0C0A001B" w:tentative="1">
      <w:start w:val="1"/>
      <w:numFmt w:val="lowerRoman"/>
      <w:lvlText w:val="%3."/>
      <w:lvlJc w:val="right"/>
      <w:pPr>
        <w:ind w:left="1309" w:hanging="180"/>
      </w:pPr>
    </w:lvl>
    <w:lvl w:ilvl="3" w:tplc="0C0A000F" w:tentative="1">
      <w:start w:val="1"/>
      <w:numFmt w:val="decimal"/>
      <w:lvlText w:val="%4."/>
      <w:lvlJc w:val="left"/>
      <w:pPr>
        <w:ind w:left="2029" w:hanging="360"/>
      </w:pPr>
    </w:lvl>
    <w:lvl w:ilvl="4" w:tplc="0C0A0019" w:tentative="1">
      <w:start w:val="1"/>
      <w:numFmt w:val="lowerLetter"/>
      <w:lvlText w:val="%5."/>
      <w:lvlJc w:val="left"/>
      <w:pPr>
        <w:ind w:left="2749" w:hanging="360"/>
      </w:pPr>
    </w:lvl>
    <w:lvl w:ilvl="5" w:tplc="0C0A001B" w:tentative="1">
      <w:start w:val="1"/>
      <w:numFmt w:val="lowerRoman"/>
      <w:lvlText w:val="%6."/>
      <w:lvlJc w:val="right"/>
      <w:pPr>
        <w:ind w:left="3469" w:hanging="180"/>
      </w:pPr>
    </w:lvl>
    <w:lvl w:ilvl="6" w:tplc="0C0A000F" w:tentative="1">
      <w:start w:val="1"/>
      <w:numFmt w:val="decimal"/>
      <w:lvlText w:val="%7."/>
      <w:lvlJc w:val="left"/>
      <w:pPr>
        <w:ind w:left="4189" w:hanging="360"/>
      </w:pPr>
    </w:lvl>
    <w:lvl w:ilvl="7" w:tplc="0C0A0019" w:tentative="1">
      <w:start w:val="1"/>
      <w:numFmt w:val="lowerLetter"/>
      <w:lvlText w:val="%8."/>
      <w:lvlJc w:val="left"/>
      <w:pPr>
        <w:ind w:left="4909" w:hanging="360"/>
      </w:pPr>
    </w:lvl>
    <w:lvl w:ilvl="8" w:tplc="0C0A001B" w:tentative="1">
      <w:start w:val="1"/>
      <w:numFmt w:val="lowerRoman"/>
      <w:lvlText w:val="%9."/>
      <w:lvlJc w:val="right"/>
      <w:pPr>
        <w:ind w:left="56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FDB"/>
    <w:rsid w:val="00116446"/>
    <w:rsid w:val="0024230D"/>
    <w:rsid w:val="003F0633"/>
    <w:rsid w:val="00557367"/>
    <w:rsid w:val="007221ED"/>
    <w:rsid w:val="00A7368A"/>
    <w:rsid w:val="00D42FDB"/>
    <w:rsid w:val="00EA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131972"/>
  <w15:chartTrackingRefBased/>
  <w15:docId w15:val="{302BB498-4A5B-42E0-8582-ECD6C261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2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um-ej">
    <w:name w:val="num-ej"/>
    <w:basedOn w:val="Fuentedeprrafopredeter"/>
    <w:rsid w:val="00D42FDB"/>
  </w:style>
  <w:style w:type="character" w:customStyle="1" w:styleId="apple-converted-space">
    <w:name w:val="apple-converted-space"/>
    <w:basedOn w:val="Fuentedeprrafopredeter"/>
    <w:rsid w:val="00D42FDB"/>
  </w:style>
  <w:style w:type="paragraph" w:styleId="Encabezado">
    <w:name w:val="header"/>
    <w:basedOn w:val="Normal"/>
    <w:link w:val="EncabezadoCar"/>
    <w:uiPriority w:val="99"/>
    <w:unhideWhenUsed/>
    <w:rsid w:val="00A736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368A"/>
  </w:style>
  <w:style w:type="paragraph" w:styleId="Piedepgina">
    <w:name w:val="footer"/>
    <w:basedOn w:val="Normal"/>
    <w:link w:val="PiedepginaCar"/>
    <w:uiPriority w:val="99"/>
    <w:unhideWhenUsed/>
    <w:rsid w:val="00A736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1474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5391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1814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4600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6849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022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3473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5890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4734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1775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4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gif"/><Relationship Id="rId18" Type="http://schemas.openxmlformats.org/officeDocument/2006/relationships/image" Target="media/image10.gi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gif"/><Relationship Id="rId17" Type="http://schemas.openxmlformats.org/officeDocument/2006/relationships/image" Target="media/image9.gif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image" Target="media/image12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gif"/><Relationship Id="rId5" Type="http://schemas.openxmlformats.org/officeDocument/2006/relationships/webSettings" Target="webSettings.xml"/><Relationship Id="rId15" Type="http://schemas.openxmlformats.org/officeDocument/2006/relationships/image" Target="media/image7.gif"/><Relationship Id="rId23" Type="http://schemas.openxmlformats.org/officeDocument/2006/relationships/theme" Target="theme/theme1.xml"/><Relationship Id="rId10" Type="http://schemas.openxmlformats.org/officeDocument/2006/relationships/image" Target="media/image2.gif"/><Relationship Id="rId19" Type="http://schemas.openxmlformats.org/officeDocument/2006/relationships/image" Target="media/image11.gif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image" Target="media/image6.gif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A96D41DEECA4E9B904873534ACD4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BFA3D-C3FE-4040-B941-96B948BE0989}"/>
      </w:docPartPr>
      <w:docPartBody>
        <w:p w:rsidR="002F471E" w:rsidRDefault="003C1ECF" w:rsidP="003C1ECF">
          <w:pPr>
            <w:pStyle w:val="7A96D41DEECA4E9B904873534ACD4E8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[Escriba el título del documento]</w:t>
          </w:r>
        </w:p>
      </w:docPartBody>
    </w:docPart>
    <w:docPart>
      <w:docPartPr>
        <w:name w:val="5656A65F39E2406CB3A4CD2ADDAD4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47D03-D82A-414C-9CC1-4526DE00C8F0}"/>
      </w:docPartPr>
      <w:docPartBody>
        <w:p w:rsidR="002F471E" w:rsidRDefault="003C1ECF" w:rsidP="003C1ECF">
          <w:pPr>
            <w:pStyle w:val="5656A65F39E2406CB3A4CD2ADDAD4694"/>
          </w:pPr>
          <w:r>
            <w:rPr>
              <w:rFonts w:asciiTheme="majorHAnsi" w:eastAsiaTheme="majorEastAsia" w:hAnsiTheme="majorHAnsi" w:cstheme="majorBidi"/>
              <w:b/>
              <w:bCs/>
              <w:color w:val="5B9BD5" w:themeColor="accent1"/>
              <w:sz w:val="36"/>
              <w:szCs w:val="36"/>
            </w:rPr>
            <w:t>[Año]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ECF"/>
    <w:rsid w:val="000725C9"/>
    <w:rsid w:val="002F471E"/>
    <w:rsid w:val="003C1ECF"/>
    <w:rsid w:val="0080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E8F0F70C3C34FADB4D2DF3FB154BFA1">
    <w:name w:val="7E8F0F70C3C34FADB4D2DF3FB154BFA1"/>
    <w:rsid w:val="003C1ECF"/>
  </w:style>
  <w:style w:type="paragraph" w:customStyle="1" w:styleId="7A96D41DEECA4E9B904873534ACD4E89">
    <w:name w:val="7A96D41DEECA4E9B904873534ACD4E89"/>
    <w:rsid w:val="003C1ECF"/>
  </w:style>
  <w:style w:type="paragraph" w:customStyle="1" w:styleId="5656A65F39E2406CB3A4CD2ADDAD4694">
    <w:name w:val="5656A65F39E2406CB3A4CD2ADDAD4694"/>
    <w:rsid w:val="003C1E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Matemática y Lógica – Desarrollador de Software</dc:title>
  <dc:subject/>
  <dc:creator>Laboratorio iTec</dc:creator>
  <cp:keywords/>
  <dc:description/>
  <cp:lastModifiedBy>Pablo Bunader</cp:lastModifiedBy>
  <cp:revision>4</cp:revision>
  <dcterms:created xsi:type="dcterms:W3CDTF">2016-08-25T21:46:00Z</dcterms:created>
  <dcterms:modified xsi:type="dcterms:W3CDTF">2019-09-03T11:02:00Z</dcterms:modified>
</cp:coreProperties>
</file>