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Analista de Sistemas Año 1</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sz w:val="60"/>
          <w:szCs w:val="60"/>
        </w:rPr>
      </w:pPr>
      <w:bookmarkStart w:colFirst="0" w:colLast="0" w:name="_mbjsiz6n6jlo" w:id="0"/>
      <w:bookmarkEnd w:id="0"/>
      <w:r w:rsidDel="00000000" w:rsidR="00000000" w:rsidRPr="00000000">
        <w:rPr>
          <w:b w:val="1"/>
          <w:rtl w:val="0"/>
        </w:rPr>
        <w:t xml:space="preserve">Prácticas Profesionalizantes 1</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Proyecto: Estación Meteorológica</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sz w:val="24"/>
          <w:szCs w:val="24"/>
        </w:rPr>
        <w:drawing>
          <wp:inline distB="114300" distT="114300" distL="114300" distR="114300">
            <wp:extent cx="5943600" cy="38100"/>
            <wp:effectExtent b="0" l="0" r="0" t="0"/>
            <wp:docPr descr="Línea horizontal" id="19" name="image18.png"/>
            <a:graphic>
              <a:graphicData uri="http://schemas.openxmlformats.org/drawingml/2006/picture">
                <pic:pic>
                  <pic:nvPicPr>
                    <pic:cNvPr descr="Línea horizontal" id="0" name="image18.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sz w:val="24"/>
          <w:szCs w:val="24"/>
        </w:rPr>
        <w:drawing>
          <wp:inline distB="114300" distT="114300" distL="114300" distR="114300">
            <wp:extent cx="5943600" cy="4584700"/>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60" w:lineRule="auto"/>
        <w:rPr>
          <w:sz w:val="24"/>
          <w:szCs w:val="24"/>
        </w:rPr>
      </w:pPr>
      <w:r w:rsidDel="00000000" w:rsidR="00000000" w:rsidRPr="00000000">
        <w:rPr>
          <w:sz w:val="24"/>
          <w:szCs w:val="24"/>
          <w:rtl w:val="0"/>
        </w:rPr>
        <w:t xml:space="preserve">Integrantes: Facundo Neiel Molina, Franco Lugo, Ivan Ruiz, Mauro Diaz</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tl w:val="0"/>
        </w:rPr>
        <w:t xml:space="preserve">Año: 2025</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sz w:val="32"/>
          <w:szCs w:val="32"/>
          <w:u w:val="single"/>
        </w:rPr>
      </w:pPr>
      <w:bookmarkStart w:colFirst="0" w:colLast="0" w:name="_arolcxe0i15c" w:id="2"/>
      <w:bookmarkEnd w:id="2"/>
      <w:r w:rsidDel="00000000" w:rsidR="00000000" w:rsidRPr="00000000">
        <w:rPr>
          <w:u w:val="single"/>
          <w:rtl w:val="0"/>
        </w:rPr>
        <w:t xml:space="preserve">Introducción: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Este proyecto utiliza un Arduino para monitorear variables ambientales como temperatura, humedad, luminosidad, calidad del aire y humedad del suelo. Los datos se registran en una tarjeta SD y pueden visualizarse por consola o pantalla LCD/OLED. El sistema está pensado para aplicaciones agrícolas, invernaderos o estaciones meteorológicas caseras.</w:t>
      </w:r>
      <w:r w:rsidDel="00000000" w:rsidR="00000000" w:rsidRPr="00000000">
        <w:rPr>
          <w:rtl w:val="0"/>
        </w:rPr>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la5jp5tnimjw" w:id="3"/>
      <w:bookmarkEnd w:id="3"/>
      <w:r w:rsidDel="00000000" w:rsidR="00000000" w:rsidRPr="00000000">
        <w:rPr>
          <w:rtl w:val="0"/>
        </w:rPr>
        <w:t xml:space="preserve">Características y Conexiones:</w:t>
      </w:r>
    </w:p>
    <w:p w:rsidR="00000000" w:rsidDel="00000000" w:rsidP="00000000" w:rsidRDefault="00000000" w:rsidRPr="00000000" w14:paraId="0000000E">
      <w:pPr>
        <w:rPr/>
      </w:pPr>
      <w:r w:rsidDel="00000000" w:rsidR="00000000" w:rsidRPr="00000000">
        <w:rPr>
          <w:u w:val="single"/>
          <w:rtl w:val="0"/>
        </w:rPr>
        <w:t xml:space="preserve">Arduino Uno</w:t>
      </w:r>
      <w:r w:rsidDel="00000000" w:rsidR="00000000" w:rsidRPr="00000000">
        <w:rPr>
          <w:rtl w:val="0"/>
        </w:rPr>
        <w:t xml:space="preserve">:</w:t>
      </w:r>
    </w:p>
    <w:p w:rsidR="00000000" w:rsidDel="00000000" w:rsidP="00000000" w:rsidRDefault="00000000" w:rsidRPr="00000000" w14:paraId="0000000F">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163064</wp:posOffset>
            </wp:positionH>
            <wp:positionV relativeFrom="paragraph">
              <wp:posOffset>146050</wp:posOffset>
            </wp:positionV>
            <wp:extent cx="2128838" cy="2257672"/>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128838" cy="2257672"/>
                    </a:xfrm>
                    <a:prstGeom prst="rect"/>
                    <a:ln/>
                  </pic:spPr>
                </pic:pic>
              </a:graphicData>
            </a:graphic>
          </wp:anchor>
        </w:drawing>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El Arduino Uno es una placa de microcontrolador de código abierto basada principalmente en el ATmega328P, diseñada para facilitar el desarrollo de proyectos electrónicos interactivos.</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Módulo SD — Registro de datos:</w:t>
      </w:r>
    </w:p>
    <w:p w:rsidR="00000000" w:rsidDel="00000000" w:rsidP="00000000" w:rsidRDefault="00000000" w:rsidRPr="00000000" w14:paraId="00000015">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146050</wp:posOffset>
            </wp:positionV>
            <wp:extent cx="2344271" cy="2116138"/>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344271" cy="2116138"/>
                    </a:xfrm>
                    <a:prstGeom prst="rect"/>
                    <a:ln/>
                  </pic:spPr>
                </pic:pic>
              </a:graphicData>
            </a:graphic>
          </wp:anchor>
        </w:drawing>
      </w:r>
    </w:p>
    <w:p w:rsidR="00000000" w:rsidDel="00000000" w:rsidP="00000000" w:rsidRDefault="00000000" w:rsidRPr="00000000" w14:paraId="00000016">
      <w:pPr>
        <w:jc w:val="center"/>
        <w:rPr/>
      </w:pPr>
      <w:r w:rsidDel="00000000" w:rsidR="00000000" w:rsidRPr="00000000">
        <w:rPr>
          <w:rtl w:val="0"/>
        </w:rPr>
        <w:t xml:space="preserve">El módulo de tarjeta Micro SD para Arduino es un dispositivo que permite la lectura y escritura de tarjetas Micro SD y Micro SDHC, ofreciendo una solución práctica para añadir almacenamiento externo a proyectos basados en Arduino.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bl>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RTC DS3231 — Reloj en tiempo real:</w:t>
      </w:r>
    </w:p>
    <w:p w:rsidR="00000000" w:rsidDel="00000000" w:rsidP="00000000" w:rsidRDefault="00000000" w:rsidRPr="00000000" w14:paraId="0000001D">
      <w:pP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3300413" cy="2632181"/>
            <wp:effectExtent b="0" l="0" r="0" t="0"/>
            <wp:wrapSquare wrapText="bothSides" distB="114300" distT="114300" distL="114300" distR="11430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300413" cy="2632181"/>
                    </a:xfrm>
                    <a:prstGeom prst="rect"/>
                    <a:ln/>
                  </pic:spPr>
                </pic:pic>
              </a:graphicData>
            </a:graphic>
          </wp:anchor>
        </w:drawing>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Este dispositivo mantiene con precisión la hora, minutos, segundos, día de la semana, fecha, mes y año, ajustando automáticamente la fecha al final de los meses con menos de 31 días, incluyendo las correcciones para años bisiestos hasta el año 2100.</w:t>
      </w:r>
    </w:p>
    <w:p w:rsidR="00000000" w:rsidDel="00000000" w:rsidP="00000000" w:rsidRDefault="00000000" w:rsidRPr="00000000" w14:paraId="00000020">
      <w:pPr>
        <w:jc w:val="left"/>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SDA / 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Capacitive Soil Moisture v2 — Humedad del suelo: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476250</wp:posOffset>
            </wp:positionV>
            <wp:extent cx="3225591" cy="2628900"/>
            <wp:effectExtent b="0" l="0" r="0" t="0"/>
            <wp:wrapSquare wrapText="bothSides" distB="114300" distT="114300" distL="114300" distR="114300"/>
            <wp:docPr id="1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225591" cy="2628900"/>
                    </a:xfrm>
                    <a:prstGeom prst="rect"/>
                    <a:ln/>
                  </pic:spPr>
                </pic:pic>
              </a:graphicData>
            </a:graphic>
          </wp:anchor>
        </w:drawing>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El Sensor de humedad de suelo capacitivo v1.2 permite medir la humedad en el suelo utilizando el principio de capacitancia entre electrodos en lugar de resistencia, lo que aumenta considerablemente la vida útil del sensor.</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u w:val="single"/>
        </w:rPr>
      </w:pPr>
      <w:r w:rsidDel="00000000" w:rsidR="00000000" w:rsidRPr="00000000">
        <w:rPr>
          <w:u w:val="single"/>
          <w:rtl w:val="0"/>
        </w:rPr>
        <w:t xml:space="preserve">MQ-135 — Sensor de calidad del aire: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457200</wp:posOffset>
            </wp:positionV>
            <wp:extent cx="2095500" cy="1809750"/>
            <wp:effectExtent b="0" l="0" r="0" t="0"/>
            <wp:wrapSquare wrapText="bothSides" distB="114300" distT="114300" distL="114300" distR="11430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095500" cy="1809750"/>
                    </a:xfrm>
                    <a:prstGeom prst="rect"/>
                    <a:ln/>
                  </pic:spPr>
                </pic:pic>
              </a:graphicData>
            </a:graphic>
          </wp:anchor>
        </w:drawing>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El sensor MQ-135 es un dispositivo electrónico diseñado para detectar la presencia de diversos gases nocivos en el aire, siendo ampliamente utilizado en sistemas de monitoreo de calidad del aire.</w:t>
      </w:r>
    </w:p>
    <w:p w:rsidR="00000000" w:rsidDel="00000000" w:rsidP="00000000" w:rsidRDefault="00000000" w:rsidRPr="00000000" w14:paraId="00000030">
      <w:pPr>
        <w:jc w:val="left"/>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u w:val="single"/>
          <w:rtl w:val="0"/>
        </w:rPr>
        <w:t xml:space="preserve">BH1750 — Sensor de luminosidad: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3233738" cy="307535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33738" cy="3075350"/>
                    </a:xfrm>
                    <a:prstGeom prst="rect"/>
                    <a:ln/>
                  </pic:spPr>
                </pic:pic>
              </a:graphicData>
            </a:graphic>
          </wp:anchor>
        </w:drawing>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El sensor BH1750 es un dispositivo digital diseñado para medir la intensidad de la luz ambiental, proporcionando lecturas directas en unidades de lux (lx), que es la medida estándar de iluminancia o nivel de iluminación.</w:t>
      </w:r>
    </w:p>
    <w:p w:rsidR="00000000" w:rsidDel="00000000" w:rsidP="00000000" w:rsidRDefault="00000000" w:rsidRPr="00000000" w14:paraId="00000038">
      <w:pPr>
        <w:rPr>
          <w:u w:val="single"/>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SDA / 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3.3v</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DS18B20 — Sensor de Temperatura del Agua:</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419100</wp:posOffset>
            </wp:positionV>
            <wp:extent cx="2271713" cy="2536057"/>
            <wp:effectExtent b="0" l="0" r="0" t="0"/>
            <wp:wrapSquare wrapText="bothSides" distB="114300" distT="114300" distL="114300" distR="114300"/>
            <wp:docPr id="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rot="16200000">
                      <a:off x="0" y="0"/>
                      <a:ext cx="2271713" cy="2536057"/>
                    </a:xfrm>
                    <a:prstGeom prst="rect"/>
                    <a:ln/>
                  </pic:spPr>
                </pic:pic>
              </a:graphicData>
            </a:graphic>
          </wp:anchor>
        </w:drawing>
      </w:r>
    </w:p>
    <w:p w:rsidR="00000000" w:rsidDel="00000000" w:rsidP="00000000" w:rsidRDefault="00000000" w:rsidRPr="00000000" w14:paraId="0000003F">
      <w:pPr>
        <w:rPr>
          <w:u w:val="single"/>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El sensor de temperatura digital DS18B20 es un dispositivo altamente preciso y fácil de usar, diseñado para medir temperaturas en un rango de –55 °C a +125 °C, con una precisión típica de ±0.5 °C en el rango de –10 °C a +85 °C.</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5v</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u w:val="single"/>
        </w:rPr>
      </w:pPr>
      <w:r w:rsidDel="00000000" w:rsidR="00000000" w:rsidRPr="00000000">
        <w:rPr>
          <w:u w:val="single"/>
          <w:rtl w:val="0"/>
        </w:rPr>
        <w:t xml:space="preserve">MLX90614(GY-906) — Sensor de temperatura infrarrojo:</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428625</wp:posOffset>
            </wp:positionV>
            <wp:extent cx="3112219" cy="2459038"/>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112219" cy="2459038"/>
                    </a:xfrm>
                    <a:prstGeom prst="rect"/>
                    <a:ln/>
                  </pic:spPr>
                </pic:pic>
              </a:graphicData>
            </a:graphic>
          </wp:anchor>
        </w:drawing>
      </w:r>
    </w:p>
    <w:p w:rsidR="00000000" w:rsidDel="00000000" w:rsidP="00000000" w:rsidRDefault="00000000" w:rsidRPr="00000000" w14:paraId="00000047">
      <w:pPr>
        <w:rPr>
          <w:u w:val="single"/>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El sensor de temperatura infrarrojo MLX90614 es un chip de silicio con una fina membrana micro mecanizada diseñada para detectar la radiación infrarroja emitida por objetos a distancia, permitiendo medir su temperatura sin contacto físico.</w:t>
      </w:r>
    </w:p>
    <w:p w:rsidR="00000000" w:rsidDel="00000000" w:rsidP="00000000" w:rsidRDefault="00000000" w:rsidRPr="00000000" w14:paraId="00000049">
      <w:pPr>
        <w:jc w:val="left"/>
        <w:rPr/>
      </w:pPr>
      <w:r w:rsidDel="00000000" w:rsidR="00000000" w:rsidRPr="00000000">
        <w:rPr>
          <w:rtl w:val="0"/>
        </w:rPr>
      </w:r>
    </w:p>
    <w:tbl>
      <w:tblPr>
        <w:tblStyle w:val="Table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SDA / 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3.3v - 5v</w:t>
            </w:r>
          </w:p>
        </w:tc>
      </w:tr>
    </w:tbl>
    <w:p w:rsidR="00000000" w:rsidDel="00000000" w:rsidP="00000000" w:rsidRDefault="00000000" w:rsidRPr="00000000" w14:paraId="0000004C">
      <w:pPr>
        <w:rPr>
          <w:u w:val="single"/>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u w:val="single"/>
          <w:rtl w:val="0"/>
        </w:rPr>
        <w:t xml:space="preserve">Pantalla LCD 20x4 con interfaz i2c — Interfaz:</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447675</wp:posOffset>
            </wp:positionV>
            <wp:extent cx="1952625" cy="2305050"/>
            <wp:effectExtent b="0" l="0" r="0" t="0"/>
            <wp:wrapSquare wrapText="bothSides" distB="114300" distT="114300" distL="114300" distR="11430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952625" cy="2305050"/>
                    </a:xfrm>
                    <a:prstGeom prst="rect"/>
                    <a:ln/>
                  </pic:spPr>
                </pic:pic>
              </a:graphicData>
            </a:graphic>
          </wp:anchor>
        </w:drawing>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E</w:t>
      </w:r>
      <w:r w:rsidDel="00000000" w:rsidR="00000000" w:rsidRPr="00000000">
        <w:rPr>
          <w:rtl w:val="0"/>
        </w:rPr>
        <w:t xml:space="preserve">s un componente de visualización alfanumérica que simplifica la conexión y programación en proyectos con microcontroladores. A diferencia de las pantallas LCD estándar que requieren muchos pines de conexión, este modelo integra un módulo I2C (Inter-Integrated Circuit), lo que reduce la cantidad de cables a solo cuatro. </w:t>
      </w:r>
    </w:p>
    <w:p w:rsidR="00000000" w:rsidDel="00000000" w:rsidP="00000000" w:rsidRDefault="00000000" w:rsidRPr="00000000" w14:paraId="00000051">
      <w:pPr>
        <w:rPr/>
      </w:pPr>
      <w:r w:rsidDel="00000000" w:rsidR="00000000" w:rsidRPr="00000000">
        <w:rPr>
          <w:rtl w:val="0"/>
        </w:rPr>
      </w:r>
    </w:p>
    <w:tbl>
      <w:tblPr>
        <w:tblStyle w:val="Table8"/>
        <w:tblpPr w:leftFromText="180" w:rightFromText="180" w:topFromText="180" w:bottomFromText="180" w:vertAnchor="text" w:horzAnchor="text" w:tblpX="0" w:tblpY="0"/>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2">
            <w:pPr>
              <w:widowControl w:val="0"/>
              <w:spacing w:before="0" w:line="240" w:lineRule="auto"/>
              <w:ind w:left="0" w:firstLine="0"/>
              <w:rPr/>
            </w:pPr>
            <w:r w:rsidDel="00000000" w:rsidR="00000000" w:rsidRPr="00000000">
              <w:rPr>
                <w:rtl w:val="0"/>
              </w:rPr>
              <w:t xml:space="preserve">SDA / SCL</w:t>
            </w:r>
          </w:p>
        </w:tc>
        <w:tc>
          <w:tcPr/>
          <w:p w:rsidR="00000000" w:rsidDel="00000000" w:rsidP="00000000" w:rsidRDefault="00000000" w:rsidRPr="00000000" w14:paraId="00000053">
            <w:pPr>
              <w:widowControl w:val="0"/>
              <w:spacing w:before="0" w:line="240" w:lineRule="auto"/>
              <w:ind w:left="0" w:firstLine="0"/>
              <w:rPr/>
            </w:pPr>
            <w:r w:rsidDel="00000000" w:rsidR="00000000" w:rsidRPr="00000000">
              <w:rPr>
                <w:rtl w:val="0"/>
              </w:rPr>
              <w:t xml:space="preserve">5v</w:t>
            </w:r>
          </w:p>
        </w:tc>
      </w:tr>
    </w:tbl>
    <w:p w:rsidR="00000000" w:rsidDel="00000000" w:rsidP="00000000" w:rsidRDefault="00000000" w:rsidRPr="00000000" w14:paraId="00000054">
      <w:pPr>
        <w:rPr>
          <w:u w:val="single"/>
        </w:rPr>
      </w:pPr>
      <w:r w:rsidDel="00000000" w:rsidR="00000000" w:rsidRPr="00000000">
        <w:rPr>
          <w:rtl w:val="0"/>
        </w:rPr>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u w:val="single"/>
          <w:rtl w:val="0"/>
        </w:rPr>
        <w:t xml:space="preserve">Transformador 5v 2A — Alimentación:</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238125</wp:posOffset>
            </wp:positionV>
            <wp:extent cx="3462338" cy="312750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62338" cy="3127502"/>
                    </a:xfrm>
                    <a:prstGeom prst="rect"/>
                    <a:ln/>
                  </pic:spPr>
                </pic:pic>
              </a:graphicData>
            </a:graphic>
          </wp:anchor>
        </w:drawing>
      </w:r>
    </w:p>
    <w:p w:rsidR="00000000" w:rsidDel="00000000" w:rsidP="00000000" w:rsidRDefault="00000000" w:rsidRPr="00000000" w14:paraId="00000058">
      <w:pPr>
        <w:jc w:val="center"/>
        <w:rPr/>
      </w:pPr>
      <w:r w:rsidDel="00000000" w:rsidR="00000000" w:rsidRPr="00000000">
        <w:rPr>
          <w:rtl w:val="0"/>
        </w:rPr>
        <w:t xml:space="preserve">C</w:t>
      </w:r>
      <w:r w:rsidDel="00000000" w:rsidR="00000000" w:rsidRPr="00000000">
        <w:rPr>
          <w:rtl w:val="0"/>
        </w:rPr>
        <w:t xml:space="preserve">onvierte la corriente eléctrica del tomacorriente de pared a 5 voltios de corriente continua, con una capacidad de entregar hasta 2 amperios. Es comúnmente utilizado para alimentar o cargar dispositivos como celulares, tablets, routers, cámaras y otros aparatos electrónicos.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u w:val="single"/>
          <w:rtl w:val="0"/>
        </w:rPr>
        <w:t xml:space="preserve">Leds:</w:t>
      </w:r>
    </w:p>
    <w:p w:rsidR="00000000" w:rsidDel="00000000" w:rsidP="00000000" w:rsidRDefault="00000000" w:rsidRPr="00000000" w14:paraId="0000005B">
      <w:pP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146050</wp:posOffset>
            </wp:positionV>
            <wp:extent cx="3409950" cy="3276600"/>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409950" cy="3276600"/>
                    </a:xfrm>
                    <a:prstGeom prst="rect"/>
                    <a:ln/>
                  </pic:spPr>
                </pic:pic>
              </a:graphicData>
            </a:graphic>
          </wp:anchor>
        </w:drawing>
      </w:r>
    </w:p>
    <w:p w:rsidR="00000000" w:rsidDel="00000000" w:rsidP="00000000" w:rsidRDefault="00000000" w:rsidRPr="00000000" w14:paraId="0000005C">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5D">
      <w:pPr>
        <w:spacing w:before="60" w:lineRule="auto"/>
        <w:jc w:val="center"/>
        <w:rPr>
          <w:sz w:val="24"/>
          <w:szCs w:val="24"/>
        </w:rPr>
      </w:pPr>
      <w:r w:rsidDel="00000000" w:rsidR="00000000" w:rsidRPr="00000000">
        <w:rPr>
          <w:sz w:val="24"/>
          <w:szCs w:val="24"/>
          <w:rtl w:val="0"/>
        </w:rPr>
        <w:t xml:space="preserve">Un diodo emisor de luz (LED) es un dispositivo semiconductor que emite luz cuando se aplica una corriente eléctrica a través de él.</w:t>
      </w:r>
    </w:p>
    <w:p w:rsidR="00000000" w:rsidDel="00000000" w:rsidP="00000000" w:rsidRDefault="00000000" w:rsidRPr="00000000" w14:paraId="0000005E">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5F">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0">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1">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2">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3">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4">
      <w:pPr>
        <w:spacing w:before="60" w:lineRule="auto"/>
        <w:rPr>
          <w:b w:val="1"/>
          <w:sz w:val="24"/>
          <w:szCs w:val="24"/>
          <w:u w:val="single"/>
        </w:rPr>
      </w:pPr>
      <w:r w:rsidDel="00000000" w:rsidR="00000000" w:rsidRPr="00000000">
        <w:rPr>
          <w:rtl w:val="0"/>
        </w:rPr>
      </w:r>
    </w:p>
    <w:tbl>
      <w:tblPr>
        <w:tblStyle w:val="Table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D6, D5, D4, D3,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5v</w:t>
            </w:r>
          </w:p>
        </w:tc>
      </w:tr>
    </w:tbl>
    <w:p w:rsidR="00000000" w:rsidDel="00000000" w:rsidP="00000000" w:rsidRDefault="00000000" w:rsidRPr="00000000" w14:paraId="00000067">
      <w:pPr>
        <w:rPr>
          <w:u w:val="single"/>
        </w:rPr>
      </w:pPr>
      <w:r w:rsidDel="00000000" w:rsidR="00000000" w:rsidRPr="00000000">
        <w:rPr>
          <w:u w:val="single"/>
          <w:rtl w:val="0"/>
        </w:rPr>
        <w:t xml:space="preserve">Leds:</w:t>
      </w:r>
    </w:p>
    <w:p w:rsidR="00000000" w:rsidDel="00000000" w:rsidP="00000000" w:rsidRDefault="00000000" w:rsidRPr="00000000" w14:paraId="00000068">
      <w:pP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146050</wp:posOffset>
            </wp:positionV>
            <wp:extent cx="2619375" cy="2486025"/>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619375" cy="2486025"/>
                    </a:xfrm>
                    <a:prstGeom prst="rect"/>
                    <a:ln/>
                  </pic:spPr>
                </pic:pic>
              </a:graphicData>
            </a:graphic>
          </wp:anchor>
        </w:drawing>
      </w:r>
    </w:p>
    <w:p w:rsidR="00000000" w:rsidDel="00000000" w:rsidP="00000000" w:rsidRDefault="00000000" w:rsidRPr="00000000" w14:paraId="00000069">
      <w:pPr>
        <w:spacing w:before="60" w:lineRule="auto"/>
        <w:jc w:val="center"/>
        <w:rPr>
          <w:sz w:val="24"/>
          <w:szCs w:val="24"/>
        </w:rPr>
      </w:pPr>
      <w:r w:rsidDel="00000000" w:rsidR="00000000" w:rsidRPr="00000000">
        <w:rPr>
          <w:sz w:val="24"/>
          <w:szCs w:val="24"/>
          <w:rtl w:val="0"/>
        </w:rPr>
        <w:t xml:space="preserve">Conectar y programar pulsadores con Arduino es esencial para proyectos interactivos. El uso incorrecto puede provocar lecturas inestables debido al "estado de alta impedancia", que se soluciona con resistencias pull-up o pull-down, ya sean externas o internas.</w:t>
      </w:r>
    </w:p>
    <w:p w:rsidR="00000000" w:rsidDel="00000000" w:rsidP="00000000" w:rsidRDefault="00000000" w:rsidRPr="00000000" w14:paraId="0000006A">
      <w:pPr>
        <w:spacing w:before="60" w:lineRule="auto"/>
        <w:rPr>
          <w:b w:val="1"/>
          <w:sz w:val="24"/>
          <w:szCs w:val="24"/>
          <w:u w:val="single"/>
        </w:rPr>
      </w:pPr>
      <w:r w:rsidDel="00000000" w:rsidR="00000000" w:rsidRPr="00000000">
        <w:rPr>
          <w:rtl w:val="0"/>
        </w:rPr>
      </w:r>
    </w:p>
    <w:p w:rsidR="00000000" w:rsidDel="00000000" w:rsidP="00000000" w:rsidRDefault="00000000" w:rsidRPr="00000000" w14:paraId="0000006B">
      <w:pPr>
        <w:spacing w:before="60" w:lineRule="auto"/>
        <w:rPr>
          <w:b w:val="1"/>
          <w:sz w:val="24"/>
          <w:szCs w:val="24"/>
          <w:u w:val="single"/>
        </w:rPr>
      </w:pPr>
      <w:r w:rsidDel="00000000" w:rsidR="00000000" w:rsidRPr="00000000">
        <w:rPr>
          <w:b w:val="1"/>
          <w:sz w:val="24"/>
          <w:szCs w:val="24"/>
          <w:u w:val="single"/>
          <w:rtl w:val="0"/>
        </w:rPr>
        <w:t xml:space="preserve">Diagrama Esquemático:</w:t>
      </w:r>
    </w:p>
    <w:p w:rsidR="00000000" w:rsidDel="00000000" w:rsidP="00000000" w:rsidRDefault="00000000" w:rsidRPr="00000000" w14:paraId="0000006C">
      <w:pPr>
        <w:pStyle w:val="Heading1"/>
        <w:spacing w:before="120" w:lineRule="auto"/>
        <w:jc w:val="center"/>
        <w:rPr/>
      </w:pPr>
      <w:bookmarkStart w:colFirst="0" w:colLast="0" w:name="_tptvniqhzb8l" w:id="4"/>
      <w:bookmarkEnd w:id="4"/>
      <w:r w:rsidDel="00000000" w:rsidR="00000000" w:rsidRPr="00000000">
        <w:rPr>
          <w:b w:val="0"/>
          <w:sz w:val="22"/>
          <w:szCs w:val="22"/>
        </w:rPr>
        <w:drawing>
          <wp:inline distB="114300" distT="114300" distL="114300" distR="114300">
            <wp:extent cx="5943600" cy="4584700"/>
            <wp:effectExtent b="0" l="0" r="0" t="0"/>
            <wp:docPr id="2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m8iimuc11ozk" w:id="5"/>
      <w:bookmarkEnd w:id="5"/>
      <w:r w:rsidDel="00000000" w:rsidR="00000000" w:rsidRPr="00000000">
        <w:rPr>
          <w:rtl w:val="0"/>
        </w:rPr>
        <w:t xml:space="preserve">Requisitos:</w:t>
      </w:r>
    </w:p>
    <w:p w:rsidR="00000000" w:rsidDel="00000000" w:rsidP="00000000" w:rsidRDefault="00000000" w:rsidRPr="00000000" w14:paraId="0000006E">
      <w:pPr>
        <w:numPr>
          <w:ilvl w:val="0"/>
          <w:numId w:val="1"/>
        </w:numPr>
        <w:spacing w:after="0" w:afterAutospacing="0"/>
        <w:ind w:left="720" w:hanging="360"/>
        <w:rPr>
          <w:u w:val="none"/>
        </w:rPr>
      </w:pPr>
      <w:r w:rsidDel="00000000" w:rsidR="00000000" w:rsidRPr="00000000">
        <w:rPr>
          <w:rtl w:val="0"/>
        </w:rPr>
        <w:t xml:space="preserve">Arduino UNO / Mega / Nano</w:t>
      </w:r>
    </w:p>
    <w:p w:rsidR="00000000" w:rsidDel="00000000" w:rsidP="00000000" w:rsidRDefault="00000000" w:rsidRPr="00000000" w14:paraId="0000006F">
      <w:pPr>
        <w:numPr>
          <w:ilvl w:val="0"/>
          <w:numId w:val="1"/>
        </w:numPr>
        <w:spacing w:after="0" w:afterAutospacing="0" w:before="0" w:beforeAutospacing="0"/>
        <w:ind w:left="720" w:hanging="360"/>
        <w:rPr>
          <w:u w:val="none"/>
        </w:rPr>
      </w:pPr>
      <w:r w:rsidDel="00000000" w:rsidR="00000000" w:rsidRPr="00000000">
        <w:rPr>
          <w:rtl w:val="0"/>
        </w:rPr>
        <w:t xml:space="preserve">Librerías Externas:</w:t>
      </w:r>
    </w:p>
    <w:p w:rsidR="00000000" w:rsidDel="00000000" w:rsidP="00000000" w:rsidRDefault="00000000" w:rsidRPr="00000000" w14:paraId="00000070">
      <w:pPr>
        <w:numPr>
          <w:ilvl w:val="1"/>
          <w:numId w:val="1"/>
        </w:numPr>
        <w:spacing w:after="0" w:afterAutospacing="0" w:before="0" w:beforeAutospacing="0"/>
        <w:ind w:left="1440" w:hanging="360"/>
        <w:rPr>
          <w:u w:val="none"/>
        </w:rPr>
      </w:pPr>
      <w:r w:rsidDel="00000000" w:rsidR="00000000" w:rsidRPr="00000000">
        <w:rPr>
          <w:rtl w:val="0"/>
        </w:rPr>
        <w:t xml:space="preserve">Arduino.h</w:t>
      </w:r>
    </w:p>
    <w:p w:rsidR="00000000" w:rsidDel="00000000" w:rsidP="00000000" w:rsidRDefault="00000000" w:rsidRPr="00000000" w14:paraId="00000071">
      <w:pPr>
        <w:numPr>
          <w:ilvl w:val="1"/>
          <w:numId w:val="1"/>
        </w:numPr>
        <w:spacing w:after="0" w:afterAutospacing="0" w:before="0" w:beforeAutospacing="0"/>
        <w:ind w:left="1440" w:hanging="360"/>
        <w:rPr>
          <w:u w:val="none"/>
        </w:rPr>
      </w:pPr>
      <w:r w:rsidDel="00000000" w:rsidR="00000000" w:rsidRPr="00000000">
        <w:rPr>
          <w:rtl w:val="0"/>
        </w:rPr>
        <w:t xml:space="preserve">Adafruit_BMP280.h</w:t>
      </w:r>
    </w:p>
    <w:p w:rsidR="00000000" w:rsidDel="00000000" w:rsidP="00000000" w:rsidRDefault="00000000" w:rsidRPr="00000000" w14:paraId="00000072">
      <w:pPr>
        <w:numPr>
          <w:ilvl w:val="1"/>
          <w:numId w:val="1"/>
        </w:numPr>
        <w:spacing w:after="0" w:afterAutospacing="0" w:before="0" w:beforeAutospacing="0"/>
        <w:ind w:left="1440" w:hanging="360"/>
        <w:rPr>
          <w:u w:val="none"/>
        </w:rPr>
      </w:pPr>
      <w:r w:rsidDel="00000000" w:rsidR="00000000" w:rsidRPr="00000000">
        <w:rPr>
          <w:rtl w:val="0"/>
        </w:rPr>
        <w:t xml:space="preserve">Adafruit_Sensor.h</w:t>
      </w:r>
    </w:p>
    <w:p w:rsidR="00000000" w:rsidDel="00000000" w:rsidP="00000000" w:rsidRDefault="00000000" w:rsidRPr="00000000" w14:paraId="00000073">
      <w:pPr>
        <w:numPr>
          <w:ilvl w:val="1"/>
          <w:numId w:val="1"/>
        </w:numPr>
        <w:spacing w:after="0" w:afterAutospacing="0" w:before="0" w:beforeAutospacing="0"/>
        <w:ind w:left="1440" w:hanging="360"/>
        <w:rPr>
          <w:u w:val="none"/>
        </w:rPr>
      </w:pPr>
      <w:r w:rsidDel="00000000" w:rsidR="00000000" w:rsidRPr="00000000">
        <w:rPr>
          <w:rtl w:val="0"/>
        </w:rPr>
        <w:t xml:space="preserve">LiquidCrystal_I2C.h</w:t>
      </w:r>
    </w:p>
    <w:p w:rsidR="00000000" w:rsidDel="00000000" w:rsidP="00000000" w:rsidRDefault="00000000" w:rsidRPr="00000000" w14:paraId="00000074">
      <w:pPr>
        <w:numPr>
          <w:ilvl w:val="1"/>
          <w:numId w:val="1"/>
        </w:numPr>
        <w:spacing w:after="0" w:afterAutospacing="0" w:before="0" w:beforeAutospacing="0"/>
        <w:ind w:left="1440" w:hanging="360"/>
        <w:rPr>
          <w:u w:val="none"/>
        </w:rPr>
      </w:pPr>
      <w:r w:rsidDel="00000000" w:rsidR="00000000" w:rsidRPr="00000000">
        <w:rPr>
          <w:rtl w:val="0"/>
        </w:rPr>
        <w:t xml:space="preserve">LiquidMenu.h</w:t>
      </w:r>
    </w:p>
    <w:p w:rsidR="00000000" w:rsidDel="00000000" w:rsidP="00000000" w:rsidRDefault="00000000" w:rsidRPr="00000000" w14:paraId="00000075">
      <w:pPr>
        <w:numPr>
          <w:ilvl w:val="1"/>
          <w:numId w:val="1"/>
        </w:numPr>
        <w:spacing w:after="0" w:afterAutospacing="0" w:before="0" w:beforeAutospacing="0"/>
        <w:ind w:left="1440" w:hanging="360"/>
        <w:rPr>
          <w:u w:val="none"/>
        </w:rPr>
      </w:pPr>
      <w:r w:rsidDel="00000000" w:rsidR="00000000" w:rsidRPr="00000000">
        <w:rPr>
          <w:rtl w:val="0"/>
        </w:rPr>
        <w:t xml:space="preserve">OneWire.h</w:t>
      </w:r>
    </w:p>
    <w:p w:rsidR="00000000" w:rsidDel="00000000" w:rsidP="00000000" w:rsidRDefault="00000000" w:rsidRPr="00000000" w14:paraId="00000076">
      <w:pPr>
        <w:numPr>
          <w:ilvl w:val="1"/>
          <w:numId w:val="1"/>
        </w:numPr>
        <w:spacing w:after="0" w:afterAutospacing="0" w:before="0" w:beforeAutospacing="0"/>
        <w:ind w:left="1440" w:hanging="360"/>
        <w:rPr>
          <w:u w:val="none"/>
        </w:rPr>
      </w:pPr>
      <w:r w:rsidDel="00000000" w:rsidR="00000000" w:rsidRPr="00000000">
        <w:rPr>
          <w:rtl w:val="0"/>
        </w:rPr>
        <w:t xml:space="preserve">DallasTemperature.h</w:t>
      </w:r>
    </w:p>
    <w:p w:rsidR="00000000" w:rsidDel="00000000" w:rsidP="00000000" w:rsidRDefault="00000000" w:rsidRPr="00000000" w14:paraId="00000077">
      <w:pPr>
        <w:numPr>
          <w:ilvl w:val="1"/>
          <w:numId w:val="1"/>
        </w:numPr>
        <w:spacing w:after="0" w:afterAutospacing="0" w:before="0" w:beforeAutospacing="0"/>
        <w:ind w:left="1440" w:hanging="360"/>
        <w:rPr>
          <w:u w:val="none"/>
        </w:rPr>
      </w:pPr>
      <w:r w:rsidDel="00000000" w:rsidR="00000000" w:rsidRPr="00000000">
        <w:rPr>
          <w:rtl w:val="0"/>
        </w:rPr>
        <w:t xml:space="preserve">Wire.h</w:t>
      </w:r>
    </w:p>
    <w:p w:rsidR="00000000" w:rsidDel="00000000" w:rsidP="00000000" w:rsidRDefault="00000000" w:rsidRPr="00000000" w14:paraId="00000078">
      <w:pPr>
        <w:numPr>
          <w:ilvl w:val="1"/>
          <w:numId w:val="1"/>
        </w:numPr>
        <w:spacing w:after="0" w:afterAutospacing="0" w:before="0" w:beforeAutospacing="0"/>
        <w:ind w:left="1440" w:hanging="360"/>
        <w:rPr>
          <w:u w:val="none"/>
        </w:rPr>
      </w:pPr>
      <w:r w:rsidDel="00000000" w:rsidR="00000000" w:rsidRPr="00000000">
        <w:rPr>
          <w:rtl w:val="0"/>
        </w:rPr>
        <w:t xml:space="preserve">RTClib.h</w:t>
      </w:r>
    </w:p>
    <w:p w:rsidR="00000000" w:rsidDel="00000000" w:rsidP="00000000" w:rsidRDefault="00000000" w:rsidRPr="00000000" w14:paraId="00000079">
      <w:pPr>
        <w:numPr>
          <w:ilvl w:val="1"/>
          <w:numId w:val="1"/>
        </w:numPr>
        <w:spacing w:after="0" w:afterAutospacing="0" w:before="0" w:beforeAutospacing="0"/>
        <w:ind w:left="1440" w:hanging="360"/>
        <w:rPr>
          <w:u w:val="none"/>
        </w:rPr>
      </w:pPr>
      <w:r w:rsidDel="00000000" w:rsidR="00000000" w:rsidRPr="00000000">
        <w:rPr>
          <w:rtl w:val="0"/>
        </w:rPr>
        <w:t xml:space="preserve">Adafruit_MLX90614.h</w:t>
      </w:r>
    </w:p>
    <w:p w:rsidR="00000000" w:rsidDel="00000000" w:rsidP="00000000" w:rsidRDefault="00000000" w:rsidRPr="00000000" w14:paraId="0000007A">
      <w:pPr>
        <w:numPr>
          <w:ilvl w:val="1"/>
          <w:numId w:val="1"/>
        </w:numPr>
        <w:spacing w:after="0" w:afterAutospacing="0" w:before="0" w:beforeAutospacing="0"/>
        <w:ind w:left="1440" w:hanging="360"/>
        <w:rPr>
          <w:u w:val="none"/>
        </w:rPr>
      </w:pPr>
      <w:r w:rsidDel="00000000" w:rsidR="00000000" w:rsidRPr="00000000">
        <w:rPr>
          <w:rtl w:val="0"/>
        </w:rPr>
        <w:t xml:space="preserve">EEPROM.h</w:t>
      </w:r>
    </w:p>
    <w:p w:rsidR="00000000" w:rsidDel="00000000" w:rsidP="00000000" w:rsidRDefault="00000000" w:rsidRPr="00000000" w14:paraId="0000007B">
      <w:pPr>
        <w:numPr>
          <w:ilvl w:val="1"/>
          <w:numId w:val="1"/>
        </w:numPr>
        <w:spacing w:after="0" w:afterAutospacing="0" w:before="0" w:beforeAutospacing="0"/>
        <w:ind w:left="1440" w:hanging="360"/>
        <w:rPr>
          <w:u w:val="none"/>
        </w:rPr>
      </w:pPr>
      <w:r w:rsidDel="00000000" w:rsidR="00000000" w:rsidRPr="00000000">
        <w:rPr>
          <w:rtl w:val="0"/>
        </w:rPr>
        <w:t xml:space="preserve">SPI.h</w:t>
      </w:r>
    </w:p>
    <w:p w:rsidR="00000000" w:rsidDel="00000000" w:rsidP="00000000" w:rsidRDefault="00000000" w:rsidRPr="00000000" w14:paraId="0000007C">
      <w:pPr>
        <w:numPr>
          <w:ilvl w:val="1"/>
          <w:numId w:val="1"/>
        </w:numPr>
        <w:spacing w:after="0" w:afterAutospacing="0" w:before="0" w:beforeAutospacing="0"/>
        <w:ind w:left="1440" w:hanging="360"/>
        <w:rPr>
          <w:u w:val="none"/>
        </w:rPr>
      </w:pPr>
      <w:r w:rsidDel="00000000" w:rsidR="00000000" w:rsidRPr="00000000">
        <w:rPr>
          <w:rtl w:val="0"/>
        </w:rPr>
        <w:t xml:space="preserve">SD.h</w:t>
      </w:r>
    </w:p>
    <w:p w:rsidR="00000000" w:rsidDel="00000000" w:rsidP="00000000" w:rsidRDefault="00000000" w:rsidRPr="00000000" w14:paraId="0000007D">
      <w:pPr>
        <w:numPr>
          <w:ilvl w:val="0"/>
          <w:numId w:val="1"/>
        </w:numPr>
        <w:spacing w:after="0" w:afterAutospacing="0" w:before="0" w:beforeAutospacing="0"/>
        <w:ind w:left="720" w:hanging="360"/>
        <w:rPr>
          <w:u w:val="none"/>
        </w:rPr>
      </w:pPr>
      <w:r w:rsidDel="00000000" w:rsidR="00000000" w:rsidRPr="00000000">
        <w:rPr>
          <w:rtl w:val="0"/>
        </w:rPr>
        <w:t xml:space="preserve">Librerías Internas:</w:t>
      </w:r>
    </w:p>
    <w:p w:rsidR="00000000" w:rsidDel="00000000" w:rsidP="00000000" w:rsidRDefault="00000000" w:rsidRPr="00000000" w14:paraId="0000007E">
      <w:pPr>
        <w:numPr>
          <w:ilvl w:val="1"/>
          <w:numId w:val="1"/>
        </w:numPr>
        <w:spacing w:after="0" w:afterAutospacing="0" w:before="0" w:beforeAutospacing="0"/>
        <w:ind w:left="1440" w:hanging="360"/>
        <w:rPr>
          <w:u w:val="none"/>
        </w:rPr>
      </w:pPr>
      <w:r w:rsidDel="00000000" w:rsidR="00000000" w:rsidRPr="00000000">
        <w:rPr>
          <w:rtl w:val="0"/>
        </w:rPr>
        <w:t xml:space="preserve">lcd.h</w:t>
      </w:r>
    </w:p>
    <w:p w:rsidR="00000000" w:rsidDel="00000000" w:rsidP="00000000" w:rsidRDefault="00000000" w:rsidRPr="00000000" w14:paraId="0000007F">
      <w:pPr>
        <w:numPr>
          <w:ilvl w:val="1"/>
          <w:numId w:val="1"/>
        </w:numPr>
        <w:spacing w:after="0" w:afterAutospacing="0" w:before="0" w:beforeAutospacing="0"/>
        <w:ind w:left="1440" w:hanging="360"/>
        <w:rPr>
          <w:u w:val="none"/>
        </w:rPr>
      </w:pPr>
      <w:r w:rsidDel="00000000" w:rsidR="00000000" w:rsidRPr="00000000">
        <w:rPr>
          <w:rtl w:val="0"/>
        </w:rPr>
        <w:t xml:space="preserve">mq135.h</w:t>
      </w:r>
    </w:p>
    <w:p w:rsidR="00000000" w:rsidDel="00000000" w:rsidP="00000000" w:rsidRDefault="00000000" w:rsidRPr="00000000" w14:paraId="00000080">
      <w:pPr>
        <w:numPr>
          <w:ilvl w:val="1"/>
          <w:numId w:val="1"/>
        </w:numPr>
        <w:spacing w:after="0" w:afterAutospacing="0" w:before="0" w:beforeAutospacing="0"/>
        <w:ind w:left="1440" w:hanging="360"/>
        <w:rPr>
          <w:u w:val="none"/>
        </w:rPr>
      </w:pPr>
      <w:r w:rsidDel="00000000" w:rsidR="00000000" w:rsidRPr="00000000">
        <w:rPr>
          <w:rtl w:val="0"/>
        </w:rPr>
        <w:t xml:space="preserve">navegacion.h</w:t>
      </w:r>
    </w:p>
    <w:p w:rsidR="00000000" w:rsidDel="00000000" w:rsidP="00000000" w:rsidRDefault="00000000" w:rsidRPr="00000000" w14:paraId="00000081">
      <w:pPr>
        <w:numPr>
          <w:ilvl w:val="1"/>
          <w:numId w:val="1"/>
        </w:numPr>
        <w:spacing w:after="0" w:afterAutospacing="0" w:before="0" w:beforeAutospacing="0"/>
        <w:ind w:left="1440" w:hanging="360"/>
        <w:rPr>
          <w:u w:val="none"/>
        </w:rPr>
      </w:pPr>
      <w:r w:rsidDel="00000000" w:rsidR="00000000" w:rsidRPr="00000000">
        <w:rPr>
          <w:rtl w:val="0"/>
        </w:rPr>
        <w:t xml:space="preserve">leds_guia.h</w:t>
      </w:r>
    </w:p>
    <w:p w:rsidR="00000000" w:rsidDel="00000000" w:rsidP="00000000" w:rsidRDefault="00000000" w:rsidRPr="00000000" w14:paraId="00000082">
      <w:pPr>
        <w:numPr>
          <w:ilvl w:val="1"/>
          <w:numId w:val="1"/>
        </w:numPr>
        <w:spacing w:after="0" w:afterAutospacing="0" w:before="0" w:beforeAutospacing="0"/>
        <w:ind w:left="1440" w:hanging="360"/>
        <w:rPr>
          <w:u w:val="none"/>
        </w:rPr>
      </w:pPr>
      <w:r w:rsidDel="00000000" w:rsidR="00000000" w:rsidRPr="00000000">
        <w:rPr>
          <w:rtl w:val="0"/>
        </w:rPr>
        <w:t xml:space="preserve">microsd.h</w:t>
      </w:r>
    </w:p>
    <w:p w:rsidR="00000000" w:rsidDel="00000000" w:rsidP="00000000" w:rsidRDefault="00000000" w:rsidRPr="00000000" w14:paraId="00000083">
      <w:pPr>
        <w:numPr>
          <w:ilvl w:val="1"/>
          <w:numId w:val="1"/>
        </w:numPr>
        <w:spacing w:after="0" w:afterAutospacing="0" w:before="0" w:beforeAutospacing="0"/>
        <w:ind w:left="1440" w:hanging="360"/>
        <w:rPr>
          <w:u w:val="none"/>
        </w:rPr>
      </w:pPr>
      <w:r w:rsidDel="00000000" w:rsidR="00000000" w:rsidRPr="00000000">
        <w:rPr>
          <w:rtl w:val="0"/>
        </w:rPr>
        <w:t xml:space="preserve">gy906.h</w:t>
      </w:r>
    </w:p>
    <w:p w:rsidR="00000000" w:rsidDel="00000000" w:rsidP="00000000" w:rsidRDefault="00000000" w:rsidRPr="00000000" w14:paraId="00000084">
      <w:pPr>
        <w:numPr>
          <w:ilvl w:val="1"/>
          <w:numId w:val="1"/>
        </w:numPr>
        <w:spacing w:after="0" w:afterAutospacing="0" w:before="0" w:beforeAutospacing="0"/>
        <w:ind w:left="1440" w:hanging="360"/>
        <w:rPr>
          <w:u w:val="none"/>
        </w:rPr>
      </w:pPr>
      <w:r w:rsidDel="00000000" w:rsidR="00000000" w:rsidRPr="00000000">
        <w:rPr>
          <w:rtl w:val="0"/>
        </w:rPr>
        <w:t xml:space="preserve">ds3231.h</w:t>
      </w:r>
    </w:p>
    <w:p w:rsidR="00000000" w:rsidDel="00000000" w:rsidP="00000000" w:rsidRDefault="00000000" w:rsidRPr="00000000" w14:paraId="00000085">
      <w:pPr>
        <w:numPr>
          <w:ilvl w:val="1"/>
          <w:numId w:val="1"/>
        </w:numPr>
        <w:spacing w:after="0" w:afterAutospacing="0" w:before="0" w:beforeAutospacing="0"/>
        <w:ind w:left="1440" w:hanging="360"/>
        <w:rPr>
          <w:u w:val="none"/>
        </w:rPr>
      </w:pPr>
      <w:r w:rsidDel="00000000" w:rsidR="00000000" w:rsidRPr="00000000">
        <w:rPr>
          <w:rtl w:val="0"/>
        </w:rPr>
        <w:t xml:space="preserve">ds18b20.h</w:t>
      </w:r>
    </w:p>
    <w:p w:rsidR="00000000" w:rsidDel="00000000" w:rsidP="00000000" w:rsidRDefault="00000000" w:rsidRPr="00000000" w14:paraId="00000086">
      <w:pPr>
        <w:numPr>
          <w:ilvl w:val="1"/>
          <w:numId w:val="1"/>
        </w:numPr>
        <w:spacing w:after="0" w:afterAutospacing="0" w:before="0" w:beforeAutospacing="0"/>
        <w:ind w:left="1440" w:hanging="360"/>
        <w:rPr>
          <w:u w:val="none"/>
        </w:rPr>
      </w:pPr>
      <w:r w:rsidDel="00000000" w:rsidR="00000000" w:rsidRPr="00000000">
        <w:rPr>
          <w:rtl w:val="0"/>
        </w:rPr>
        <w:t xml:space="preserve">csmsv2.h</w:t>
      </w:r>
    </w:p>
    <w:p w:rsidR="00000000" w:rsidDel="00000000" w:rsidP="00000000" w:rsidRDefault="00000000" w:rsidRPr="00000000" w14:paraId="00000087">
      <w:pPr>
        <w:numPr>
          <w:ilvl w:val="1"/>
          <w:numId w:val="1"/>
        </w:numPr>
        <w:spacing w:after="0" w:afterAutospacing="0" w:before="0" w:beforeAutospacing="0"/>
        <w:ind w:left="1440" w:hanging="360"/>
        <w:rPr>
          <w:u w:val="none"/>
        </w:rPr>
      </w:pPr>
      <w:r w:rsidDel="00000000" w:rsidR="00000000" w:rsidRPr="00000000">
        <w:rPr>
          <w:rtl w:val="0"/>
        </w:rPr>
        <w:t xml:space="preserve">bmp280.h</w:t>
      </w:r>
    </w:p>
    <w:p w:rsidR="00000000" w:rsidDel="00000000" w:rsidP="00000000" w:rsidRDefault="00000000" w:rsidRPr="00000000" w14:paraId="00000088">
      <w:pPr>
        <w:numPr>
          <w:ilvl w:val="1"/>
          <w:numId w:val="1"/>
        </w:numPr>
        <w:spacing w:after="0" w:afterAutospacing="0" w:before="0" w:beforeAutospacing="0"/>
        <w:ind w:left="1440" w:hanging="360"/>
        <w:rPr>
          <w:u w:val="none"/>
        </w:rPr>
      </w:pPr>
      <w:r w:rsidDel="00000000" w:rsidR="00000000" w:rsidRPr="00000000">
        <w:rPr>
          <w:rtl w:val="0"/>
        </w:rPr>
        <w:t xml:space="preserve">bh1750.h</w:t>
      </w:r>
    </w:p>
    <w:p w:rsidR="00000000" w:rsidDel="00000000" w:rsidP="00000000" w:rsidRDefault="00000000" w:rsidRPr="00000000" w14:paraId="00000089">
      <w:pPr>
        <w:numPr>
          <w:ilvl w:val="0"/>
          <w:numId w:val="1"/>
        </w:numPr>
        <w:spacing w:before="0" w:beforeAutospacing="0"/>
        <w:ind w:left="720" w:hanging="360"/>
      </w:pPr>
      <w:r w:rsidDel="00000000" w:rsidR="00000000" w:rsidRPr="00000000">
        <w:rPr>
          <w:rtl w:val="0"/>
        </w:rPr>
        <w:t xml:space="preserve">Fuente de 5V estable</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Style w:val="Heading3"/>
        <w:rPr/>
      </w:pPr>
      <w:bookmarkStart w:colFirst="0" w:colLast="0" w:name="_413rawfiawpv" w:id="6"/>
      <w:bookmarkEnd w:id="6"/>
      <w:r w:rsidDel="00000000" w:rsidR="00000000" w:rsidRPr="00000000">
        <w:rPr>
          <w:rtl w:val="0"/>
        </w:rPr>
        <w:t xml:space="preserve">Guía de Uso:</w:t>
      </w:r>
    </w:p>
    <w:p w:rsidR="00000000" w:rsidDel="00000000" w:rsidP="00000000" w:rsidRDefault="00000000" w:rsidRPr="00000000" w14:paraId="0000008C">
      <w:pPr>
        <w:rPr/>
      </w:pPr>
      <w:r w:rsidDel="00000000" w:rsidR="00000000" w:rsidRPr="00000000">
        <w:rPr>
          <w:rtl w:val="0"/>
        </w:rPr>
        <w:t xml:space="preserve">TOUR POR LA ESTACION METEOROLOGICA:</w:t>
      </w:r>
    </w:p>
    <w:p w:rsidR="00000000" w:rsidDel="00000000" w:rsidP="00000000" w:rsidRDefault="00000000" w:rsidRPr="00000000" w14:paraId="0000008D">
      <w:pPr>
        <w:rPr/>
      </w:pPr>
      <w:r w:rsidDel="00000000" w:rsidR="00000000" w:rsidRPr="00000000">
        <w:rPr/>
        <w:drawing>
          <wp:inline distB="114300" distT="114300" distL="114300" distR="114300">
            <wp:extent cx="5943600" cy="3708400"/>
            <wp:effectExtent b="0" l="0" r="0" t="0"/>
            <wp:docPr id="2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3708400"/>
                    </a:xfrm>
                    <a:prstGeom prst="rect"/>
                    <a:ln/>
                  </pic:spPr>
                </pic:pic>
              </a:graphicData>
            </a:graphic>
          </wp:inline>
        </w:drawing>
      </w:r>
      <w:r w:rsidDel="00000000" w:rsidR="00000000" w:rsidRPr="00000000">
        <w:rPr/>
        <w:drawing>
          <wp:inline distB="114300" distT="114300" distL="114300" distR="114300">
            <wp:extent cx="5943600" cy="27432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2946400"/>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3492500"/>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28575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335280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352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16573500</wp:posOffset>
            </wp:positionV>
            <wp:extent cx="5943600" cy="3365500"/>
            <wp:effectExtent b="0" l="0" r="0" t="0"/>
            <wp:wrapTopAndBottom distB="114300" distT="114300"/>
            <wp:docPr id="2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3365500"/>
                    </a:xfrm>
                    <a:prstGeom prst="rect"/>
                    <a:ln/>
                  </pic:spPr>
                </pic:pic>
              </a:graphicData>
            </a:graphic>
          </wp:anchor>
        </w:drawing>
      </w:r>
    </w:p>
    <w:sectPr>
      <w:headerReference r:id="rId27" w:type="default"/>
      <w:headerReference r:id="rId28" w:type="first"/>
      <w:footerReference r:id="rId29" w:type="first"/>
      <w:footerReference r:id="rId3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ínea horizontal" id="1" name="image13.png"/>
          <a:graphic>
            <a:graphicData uri="http://schemas.openxmlformats.org/drawingml/2006/picture">
              <pic:pic>
                <pic:nvPicPr>
                  <pic:cNvPr descr="Línea horizontal" id="0" name="image1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ínea horizontal" id="2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8"/>
    <w:bookmarkEnd w:id="8"/>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7"/>
    <w:bookmarkEnd w:id="7"/>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ínea horizontal" id="10" name="image17.png"/>
          <a:graphic>
            <a:graphicData uri="http://schemas.openxmlformats.org/drawingml/2006/picture">
              <pic:pic>
                <pic:nvPicPr>
                  <pic:cNvPr descr="Línea horizontal" id="0" name="image17.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_419"/>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2.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2.png"/><Relationship Id="rId25" Type="http://schemas.openxmlformats.org/officeDocument/2006/relationships/image" Target="media/image7.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2.xml"/><Relationship Id="rId7" Type="http://schemas.openxmlformats.org/officeDocument/2006/relationships/image" Target="media/image11.png"/><Relationship Id="rId8" Type="http://schemas.openxmlformats.org/officeDocument/2006/relationships/image" Target="media/image9.png"/><Relationship Id="rId30" Type="http://schemas.openxmlformats.org/officeDocument/2006/relationships/footer" Target="footer1.xml"/><Relationship Id="rId11" Type="http://schemas.openxmlformats.org/officeDocument/2006/relationships/image" Target="media/image25.png"/><Relationship Id="rId10"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9.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