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3157538</wp:posOffset>
                </wp:positionH>
                <wp:positionV relativeFrom="margin">
                  <wp:posOffset>6560503</wp:posOffset>
                </wp:positionV>
                <wp:extent cx="3667125" cy="1790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17200" y="2889413"/>
                          <a:ext cx="36576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Profesores: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Ing. Lauxmann Claudio Hernán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Ing. Vázquez Emmanuel Eduardo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Alumnos: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Almeida Juan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Fernández Francisco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Grupo: 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Año: 2022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Comisión: 5R1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3157538</wp:posOffset>
                </wp:positionH>
                <wp:positionV relativeFrom="margin">
                  <wp:posOffset>6560503</wp:posOffset>
                </wp:positionV>
                <wp:extent cx="3667125" cy="1790700"/>
                <wp:effectExtent b="0" l="0" r="0" t="0"/>
                <wp:wrapNone/>
                <wp:docPr id="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2995613</wp:posOffset>
                </wp:positionH>
                <wp:positionV relativeFrom="page">
                  <wp:posOffset>1681163</wp:posOffset>
                </wp:positionV>
                <wp:extent cx="4295775" cy="1079373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2875" y="3245076"/>
                          <a:ext cx="428625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Sistemas de control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Tema: error en estado estacionario de un sistema de tercer orden.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2995613</wp:posOffset>
                </wp:positionH>
                <wp:positionV relativeFrom="page">
                  <wp:posOffset>1681163</wp:posOffset>
                </wp:positionV>
                <wp:extent cx="4295775" cy="1079373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775" cy="1079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“Error en estado estacionario de un sistema de tercer orden “.</w:t>
      </w:r>
    </w:p>
    <w:p w:rsidR="00000000" w:rsidDel="00000000" w:rsidP="00000000" w:rsidRDefault="00000000" w:rsidRPr="00000000" w14:paraId="00000004">
      <w:pPr>
        <w:tabs>
          <w:tab w:val="left" w:pos="1008"/>
          <w:tab w:val="left" w:pos="5184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Introducción: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pos="1008"/>
          <w:tab w:val="left" w:pos="5184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la guía es obtener los errores en estado estacionario de un sistema de tercer orden.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 w:hanging="72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Referencia Bibliográfica</w:t>
      </w:r>
    </w:p>
    <w:p w:rsidR="00000000" w:rsidDel="00000000" w:rsidP="00000000" w:rsidRDefault="00000000" w:rsidRPr="00000000" w14:paraId="0000000A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Bibliografía subida al aula virtual.</w:t>
      </w:r>
    </w:p>
    <w:p w:rsidR="00000000" w:rsidDel="00000000" w:rsidP="00000000" w:rsidRDefault="00000000" w:rsidRPr="00000000" w14:paraId="0000000C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 w:hanging="72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Conocimientos Previos</w:t>
      </w:r>
    </w:p>
    <w:p w:rsidR="00000000" w:rsidDel="00000000" w:rsidP="00000000" w:rsidRDefault="00000000" w:rsidRPr="00000000" w14:paraId="0000000E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de: errores de estado estacionario.</w:t>
      </w:r>
    </w:p>
    <w:p w:rsidR="00000000" w:rsidDel="00000000" w:rsidP="00000000" w:rsidRDefault="00000000" w:rsidRPr="00000000" w14:paraId="00000010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 w:hanging="72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Tareas a Desarrollar</w:t>
      </w:r>
    </w:p>
    <w:p w:rsidR="00000000" w:rsidDel="00000000" w:rsidP="00000000" w:rsidRDefault="00000000" w:rsidRPr="00000000" w14:paraId="00000012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 práctica se utilizará el mismo circuito de la práctica anterior.</w:t>
      </w:r>
    </w:p>
    <w:p w:rsidR="00000000" w:rsidDel="00000000" w:rsidP="00000000" w:rsidRDefault="00000000" w:rsidRPr="00000000" w14:paraId="00000014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PUNTO SUMA             G1                          G2                              G3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317500</wp:posOffset>
                </wp:positionV>
                <wp:extent cx="1203325" cy="120142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750688" y="3185640"/>
                          <a:ext cx="1190625" cy="118872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317500</wp:posOffset>
                </wp:positionV>
                <wp:extent cx="1203325" cy="1201420"/>
                <wp:effectExtent b="0" l="0" r="0" t="0"/>
                <wp:wrapNone/>
                <wp:docPr id="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25" cy="1201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45055" cy="1400236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055" cy="140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969010" cy="120205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67845" y="3185323"/>
                          <a:ext cx="956310" cy="118935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969010" cy="1202055"/>
                <wp:effectExtent b="0" l="0" r="0" t="0"/>
                <wp:wrapNone/>
                <wp:docPr id="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010" cy="120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</wp:posOffset>
                </wp:positionV>
                <wp:extent cx="1089025" cy="121729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7838" y="3177703"/>
                          <a:ext cx="1076325" cy="120459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</wp:posOffset>
                </wp:positionV>
                <wp:extent cx="1089025" cy="1217295"/>
                <wp:effectExtent b="0" l="0" r="0" t="0"/>
                <wp:wrapNone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1217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612900" cy="121793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45900" y="3177385"/>
                          <a:ext cx="1600200" cy="120523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612900" cy="1217930"/>
                <wp:effectExtent b="0" l="0" r="0" t="0"/>
                <wp:wrapNone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1217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los siguientes pasos, se deberá contar con las funciones de transferencia calculada en la guía de TP7.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el error en estado estacionario para una entrada en escalón. </w:t>
      </w:r>
    </w:p>
    <w:p w:rsidR="00000000" w:rsidDel="00000000" w:rsidP="00000000" w:rsidRDefault="00000000" w:rsidRPr="00000000" w14:paraId="0000001A">
      <w:pPr>
        <w:tabs>
          <w:tab w:val="left" w:pos="1134"/>
        </w:tabs>
        <w:ind w:left="1500" w:right="12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Hallando el valor de tensión de continua del bloque.</w:t>
      </w:r>
    </w:p>
    <w:p w:rsidR="00000000" w:rsidDel="00000000" w:rsidP="00000000" w:rsidRDefault="00000000" w:rsidRPr="00000000" w14:paraId="0000001B">
      <w:pPr>
        <w:tabs>
          <w:tab w:val="left" w:pos="1134"/>
        </w:tabs>
        <w:ind w:left="1500" w:right="12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pos="1134"/>
        </w:tabs>
        <w:ind w:left="1500" w:right="12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FTD=G1*G2*G3;</w:t>
      </w:r>
    </w:p>
    <w:p w:rsidR="00000000" w:rsidDel="00000000" w:rsidP="00000000" w:rsidRDefault="00000000" w:rsidRPr="00000000" w14:paraId="0000001D">
      <w:pPr>
        <w:tabs>
          <w:tab w:val="left" w:pos="1134"/>
        </w:tabs>
        <w:ind w:left="1500" w:right="12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G=dcgain(FTD);</w:t>
      </w:r>
    </w:p>
    <w:p w:rsidR="00000000" w:rsidDel="00000000" w:rsidP="00000000" w:rsidRDefault="00000000" w:rsidRPr="00000000" w14:paraId="0000001E">
      <w:pPr>
        <w:tabs>
          <w:tab w:val="left" w:pos="1134"/>
        </w:tabs>
        <w:ind w:left="1500" w:right="12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Ess_p=1/(1+G);</w:t>
      </w:r>
    </w:p>
    <w:p w:rsidR="00000000" w:rsidDel="00000000" w:rsidP="00000000" w:rsidRDefault="00000000" w:rsidRPr="00000000" w14:paraId="0000001F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los valores hallados completar la siguiente tabla en la columna “Cálculo”</w:t>
      </w:r>
    </w:p>
    <w:p w:rsidR="00000000" w:rsidDel="00000000" w:rsidP="00000000" w:rsidRDefault="00000000" w:rsidRPr="00000000" w14:paraId="00000021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9.0" w:type="dxa"/>
        <w:jc w:val="left"/>
        <w:tblInd w:w="1432.0" w:type="dxa"/>
        <w:tblLayout w:type="fixed"/>
        <w:tblLook w:val="0400"/>
      </w:tblPr>
      <w:tblGrid>
        <w:gridCol w:w="1087"/>
        <w:gridCol w:w="4887"/>
        <w:gridCol w:w="1134"/>
        <w:gridCol w:w="1181"/>
        <w:tblGridChange w:id="0">
          <w:tblGrid>
            <w:gridCol w:w="1087"/>
            <w:gridCol w:w="4887"/>
            <w:gridCol w:w="1134"/>
            <w:gridCol w:w="1181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Cálculo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Medición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Ess_p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Error de estado estacionario de posición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laboratorio, aplicar una entrada escalón y medir el valor de salida. Calcular el error de la siguiente manera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Ess=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992mV -882mV=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10mV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máxima amplitud de la señal de entrada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216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máxima amplitud de la señal de salida para un tiempo superior al tiempo de asentamiento.</w:t>
      </w:r>
    </w:p>
    <w:p w:rsidR="00000000" w:rsidDel="00000000" w:rsidP="00000000" w:rsidRDefault="00000000" w:rsidRPr="00000000" w14:paraId="00000033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14339" cy="2314161"/>
            <wp:effectExtent b="0" l="0" r="0" t="0"/>
            <wp:docPr descr="Imagen que contiene circuito&#10;&#10;Descripción generada automáticamente" id="48" name="image1.jpg"/>
            <a:graphic>
              <a:graphicData uri="http://schemas.openxmlformats.org/drawingml/2006/picture">
                <pic:pic>
                  <pic:nvPicPr>
                    <pic:cNvPr descr="Imagen que contiene circuito&#10;&#10;Descripción generada automáticamente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114339" cy="231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Señal de salida: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0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53758" cy="2388093"/>
            <wp:effectExtent b="0" l="0" r="0" t="0"/>
            <wp:docPr id="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758" cy="2388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even"/>
      <w:pgSz w:h="15842" w:w="12242" w:orient="portrait"/>
      <w:pgMar w:bottom="1418" w:top="1418" w:left="1701" w:right="567" w:header="709" w:footer="85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5"/>
      <w:pBdr>
        <w:top w:color="000000" w:space="8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Universidad Tecnológica Nacional - Facultad Regional Tucumán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color="000000" w:space="8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Carrera:  Ingeniería Electrónica              Asignatura: Sistemas de control</w:t>
    </w:r>
  </w:p>
  <w:p w:rsidR="00000000" w:rsidDel="00000000" w:rsidP="00000000" w:rsidRDefault="00000000" w:rsidRPr="00000000" w14:paraId="0000003C">
    <w:pPr>
      <w:pBdr>
        <w:top w:color="000000" w:space="8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Guía de Trabajo Práctico N° 08 - Año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500" w:hanging="360"/>
      </w:pPr>
      <w:rPr/>
    </w:lvl>
    <w:lvl w:ilvl="1">
      <w:start w:val="1"/>
      <w:numFmt w:val="lowerLetter"/>
      <w:lvlText w:val="%2."/>
      <w:lvlJc w:val="left"/>
      <w:pPr>
        <w:ind w:left="2220" w:hanging="360"/>
      </w:pPr>
      <w:rPr/>
    </w:lvl>
    <w:lvl w:ilvl="2">
      <w:start w:val="1"/>
      <w:numFmt w:val="lowerRoman"/>
      <w:lvlText w:val="%3."/>
      <w:lvlJc w:val="right"/>
      <w:pPr>
        <w:ind w:left="2940" w:hanging="180"/>
      </w:pPr>
      <w:rPr/>
    </w:lvl>
    <w:lvl w:ilvl="3">
      <w:start w:val="1"/>
      <w:numFmt w:val="decimal"/>
      <w:lvlText w:val="%4."/>
      <w:lvlJc w:val="left"/>
      <w:pPr>
        <w:ind w:left="3660" w:hanging="360"/>
      </w:pPr>
      <w:rPr/>
    </w:lvl>
    <w:lvl w:ilvl="4">
      <w:start w:val="1"/>
      <w:numFmt w:val="lowerLetter"/>
      <w:lvlText w:val="%5."/>
      <w:lvlJc w:val="left"/>
      <w:pPr>
        <w:ind w:left="4380" w:hanging="360"/>
      </w:pPr>
      <w:rPr/>
    </w:lvl>
    <w:lvl w:ilvl="5">
      <w:start w:val="1"/>
      <w:numFmt w:val="lowerRoman"/>
      <w:lvlText w:val="%6."/>
      <w:lvlJc w:val="right"/>
      <w:pPr>
        <w:ind w:left="5100" w:hanging="180"/>
      </w:pPr>
      <w:rPr/>
    </w:lvl>
    <w:lvl w:ilvl="6">
      <w:start w:val="1"/>
      <w:numFmt w:val="decimal"/>
      <w:lvlText w:val="%7."/>
      <w:lvlJc w:val="left"/>
      <w:pPr>
        <w:ind w:left="5820" w:hanging="360"/>
      </w:pPr>
      <w:rPr/>
    </w:lvl>
    <w:lvl w:ilvl="7">
      <w:start w:val="1"/>
      <w:numFmt w:val="lowerLetter"/>
      <w:lvlText w:val="%8."/>
      <w:lvlJc w:val="left"/>
      <w:pPr>
        <w:ind w:left="6540" w:hanging="360"/>
      </w:pPr>
      <w:rPr/>
    </w:lvl>
    <w:lvl w:ilvl="8">
      <w:start w:val="1"/>
      <w:numFmt w:val="lowerRoman"/>
      <w:lvlText w:val="%9."/>
      <w:lvlJc w:val="right"/>
      <w:pPr>
        <w:ind w:left="72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color w:val="00000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s-ES"/>
    </w:rPr>
  </w:style>
  <w:style w:type="paragraph" w:styleId="Ttulo2">
    <w:name w:val="heading 2"/>
    <w:basedOn w:val="Normal"/>
    <w:next w:val="Normal"/>
    <w:qFormat w:val="1"/>
    <w:pPr>
      <w:keepNext w:val="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cs="Arial" w:hAnsi="Arial"/>
      <w:sz w:val="24"/>
      <w:szCs w:val="24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Arial" w:cs="Arial" w:hAnsi="Arial"/>
      <w:b w:val="1"/>
      <w:bCs w:val="1"/>
      <w:sz w:val="24"/>
    </w:rPr>
  </w:style>
  <w:style w:type="paragraph" w:styleId="Ttulo4">
    <w:name w:val="heading 4"/>
    <w:basedOn w:val="Normal"/>
    <w:next w:val="Normal"/>
    <w:qFormat w:val="1"/>
    <w:pPr>
      <w:keepNext w:val="1"/>
      <w:outlineLvl w:val="3"/>
    </w:pPr>
    <w:rPr>
      <w:rFonts w:ascii="Arial" w:cs="Arial" w:hAnsi="Arial"/>
      <w:sz w:val="24"/>
    </w:rPr>
  </w:style>
  <w:style w:type="paragraph" w:styleId="Ttulo5">
    <w:name w:val="heading 5"/>
    <w:basedOn w:val="Normal"/>
    <w:next w:val="Normal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rFonts w:ascii="Arial" w:cs="Arial" w:hAnsi="Arial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Textoindependiente">
    <w:name w:val="Body Text"/>
    <w:basedOn w:val="Normal"/>
    <w:semiHidden w:val="1"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cs="Arial" w:hAnsi="Arial"/>
      <w:sz w:val="24"/>
      <w:szCs w:val="24"/>
    </w:rPr>
  </w:style>
  <w:style w:type="paragraph" w:styleId="Textoindependiente2">
    <w:name w:val="Body Text 2"/>
    <w:basedOn w:val="Normal"/>
    <w:semiHidden w:val="1"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cs="Arial" w:hAnsi="Arial"/>
      <w:sz w:val="24"/>
      <w:szCs w:val="24"/>
    </w:rPr>
  </w:style>
  <w:style w:type="paragraph" w:styleId="Textodebloque">
    <w:name w:val="Block Text"/>
    <w:basedOn w:val="Normal"/>
    <w:semiHidden w:val="1"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cs="Arial" w:hAnsi="Arial"/>
      <w:sz w:val="24"/>
      <w:szCs w:val="24"/>
    </w:rPr>
  </w:style>
  <w:style w:type="paragraph" w:styleId="Textoindependiente3">
    <w:name w:val="Body Text 3"/>
    <w:basedOn w:val="Normal"/>
    <w:semiHidden w:val="1"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cs="Arial" w:hAnsi="Arial"/>
      <w:sz w:val="28"/>
      <w:szCs w:val="24"/>
    </w:rPr>
  </w:style>
  <w:style w:type="character" w:styleId="Hipervnculo">
    <w:name w:val="Hyperlink"/>
    <w:uiPriority w:val="99"/>
    <w:unhideWhenUsed w:val="1"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AD64DB"/>
    <w:pPr>
      <w:ind w:left="708"/>
    </w:pPr>
  </w:style>
  <w:style w:type="character" w:styleId="Mencinsinresolver">
    <w:name w:val="Unresolved Mention"/>
    <w:uiPriority w:val="99"/>
    <w:semiHidden w:val="1"/>
    <w:unhideWhenUsed w:val="1"/>
    <w:rsid w:val="00AD64DB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084CA6"/>
    <w:pPr>
      <w:autoSpaceDE w:val="1"/>
      <w:autoSpaceDN w:val="1"/>
      <w:spacing w:after="100" w:afterAutospacing="1" w:before="100" w:beforeAutospacing="1"/>
    </w:pPr>
    <w:rPr>
      <w:sz w:val="24"/>
      <w:szCs w:val="24"/>
      <w:lang w:eastAsia="es-AR" w:val="es-AR"/>
    </w:rPr>
  </w:style>
  <w:style w:type="paragraph" w:styleId="Sinespaciado">
    <w:name w:val="No Spacing"/>
    <w:link w:val="SinespaciadoCar"/>
    <w:uiPriority w:val="1"/>
    <w:qFormat w:val="1"/>
    <w:rsid w:val="000D17B0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D17B0"/>
    <w:rPr>
      <w:rFonts w:asciiTheme="minorHAnsi" w:cstheme="minorBidi" w:eastAsiaTheme="minorEastAsia" w:hAnsiTheme="minorHAnsi"/>
      <w:sz w:val="22"/>
      <w:szCs w:val="22"/>
    </w:rPr>
  </w:style>
  <w:style w:type="paragraph" w:styleId="Default" w:customStyle="1">
    <w:name w:val="Default"/>
    <w:rsid w:val="0032760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jp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p20oWpovnORKbQ6jGAOgM8FKw==">AMUW2mW69sFSMJ0jY/scNnFxKLQgHGKtFcGBiWN8jDbH854OTLMjo4NY0BARizU5K49C/PaTxkXI9G5E8ES/M7aH0tG2HOhnTgO5a7anfueAjhrsM2hRoCL4UcrAexKLPa1SVe1iwM8XSp6YPi6G7MD0T4meDWS5AQ==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2022-01-04T02:31:00Z</dcterms:created>
  <dc:creator>l</dc:creator>
</cp:coreProperties>
</file>