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9F93" w14:textId="77777777" w:rsidR="004B1C54" w:rsidRPr="004B1C54" w:rsidRDefault="004B1C54" w:rsidP="004B1C54">
      <w:pPr>
        <w:jc w:val="center"/>
        <w:rPr>
          <w:b/>
          <w:sz w:val="36"/>
        </w:rPr>
      </w:pPr>
      <w:r w:rsidRPr="004B1C54">
        <w:rPr>
          <w:b/>
          <w:sz w:val="36"/>
        </w:rPr>
        <w:t>Ejercicio: Declaración de Alcance</w:t>
      </w:r>
    </w:p>
    <w:p w14:paraId="1CD0D998" w14:textId="77777777" w:rsidR="009C7683" w:rsidRDefault="00D64C5F">
      <w:pPr>
        <w:rPr>
          <w:b/>
        </w:rPr>
      </w:pPr>
    </w:p>
    <w:p w14:paraId="13385431" w14:textId="77777777" w:rsidR="004B1C54" w:rsidRDefault="004B1C54">
      <w:r>
        <w:t>En la siguiente tabla aparecen unos enunciados pertenecientes a la declaración de alcance del proyecto “GestAca” que habéis visto en ISW y que también utilizaremos como caso de estudio para la parte práctica de GPR.</w:t>
      </w:r>
    </w:p>
    <w:p w14:paraId="7302A993" w14:textId="77777777" w:rsidR="004B1C54" w:rsidRDefault="004B1C54">
      <w:r>
        <w:t>El ejercicio consiste en ubicar cada uno de los elementos que aparecen en la tabla dentro del apartado más adecuado de la declaración de alcance (1-9). Recordamos que los apartados de la declaración de alcance son:</w:t>
      </w:r>
    </w:p>
    <w:p w14:paraId="48305B12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Misión del proyecto</w:t>
      </w:r>
    </w:p>
    <w:p w14:paraId="0222A652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Objetivos generales y específicos del proyecto</w:t>
      </w:r>
    </w:p>
    <w:p w14:paraId="06535708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Requisitos que debe cumplir del proyecto</w:t>
      </w:r>
    </w:p>
    <w:p w14:paraId="463E8D13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Restricciones que condicionan el proyecto</w:t>
      </w:r>
    </w:p>
    <w:p w14:paraId="68B6E117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Asunciones y supuestos al inicio del proyecto</w:t>
      </w:r>
    </w:p>
    <w:p w14:paraId="4AE6200C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Productos entregables</w:t>
      </w:r>
    </w:p>
    <w:p w14:paraId="79684D63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 xml:space="preserve">Límites del proyecto </w:t>
      </w:r>
    </w:p>
    <w:p w14:paraId="316DD7C9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 xml:space="preserve">Alcance del producto o servicio </w:t>
      </w:r>
    </w:p>
    <w:p w14:paraId="5DFC0792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Criterios de éxito del proyecto y criterios de aceptación del producto</w:t>
      </w:r>
    </w:p>
    <w:p w14:paraId="28BB45CE" w14:textId="77777777" w:rsidR="004B1C54" w:rsidRPr="004B1C54" w:rsidRDefault="004B1C54"/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9776"/>
        <w:gridCol w:w="709"/>
      </w:tblGrid>
      <w:tr w:rsidR="004B1C54" w14:paraId="119410CC" w14:textId="77777777" w:rsidTr="00D00188">
        <w:tc>
          <w:tcPr>
            <w:tcW w:w="9776" w:type="dxa"/>
          </w:tcPr>
          <w:p w14:paraId="3371BA8A" w14:textId="77777777" w:rsidR="004B1C54" w:rsidRPr="004B1C54" w:rsidRDefault="004B1C54">
            <w:pPr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709" w:type="dxa"/>
          </w:tcPr>
          <w:p w14:paraId="2D0E1DA5" w14:textId="77777777" w:rsidR="004B1C54" w:rsidRPr="004B1C54" w:rsidRDefault="004B1C54">
            <w:pPr>
              <w:rPr>
                <w:b/>
              </w:rPr>
            </w:pPr>
            <w:r>
              <w:rPr>
                <w:b/>
              </w:rPr>
              <w:t>num.</w:t>
            </w:r>
          </w:p>
        </w:tc>
      </w:tr>
      <w:tr w:rsidR="004B1C54" w14:paraId="6DB3EB23" w14:textId="77777777" w:rsidTr="00D00188">
        <w:tc>
          <w:tcPr>
            <w:tcW w:w="9776" w:type="dxa"/>
          </w:tcPr>
          <w:p w14:paraId="78550B04" w14:textId="77777777" w:rsidR="004B1C54" w:rsidRPr="002A0C7E" w:rsidRDefault="0049271F" w:rsidP="0049271F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Protección de datos personales y bancarios; encriptación</w:t>
            </w:r>
          </w:p>
        </w:tc>
        <w:tc>
          <w:tcPr>
            <w:tcW w:w="709" w:type="dxa"/>
          </w:tcPr>
          <w:p w14:paraId="71949F65" w14:textId="2BBD083F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4B1C54" w14:paraId="1331D908" w14:textId="77777777" w:rsidTr="00D00188">
        <w:tc>
          <w:tcPr>
            <w:tcW w:w="9776" w:type="dxa"/>
          </w:tcPr>
          <w:p w14:paraId="2A508AE3" w14:textId="77777777" w:rsidR="004B1C54" w:rsidRPr="002A0C7E" w:rsidRDefault="00F867FD" w:rsidP="00F867F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profesores. Gestión de disponibilidad (para introducir periodos de no disponibilidad por razones de salud, vacaciones o laborales externas y para determinar las competencias, municipios para los que se está disponible o los que se excluyen)</w:t>
            </w:r>
          </w:p>
        </w:tc>
        <w:tc>
          <w:tcPr>
            <w:tcW w:w="709" w:type="dxa"/>
          </w:tcPr>
          <w:p w14:paraId="6EECF2F7" w14:textId="0DF23471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6FDB30D8" w14:textId="77777777" w:rsidTr="00D00188">
        <w:tc>
          <w:tcPr>
            <w:tcW w:w="9776" w:type="dxa"/>
          </w:tcPr>
          <w:p w14:paraId="7A5FBF93" w14:textId="77777777" w:rsidR="004B1C54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Se entregará documentación y guías de todos los módulos descritos.</w:t>
            </w:r>
          </w:p>
        </w:tc>
        <w:tc>
          <w:tcPr>
            <w:tcW w:w="709" w:type="dxa"/>
          </w:tcPr>
          <w:p w14:paraId="46456908" w14:textId="1FD29C4C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4B1C54" w14:paraId="113169A4" w14:textId="77777777" w:rsidTr="00D00188">
        <w:tc>
          <w:tcPr>
            <w:tcW w:w="9776" w:type="dxa"/>
          </w:tcPr>
          <w:p w14:paraId="46EDBF9C" w14:textId="77777777" w:rsidR="004B1C54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Validación manual de las domiciliaciones bancarias y de las transferencias de pago de matrícula.</w:t>
            </w:r>
          </w:p>
        </w:tc>
        <w:tc>
          <w:tcPr>
            <w:tcW w:w="709" w:type="dxa"/>
          </w:tcPr>
          <w:p w14:paraId="29DCA84D" w14:textId="21C1572E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4B1C54" w14:paraId="0529C0C9" w14:textId="77777777" w:rsidTr="00D00188">
        <w:tc>
          <w:tcPr>
            <w:tcW w:w="9776" w:type="dxa"/>
          </w:tcPr>
          <w:p w14:paraId="2FAE7FFC" w14:textId="77777777" w:rsidR="004B1C54" w:rsidRPr="002A0C7E" w:rsidRDefault="0060384E" w:rsidP="00F867F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alumnos.</w:t>
            </w:r>
            <w:r w:rsidR="00F867FD"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CRUD (datos del alumno, foto, historial de inscripciones, en curso, datos bancarios)</w:t>
            </w:r>
          </w:p>
        </w:tc>
        <w:tc>
          <w:tcPr>
            <w:tcW w:w="709" w:type="dxa"/>
          </w:tcPr>
          <w:p w14:paraId="5470C45B" w14:textId="113A488B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52F5CB14" w14:textId="77777777" w:rsidTr="00D00188">
        <w:tc>
          <w:tcPr>
            <w:tcW w:w="9776" w:type="dxa"/>
          </w:tcPr>
          <w:p w14:paraId="2DD59DD0" w14:textId="77777777" w:rsidR="004B1C54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Los acuerdos con los profesores se negociarán antes de introducir su disponibilidad en </w:t>
            </w:r>
            <w:r w:rsidR="0091335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 aplicación </w:t>
            </w:r>
          </w:p>
        </w:tc>
        <w:tc>
          <w:tcPr>
            <w:tcW w:w="709" w:type="dxa"/>
          </w:tcPr>
          <w:p w14:paraId="7713F047" w14:textId="03FDC541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4B1C54" w14:paraId="294D4F74" w14:textId="77777777" w:rsidTr="00D00188">
        <w:tc>
          <w:tcPr>
            <w:tcW w:w="9776" w:type="dxa"/>
          </w:tcPr>
          <w:p w14:paraId="3A7C9EB3" w14:textId="77777777" w:rsidR="004B1C54" w:rsidRPr="002A0C7E" w:rsidRDefault="002A0C7E" w:rsidP="002A0C7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cursos. Visualización de cursos actuales (sobre calendario, con profesor asignado y espacio, estado)</w:t>
            </w:r>
          </w:p>
        </w:tc>
        <w:tc>
          <w:tcPr>
            <w:tcW w:w="709" w:type="dxa"/>
          </w:tcPr>
          <w:p w14:paraId="59E10A19" w14:textId="39851067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22E999C5" w14:textId="77777777" w:rsidTr="00D00188">
        <w:tc>
          <w:tcPr>
            <w:tcW w:w="9776" w:type="dxa"/>
          </w:tcPr>
          <w:p w14:paraId="15EDDDF9" w14:textId="77777777" w:rsidR="004B1C54" w:rsidRPr="002A0C7E" w:rsidRDefault="00D964AF" w:rsidP="00D964AF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la asignación de espacios a cursos/liberación</w:t>
            </w:r>
          </w:p>
        </w:tc>
        <w:tc>
          <w:tcPr>
            <w:tcW w:w="709" w:type="dxa"/>
          </w:tcPr>
          <w:p w14:paraId="61696236" w14:textId="40D30554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4B1C54" w14:paraId="5D0F339D" w14:textId="77777777" w:rsidTr="00D00188">
        <w:tc>
          <w:tcPr>
            <w:tcW w:w="9776" w:type="dxa"/>
          </w:tcPr>
          <w:p w14:paraId="76BCE079" w14:textId="77777777" w:rsidR="004B1C54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El código fuente será propiedad de ISWSoft con quien se firma un contrato de mantenimiento de servicio.</w:t>
            </w:r>
          </w:p>
        </w:tc>
        <w:tc>
          <w:tcPr>
            <w:tcW w:w="709" w:type="dxa"/>
          </w:tcPr>
          <w:p w14:paraId="46FC6DDB" w14:textId="7A802D0C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4B1C54" w14:paraId="5A35142C" w14:textId="77777777" w:rsidTr="00D00188">
        <w:tc>
          <w:tcPr>
            <w:tcW w:w="9776" w:type="dxa"/>
          </w:tcPr>
          <w:p w14:paraId="2B3BEBB2" w14:textId="77777777" w:rsidR="004B1C54" w:rsidRPr="002A0C7E" w:rsidRDefault="00EA1CA5" w:rsidP="00EA1CA5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publicidad en la página de inicio</w:t>
            </w:r>
          </w:p>
        </w:tc>
        <w:tc>
          <w:tcPr>
            <w:tcW w:w="709" w:type="dxa"/>
          </w:tcPr>
          <w:p w14:paraId="34CDE774" w14:textId="224D14C8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48B9739C" w14:textId="77777777" w:rsidTr="00D00188">
        <w:tc>
          <w:tcPr>
            <w:tcW w:w="9776" w:type="dxa"/>
          </w:tcPr>
          <w:p w14:paraId="4153BD51" w14:textId="77777777" w:rsidR="004B1C54" w:rsidRPr="002A0C7E" w:rsidRDefault="002D283C" w:rsidP="00D001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Implantación de un mecanismo automático que permita gestionar los cursos de la empresa de formación.</w:t>
            </w:r>
          </w:p>
        </w:tc>
        <w:tc>
          <w:tcPr>
            <w:tcW w:w="709" w:type="dxa"/>
          </w:tcPr>
          <w:p w14:paraId="4492A464" w14:textId="0222F408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4B1C54" w14:paraId="41BE5FFD" w14:textId="77777777" w:rsidTr="00D00188">
        <w:tc>
          <w:tcPr>
            <w:tcW w:w="9776" w:type="dxa"/>
          </w:tcPr>
          <w:p w14:paraId="0D94F500" w14:textId="77777777" w:rsidR="004B1C54" w:rsidRPr="002A0C7E" w:rsidRDefault="009E7C18" w:rsidP="009E7C1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pagos mensuales por alumno/ registro de incidencias bancarias en las domiciliaciones.</w:t>
            </w:r>
          </w:p>
        </w:tc>
        <w:tc>
          <w:tcPr>
            <w:tcW w:w="709" w:type="dxa"/>
          </w:tcPr>
          <w:p w14:paraId="2687C5DC" w14:textId="11F8934D" w:rsidR="004B1C54" w:rsidRPr="00D00188" w:rsidRDefault="00F92D01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6CBEE9E7" w14:textId="77777777" w:rsidTr="00D00188">
        <w:tc>
          <w:tcPr>
            <w:tcW w:w="9776" w:type="dxa"/>
          </w:tcPr>
          <w:p w14:paraId="3F75494C" w14:textId="77777777" w:rsidR="004B1C54" w:rsidRPr="002A0C7E" w:rsidRDefault="0060384E">
            <w:pPr>
              <w:rPr>
                <w:b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Disponer de un procedimiento on-line de inscripción a los cursos de nuestro centro, más amigable, cercano y sencillo que el actual</w:t>
            </w:r>
          </w:p>
        </w:tc>
        <w:tc>
          <w:tcPr>
            <w:tcW w:w="709" w:type="dxa"/>
          </w:tcPr>
          <w:p w14:paraId="1189C107" w14:textId="12BD51DA" w:rsidR="004B1C54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4B1C54" w14:paraId="1ED429E7" w14:textId="77777777" w:rsidTr="00D00188">
        <w:tc>
          <w:tcPr>
            <w:tcW w:w="9776" w:type="dxa"/>
          </w:tcPr>
          <w:p w14:paraId="7320443E" w14:textId="77777777" w:rsidR="0049271F" w:rsidRPr="002A0C7E" w:rsidRDefault="0049271F" w:rsidP="0049271F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Accesibilidad a espacios (intranet) según curso y perfil</w:t>
            </w:r>
          </w:p>
          <w:p w14:paraId="37E6EC25" w14:textId="77777777" w:rsidR="004B1C54" w:rsidRPr="002A0C7E" w:rsidRDefault="004B1C5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0FE1764" w14:textId="03F9C47B" w:rsidR="004B1C54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0384E" w14:paraId="014265C7" w14:textId="77777777" w:rsidTr="00D00188">
        <w:tc>
          <w:tcPr>
            <w:tcW w:w="9776" w:type="dxa"/>
          </w:tcPr>
          <w:p w14:paraId="4C583CD6" w14:textId="77777777" w:rsidR="0060384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manual de las inscripciones de la lista de espera.</w:t>
            </w:r>
          </w:p>
        </w:tc>
        <w:tc>
          <w:tcPr>
            <w:tcW w:w="709" w:type="dxa"/>
          </w:tcPr>
          <w:p w14:paraId="7022C73D" w14:textId="1FF36393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0384E" w14:paraId="7840DBDB" w14:textId="77777777" w:rsidTr="00D00188">
        <w:tc>
          <w:tcPr>
            <w:tcW w:w="9776" w:type="dxa"/>
          </w:tcPr>
          <w:p w14:paraId="49B6709C" w14:textId="77777777" w:rsidR="0060384E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Actualizaciones en franjas nocturnas de datos específicos (se determinará durante el proyecto)</w:t>
            </w:r>
          </w:p>
        </w:tc>
        <w:tc>
          <w:tcPr>
            <w:tcW w:w="709" w:type="dxa"/>
          </w:tcPr>
          <w:p w14:paraId="770AE6B0" w14:textId="4C9707FF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0384E" w14:paraId="2AB6DAAB" w14:textId="77777777" w:rsidTr="00D00188">
        <w:tc>
          <w:tcPr>
            <w:tcW w:w="9776" w:type="dxa"/>
          </w:tcPr>
          <w:p w14:paraId="6B3F4C61" w14:textId="77777777" w:rsidR="0060384E" w:rsidRPr="002A0C7E" w:rsidRDefault="0060384E">
            <w:pPr>
              <w:rPr>
                <w:b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Reducir sustancialmente el volumen de incidencias por atención telefónica al público. Se estima que las inscripciones on-line supondrán un 90% del registro total de los cursos desde el momento que se implante el sistema.</w:t>
            </w:r>
          </w:p>
        </w:tc>
        <w:tc>
          <w:tcPr>
            <w:tcW w:w="709" w:type="dxa"/>
          </w:tcPr>
          <w:p w14:paraId="76620DC3" w14:textId="591AA01F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60384E" w14:paraId="5AF369BF" w14:textId="77777777" w:rsidTr="00D00188">
        <w:tc>
          <w:tcPr>
            <w:tcW w:w="9776" w:type="dxa"/>
          </w:tcPr>
          <w:p w14:paraId="43EF8A18" w14:textId="77777777" w:rsidR="0049200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Navegación táctil (para dispositivos móviles)</w:t>
            </w:r>
          </w:p>
          <w:p w14:paraId="5791887E" w14:textId="77777777" w:rsidR="0049200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Interoperabilidad entre </w:t>
            </w:r>
            <w:r w:rsidR="00913355">
              <w:rPr>
                <w:rFonts w:ascii="Arial Unicode MS" w:eastAsia="Arial Unicode MS" w:hAnsi="Arial Unicode MS" w:cs="Arial Unicode MS"/>
                <w:sz w:val="20"/>
                <w:szCs w:val="20"/>
              </w:rPr>
              <w:t>la aplicación</w:t>
            </w: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y </w:t>
            </w:r>
            <w:r w:rsidR="0091335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 </w:t>
            </w: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Web</w:t>
            </w:r>
          </w:p>
          <w:p w14:paraId="052E3872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382BC1" w14:textId="6D7DA0F9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0384E" w14:paraId="3BFCE158" w14:textId="77777777" w:rsidTr="00D00188">
        <w:tc>
          <w:tcPr>
            <w:tcW w:w="9776" w:type="dxa"/>
          </w:tcPr>
          <w:p w14:paraId="472CAE09" w14:textId="77777777" w:rsidR="0060384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Los alumnos no podrán introducir incidencias en esta primera versión.</w:t>
            </w:r>
          </w:p>
        </w:tc>
        <w:tc>
          <w:tcPr>
            <w:tcW w:w="709" w:type="dxa"/>
          </w:tcPr>
          <w:p w14:paraId="181D6D75" w14:textId="079556E3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0384E" w14:paraId="77922E1B" w14:textId="77777777" w:rsidTr="00D00188">
        <w:tc>
          <w:tcPr>
            <w:tcW w:w="9776" w:type="dxa"/>
          </w:tcPr>
          <w:p w14:paraId="6F5DBD84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Se estima que el volumen de alumnos crecerá en un 25% los primeros tres meses y hasta duplicar el actual en el primer año</w:t>
            </w:r>
          </w:p>
        </w:tc>
        <w:tc>
          <w:tcPr>
            <w:tcW w:w="709" w:type="dxa"/>
          </w:tcPr>
          <w:p w14:paraId="7A3C54E7" w14:textId="073301A2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60384E" w14:paraId="68388868" w14:textId="77777777" w:rsidTr="00D00188">
        <w:tc>
          <w:tcPr>
            <w:tcW w:w="9776" w:type="dxa"/>
          </w:tcPr>
          <w:p w14:paraId="3DFFBC51" w14:textId="77777777" w:rsidR="0060384E" w:rsidRPr="002A0C7E" w:rsidRDefault="00F24F8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El tiempo máximo para el desarrollo e implantación es de 3 meses desde la firma del contrato para la primera versión.</w:t>
            </w:r>
          </w:p>
        </w:tc>
        <w:tc>
          <w:tcPr>
            <w:tcW w:w="709" w:type="dxa"/>
          </w:tcPr>
          <w:p w14:paraId="16E848AB" w14:textId="4AD25C0C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0384E" w14:paraId="3EEBC043" w14:textId="77777777" w:rsidTr="00D00188">
        <w:tc>
          <w:tcPr>
            <w:tcW w:w="9776" w:type="dxa"/>
          </w:tcPr>
          <w:p w14:paraId="5BD5F823" w14:textId="77777777" w:rsidR="0060384E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 herramienta final con todos los módulos descritos se entregará como un servicio web implantado en un servidor (alojamiento) contratado. </w:t>
            </w:r>
          </w:p>
        </w:tc>
        <w:tc>
          <w:tcPr>
            <w:tcW w:w="709" w:type="dxa"/>
          </w:tcPr>
          <w:p w14:paraId="3A9D484F" w14:textId="03221B0B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60384E" w14:paraId="171CC4AD" w14:textId="77777777" w:rsidTr="00D00188">
        <w:tc>
          <w:tcPr>
            <w:tcW w:w="9776" w:type="dxa"/>
          </w:tcPr>
          <w:p w14:paraId="753BA1B4" w14:textId="77777777" w:rsidR="0060384E" w:rsidRPr="002A0C7E" w:rsidRDefault="009E7C18" w:rsidP="009E7C1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Navegación entre módulos relacionados (por ejemplo, desde cursos inscritos a la intranet del curso)</w:t>
            </w:r>
          </w:p>
        </w:tc>
        <w:tc>
          <w:tcPr>
            <w:tcW w:w="709" w:type="dxa"/>
          </w:tcPr>
          <w:p w14:paraId="0BB76EA7" w14:textId="7183FFB3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0384E" w14:paraId="25866BE2" w14:textId="77777777" w:rsidTr="00D00188">
        <w:tc>
          <w:tcPr>
            <w:tcW w:w="9776" w:type="dxa"/>
          </w:tcPr>
          <w:p w14:paraId="45B1E9AE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Disponer de una gestión eficiente de alumnado, espacios y profesorado</w:t>
            </w:r>
          </w:p>
        </w:tc>
        <w:tc>
          <w:tcPr>
            <w:tcW w:w="709" w:type="dxa"/>
          </w:tcPr>
          <w:p w14:paraId="555E80F7" w14:textId="1DED6D2D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60384E" w14:paraId="782CF62D" w14:textId="77777777" w:rsidTr="00D00188">
        <w:tc>
          <w:tcPr>
            <w:tcW w:w="9776" w:type="dxa"/>
          </w:tcPr>
          <w:p w14:paraId="30E58303" w14:textId="77777777" w:rsidR="0060384E" w:rsidRPr="002A0C7E" w:rsidRDefault="009E7C18" w:rsidP="009E7C1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excluye la gestión de nóminas al profesorado. </w:t>
            </w:r>
          </w:p>
        </w:tc>
        <w:tc>
          <w:tcPr>
            <w:tcW w:w="709" w:type="dxa"/>
          </w:tcPr>
          <w:p w14:paraId="6FDFCF9F" w14:textId="340266FF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0384E" w14:paraId="399772D7" w14:textId="77777777" w:rsidTr="00D00188">
        <w:tc>
          <w:tcPr>
            <w:tcW w:w="9776" w:type="dxa"/>
          </w:tcPr>
          <w:p w14:paraId="6FED2072" w14:textId="77777777" w:rsidR="0060384E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Se realizará formación para el personal de administración y profesorado del centro.</w:t>
            </w:r>
          </w:p>
        </w:tc>
        <w:tc>
          <w:tcPr>
            <w:tcW w:w="709" w:type="dxa"/>
          </w:tcPr>
          <w:p w14:paraId="7702983E" w14:textId="6FF563CB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0384E" w14:paraId="7EA61823" w14:textId="77777777" w:rsidTr="00D00188">
        <w:tc>
          <w:tcPr>
            <w:tcW w:w="9776" w:type="dxa"/>
          </w:tcPr>
          <w:p w14:paraId="021D86BD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La repercusión en matrículas en cursos de exalumnos crecerá en un 50% sobre el volumen actual.</w:t>
            </w:r>
          </w:p>
        </w:tc>
        <w:tc>
          <w:tcPr>
            <w:tcW w:w="709" w:type="dxa"/>
          </w:tcPr>
          <w:p w14:paraId="41C6B1F7" w14:textId="5B360F0A" w:rsidR="0060384E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867FD" w14:paraId="2222EAE1" w14:textId="77777777" w:rsidTr="00D00188">
        <w:tc>
          <w:tcPr>
            <w:tcW w:w="9776" w:type="dxa"/>
          </w:tcPr>
          <w:p w14:paraId="44F8EB87" w14:textId="77777777" w:rsidR="00F867FD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No admite pago con tarjeta. </w:t>
            </w:r>
          </w:p>
        </w:tc>
        <w:tc>
          <w:tcPr>
            <w:tcW w:w="709" w:type="dxa"/>
          </w:tcPr>
          <w:p w14:paraId="1C707AC7" w14:textId="43EBDAA2" w:rsidR="00F867FD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F867FD" w14:paraId="15D03E28" w14:textId="77777777" w:rsidTr="00D00188">
        <w:tc>
          <w:tcPr>
            <w:tcW w:w="9776" w:type="dxa"/>
          </w:tcPr>
          <w:p w14:paraId="30997143" w14:textId="77777777" w:rsidR="00F867FD" w:rsidRPr="002A0C7E" w:rsidRDefault="00F867FD" w:rsidP="00F867F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económica. Gestión de inscripciones por curso (altas y bajas)</w:t>
            </w:r>
          </w:p>
        </w:tc>
        <w:tc>
          <w:tcPr>
            <w:tcW w:w="709" w:type="dxa"/>
          </w:tcPr>
          <w:p w14:paraId="099AE1AC" w14:textId="4A2F5730" w:rsidR="00F867FD" w:rsidRPr="00D00188" w:rsidRDefault="00D64C5F" w:rsidP="00F92D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</w:tbl>
    <w:p w14:paraId="70ED409F" w14:textId="77777777" w:rsidR="004B1C54" w:rsidRDefault="004B1C54"/>
    <w:sectPr w:rsidR="004B1C54" w:rsidSect="00D00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349D"/>
    <w:multiLevelType w:val="hybridMultilevel"/>
    <w:tmpl w:val="C4F20D9C"/>
    <w:lvl w:ilvl="0" w:tplc="B2A4C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A73E7"/>
    <w:multiLevelType w:val="hybridMultilevel"/>
    <w:tmpl w:val="6D0E5232"/>
    <w:lvl w:ilvl="0" w:tplc="9B324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263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AC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87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CC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83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46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0A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A88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54"/>
    <w:rsid w:val="00026F92"/>
    <w:rsid w:val="002A0C7E"/>
    <w:rsid w:val="002D283C"/>
    <w:rsid w:val="0049200E"/>
    <w:rsid w:val="0049271F"/>
    <w:rsid w:val="004B1C54"/>
    <w:rsid w:val="004F2D70"/>
    <w:rsid w:val="0060384E"/>
    <w:rsid w:val="00720CD7"/>
    <w:rsid w:val="00913355"/>
    <w:rsid w:val="009E7C18"/>
    <w:rsid w:val="009F675F"/>
    <w:rsid w:val="00AE536B"/>
    <w:rsid w:val="00D00188"/>
    <w:rsid w:val="00D64C5F"/>
    <w:rsid w:val="00D964AF"/>
    <w:rsid w:val="00EA1CA5"/>
    <w:rsid w:val="00F24F88"/>
    <w:rsid w:val="00F867FD"/>
    <w:rsid w:val="00F9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91F1"/>
  <w15:chartTrackingRefBased/>
  <w15:docId w15:val="{C25A5FC9-1CFF-4F64-A247-DBD3FA03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57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18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93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54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62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47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08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48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8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72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42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Perez Gomez</dc:creator>
  <cp:keywords/>
  <dc:description/>
  <cp:lastModifiedBy>Stéphane Díaz-Alejo León</cp:lastModifiedBy>
  <cp:revision>11</cp:revision>
  <dcterms:created xsi:type="dcterms:W3CDTF">2017-02-14T09:26:00Z</dcterms:created>
  <dcterms:modified xsi:type="dcterms:W3CDTF">2020-02-13T10:26:00Z</dcterms:modified>
</cp:coreProperties>
</file>