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51BE9" w14:textId="77C5F5DA" w:rsidR="00446F4D" w:rsidRDefault="00C938BD" w:rsidP="00C938BD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MANIFIESTO CLUETRAIN</w:t>
      </w:r>
    </w:p>
    <w:p w14:paraId="0075A6B5" w14:textId="3C8920A1" w:rsidR="00C938BD" w:rsidRDefault="00C938BD" w:rsidP="00C938BD">
      <w:pPr>
        <w:jc w:val="both"/>
        <w:rPr>
          <w:b/>
          <w:bCs/>
          <w:lang w:val="es-ES"/>
        </w:rPr>
      </w:pPr>
    </w:p>
    <w:p w14:paraId="73B5A723" w14:textId="5830CCA6" w:rsidR="00C938BD" w:rsidRDefault="00C938BD" w:rsidP="00C938BD">
      <w:pPr>
        <w:jc w:val="both"/>
        <w:rPr>
          <w:lang w:val="es-ES"/>
        </w:rPr>
      </w:pPr>
      <w:r>
        <w:rPr>
          <w:b/>
          <w:bCs/>
          <w:lang w:val="es-ES"/>
        </w:rPr>
        <w:t xml:space="preserve">TESIS VIGENTES: </w:t>
      </w:r>
      <w:r w:rsidR="00A9343E">
        <w:rPr>
          <w:lang w:val="es-ES"/>
        </w:rPr>
        <w:t>1, 2 ,3 ,4, 5, 6, 7, 8, 9, 10, 11</w:t>
      </w:r>
      <w:r w:rsidR="00222096">
        <w:rPr>
          <w:lang w:val="es-ES"/>
        </w:rPr>
        <w:t>, 17, 18, 19, 20, 21, 22, 23, 24, 25, 26, 27</w:t>
      </w:r>
      <w:r w:rsidR="00F3522D">
        <w:rPr>
          <w:lang w:val="es-ES"/>
        </w:rPr>
        <w:t>, 28, 29, 31, 32, 33, 34, 35, 36, 37, 38, 39, 40, 41, 42, 43, 45, 46, 47, 48, 49, 50, 51, 52, 53, 54</w:t>
      </w:r>
      <w:r w:rsidR="00E51BA2">
        <w:rPr>
          <w:lang w:val="es-ES"/>
        </w:rPr>
        <w:t>, 55, 56, 57, 58, 59, 60, 61, 62, 63, 64, 65, 66, 67, 68, 69, 70, 71, 72, 73, 75, 76, 77, 78, 79, 80, 81, 82, 83, 84, 85, 86</w:t>
      </w:r>
      <w:r w:rsidR="008A1EBE">
        <w:rPr>
          <w:lang w:val="es-ES"/>
        </w:rPr>
        <w:t>, 87, 88, 89, 90, 91, 93, 94.</w:t>
      </w:r>
    </w:p>
    <w:p w14:paraId="3EDC2C94" w14:textId="77777777" w:rsidR="00222096" w:rsidRDefault="00A9343E" w:rsidP="00C938BD">
      <w:pPr>
        <w:jc w:val="both"/>
        <w:rPr>
          <w:b/>
          <w:bCs/>
          <w:lang w:val="es-ES"/>
        </w:rPr>
      </w:pPr>
      <w:r w:rsidRPr="00A9343E">
        <w:rPr>
          <w:b/>
          <w:bCs/>
          <w:lang w:val="es-ES"/>
        </w:rPr>
        <w:t>TESIS NO VIGENTES:</w:t>
      </w:r>
      <w:r>
        <w:rPr>
          <w:b/>
          <w:bCs/>
          <w:lang w:val="es-ES"/>
        </w:rPr>
        <w:t xml:space="preserve"> </w:t>
      </w:r>
    </w:p>
    <w:p w14:paraId="4BD7E8C2" w14:textId="6832F5B5" w:rsidR="00A9343E" w:rsidRDefault="00222096" w:rsidP="0022209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222096">
        <w:rPr>
          <w:lang w:val="es-ES"/>
        </w:rPr>
        <w:t>12</w:t>
      </w:r>
      <w:r w:rsidR="00C87D77">
        <w:rPr>
          <w:lang w:val="es-ES"/>
        </w:rPr>
        <w:t>: A mi parecer no creo que las compañías sepan menos sobre sus productos que el mercado online. Pero por encima de todo, no me encaja la parte de que no existan secretos.</w:t>
      </w:r>
    </w:p>
    <w:p w14:paraId="3D6ECB3F" w14:textId="20ED63B3" w:rsidR="00222096" w:rsidRDefault="00222096" w:rsidP="0022209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13</w:t>
      </w:r>
      <w:r w:rsidR="00C87D77">
        <w:rPr>
          <w:lang w:val="es-ES"/>
        </w:rPr>
        <w:t xml:space="preserve">: Creo que las barreras entre los empleados y la percepción de ellos como seres humanos ya están destruidas, es decir, vemos a la persona que hay detrás de lo que podría ser “La compañía”. </w:t>
      </w:r>
      <w:r w:rsidR="00D77311">
        <w:rPr>
          <w:lang w:val="es-ES"/>
        </w:rPr>
        <w:t>Aún existe</w:t>
      </w:r>
      <w:r w:rsidR="00C87D77">
        <w:rPr>
          <w:lang w:val="es-ES"/>
        </w:rPr>
        <w:t xml:space="preserve"> algún último bastión en compañías de corte tradicional, pero no percibo que sea la norma general actualmente.</w:t>
      </w:r>
      <w:r w:rsidR="00C87D77">
        <w:rPr>
          <w:lang w:val="es-ES"/>
        </w:rPr>
        <w:tab/>
      </w:r>
    </w:p>
    <w:p w14:paraId="77AF507D" w14:textId="79E84927" w:rsidR="00222096" w:rsidRDefault="00222096" w:rsidP="0022209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14</w:t>
      </w:r>
      <w:r w:rsidR="00D77311">
        <w:rPr>
          <w:lang w:val="es-ES"/>
        </w:rPr>
        <w:t>: Hemos empezado a observar como las corporaciones hablan más humanamente hacia sus audiencias.</w:t>
      </w:r>
    </w:p>
    <w:p w14:paraId="00C12342" w14:textId="3DED305A" w:rsidR="00222096" w:rsidRDefault="00222096" w:rsidP="0022209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15</w:t>
      </w:r>
      <w:r w:rsidR="00D77311">
        <w:rPr>
          <w:lang w:val="es-ES"/>
        </w:rPr>
        <w:t>: Ya ha sucedido, y, por ende, ya no es vigente. Las voces se han heterogeneizado.</w:t>
      </w:r>
    </w:p>
    <w:p w14:paraId="10456D0E" w14:textId="2B92A079" w:rsidR="00222096" w:rsidRDefault="00222096" w:rsidP="0022209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16</w:t>
      </w:r>
      <w:r w:rsidR="00D77311">
        <w:rPr>
          <w:lang w:val="es-ES"/>
        </w:rPr>
        <w:t>: Aún se pueden observar grandes eventos para promocionar productos como podrían ser los de Apple.</w:t>
      </w:r>
    </w:p>
    <w:p w14:paraId="6303BD90" w14:textId="68396DFB" w:rsidR="00F3522D" w:rsidRDefault="00F3522D" w:rsidP="0022209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30: </w:t>
      </w:r>
      <w:r w:rsidR="00D77311">
        <w:rPr>
          <w:lang w:val="es-ES"/>
        </w:rPr>
        <w:t>Por desgracia aún existe cierto fanatismo a determinadas marcas.</w:t>
      </w:r>
    </w:p>
    <w:p w14:paraId="485A2CB5" w14:textId="56A3AF9B" w:rsidR="00F3522D" w:rsidRDefault="00F3522D" w:rsidP="00F352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44</w:t>
      </w:r>
      <w:r w:rsidR="00D77311">
        <w:rPr>
          <w:lang w:val="es-ES"/>
        </w:rPr>
        <w:t>:</w:t>
      </w:r>
      <w:r w:rsidR="00505303">
        <w:rPr>
          <w:lang w:val="es-ES"/>
        </w:rPr>
        <w:t xml:space="preserve"> En mi opinión no creo que los trabajadores traten de ignorar las políticas de empresa.</w:t>
      </w:r>
    </w:p>
    <w:p w14:paraId="219B2656" w14:textId="335E7B5D" w:rsidR="00E51BA2" w:rsidRDefault="00E51BA2" w:rsidP="00F352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74</w:t>
      </w:r>
      <w:r w:rsidR="00505303">
        <w:rPr>
          <w:lang w:val="es-ES"/>
        </w:rPr>
        <w:t>: No somos inmunes a la publicidad, cómo hemos podido observar con las elecciones de Estados Unidos.</w:t>
      </w:r>
    </w:p>
    <w:p w14:paraId="783934CA" w14:textId="69DFF734" w:rsidR="008A1EBE" w:rsidRDefault="008A1EBE" w:rsidP="00F352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92</w:t>
      </w:r>
      <w:r w:rsidR="00505303">
        <w:rPr>
          <w:lang w:val="es-ES"/>
        </w:rPr>
        <w:t>: El problema del año 2000 ya sucedió.</w:t>
      </w:r>
    </w:p>
    <w:p w14:paraId="4178EC8E" w14:textId="77777777" w:rsidR="00292CA1" w:rsidRDefault="00292CA1" w:rsidP="00292CA1">
      <w:pPr>
        <w:jc w:val="both"/>
        <w:rPr>
          <w:lang w:val="es-ES"/>
        </w:rPr>
      </w:pPr>
    </w:p>
    <w:p w14:paraId="501B7F20" w14:textId="583C9DDE" w:rsidR="00292CA1" w:rsidRDefault="00292CA1" w:rsidP="00292CA1">
      <w:pPr>
        <w:jc w:val="both"/>
        <w:rPr>
          <w:lang w:val="es-ES"/>
        </w:rPr>
      </w:pPr>
      <w:r>
        <w:rPr>
          <w:lang w:val="es-ES"/>
        </w:rPr>
        <w:t xml:space="preserve">En cuanto a la relación de estas tesis sobre comercio electrónico con nuestra asignatura, puedo comentar que se engloba en el cambio de paradigma de la Web 1.0 a la Web 2.0 vista en clase, siendo estas tesis las modificaciones necesarias para realizar la transición. </w:t>
      </w:r>
      <w:r w:rsidR="007730CA">
        <w:rPr>
          <w:lang w:val="es-ES"/>
        </w:rPr>
        <w:t>Estas modificaciones</w:t>
      </w:r>
      <w:r w:rsidR="001E5449">
        <w:rPr>
          <w:lang w:val="es-ES"/>
        </w:rPr>
        <w:t xml:space="preserve"> o tesis</w:t>
      </w:r>
      <w:r w:rsidR="007730CA">
        <w:rPr>
          <w:lang w:val="es-ES"/>
        </w:rPr>
        <w:t xml:space="preserve"> tratarían</w:t>
      </w:r>
      <w:r>
        <w:rPr>
          <w:lang w:val="es-ES"/>
        </w:rPr>
        <w:t xml:space="preserve"> a grandes </w:t>
      </w:r>
      <w:r w:rsidR="007730CA">
        <w:rPr>
          <w:lang w:val="es-ES"/>
        </w:rPr>
        <w:t>rasgos sobre</w:t>
      </w:r>
      <w:r>
        <w:rPr>
          <w:lang w:val="es-ES"/>
        </w:rPr>
        <w:t>:</w:t>
      </w:r>
    </w:p>
    <w:p w14:paraId="76394224" w14:textId="65258003" w:rsidR="00292CA1" w:rsidRDefault="00292CA1" w:rsidP="00292CA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Los mercados como conversaciones.</w:t>
      </w:r>
    </w:p>
    <w:p w14:paraId="6AACE6A1" w14:textId="07206597" w:rsidR="00292CA1" w:rsidRDefault="00292CA1" w:rsidP="00292CA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Las c</w:t>
      </w:r>
      <w:r w:rsidR="007730CA">
        <w:rPr>
          <w:lang w:val="es-ES"/>
        </w:rPr>
        <w:t>onexiones entre los nuevos mercados y las compañías.</w:t>
      </w:r>
    </w:p>
    <w:p w14:paraId="00E60EA0" w14:textId="30E22EE6" w:rsidR="007730CA" w:rsidRDefault="007730CA" w:rsidP="00292CA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Cómo las empresas entran en el nuevo mercado.</w:t>
      </w:r>
    </w:p>
    <w:p w14:paraId="702DEED1" w14:textId="53C0BDD3" w:rsidR="007730CA" w:rsidRDefault="007730CA" w:rsidP="00292CA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Marketing y las respuestas que proporcionan las organizaciones.</w:t>
      </w:r>
    </w:p>
    <w:p w14:paraId="243F3AAB" w14:textId="624D2E06" w:rsidR="007730CA" w:rsidRDefault="007730CA" w:rsidP="00292CA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Las intranets y su impacto en el control y estructura de las organizaciones.</w:t>
      </w:r>
    </w:p>
    <w:p w14:paraId="45EB9530" w14:textId="346DDA38" w:rsidR="007730CA" w:rsidRDefault="007730CA" w:rsidP="00292CA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 conexión entre las intranets y el comercio electrónico.</w:t>
      </w:r>
    </w:p>
    <w:p w14:paraId="75596ED5" w14:textId="3BB6FFCA" w:rsidR="007730CA" w:rsidRDefault="007730CA" w:rsidP="00292CA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Las expectativas de los nuevos mercados.</w:t>
      </w:r>
    </w:p>
    <w:p w14:paraId="767FC42B" w14:textId="77777777" w:rsidR="001E5449" w:rsidRPr="001E5449" w:rsidRDefault="001E5449" w:rsidP="001E5449">
      <w:pPr>
        <w:jc w:val="both"/>
        <w:rPr>
          <w:lang w:val="es-ES"/>
        </w:rPr>
      </w:pPr>
    </w:p>
    <w:sectPr w:rsidR="001E5449" w:rsidRPr="001E5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7F22"/>
    <w:multiLevelType w:val="hybridMultilevel"/>
    <w:tmpl w:val="0812D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0745"/>
    <w:multiLevelType w:val="hybridMultilevel"/>
    <w:tmpl w:val="43683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20"/>
    <w:rsid w:val="001E5449"/>
    <w:rsid w:val="00222096"/>
    <w:rsid w:val="00292CA1"/>
    <w:rsid w:val="002B0D19"/>
    <w:rsid w:val="00505303"/>
    <w:rsid w:val="007730CA"/>
    <w:rsid w:val="008A1EBE"/>
    <w:rsid w:val="00A9343E"/>
    <w:rsid w:val="00AC4620"/>
    <w:rsid w:val="00B21CB6"/>
    <w:rsid w:val="00B85BC9"/>
    <w:rsid w:val="00C87D77"/>
    <w:rsid w:val="00C938BD"/>
    <w:rsid w:val="00D77311"/>
    <w:rsid w:val="00E51BA2"/>
    <w:rsid w:val="00F3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7013"/>
  <w15:chartTrackingRefBased/>
  <w15:docId w15:val="{9C109E45-85A0-460C-8228-7A1BAC66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9</cp:revision>
  <dcterms:created xsi:type="dcterms:W3CDTF">2021-02-19T18:37:00Z</dcterms:created>
  <dcterms:modified xsi:type="dcterms:W3CDTF">2021-02-21T21:50:00Z</dcterms:modified>
</cp:coreProperties>
</file>