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40" w:before="240" w:lineRule="auto"/>
        <w:rPr>
          <w:color w:val="000000"/>
        </w:rPr>
      </w:pPr>
      <w:bookmarkStart w:colFirst="0" w:colLast="0" w:name="_bsvfkyevblox" w:id="0"/>
      <w:bookmarkEnd w:id="0"/>
      <w:r w:rsidDel="00000000" w:rsidR="00000000" w:rsidRPr="00000000">
        <w:rPr>
          <w:color w:val="000000"/>
          <w:rtl w:val="0"/>
        </w:rPr>
        <w:t xml:space="preserve">Planificación de Alcance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principal del proyecto es diseñar y desarrollar una aplicación informática que optimice y simplifique el control y gestión de productos en una ferretería. Esta aplicación permitirá un seguimiento preciso del inventario, garantizando que los productos estén disponibles en el momento adecuado y evitando la falta o exceso de stock.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incluirá funcionalidades para registrar entradas y salidas de productos, gestionar inventarios de manera automatizada, generar alertas cuando los niveles de stock alcancen puntos críticos, y proporcionar reportes sobre movimientos y estados del inventario en tiempo real. Además, integrará herramientas para la búsqueda rápida de productos, la categorización por tipos o características, y la actualización de precios y cantidades en base a nuevos ingresos.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también abarca la implementación de mecanismos de seguridad para proteger la información, la posibilidad de configurar accesos por niveles de usuarios (administradores, empleados, etc.), y la capacidad de escalar el sistema para adaptarse al crecimiento del negocio en el futuro.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desarrollo asegurará que las operaciones internas de la ferretería sean más ágiles, eficientes y organizadas, mejorando la productividad y reduciendo errores manuales en el manejo de inventarios.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