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Trabajo de Campo · PC1</w:t>
      </w:r>
    </w:p>
    <w:p>
      <w:pPr>
        <w:pStyle w:val="Author"/>
      </w:pPr>
      <w:r>
        <w:t xml:space="preserve">Francisco Luciano · Nahuel Viniegra · Paloma Patiño</w:t>
      </w:r>
    </w:p>
    <w:p>
      <w:pPr>
        <w:pStyle w:val="Date"/>
      </w:pPr>
      <w:r>
        <w:t xml:space="preserve">2.º cuatrimestre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Xa853210d40021c8ae6b2e0a5d54ed779a9467ab"/>
    <w:p>
      <w:pPr>
        <w:pStyle w:val="Heading1"/>
      </w:pPr>
      <w:r>
        <w:t xml:space="preserve">Universidad de Morón — Ingeniería Informática</w:t>
      </w:r>
    </w:p>
    <w:p>
      <w:pPr>
        <w:pStyle w:val="FirstParagraph"/>
      </w:pPr>
      <w:r>
        <w:rPr>
          <w:b/>
          <w:bCs/>
        </w:rPr>
        <w:t xml:space="preserve">Materia:</w:t>
      </w:r>
      <w:r>
        <w:t xml:space="preserve"> </w:t>
      </w:r>
      <w:r>
        <w:t xml:space="preserve">Trabajo de Campo</w:t>
      </w:r>
      <w:r>
        <w:t xml:space="preserve"> </w:t>
      </w:r>
      <w:r>
        <w:rPr>
          <w:b/>
          <w:bCs/>
        </w:rPr>
        <w:t xml:space="preserve">Cuatrimestre:</w:t>
      </w:r>
      <w:r>
        <w:t xml:space="preserve"> </w:t>
      </w:r>
      <w:r>
        <w:t xml:space="preserve">2.º cuatrimestre 2026</w:t>
      </w:r>
      <w:r>
        <w:t xml:space="preserve"> </w:t>
      </w:r>
      <w:r>
        <w:rPr>
          <w:b/>
          <w:bCs/>
        </w:rPr>
        <w:t xml:space="preserve">Proyecto:</w:t>
      </w:r>
      <w:r>
        <w:t xml:space="preserve"> </w:t>
      </w:r>
      <w:r>
        <w:t xml:space="preserve">Rumbo — CRM para agencias de turismo PyME</w:t>
      </w:r>
      <w:r>
        <w:t xml:space="preserve"> </w:t>
      </w:r>
      <w:r>
        <w:rPr>
          <w:b/>
          <w:bCs/>
        </w:rPr>
        <w:t xml:space="preserve">Entregable:</w:t>
      </w:r>
      <w:r>
        <w:t xml:space="preserve"> </w:t>
      </w:r>
      <w:r>
        <w:t xml:space="preserve">Especificación de Casos de Uso (PC1)</w:t>
      </w:r>
    </w:p>
    <w:p>
      <w:pPr>
        <w:pStyle w:val="BodyText"/>
      </w:pPr>
      <w:r>
        <w:rPr>
          <w:b/>
          <w:bCs/>
        </w:rPr>
        <w:t xml:space="preserve">Integrantes:</w:t>
      </w:r>
    </w:p>
    <w:p>
      <w:pPr>
        <w:pStyle w:val="Compact"/>
        <w:numPr>
          <w:ilvl w:val="0"/>
          <w:numId w:val="1001"/>
        </w:numPr>
      </w:pPr>
      <w:r>
        <w:t xml:space="preserve">Francisco Luciano</w:t>
      </w:r>
    </w:p>
    <w:p>
      <w:pPr>
        <w:pStyle w:val="Compact"/>
        <w:numPr>
          <w:ilvl w:val="0"/>
          <w:numId w:val="1001"/>
        </w:numPr>
      </w:pPr>
      <w:r>
        <w:t xml:space="preserve">Nahuel Viniegra</w:t>
      </w:r>
    </w:p>
    <w:p>
      <w:pPr>
        <w:pStyle w:val="Compact"/>
        <w:numPr>
          <w:ilvl w:val="0"/>
          <w:numId w:val="1001"/>
        </w:numPr>
      </w:pPr>
      <w:r>
        <w:t xml:space="preserve">Paloma Patiño</w:t>
      </w:r>
    </w:p>
    <w:p>
      <w:pPr>
        <w:pStyle w:val="FirstParagraph"/>
      </w:pPr>
      <w:r>
        <w:rPr>
          <w:b/>
          <w:bCs/>
        </w:rPr>
        <w:t xml:space="preserve">Fecha de entrega:</w:t>
      </w:r>
      <w:r>
        <w:t xml:space="preserve"> </w:t>
      </w:r>
      <w:r>
        <w:t xml:space="preserve">23/10/26 (PC1)</w:t>
      </w:r>
    </w:p>
    <w:bookmarkEnd w:id="9"/>
    <w:bookmarkStart w:id="1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PC1. Se compone de:</w:t>
      </w:r>
    </w:p>
    <w:p>
      <w:pPr>
        <w:pStyle w:val="Compact"/>
        <w:numPr>
          <w:ilvl w:val="0"/>
          <w:numId w:val="100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 especificación detallada de cada caso de uso (descripción, actores, precondiciones, flujo principal, flujos alternativos, postcondiciones, reglas de negocio y entidades del dominio involucradas).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End w:id="10"/>
    <w:bookmarkStart w:id="16" w:name="actores"/>
    <w:p>
      <w:pPr>
        <w:pStyle w:val="Heading1"/>
      </w:pPr>
      <w:r>
        <w:t xml:space="preserve">Actores</w:t>
      </w:r>
    </w:p>
    <w:p>
      <w:pPr>
        <w:pStyle w:val="BlockText"/>
      </w:pPr>
      <w:r>
        <w:t xml:space="preserve">En una PyME una misma persona puede cubrir varios roles. Roles y visibilidad definidos en DEC-0005 Autenticación y modelo de roles.</w:t>
      </w:r>
    </w:p>
    <w:bookmarkStart w:id="11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 (DEC-0005 Autenticación y modelo de roles).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11"/>
    <w:bookmarkStart w:id="12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, ver DEC-0004 Comisión configurable por porcentaje).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2"/>
    <w:bookmarkStart w:id="13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13"/>
    <w:bookmarkStart w:id="14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14"/>
    <w:bookmarkStart w:id="15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15"/>
    <w:bookmarkEnd w:id="16"/>
    <w:bookmarkStart w:id="27" w:name="cu-01-de-la-consulta-a-la-venta"/>
    <w:p>
      <w:pPr>
        <w:pStyle w:val="Heading1"/>
      </w:pPr>
      <w:r>
        <w:t xml:space="preserve">CU-01 De la consulta a la venta</w:t>
      </w:r>
    </w:p>
    <w:bookmarkStart w:id="17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17"/>
    <w:bookmarkStart w:id="18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Agente / Asesor</w:t>
      </w:r>
    </w:p>
    <w:bookmarkEnd w:id="18"/>
    <w:bookmarkStart w:id="19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19"/>
    <w:bookmarkStart w:id="20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Instagram o WhatsApp.</w:t>
      </w:r>
    </w:p>
    <w:bookmarkEnd w:id="20"/>
    <w:bookmarkStart w:id="21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el agente registra pasajeros, destino y fechas → se crea una Oportunidad.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se identifica o se crea la ficha del Cliente (preferencias, segmento).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Reserva:</w:t>
      </w:r>
      <w:r>
        <w:t xml:space="preserve"> </w:t>
      </w:r>
      <w:r>
        <w:t xml:space="preserve">se confirma el Viaje con venta, costo neto, comisión y cuotas (Pago).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Seguimiento:</w:t>
      </w:r>
      <w:r>
        <w:t xml:space="preserve"> </w:t>
      </w:r>
      <w:r>
        <w:t xml:space="preserve">el sistema arma alertas de pago y formularios por destino.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el cliente deja Reseña y el Hotel se suma al catálogo.</w:t>
      </w:r>
    </w:p>
    <w:bookmarkEnd w:id="21"/>
    <w:bookmarkStart w:id="22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destino.</w:t>
      </w:r>
    </w:p>
    <w:bookmarkEnd w:id="22"/>
    <w:bookmarkStart w:id="23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con control económico, pagos y alertas configurados, ficha del cliente actualizada y hotel en el catálogo.</w:t>
      </w:r>
    </w:p>
    <w:bookmarkEnd w:id="23"/>
    <w:bookmarkStart w:id="24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</w:t>
      </w:r>
    </w:p>
    <w:bookmarkEnd w:id="24"/>
    <w:bookmarkStart w:id="25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Pago · Alerta · Reseña · Hotel</w:t>
      </w:r>
    </w:p>
    <w:bookmarkEnd w:id="25"/>
    <w:bookmarkStart w:id="26" w:name="diagramas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10"/>
        </w:numPr>
      </w:pPr>
      <w:r>
        <w:t xml:space="preserve">MOC — Modelo de dominio · (pendiente) diagrama de secuencia y de actividad</w:t>
      </w:r>
    </w:p>
    <w:bookmarkEnd w:id="26"/>
    <w:bookmarkEnd w:id="27"/>
    <w:bookmarkStart w:id="39" w:name="cu-02-registrar-cliente"/>
    <w:p>
      <w:pPr>
        <w:pStyle w:val="Heading1"/>
      </w:pPr>
      <w:r>
        <w:t xml:space="preserve">CU-02 Registrar cliente</w:t>
      </w:r>
    </w:p>
    <w:bookmarkStart w:id="28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28"/>
    <w:bookmarkStart w:id="29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9"/>
    <w:bookmarkStart w:id="30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1"/>
        </w:numPr>
      </w:pPr>
      <w:r>
        <w:t xml:space="preserve">Pasajero / Cliente (externo: aporta sus datos; no opera el sistema).</w:t>
      </w:r>
    </w:p>
    <w:bookmarkEnd w:id="30"/>
    <w:bookmarkStart w:id="31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2"/>
        </w:numPr>
      </w:pPr>
      <w:r>
        <w:t xml:space="preserve">El empleado está autenticado (CU-24 Iniciar sesión).</w:t>
      </w:r>
    </w:p>
    <w:bookmarkEnd w:id="31"/>
    <w:bookmarkStart w:id="32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3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 — ver DEC-0005 Autenticación y modelo de roles).</w:t>
      </w:r>
    </w:p>
    <w:p>
      <w:pPr>
        <w:pStyle w:val="Compact"/>
        <w:numPr>
          <w:ilvl w:val="0"/>
          <w:numId w:val="1013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3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3"/>
        </w:numPr>
      </w:pPr>
      <w:r>
        <w:t xml:space="preserve">El sistema ofrece continuar registrando una consulta (CU-04 Registrar consulta) o completar la ficha (CU-03 Gestionar ficha del cliente).</w:t>
      </w:r>
    </w:p>
    <w:bookmarkEnd w:id="32"/>
    <w:bookmarkStart w:id="33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33"/>
    <w:bookmarkStart w:id="34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5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5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 (ver DEC-0005 Autenticación y modelo de roles).</w:t>
      </w:r>
    </w:p>
    <w:p>
      <w:pPr>
        <w:pStyle w:val="Compact"/>
        <w:numPr>
          <w:ilvl w:val="0"/>
          <w:numId w:val="101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34"/>
    <w:bookmarkStart w:id="35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6"/>
        </w:numPr>
      </w:pPr>
      <w:r>
        <w:t xml:space="preserve">Invariante de dominio: un Cliente no es un Usuario.</w:t>
      </w:r>
    </w:p>
    <w:bookmarkEnd w:id="35"/>
    <w:bookmarkStart w:id="36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7"/>
        </w:numPr>
      </w:pPr>
      <w:r>
        <w:t xml:space="preserve">Cliente · Usuario</w:t>
      </w:r>
    </w:p>
    <w:bookmarkEnd w:id="36"/>
    <w:bookmarkStart w:id="37" w:name="diagramas-1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18"/>
        </w:numPr>
      </w:pPr>
      <w:r>
        <w:t xml:space="preserve">DGM — Casos de uso · (pendiente) diagrama de actividad del alta de cliente.</w:t>
      </w:r>
    </w:p>
    <w:bookmarkEnd w:id="37"/>
    <w:bookmarkStart w:id="38" w:name="decisiones-asociadas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19"/>
        </w:numPr>
      </w:pPr>
      <w:r>
        <w:t xml:space="preserve">DEC-0005 Autenticación y modelo de roles (visibilidad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según rol — en revisión).</w:t>
      </w:r>
    </w:p>
    <w:bookmarkEnd w:id="38"/>
    <w:bookmarkEnd w:id="39"/>
    <w:bookmarkStart w:id="51" w:name="cu-03-gestionar-ficha-del-cliente"/>
    <w:p>
      <w:pPr>
        <w:pStyle w:val="Heading1"/>
      </w:pPr>
      <w:r>
        <w:t xml:space="preserve">CU-03 Gestionar ficha del cliente</w:t>
      </w:r>
    </w:p>
    <w:bookmarkStart w:id="40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40"/>
    <w:bookmarkStart w:id="41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41"/>
    <w:bookmarkStart w:id="42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0"/>
        </w:numPr>
      </w:pPr>
      <w:r>
        <w:t xml:space="preserve">Pasajero / Cliente (externo: aporta cambios de datos o preferencias; no opera el sistema).</w:t>
      </w:r>
    </w:p>
    <w:bookmarkEnd w:id="42"/>
    <w:bookmarkStart w:id="43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1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1"/>
        </w:numPr>
      </w:pPr>
      <w:r>
        <w:t xml:space="preserve">El Cliente existe (fue dado de alta en CU-02 Registrar cliente).</w:t>
      </w:r>
    </w:p>
    <w:bookmarkEnd w:id="43"/>
    <w:bookmarkStart w:id="44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2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22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22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 — ver DEC-0005 Autenticación y modelo de roles).</w:t>
      </w:r>
    </w:p>
    <w:p>
      <w:pPr>
        <w:pStyle w:val="Compact"/>
        <w:numPr>
          <w:ilvl w:val="0"/>
          <w:numId w:val="1022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22"/>
        </w:numPr>
      </w:pPr>
      <w:r>
        <w:t xml:space="preserve">El sistema confirma la actualización.</w:t>
      </w:r>
    </w:p>
    <w:bookmarkEnd w:id="44"/>
    <w:bookmarkStart w:id="45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45"/>
    <w:bookmarkStart w:id="46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4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4"/>
        </w:numPr>
      </w:pPr>
      <w:r>
        <w:t xml:space="preserve">El historial de Oportunidades, Viajes y Reseñas queda disponible como memoria del cliente para futuras gestiones.</w:t>
      </w:r>
    </w:p>
    <w:bookmarkEnd w:id="46"/>
    <w:bookmarkStart w:id="47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5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5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5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47"/>
    <w:bookmarkStart w:id="48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6"/>
        </w:numPr>
      </w:pPr>
      <w:r>
        <w:t xml:space="preserve">Cliente · Oportunidad · Viaje · Reseña · Usuario</w:t>
      </w:r>
    </w:p>
    <w:bookmarkEnd w:id="48"/>
    <w:bookmarkStart w:id="49" w:name="diagramas-2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27"/>
        </w:numPr>
      </w:pPr>
      <w:r>
        <w:t xml:space="preserve">DGM — Casos de uso · (pendiente) diagrama de actividad de la edición de ficha.</w:t>
      </w:r>
    </w:p>
    <w:bookmarkEnd w:id="49"/>
    <w:bookmarkStart w:id="50" w:name="decisiones-asociadas-1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28"/>
        </w:numPr>
      </w:pPr>
      <w:r>
        <w:t xml:space="preserve">DEC-0005 Autenticación y modelo de roles (quién puede editar la ficha — en revisión).</w:t>
      </w:r>
    </w:p>
    <w:bookmarkEnd w:id="50"/>
    <w:bookmarkEnd w:id="51"/>
    <w:bookmarkStart w:id="63" w:name="cu-04-registrar-consulta"/>
    <w:p>
      <w:pPr>
        <w:pStyle w:val="Heading1"/>
      </w:pPr>
      <w:r>
        <w:t xml:space="preserve">CU-04 Registrar consulta</w:t>
      </w:r>
    </w:p>
    <w:bookmarkStart w:id="5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 Ver DEC-0002 Modelar la consulta como Oportunidad.</w:t>
      </w:r>
    </w:p>
    <w:bookmarkEnd w:id="52"/>
    <w:bookmarkStart w:id="5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53"/>
    <w:bookmarkStart w:id="5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9"/>
        </w:numPr>
      </w:pPr>
      <w:r>
        <w:t xml:space="preserve">Pasajero / Cliente (externo: origen de la consulta; no opera el sistema).</w:t>
      </w:r>
    </w:p>
    <w:bookmarkEnd w:id="54"/>
    <w:bookmarkStart w:id="5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0"/>
        </w:numPr>
      </w:pPr>
      <w:r>
        <w:t xml:space="preserve">Llega una consulta por un canal (Instagram, WhatsApp, presencial).</w:t>
      </w:r>
    </w:p>
    <w:bookmarkEnd w:id="55"/>
    <w:bookmarkStart w:id="5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31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31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31"/>
        </w:numPr>
      </w:pPr>
      <w:r>
        <w:t xml:space="preserve">El sistema confirma el alta y ofrece continuar con la cotización (CU-06 Emitir cotización).</w:t>
      </w:r>
    </w:p>
    <w:bookmarkEnd w:id="56"/>
    <w:bookmarkStart w:id="5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57"/>
    <w:bookmarkStart w:id="5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3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33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 </w:t>
      </w:r>
      <w:r>
        <w:t xml:space="preserve">(DEC-0005 Autenticación y modelo de roles).</w:t>
      </w:r>
    </w:p>
    <w:bookmarkEnd w:id="58"/>
    <w:bookmarkStart w:id="5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4"/>
        </w:numPr>
      </w:pPr>
      <w:r>
        <w:t xml:space="preserve">(Ninguna regla económica en este CU; la comisión aplica recién al confirmar el Viaje.)</w:t>
      </w:r>
    </w:p>
    <w:bookmarkEnd w:id="59"/>
    <w:bookmarkStart w:id="6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5"/>
        </w:numPr>
      </w:pPr>
      <w:r>
        <w:t xml:space="preserve">Oportunidad · Cliente · Usuario</w:t>
      </w:r>
    </w:p>
    <w:bookmarkEnd w:id="60"/>
    <w:bookmarkStart w:id="61" w:name="diagramas-3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36"/>
        </w:numPr>
      </w:pPr>
      <w:r>
        <w:t xml:space="preserve">DGM — Casos de uso · (pendiente) diagrama de actividad del alta de consulta.</w:t>
      </w:r>
    </w:p>
    <w:bookmarkEnd w:id="61"/>
    <w:bookmarkStart w:id="62" w:name="decisiones-asociadas-2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37"/>
        </w:numPr>
      </w:pPr>
      <w:r>
        <w:t xml:space="preserve">DEC-0002 Modelar la consulta como Oportunidad</w:t>
      </w:r>
    </w:p>
    <w:bookmarkEnd w:id="62"/>
    <w:bookmarkEnd w:id="63"/>
    <w:bookmarkStart w:id="75" w:name="cu-05-seguir-oportunidad"/>
    <w:p>
      <w:pPr>
        <w:pStyle w:val="Heading1"/>
      </w:pPr>
      <w:r>
        <w:t xml:space="preserve">CU-05 Seguir oportunidad</w:t>
      </w:r>
    </w:p>
    <w:bookmarkStart w:id="64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64"/>
    <w:bookmarkStart w:id="65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65"/>
    <w:bookmarkStart w:id="66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responde o no a la insistencia; no opera el sistema).</w:t>
      </w:r>
    </w:p>
    <w:bookmarkEnd w:id="66"/>
    <w:bookmarkStart w:id="67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67"/>
    <w:bookmarkStart w:id="68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40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40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40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40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marca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(continúa en CU-07 Confirmar reserva) 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40"/>
        </w:numPr>
      </w:pPr>
      <w:r>
        <w:t xml:space="preserve">El sistema resuelve las Alertas de insistencia pendientes al cerrarse la Oportunidad.</w:t>
      </w:r>
    </w:p>
    <w:bookmarkEnd w:id="68"/>
    <w:bookmarkStart w:id="69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(vuelve a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/</w:t>
      </w:r>
      <w:r>
        <w:rPr>
          <w:rStyle w:val="VerbatimChar"/>
        </w:rPr>
        <w:t xml:space="preserve">cotizada</w:t>
      </w:r>
      <w:r>
        <w:t xml:space="preserve">) o se registra una nueva (CU-04 Registrar consulta).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69"/>
    <w:bookmarkStart w:id="70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42"/>
        </w:numPr>
      </w:pPr>
      <w:r>
        <w:t xml:space="preserve">Si se ganó, queda lista para confirmar la reserva (CU-07 Confirmar reserva).</w:t>
      </w:r>
    </w:p>
    <w:bookmarkEnd w:id="70"/>
    <w:bookmarkStart w:id="71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43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43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 (DEC-0005 Autenticación y modelo de roles).</w:t>
      </w:r>
    </w:p>
    <w:bookmarkEnd w:id="71"/>
    <w:bookmarkStart w:id="72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Oportunidad · Cliente · Cotización · Alerta · Usuario</w:t>
      </w:r>
    </w:p>
    <w:bookmarkEnd w:id="72"/>
    <w:bookmarkStart w:id="73" w:name="diagramas-4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45"/>
        </w:numPr>
      </w:pPr>
      <w:r>
        <w:t xml:space="preserve">DGM — Casos de uso · (pendiente) diagrama de actividad del embudo.</w:t>
      </w:r>
    </w:p>
    <w:bookmarkEnd w:id="73"/>
    <w:bookmarkStart w:id="74" w:name="decisiones-asociadas-3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46"/>
        </w:numPr>
      </w:pPr>
      <w:r>
        <w:t xml:space="preserve">DEC-0002 Modelar la consulta como Oportunidad · DEC-0005 Autenticación y modelo de roles</w:t>
      </w:r>
    </w:p>
    <w:bookmarkEnd w:id="74"/>
    <w:bookmarkEnd w:id="75"/>
    <w:bookmarkStart w:id="87" w:name="cu-06-emitir-cotización"/>
    <w:p>
      <w:pPr>
        <w:pStyle w:val="Heading1"/>
      </w:pPr>
      <w:r>
        <w:t xml:space="preserve">CU-06 Emitir cotización</w:t>
      </w:r>
    </w:p>
    <w:bookmarkStart w:id="76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76"/>
    <w:bookmarkStart w:id="77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7"/>
    <w:bookmarkStart w:id="78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7"/>
        </w:numPr>
      </w:pPr>
      <w:r>
        <w:t xml:space="preserve">Pasajero / Cliente (externo: destinatario de la cotización; no opera el sistema).</w:t>
      </w:r>
    </w:p>
    <w:bookmarkEnd w:id="78"/>
    <w:bookmarkStart w:id="79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8"/>
        </w:numPr>
      </w:pPr>
      <w:r>
        <w:t xml:space="preserve">Existe una Oportunidad (CU-04 Registrar consulta).</w:t>
      </w:r>
    </w:p>
    <w:bookmarkEnd w:id="79"/>
    <w:bookmarkStart w:id="80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9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Completa el formulario: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ARS;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80"/>
    <w:bookmarkStart w:id="81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81"/>
    <w:bookmarkStart w:id="82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1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82"/>
    <w:bookmarkStart w:id="83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2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52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83"/>
    <w:bookmarkStart w:id="84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3"/>
        </w:numPr>
      </w:pPr>
      <w:r>
        <w:t xml:space="preserve">Cotización · Oportunidad · Cliente · Usuario</w:t>
      </w:r>
    </w:p>
    <w:bookmarkEnd w:id="84"/>
    <w:bookmarkStart w:id="85" w:name="diagramas-5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54"/>
        </w:numPr>
      </w:pPr>
      <w:r>
        <w:t xml:space="preserve">DGM — Casos de uso · (pendiente) diagrama de actividad de la cotización.</w:t>
      </w:r>
    </w:p>
    <w:bookmarkEnd w:id="85"/>
    <w:bookmarkStart w:id="86" w:name="decisiones-asociadas-4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55"/>
        </w:numPr>
      </w:pPr>
      <w:r>
        <w:t xml:space="preserve">DEC-0002 Modelar la consulta como Oportunidad</w:t>
      </w:r>
    </w:p>
    <w:bookmarkEnd w:id="86"/>
    <w:bookmarkEnd w:id="87"/>
    <w:bookmarkStart w:id="99" w:name="cu-07-confirmar-reserva"/>
    <w:p>
      <w:pPr>
        <w:pStyle w:val="Heading1"/>
      </w:pPr>
      <w:r>
        <w:t xml:space="preserve">CU-07 Confirmar reserva</w:t>
      </w:r>
    </w:p>
    <w:bookmarkStart w:id="88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cotización);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recién 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</w:t>
      </w:r>
      <w:r>
        <w:t xml:space="preserve"> </w:t>
      </w:r>
      <w:r>
        <w:rPr>
          <w:i/>
          <w:iCs/>
        </w:rPr>
        <w:t xml:space="preserve">(Ojo con el nombre:</w:t>
      </w:r>
      <w:r>
        <w:rPr>
          <w:i/>
          <w:iCs/>
        </w:rPr>
        <w:t xml:space="preserve"> </w:t>
      </w:r>
      <w:r>
        <w:rPr>
          <w:i/>
          <w:iCs/>
        </w:rPr>
        <w:t xml:space="preserve">“confirmar reserva”</w:t>
      </w:r>
      <w:r>
        <w:rPr>
          <w:i/>
          <w:iCs/>
        </w:rPr>
        <w:t xml:space="preserve"> </w:t>
      </w:r>
      <w:r>
        <w:rPr>
          <w:i/>
          <w:iCs/>
        </w:rPr>
        <w:t xml:space="preserve">= crear la venta; el estado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confirmado</w:t>
      </w:r>
      <w:r>
        <w:rPr>
          <w:i/>
          <w:iCs/>
        </w:rPr>
        <w:t xml:space="preserve"> </w:t>
      </w:r>
      <w:r>
        <w:rPr>
          <w:i/>
          <w:iCs/>
        </w:rPr>
        <w:t xml:space="preserve">del Viaje significa</w:t>
      </w:r>
      <w:r>
        <w:rPr>
          <w:i/>
          <w:iCs/>
        </w:rPr>
        <w:t xml:space="preserve"> </w:t>
      </w:r>
      <w:r>
        <w:rPr>
          <w:i/>
          <w:iCs/>
        </w:rPr>
        <w:t xml:space="preserve">“total pagado”</w:t>
      </w:r>
      <w:r>
        <w:rPr>
          <w:i/>
          <w:iCs/>
        </w:rPr>
        <w:t xml:space="preserve">.)</w:t>
      </w:r>
    </w:p>
    <w:bookmarkEnd w:id="88"/>
    <w:bookmarkStart w:id="89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9"/>
    <w:bookmarkStart w:id="90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56"/>
        </w:numPr>
      </w:pPr>
      <w:r>
        <w:t xml:space="preserve">Pasajero / Cliente (externo: confirma la compra; no opera el sistema).</w:t>
      </w:r>
    </w:p>
    <w:bookmarkEnd w:id="90"/>
    <w:bookmarkStart w:id="91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7"/>
        </w:numPr>
      </w:pPr>
      <w:r>
        <w:t xml:space="preserve">Existe una Oportunidad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(o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) para un Cliente (CU-05 Seguir oportunidad, CU-06 Emitir cotización).</w:t>
      </w:r>
    </w:p>
    <w:bookmarkEnd w:id="91"/>
    <w:bookmarkStart w:id="92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8"/>
        </w:numPr>
      </w:pPr>
      <w:r>
        <w:t xml:space="preserve">Desde la Oportunidad ganada,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(ej. salida grupal, individual)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58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origen.</w:t>
      </w:r>
    </w:p>
    <w:p>
      <w:pPr>
        <w:pStyle w:val="Compact"/>
        <w:numPr>
          <w:ilvl w:val="0"/>
          <w:numId w:val="1058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destino).</w:t>
      </w:r>
    </w:p>
    <w:p>
      <w:pPr>
        <w:pStyle w:val="Compact"/>
        <w:numPr>
          <w:ilvl w:val="0"/>
          <w:numId w:val="1058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con la seña (CU-11 Definir plan de cuotas); al cobrarse la seña (CU-12 Registrar cobro de un pago)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92"/>
    <w:bookmarkStart w:id="93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93"/>
    <w:bookmarkStart w:id="94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0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al cobrarse la seña (CU-12 Registrar cobro de un pago).</w:t>
      </w:r>
    </w:p>
    <w:p>
      <w:pPr>
        <w:pStyle w:val="Compact"/>
        <w:numPr>
          <w:ilvl w:val="0"/>
          <w:numId w:val="1060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cerrada.</w:t>
      </w:r>
    </w:p>
    <w:bookmarkEnd w:id="94"/>
    <w:bookmarkStart w:id="95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61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 (DEC-0005 Autenticación y modelo de roles).</w:t>
      </w:r>
    </w:p>
    <w:bookmarkEnd w:id="95"/>
    <w:bookmarkStart w:id="96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2"/>
        </w:numPr>
      </w:pPr>
      <w:r>
        <w:t xml:space="preserve">Viaje · Oportunidad · Cliente · Destino · Alerta · RequisitoDestino · Usuario</w:t>
      </w:r>
    </w:p>
    <w:bookmarkEnd w:id="96"/>
    <w:bookmarkStart w:id="97" w:name="diagramas-6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63"/>
        </w:numPr>
      </w:pPr>
      <w:r>
        <w:t xml:space="preserve">DGM — Casos de uso · MOC — Modelo de dominio · (pendiente) diagrama de secuencia consulta→reserva.</w:t>
      </w:r>
    </w:p>
    <w:bookmarkEnd w:id="97"/>
    <w:bookmarkStart w:id="98" w:name="decisiones-asociadas-5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64"/>
        </w:numPr>
      </w:pPr>
      <w:r>
        <w:t xml:space="preserve">DEC-0006 Destino como entidad de catálogo · DEC-0005 Autenticación y modelo de roles</w:t>
      </w:r>
    </w:p>
    <w:bookmarkEnd w:id="98"/>
    <w:bookmarkEnd w:id="99"/>
    <w:bookmarkStart w:id="110" w:name="cu-08-gestionar-estado-del-viaje"/>
    <w:p>
      <w:pPr>
        <w:pStyle w:val="Heading1"/>
      </w:pPr>
      <w:r>
        <w:t xml:space="preserve">CU-08 Gestionar estado del viaje</w:t>
      </w:r>
    </w:p>
    <w:bookmarkStart w:id="100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00"/>
    <w:bookmarkStart w:id="101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01"/>
    <w:bookmarkStart w:id="102" w:name="actores-secundarios-7"/>
    <w:p>
      <w:pPr>
        <w:pStyle w:val="Heading2"/>
      </w:pPr>
      <w:r>
        <w:t xml:space="preserve">## Actores secundarios</w:t>
      </w:r>
    </w:p>
    <w:bookmarkEnd w:id="102"/>
    <w:bookmarkStart w:id="103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65"/>
        </w:numPr>
      </w:pPr>
      <w:r>
        <w:t xml:space="preserve">Existe un Viaje (CU-07 Confirmar reserva).</w:t>
      </w:r>
    </w:p>
    <w:bookmarkEnd w:id="103"/>
    <w:bookmarkStart w:id="104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cobro de la seña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salida/regreso, pero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66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66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04"/>
    <w:bookmarkStart w:id="105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05"/>
    <w:bookmarkStart w:id="106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refleja su estado operativo actual; al finalizar, queda disponible para la Reseña post-viaje y para reportes.</w:t>
      </w:r>
    </w:p>
    <w:bookmarkEnd w:id="106"/>
    <w:bookmarkStart w:id="107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seña);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seña cobrada;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(seña y saldo).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07"/>
    <w:bookmarkStart w:id="108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Pago · Alerta · Usuario</w:t>
      </w:r>
    </w:p>
    <w:bookmarkEnd w:id="108"/>
    <w:bookmarkStart w:id="109" w:name="diagramas-7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71"/>
        </w:numPr>
      </w:pPr>
      <w:r>
        <w:t xml:space="preserve">DGM — Casos de uso · MOC — Modelo de dominio · (pendiente) diagrama de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Viaje.</w:t>
      </w:r>
    </w:p>
    <w:bookmarkEnd w:id="109"/>
    <w:bookmarkEnd w:id="110"/>
    <w:bookmarkStart w:id="122" w:name="cu-09-armar-itinerario-de-hoteles"/>
    <w:p>
      <w:pPr>
        <w:pStyle w:val="Heading1"/>
      </w:pPr>
      <w:r>
        <w:t xml:space="preserve">CU-09 Armar itinerario de hoteles</w:t>
      </w:r>
    </w:p>
    <w:bookmarkStart w:id="111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 Ver DEC-0003 Relación Viaje–Hotel y Reseña.</w:t>
      </w:r>
    </w:p>
    <w:bookmarkEnd w:id="111"/>
    <w:bookmarkStart w:id="112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2"/>
    <w:bookmarkStart w:id="113" w:name="actores-secundarios-8"/>
    <w:p>
      <w:pPr>
        <w:pStyle w:val="Heading2"/>
      </w:pPr>
      <w:r>
        <w:t xml:space="preserve">## Actores secundarios</w:t>
      </w:r>
    </w:p>
    <w:bookmarkEnd w:id="113"/>
    <w:bookmarkStart w:id="114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72"/>
        </w:numPr>
      </w:pPr>
      <w:r>
        <w:t xml:space="preserve">Existe un Viaje (CU-07 Confirmar reserva).</w:t>
      </w:r>
    </w:p>
    <w:bookmarkEnd w:id="114"/>
    <w:bookmarkStart w:id="115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73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(DEC-0003 Relación Viaje–Hotel y Reseña).</w:t>
      </w:r>
    </w:p>
    <w:p>
      <w:pPr>
        <w:pStyle w:val="Compact"/>
        <w:numPr>
          <w:ilvl w:val="0"/>
          <w:numId w:val="1073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15"/>
    <w:bookmarkStart w:id="116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 (DEC-0003 Relación Viaje–Hotel y Reseña).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16"/>
    <w:bookmarkStart w:id="117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itinerario de Hoteles (tramos y orden) y, si aplica, con las Alertas de vencimiento de pago a proveedor agendadas.</w:t>
      </w:r>
    </w:p>
    <w:bookmarkEnd w:id="117"/>
    <w:bookmarkStart w:id="118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 — ver DEC-0003 Relación Viaje–Hotel y Reseña.</w:t>
      </w:r>
    </w:p>
    <w:p>
      <w:pPr>
        <w:pStyle w:val="Compact"/>
        <w:numPr>
          <w:ilvl w:val="0"/>
          <w:numId w:val="1076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18"/>
    <w:bookmarkStart w:id="119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19"/>
    <w:bookmarkStart w:id="120" w:name="diagramas-8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78"/>
        </w:numPr>
      </w:pPr>
      <w:r>
        <w:t xml:space="preserve">DGM — Casos de uso · MOC — Modelo de dominio · DGM-ER (tabla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).</w:t>
      </w:r>
    </w:p>
    <w:bookmarkEnd w:id="120"/>
    <w:bookmarkStart w:id="121" w:name="decisiones-asociadas-6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79"/>
        </w:numPr>
      </w:pPr>
      <w:r>
        <w:t xml:space="preserve">DEC-0003 Relación Viaje–Hotel y Reseña</w:t>
      </w:r>
    </w:p>
    <w:bookmarkEnd w:id="121"/>
    <w:bookmarkEnd w:id="122"/>
    <w:bookmarkStart w:id="133" w:name="cu-10-registrar-economía-del-viaje"/>
    <w:p>
      <w:pPr>
        <w:pStyle w:val="Heading1"/>
      </w:pPr>
      <w:r>
        <w:t xml:space="preserve">CU-10 Registrar economía del viaje</w:t>
      </w:r>
    </w:p>
    <w:bookmarkStart w:id="123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el precio de venta y el costo neto de un Viaje; el sistema calcula la comisión automáticamente según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configurado y expone el margen como dato informativo.</w:t>
      </w:r>
    </w:p>
    <w:bookmarkEnd w:id="123"/>
    <w:bookmarkStart w:id="124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4"/>
    <w:bookmarkStart w:id="125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80"/>
        </w:numPr>
      </w:pPr>
      <w:r>
        <w:t xml:space="preserve">admin — define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de la empresa (CU-13 Configurar porcentaje de comisión).</w:t>
      </w:r>
    </w:p>
    <w:bookmarkEnd w:id="125"/>
    <w:bookmarkStart w:id="126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1"/>
        </w:numPr>
      </w:pPr>
      <w:r>
        <w:t xml:space="preserve">Existe el Viaje (creado/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CU-07 Confirmar reserva).</w:t>
      </w:r>
    </w:p>
    <w:p>
      <w:pPr>
        <w:pStyle w:val="Compact"/>
        <w:numPr>
          <w:ilvl w:val="0"/>
          <w:numId w:val="1081"/>
        </w:numPr>
      </w:pPr>
      <w:r>
        <w:t xml:space="preserve">Hay un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vigente (DEC-0004 Comisión configurable por porcentaje).</w:t>
      </w:r>
    </w:p>
    <w:bookmarkEnd w:id="126"/>
    <w:bookmarkStart w:id="127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2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82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en ARS.</w:t>
      </w:r>
    </w:p>
    <w:p>
      <w:pPr>
        <w:pStyle w:val="Compact"/>
        <w:numPr>
          <w:ilvl w:val="0"/>
          <w:numId w:val="1082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costoNeto</w:t>
      </w:r>
      <w:r>
        <w:t xml:space="preserve"> </w:t>
      </w:r>
      <w:r>
        <w:t xml:space="preserve">en ARS.</w:t>
      </w:r>
    </w:p>
    <w:p>
      <w:pPr>
        <w:pStyle w:val="Compact"/>
        <w:numPr>
          <w:ilvl w:val="0"/>
          <w:numId w:val="1082"/>
        </w:numPr>
      </w:pPr>
      <w:r>
        <w:t xml:space="preserve">El sistema aplica la RN-01 Comisión automática:</w:t>
      </w:r>
      <w:r>
        <w:t xml:space="preserve"> </w:t>
      </w:r>
      <w:r>
        <w:rPr>
          <w:rStyle w:val="VerbatimChar"/>
        </w:rPr>
        <w:t xml:space="preserve">comisión = precioVenta × %comisión</w:t>
      </w:r>
      <w:r>
        <w:t xml:space="preserve">, tomando por defecto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 empresa (CU-13 Configurar porcentaje de comisión).</w:t>
      </w:r>
    </w:p>
    <w:p>
      <w:pPr>
        <w:pStyle w:val="Compact"/>
        <w:numPr>
          <w:ilvl w:val="0"/>
          <w:numId w:val="1082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informativo</w:t>
      </w:r>
      <w:r>
        <w:t xml:space="preserve"> </w:t>
      </w:r>
      <w:r>
        <w:rPr>
          <w:rStyle w:val="VerbatimChar"/>
        </w:rPr>
        <w:t xml:space="preserve">precioVenta − costoNeto</w:t>
      </w:r>
      <w:r>
        <w:t xml:space="preserve"> </w:t>
      </w:r>
      <w:r>
        <w:t xml:space="preserve">(no es la comisión).</w:t>
      </w:r>
    </w:p>
    <w:p>
      <w:pPr>
        <w:pStyle w:val="Compact"/>
        <w:numPr>
          <w:ilvl w:val="0"/>
          <w:numId w:val="1082"/>
        </w:numPr>
      </w:pPr>
      <w:r>
        <w:t xml:space="preserve">El empleado confirma y el sistema guarda la economía del Viaje.</w:t>
      </w:r>
    </w:p>
    <w:bookmarkEnd w:id="127"/>
    <w:bookmarkStart w:id="128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A1 — Comisión propia del viaje (override):</w:t>
      </w:r>
      <w:r>
        <w:t xml:space="preserve"> </w:t>
      </w:r>
      <w:r>
        <w:t xml:space="preserve">el empleado fija un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distinto al de empresa para este Viaje puntual; el sistema recalcula y conserva ese valor (CU-13 Configurar porcentaje de comisión, DEC-0004 Comisión configurable por porcentaje).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%comisión</w:t>
      </w:r>
      <w:r>
        <w:rPr>
          <w:b/>
          <w:bCs/>
        </w:rPr>
        <w:t xml:space="preserve"> </w:t>
      </w:r>
      <w:r>
        <w:rPr>
          <w:b/>
          <w:bCs/>
        </w:rPr>
        <w:t xml:space="preserve">sin configurar:</w:t>
      </w:r>
      <w:r>
        <w:t xml:space="preserve"> </w:t>
      </w:r>
      <w:r>
        <w:t xml:space="preserve">el sistema avisa y usa el valor por defecto o bloquea el cálculo hasta configurarlo (CU-13 Configurar porcentaje de comisión).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costoNeto &gt; precioVenta</w:t>
      </w:r>
      <w:r>
        <w:t xml:space="preserve"> </w:t>
      </w:r>
      <w:r>
        <w:t xml:space="preserve">→ el sistema advierte margen negativo pero permite guardar (dato de gestión).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28"/>
    <w:bookmarkStart w:id="129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4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costoNeto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comisión</w:t>
      </w:r>
      <w:r>
        <w:t xml:space="preserve"> </w:t>
      </w:r>
      <w:r>
        <w:t xml:space="preserve">registrados; el margen disponible para reportes.</w:t>
      </w:r>
    </w:p>
    <w:bookmarkEnd w:id="129"/>
    <w:bookmarkStart w:id="130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5"/>
        </w:numPr>
      </w:pPr>
      <w:r>
        <w:t xml:space="preserve">RN-01 Comisión automática</w:t>
      </w:r>
    </w:p>
    <w:bookmarkEnd w:id="130"/>
    <w:bookmarkStart w:id="131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6"/>
        </w:numPr>
      </w:pPr>
      <w:r>
        <w:t xml:space="preserve">Viaje · Usuario</w:t>
      </w:r>
    </w:p>
    <w:bookmarkEnd w:id="131"/>
    <w:bookmarkStart w:id="132" w:name="diagramas-9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87"/>
        </w:numPr>
      </w:pPr>
      <w:r>
        <w:t xml:space="preserve">DGM — Casos de uso · MOC — Modelo de dominio</w:t>
      </w:r>
    </w:p>
    <w:bookmarkEnd w:id="132"/>
    <w:bookmarkEnd w:id="133"/>
    <w:bookmarkStart w:id="144" w:name="cu-11-definir-plan-de-cuotas"/>
    <w:p>
      <w:pPr>
        <w:pStyle w:val="Heading1"/>
      </w:pPr>
      <w:r>
        <w:t xml:space="preserve">CU-11 Definir plan de cuotas</w:t>
      </w:r>
    </w:p>
    <w:bookmarkStart w:id="134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34"/>
    <w:bookmarkStart w:id="135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35"/>
    <w:bookmarkStart w:id="136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88"/>
        </w:numPr>
      </w:pPr>
      <w:r>
        <w:t xml:space="preserve">Pasajero / Cliente (externo: recibe los recordatorios de vencimiento).</w:t>
      </w:r>
    </w:p>
    <w:bookmarkEnd w:id="136"/>
    <w:bookmarkStart w:id="137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9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37"/>
    <w:bookmarkStart w:id="138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0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90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(ARS),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p>
      <w:pPr>
        <w:pStyle w:val="Compact"/>
        <w:numPr>
          <w:ilvl w:val="0"/>
          <w:numId w:val="1090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El sistema genera una Alerta de vencimiento por cada Pago (aviso un mes antes).</w:t>
      </w:r>
    </w:p>
    <w:bookmarkEnd w:id="138"/>
    <w:bookmarkStart w:id="139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 siga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se pueden editar monto o vencimiento; el sistema reagenda su Alerta.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anula un Pago del plan (cambió el esquema); el sistema lo elimina,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bookmarkEnd w:id="139"/>
    <w:bookmarkStart w:id="140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2"/>
        </w:numPr>
      </w:pPr>
      <w:r>
        <w:t xml:space="preserve">El Viaje queda con su plan de Pagos definido y las Alertas de vencimiento agendadas.</w:t>
      </w:r>
    </w:p>
    <w:bookmarkEnd w:id="140"/>
    <w:bookmarkStart w:id="141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(candidata)</w:t>
      </w:r>
      <w:r>
        <w:t xml:space="preserve"> </w:t>
      </w:r>
      <w:r>
        <w:t xml:space="preserve">La suma de Pagos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</w:t>
      </w:r>
    </w:p>
    <w:bookmarkEnd w:id="141"/>
    <w:bookmarkStart w:id="142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4"/>
        </w:numPr>
      </w:pPr>
      <w:r>
        <w:t xml:space="preserve">Viaje · Pago · Alerta</w:t>
      </w:r>
    </w:p>
    <w:bookmarkEnd w:id="142"/>
    <w:bookmarkStart w:id="143" w:name="diagramas-10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095"/>
        </w:numPr>
      </w:pPr>
      <w:r>
        <w:t xml:space="preserve">DGM — Casos de uso · MOC — Modelo de dominio</w:t>
      </w:r>
    </w:p>
    <w:bookmarkEnd w:id="143"/>
    <w:bookmarkEnd w:id="144"/>
    <w:bookmarkStart w:id="155" w:name="cu-12-registrar-cobro-de-un-pago"/>
    <w:p>
      <w:pPr>
        <w:pStyle w:val="Heading1"/>
      </w:pPr>
      <w:r>
        <w:t xml:space="preserve">CU-12 Registrar cobro de un pago</w:t>
      </w:r>
    </w:p>
    <w:bookmarkStart w:id="145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45"/>
    <w:bookmarkStart w:id="146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6"/>
    <w:bookmarkStart w:id="147" w:name="actores-secundarios-11"/>
    <w:p>
      <w:pPr>
        <w:pStyle w:val="Heading2"/>
      </w:pPr>
      <w:r>
        <w:t xml:space="preserve">## Actores secundarios</w:t>
      </w:r>
    </w:p>
    <w:bookmarkEnd w:id="147"/>
    <w:bookmarkStart w:id="148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6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48"/>
    <w:bookmarkStart w:id="149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7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97"/>
        </w:numPr>
      </w:pPr>
      <w:r>
        <w:t xml:space="preserve">Registra el cobro: fecha efectiva (</w:t>
      </w:r>
      <w:r>
        <w:rPr>
          <w:rStyle w:val="VerbatimChar"/>
        </w:rPr>
        <w:t xml:space="preserve">dd/mm/aa</w:t>
      </w:r>
      <w:r>
        <w:t xml:space="preserve">) y, como dato informativo, el medio.</w:t>
      </w:r>
    </w:p>
    <w:p>
      <w:pPr>
        <w:pStyle w:val="Compact"/>
        <w:numPr>
          <w:ilvl w:val="0"/>
          <w:numId w:val="1097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97"/>
        </w:numPr>
      </w:pPr>
      <w:r>
        <w:t xml:space="preserve">El sistema actualiza el saldo pendiente del Viaje (suma de Pagos no cobrados)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49"/>
    <w:bookmarkStart w:id="150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A0 — Cobro de la seña:</w:t>
      </w:r>
      <w:r>
        <w:t xml:space="preserve"> </w:t>
      </w:r>
      <w:r>
        <w:t xml:space="preserve">si el Pago cobrado es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y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bookmarkEnd w:id="150"/>
    <w:bookmarkStart w:id="151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9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51"/>
    <w:bookmarkStart w:id="152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0"/>
        </w:numPr>
      </w:pPr>
      <w:r>
        <w:t xml:space="preserve">Sin cobro online: solo registro de montos y vencimientos (Pago). Ver Alcance y fuera de alcance.</w:t>
      </w:r>
    </w:p>
    <w:bookmarkEnd w:id="152"/>
    <w:bookmarkStart w:id="153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1"/>
        </w:numPr>
      </w:pPr>
      <w:r>
        <w:t xml:space="preserve">Pago · Alerta · Viaje</w:t>
      </w:r>
    </w:p>
    <w:bookmarkEnd w:id="153"/>
    <w:bookmarkStart w:id="154" w:name="diagramas-11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02"/>
        </w:numPr>
      </w:pPr>
      <w:r>
        <w:t xml:space="preserve">DGM — Casos de uso · MOC — Modelo de dominio</w:t>
      </w:r>
    </w:p>
    <w:bookmarkEnd w:id="154"/>
    <w:bookmarkEnd w:id="155"/>
    <w:bookmarkStart w:id="166" w:name="cu-13-configurar-porcentaje-de-comisión"/>
    <w:p>
      <w:pPr>
        <w:pStyle w:val="Heading1"/>
      </w:pPr>
      <w:r>
        <w:t xml:space="preserve">CU-13 Configurar porcentaje de comisión</w:t>
      </w:r>
    </w:p>
    <w:bookmarkStart w:id="156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rPr>
          <w:b/>
          <w:bCs/>
        </w:rPr>
        <w:t xml:space="preserve">por defecto de la empresa</w:t>
      </w:r>
      <w:r>
        <w:t xml:space="preserve">: el valor con el que el sistema pre-calcula la comisión de cada Viaje nuevo.</w:t>
      </w:r>
      <w:r>
        <w:t xml:space="preserve"> </w:t>
      </w:r>
      <w:r>
        <w:rPr>
          <w:b/>
          <w:bCs/>
        </w:rPr>
        <w:t xml:space="preserve">No es una comisión única para todos:</w:t>
      </w:r>
      <w:r>
        <w:t xml:space="preserve"> </w:t>
      </w:r>
      <w:r>
        <w:t xml:space="preserve">cada Viaje puede tener su propio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(override en CU-10 Registrar economía del viaje). Ver RN-01 Comisión automática y DEC-0004 Comisión configurable por porcentaje.</w:t>
      </w:r>
    </w:p>
    <w:bookmarkEnd w:id="156"/>
    <w:bookmarkStart w:id="157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57"/>
    <w:bookmarkStart w:id="158" w:name="actores-secundarios-12"/>
    <w:p>
      <w:pPr>
        <w:pStyle w:val="Heading2"/>
      </w:pPr>
      <w:r>
        <w:t xml:space="preserve">## Actores secundarios</w:t>
      </w:r>
    </w:p>
    <w:bookmarkEnd w:id="158"/>
    <w:bookmarkStart w:id="159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(DEC-0005 Autenticación y modelo de roles).</w:t>
      </w:r>
    </w:p>
    <w:bookmarkEnd w:id="159"/>
    <w:bookmarkStart w:id="160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admin abre la configuración de la empresa.</w:t>
      </w:r>
    </w:p>
    <w:p>
      <w:pPr>
        <w:pStyle w:val="Compact"/>
        <w:numPr>
          <w:ilvl w:val="0"/>
          <w:numId w:val="1104"/>
        </w:numPr>
      </w:pPr>
      <w:r>
        <w:t xml:space="preserve">Edita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por defecto.</w:t>
      </w:r>
    </w:p>
    <w:p>
      <w:pPr>
        <w:pStyle w:val="Compact"/>
        <w:numPr>
          <w:ilvl w:val="0"/>
          <w:numId w:val="1104"/>
        </w:numPr>
      </w:pPr>
      <w:r>
        <w:t xml:space="preserve">El sistema valida que sea un porcentaje válido (0–100).</w:t>
      </w:r>
    </w:p>
    <w:p>
      <w:pPr>
        <w:pStyle w:val="Compact"/>
        <w:numPr>
          <w:ilvl w:val="0"/>
          <w:numId w:val="1104"/>
        </w:numPr>
      </w:pPr>
      <w:r>
        <w:t xml:space="preserve">El admin confirma y el sistema guarda el nuevo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El nuevo valor pasa a ser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sugerido para los Viajes que se registren a partir de entonces (CU-10 Registrar economía del viaje); no altera los ya registrados.</w:t>
      </w:r>
    </w:p>
    <w:bookmarkEnd w:id="160"/>
    <w:bookmarkStart w:id="161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fuera de 0–100 o no numérico → el sistema rechaza y conserva el valor anterior.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Comisión por viaje:</w:t>
      </w:r>
      <w:r>
        <w:t xml:space="preserve"> </w:t>
      </w:r>
      <w:r>
        <w:t xml:space="preserve">al registrar la economía, el empleado puede fijar un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distinto para ese Viaje puntual; ese override prevalece sobre el default de empresa (CU-10 Registrar economía del viaje, DEC-0004 Comisión configurable por porcentaje).</w:t>
      </w:r>
    </w:p>
    <w:bookmarkEnd w:id="161"/>
    <w:bookmarkStart w:id="162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por defecto queda actualizado como parámetro de negocio.</w:t>
      </w:r>
    </w:p>
    <w:bookmarkEnd w:id="162"/>
    <w:bookmarkStart w:id="163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RN-01 Comisión automática</w:t>
      </w:r>
    </w:p>
    <w:bookmarkEnd w:id="163"/>
    <w:bookmarkStart w:id="164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Usuario · Viaje (parámetro de cálculo)</w:t>
      </w:r>
    </w:p>
    <w:bookmarkEnd w:id="164"/>
    <w:bookmarkStart w:id="165" w:name="diagramas-12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09"/>
        </w:numPr>
      </w:pPr>
      <w:r>
        <w:t xml:space="preserve">DGM — Casos de uso · MOC — Modelo de dominio</w:t>
      </w:r>
    </w:p>
    <w:bookmarkEnd w:id="165"/>
    <w:bookmarkEnd w:id="166"/>
    <w:bookmarkStart w:id="177" w:name="cu-14-ver-y-atender-alertas-del-día"/>
    <w:p>
      <w:pPr>
        <w:pStyle w:val="Heading1"/>
      </w:pPr>
      <w:r>
        <w:t xml:space="preserve">CU-14 Ver y atender alertas del día</w:t>
      </w:r>
    </w:p>
    <w:bookmarkStart w:id="167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insistencia y reseñas), atenderlas y marcarlas como resueltas.</w:t>
      </w:r>
    </w:p>
    <w:bookmarkEnd w:id="167"/>
    <w:bookmarkStart w:id="168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8"/>
    <w:bookmarkStart w:id="169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0"/>
        </w:numPr>
      </w:pPr>
      <w:r>
        <w:t xml:space="preserve">admin · dueño (ven las Alertas de toda la empresa).</w:t>
      </w:r>
    </w:p>
    <w:bookmarkEnd w:id="169"/>
    <w:bookmarkStart w:id="170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1"/>
        </w:numPr>
      </w:pPr>
      <w:r>
        <w:t xml:space="preserve">El Usuario inició sesión (CU-24 Iniciar sesión).</w:t>
      </w:r>
    </w:p>
    <w:bookmarkEnd w:id="170"/>
    <w:bookmarkStart w:id="171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112"/>
        </w:numPr>
      </w:pPr>
      <w:r>
        <w:t xml:space="preserve">El sistema lista las Alertas vigentes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 (DEC-0005 Autenticación y modelo de roles).</w:t>
      </w:r>
    </w:p>
    <w:p>
      <w:pPr>
        <w:pStyle w:val="Compact"/>
        <w:numPr>
          <w:ilvl w:val="0"/>
          <w:numId w:val="111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11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insistencia · reseña · manual · recontacto).</w:t>
      </w:r>
    </w:p>
    <w:p>
      <w:pPr>
        <w:pStyle w:val="Compact"/>
        <w:numPr>
          <w:ilvl w:val="0"/>
          <w:numId w:val="111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71"/>
    <w:bookmarkStart w:id="172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bookmarkEnd w:id="172"/>
    <w:bookmarkStart w:id="173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bookmarkEnd w:id="173"/>
    <w:bookmarkStart w:id="174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5"/>
        </w:numPr>
      </w:pPr>
      <w:r>
        <w:t xml:space="preserve">Visibilidad por propietario (DEC-0005 Autenticación y modelo de roles).</w:t>
      </w:r>
    </w:p>
    <w:bookmarkEnd w:id="174"/>
    <w:bookmarkStart w:id="175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6"/>
        </w:numPr>
      </w:pPr>
      <w:r>
        <w:t xml:space="preserve">Alerta · Viaje · Pago · Oportunidad · Usuario</w:t>
      </w:r>
    </w:p>
    <w:bookmarkEnd w:id="175"/>
    <w:bookmarkStart w:id="176" w:name="diagramas-13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17"/>
        </w:numPr>
      </w:pPr>
      <w:r>
        <w:t xml:space="preserve">DGM — Casos de uso · MOC — Modelo de dominio</w:t>
      </w:r>
    </w:p>
    <w:bookmarkEnd w:id="176"/>
    <w:bookmarkEnd w:id="177"/>
    <w:bookmarkStart w:id="188" w:name="Xa9ff277d96249c13dec4ca3173263328b585074"/>
    <w:p>
      <w:pPr>
        <w:pStyle w:val="Heading1"/>
      </w:pPr>
      <w:r>
        <w:t xml:space="preserve">CU-15 Configurar recordatorios por destino</w:t>
      </w:r>
    </w:p>
    <w:bookmarkStart w:id="178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178"/>
    <w:bookmarkStart w:id="179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179"/>
    <w:bookmarkStart w:id="180" w:name="actores-secundarios-14"/>
    <w:p>
      <w:pPr>
        <w:pStyle w:val="Heading2"/>
      </w:pPr>
      <w:r>
        <w:t xml:space="preserve">## Actores secundarios</w:t>
      </w:r>
    </w:p>
    <w:bookmarkEnd w:id="180"/>
    <w:bookmarkStart w:id="181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8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181"/>
    <w:bookmarkStart w:id="182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9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119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119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119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182"/>
    <w:bookmarkStart w:id="183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183"/>
    <w:bookmarkStart w:id="184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1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184"/>
    <w:bookmarkStart w:id="185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2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185"/>
    <w:bookmarkStart w:id="186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3"/>
        </w:numPr>
      </w:pPr>
      <w:r>
        <w:t xml:space="preserve">RequisitoDestino · Alerta · Viaje · Destino</w:t>
      </w:r>
    </w:p>
    <w:bookmarkEnd w:id="186"/>
    <w:bookmarkStart w:id="187" w:name="diagramas-14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24"/>
        </w:numPr>
      </w:pPr>
      <w:r>
        <w:t xml:space="preserve">DGM — Casos de uso · MOC — Modelo de dominio</w:t>
      </w:r>
    </w:p>
    <w:bookmarkEnd w:id="187"/>
    <w:bookmarkEnd w:id="188"/>
    <w:bookmarkStart w:id="200" w:name="cu-16-gestionar-hotel-en-catálogo"/>
    <w:p>
      <w:pPr>
        <w:pStyle w:val="Heading1"/>
      </w:pPr>
      <w:r>
        <w:t xml:space="preserve">CU-16 Gestionar hotel en catálogo</w:t>
      </w:r>
    </w:p>
    <w:bookmarkStart w:id="189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189"/>
    <w:bookmarkStart w:id="190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0"/>
    <w:bookmarkStart w:id="191" w:name="actores-secundarios-15"/>
    <w:p>
      <w:pPr>
        <w:pStyle w:val="Heading2"/>
      </w:pPr>
      <w:r>
        <w:t xml:space="preserve">## Actores secundarios</w:t>
      </w:r>
    </w:p>
    <w:bookmarkEnd w:id="191"/>
    <w:bookmarkStart w:id="192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5"/>
        </w:numPr>
      </w:pPr>
      <w:r>
        <w:t xml:space="preserve">El empleado está autenticado (CU-24 Iniciar sesión).</w:t>
      </w:r>
    </w:p>
    <w:bookmarkEnd w:id="192"/>
    <w:bookmarkStart w:id="193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6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26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26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26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26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193"/>
    <w:bookmarkStart w:id="194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  <w:r>
        <w:t xml:space="preserve"> </w:t>
      </w:r>
      <w:r>
        <w:rPr>
          <w:b/>
          <w:bCs/>
        </w:rPr>
        <w:t xml:space="preserve">Definido</w:t>
      </w:r>
      <w:r>
        <w:t xml:space="preserve">.</w:t>
      </w:r>
    </w:p>
    <w:bookmarkEnd w:id="194"/>
    <w:bookmarkStart w:id="195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8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195"/>
    <w:bookmarkStart w:id="196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9"/>
        </w:numPr>
      </w:pPr>
      <w:r>
        <w:t xml:space="preserve">(Ninguna regla económica en este CU.)</w:t>
      </w:r>
    </w:p>
    <w:bookmarkEnd w:id="196"/>
    <w:bookmarkStart w:id="197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0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, ver DEC-0003 Relación Viaje–Hotel y Reseña)</w:t>
      </w:r>
    </w:p>
    <w:bookmarkEnd w:id="197"/>
    <w:bookmarkStart w:id="198" w:name="diagramas-15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31"/>
        </w:numPr>
      </w:pPr>
      <w:r>
        <w:t xml:space="preserve">DGM — Casos de uso · (pendiente) diagrama de actividad del alta de hotel.</w:t>
      </w:r>
    </w:p>
    <w:bookmarkEnd w:id="198"/>
    <w:bookmarkStart w:id="199" w:name="decisiones-asociadas-7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32"/>
        </w:numPr>
      </w:pPr>
      <w:r>
        <w:t xml:space="preserve">DEC-0003 Relación Viaje–Hotel y Reseña (relación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⇄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).</w:t>
      </w:r>
    </w:p>
    <w:bookmarkEnd w:id="199"/>
    <w:bookmarkEnd w:id="200"/>
    <w:bookmarkStart w:id="212" w:name="cu-17-registrar-reseña-de-hotel"/>
    <w:p>
      <w:pPr>
        <w:pStyle w:val="Heading1"/>
      </w:pPr>
      <w:r>
        <w:t xml:space="preserve">CU-17 Registrar reseña de hotel</w:t>
      </w:r>
    </w:p>
    <w:bookmarkStart w:id="201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 Ver DEC-0003 Relación Viaje–Hotel y Reseña.</w:t>
      </w:r>
    </w:p>
    <w:bookmarkEnd w:id="201"/>
    <w:bookmarkStart w:id="202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02"/>
    <w:bookmarkStart w:id="203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33"/>
        </w:numPr>
      </w:pPr>
      <w:r>
        <w:t xml:space="preserve">Pasajero / Cliente (externo: autor de la opinión; no opera el sistema).</w:t>
      </w:r>
    </w:p>
    <w:bookmarkEnd w:id="203"/>
    <w:bookmarkStart w:id="204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4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34"/>
        </w:numPr>
      </w:pPr>
      <w:r>
        <w:t xml:space="preserve">Existen el Cliente (CU-02 Registrar cliente) y el Hotel (CU-16 Gestionar hotel en catálogo).</w:t>
      </w:r>
    </w:p>
    <w:bookmarkEnd w:id="204"/>
    <w:bookmarkStart w:id="205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5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35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35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05"/>
    <w:bookmarkStart w:id="206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 (DEC-0003 Relación Viaje–Hotel y Reseña).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06"/>
    <w:bookmarkStart w:id="207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7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07"/>
    <w:bookmarkStart w:id="208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8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8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(ver DEC-0003 Relación Viaje–Hotel y Reseña).</w:t>
      </w:r>
    </w:p>
    <w:p>
      <w:pPr>
        <w:pStyle w:val="Compact"/>
        <w:numPr>
          <w:ilvl w:val="0"/>
          <w:numId w:val="1138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38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08"/>
    <w:bookmarkStart w:id="209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9"/>
        </w:numPr>
      </w:pPr>
      <w:r>
        <w:t xml:space="preserve">Reseña · Cliente · Hotel · Viaje · Usuario</w:t>
      </w:r>
    </w:p>
    <w:bookmarkEnd w:id="209"/>
    <w:bookmarkStart w:id="210" w:name="diagramas-16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40"/>
        </w:numPr>
      </w:pPr>
      <w:r>
        <w:t xml:space="preserve">DGM — Casos de uso · (pendiente) diagrama de actividad de la carga de reseña.</w:t>
      </w:r>
    </w:p>
    <w:bookmarkEnd w:id="210"/>
    <w:bookmarkStart w:id="211" w:name="decisiones-asociadas-8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41"/>
        </w:numPr>
      </w:pPr>
      <w:r>
        <w:t xml:space="preserve">DEC-0003 Relación Viaje–Hotel y Reseña</w:t>
      </w:r>
    </w:p>
    <w:bookmarkEnd w:id="211"/>
    <w:bookmarkEnd w:id="212"/>
    <w:bookmarkStart w:id="224" w:name="cu-18-buscar-y-recomendar-hoteles"/>
    <w:p>
      <w:pPr>
        <w:pStyle w:val="Heading1"/>
      </w:pPr>
      <w:r>
        <w:t xml:space="preserve">CU-18 Buscar y recomendar hoteles</w:t>
      </w:r>
    </w:p>
    <w:bookmarkStart w:id="213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 y categoría,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13"/>
    <w:bookmarkStart w:id="214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4"/>
    <w:bookmarkStart w:id="215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42"/>
        </w:numPr>
      </w:pPr>
      <w:r>
        <w:t xml:space="preserve">Pasajero / Cliente (externo: destinatario de la recomendación; no opera el sistema).</w:t>
      </w:r>
    </w:p>
    <w:bookmarkEnd w:id="215"/>
    <w:bookmarkStart w:id="216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3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43"/>
        </w:numPr>
      </w:pPr>
      <w:r>
        <w:t xml:space="preserve">Hay Hoteles cargados en el catálogo (CU-16 Gestionar hotel en catálogo).</w:t>
      </w:r>
    </w:p>
    <w:bookmarkEnd w:id="216"/>
    <w:bookmarkStart w:id="217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  <w:r>
        <w:t xml:space="preserve"> </w:t>
      </w:r>
      <w:r>
        <w:rPr>
          <w:i/>
          <w:iCs/>
        </w:rPr>
        <w:t xml:space="preserve">(Precio y servicios requieren sumar esos atributos a Hotel)</w:t>
      </w:r>
    </w:p>
    <w:p>
      <w:pPr>
        <w:pStyle w:val="Compact"/>
        <w:numPr>
          <w:ilvl w:val="0"/>
          <w:numId w:val="1144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44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44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17"/>
    <w:bookmarkStart w:id="218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18"/>
    <w:bookmarkStart w:id="219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6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19"/>
    <w:bookmarkStart w:id="220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20"/>
    <w:bookmarkStart w:id="221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8"/>
        </w:numPr>
      </w:pPr>
      <w:r>
        <w:t xml:space="preserve">Hotel · Reseña · Usuario</w:t>
      </w:r>
    </w:p>
    <w:bookmarkEnd w:id="221"/>
    <w:bookmarkStart w:id="222" w:name="diagramas-17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49"/>
        </w:numPr>
      </w:pPr>
      <w:r>
        <w:t xml:space="preserve">DGM — Casos de uso · (pendiente) diagrama de actividad de la búsqueda.</w:t>
      </w:r>
    </w:p>
    <w:bookmarkEnd w:id="222"/>
    <w:bookmarkStart w:id="223" w:name="decisiones-asociadas-9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50"/>
        </w:numPr>
      </w:pPr>
      <w:r>
        <w:t xml:space="preserve">DEC-0003 Relación Viaje–Hotel y Reseña (la valoración deriva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bookmarkEnd w:id="223"/>
    <w:bookmarkEnd w:id="224"/>
    <w:bookmarkStart w:id="235" w:name="cu-19-planificar-contenido-en-redes"/>
    <w:p>
      <w:pPr>
        <w:pStyle w:val="Heading1"/>
      </w:pPr>
      <w:r>
        <w:t xml:space="preserve">CU-19 Planificar contenido en redes</w:t>
      </w:r>
    </w:p>
    <w:bookmarkStart w:id="225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25"/>
    <w:bookmarkStart w:id="226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6"/>
    <w:bookmarkStart w:id="227" w:name="actores-secundarios-18"/>
    <w:p>
      <w:pPr>
        <w:pStyle w:val="Heading2"/>
      </w:pPr>
      <w:r>
        <w:t xml:space="preserve">## Actores secundarios</w:t>
      </w:r>
    </w:p>
    <w:bookmarkEnd w:id="227"/>
    <w:bookmarkStart w:id="228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1"/>
        </w:numPr>
      </w:pPr>
      <w:r>
        <w:t xml:space="preserve">El empleado está autenticado (CU-24 Iniciar sesión).</w:t>
      </w:r>
    </w:p>
    <w:bookmarkEnd w:id="228"/>
    <w:bookmarkStart w:id="229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2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52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52"/>
        </w:numPr>
      </w:pPr>
      <w:r>
        <w:t xml:space="preserve">El sistema guarda el estado kanban y la planificación.</w:t>
      </w:r>
    </w:p>
    <w:bookmarkEnd w:id="229"/>
    <w:bookmarkStart w:id="230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bookmarkEnd w:id="230"/>
    <w:bookmarkStart w:id="231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4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31"/>
    <w:bookmarkStart w:id="232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5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32"/>
    <w:bookmarkStart w:id="233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6"/>
        </w:numPr>
      </w:pPr>
      <w:r>
        <w:t xml:space="preserve">ContenidoRed · Usuario</w:t>
      </w:r>
    </w:p>
    <w:bookmarkEnd w:id="233"/>
    <w:bookmarkStart w:id="234" w:name="diagramas-18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57"/>
        </w:numPr>
      </w:pPr>
      <w:r>
        <w:t xml:space="preserve">DGM — Casos de uso · (pendiente) diagrama de actividad del flujo kanban.</w:t>
      </w:r>
    </w:p>
    <w:bookmarkEnd w:id="234"/>
    <w:bookmarkEnd w:id="235"/>
    <w:bookmarkStart w:id="247" w:name="X561e72de4c4b02f961f30d1e3b23e3ff6008f7f"/>
    <w:p>
      <w:pPr>
        <w:pStyle w:val="Heading1"/>
      </w:pPr>
      <w:r>
        <w:t xml:space="preserve">CU-20 Generar propuesta de contenido con IA</w:t>
      </w:r>
    </w:p>
    <w:bookmarkStart w:id="236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 (ver DEC-0001 Stack tecnológico).</w:t>
      </w:r>
    </w:p>
    <w:bookmarkEnd w:id="236"/>
    <w:bookmarkStart w:id="237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7"/>
    <w:bookmarkStart w:id="238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58"/>
        </w:numPr>
      </w:pPr>
      <w:r>
        <w:t xml:space="preserve">Servicio de IA (Claude) — genera los borradores a pedido.</w:t>
      </w:r>
    </w:p>
    <w:bookmarkEnd w:id="238"/>
    <w:bookmarkStart w:id="239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9"/>
        </w:numPr>
      </w:pPr>
      <w:r>
        <w:t xml:space="preserve">El empleado está autenticado (CU-24 Iniciar sesión).</w:t>
      </w:r>
    </w:p>
    <w:bookmarkEnd w:id="239"/>
    <w:bookmarkStart w:id="240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0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60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60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6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60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40"/>
    <w:bookmarkStart w:id="241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41"/>
    <w:bookmarkStart w:id="242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62"/>
        </w:numPr>
      </w:pPr>
      <w:r>
        <w:t xml:space="preserve">Nada se publica automáticamente.</w:t>
      </w:r>
    </w:p>
    <w:bookmarkEnd w:id="242"/>
    <w:bookmarkStart w:id="243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43"/>
    <w:bookmarkStart w:id="244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ContenidoRed · Usuario</w:t>
      </w:r>
    </w:p>
    <w:bookmarkEnd w:id="244"/>
    <w:bookmarkStart w:id="245" w:name="diagramas-19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65"/>
        </w:numPr>
      </w:pPr>
      <w:r>
        <w:t xml:space="preserve">DGM — Casos de uso · (pendiente) diagrama de actividad de la generación asistida.</w:t>
      </w:r>
    </w:p>
    <w:bookmarkEnd w:id="245"/>
    <w:bookmarkStart w:id="246" w:name="decisiones-asociadas-10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66"/>
        </w:numPr>
      </w:pPr>
      <w:r>
        <w:t xml:space="preserve">DEC-0001 Stack tecnológico (la IA del producto es Claude).</w:t>
      </w:r>
    </w:p>
    <w:bookmarkEnd w:id="246"/>
    <w:bookmarkEnd w:id="247"/>
    <w:bookmarkStart w:id="259" w:name="cu-21-ver-dashboard-y-embudo"/>
    <w:p>
      <w:pPr>
        <w:pStyle w:val="Heading1"/>
      </w:pPr>
      <w:r>
        <w:t xml:space="preserve">CU-21 Ver dashboard y embudo</w:t>
      </w:r>
    </w:p>
    <w:bookmarkStart w:id="248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48"/>
    <w:bookmarkStart w:id="249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49"/>
    <w:bookmarkStart w:id="250" w:name="actores-secundarios-20"/>
    <w:p>
      <w:pPr>
        <w:pStyle w:val="Heading2"/>
      </w:pPr>
      <w:r>
        <w:t xml:space="preserve">## Actores secundarios</w:t>
      </w:r>
    </w:p>
    <w:bookmarkEnd w:id="250"/>
    <w:bookmarkStart w:id="251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251"/>
    <w:bookmarkStart w:id="252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8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: ventas confirmadas y</w:t>
      </w:r>
      <w:r>
        <w:t xml:space="preserve"> </w:t>
      </w:r>
      <w:r>
        <w:rPr>
          <w:b/>
          <w:bCs/>
        </w:rPr>
        <w:t xml:space="preserve">comisiones</w:t>
      </w:r>
      <w:r>
        <w:t xml:space="preserve"> </w:t>
      </w:r>
      <w:r>
        <w:t xml:space="preserve">(RN-01 Comisión automática), Viajes por estado,</w:t>
      </w:r>
      <w:r>
        <w:t xml:space="preserve"> </w:t>
      </w:r>
      <w:r>
        <w:rPr>
          <w:b/>
          <w:bCs/>
        </w:rPr>
        <w:t xml:space="preserve">pagos por cobrar / vencidos</w:t>
      </w:r>
      <w:r>
        <w:t xml:space="preserve"> </w:t>
      </w:r>
      <w:r>
        <w:t xml:space="preserve">(Pago) y alertas del día.</w:t>
      </w:r>
    </w:p>
    <w:p>
      <w:pPr>
        <w:pStyle w:val="Compact"/>
        <w:numPr>
          <w:ilvl w:val="0"/>
          <w:numId w:val="1168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68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52"/>
    <w:bookmarkStart w:id="253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A1 — Vista del empleado: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ve el dashboard acotado 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(su embudo y sus indicadores), no al de toda la empresa (DEC-0005 Autenticación y modelo de roles).</w:t>
      </w:r>
      <w:r>
        <w:t xml:space="preserve"> </w:t>
      </w:r>
      <w:r>
        <w:rPr>
          <w:i/>
          <w:iCs/>
        </w:rPr>
        <w:t xml:space="preserve">(A validar si el empleado tiene dashboard propio en PC1.)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53"/>
    <w:bookmarkStart w:id="254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0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54"/>
    <w:bookmarkStart w:id="255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1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71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 (DEC-0005 Autenticación y modelo de roles).</w:t>
      </w:r>
    </w:p>
    <w:bookmarkEnd w:id="255"/>
    <w:bookmarkStart w:id="256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2"/>
        </w:numPr>
      </w:pPr>
      <w:r>
        <w:t xml:space="preserve">Oportunidad · Viaje · Pago · Cliente · Alerta</w:t>
      </w:r>
    </w:p>
    <w:bookmarkEnd w:id="256"/>
    <w:bookmarkStart w:id="257" w:name="diagramas-20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73"/>
        </w:numPr>
      </w:pPr>
      <w:r>
        <w:t xml:space="preserve">DGM — Casos de uso · (pendiente) diagrama de actividad / wireframe del dashboard.</w:t>
      </w:r>
    </w:p>
    <w:bookmarkEnd w:id="257"/>
    <w:bookmarkStart w:id="258" w:name="decisiones-asociadas-11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74"/>
        </w:numPr>
      </w:pPr>
      <w:r>
        <w:t xml:space="preserve">DEC-0005 Autenticación y modelo de roles · DEC-0004 Comisión configurable por porcentaje</w:t>
      </w:r>
    </w:p>
    <w:bookmarkEnd w:id="258"/>
    <w:bookmarkEnd w:id="259"/>
    <w:bookmarkStart w:id="271" w:name="cu-22-generar-reportes-y-estadísticas"/>
    <w:p>
      <w:pPr>
        <w:pStyle w:val="Heading1"/>
      </w:pPr>
      <w:r>
        <w:t xml:space="preserve">CU-22 Generar reportes y estadísticas</w:t>
      </w:r>
    </w:p>
    <w:bookmarkStart w:id="260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60"/>
    <w:bookmarkStart w:id="261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1"/>
    <w:bookmarkStart w:id="262" w:name="actores-secundarios-21"/>
    <w:p>
      <w:pPr>
        <w:pStyle w:val="Heading2"/>
      </w:pPr>
      <w:r>
        <w:t xml:space="preserve">## Actores secundarios</w:t>
      </w:r>
    </w:p>
    <w:bookmarkEnd w:id="262"/>
    <w:bookmarkStart w:id="263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5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263"/>
    <w:bookmarkStart w:id="264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6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(ventas, comisiones, cobranzas, destinos, clientes) 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</w:t>
      </w:r>
    </w:p>
    <w:p>
      <w:pPr>
        <w:pStyle w:val="Compact"/>
        <w:numPr>
          <w:ilvl w:val="0"/>
          <w:numId w:val="1176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76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 (PDF / planilla) para compartir o archivar.</w:t>
      </w:r>
    </w:p>
    <w:bookmarkEnd w:id="264"/>
    <w:bookmarkStart w:id="265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65"/>
    <w:bookmarkStart w:id="266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8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66"/>
    <w:bookmarkStart w:id="267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9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79"/>
        </w:numPr>
      </w:pPr>
      <w:r>
        <w:t xml:space="preserve">Comisiones según RN-01 Comisión automática.</w:t>
      </w:r>
    </w:p>
    <w:bookmarkEnd w:id="267"/>
    <w:bookmarkStart w:id="268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0"/>
        </w:numPr>
      </w:pPr>
      <w:r>
        <w:t xml:space="preserve">Viaje · Pago · Oportunidad · Cliente · Destino</w:t>
      </w:r>
    </w:p>
    <w:bookmarkEnd w:id="268"/>
    <w:bookmarkStart w:id="269" w:name="diagramas-21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81"/>
        </w:numPr>
      </w:pPr>
      <w:r>
        <w:t xml:space="preserve">DGM — Casos de uso · (pendiente) diagrama de actividad de la generación de reportes.</w:t>
      </w:r>
    </w:p>
    <w:bookmarkEnd w:id="269"/>
    <w:bookmarkStart w:id="270" w:name="decisiones-asociadas-12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82"/>
        </w:numPr>
      </w:pPr>
      <w:r>
        <w:t xml:space="preserve">DEC-0005 Autenticación y modelo de roles</w:t>
      </w:r>
    </w:p>
    <w:bookmarkEnd w:id="270"/>
    <w:bookmarkEnd w:id="271"/>
    <w:bookmarkStart w:id="282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7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72"/>
    <w:bookmarkStart w:id="27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73"/>
    <w:bookmarkStart w:id="274" w:name="actores-secundarios-22"/>
    <w:p>
      <w:pPr>
        <w:pStyle w:val="Heading2"/>
      </w:pPr>
      <w:r>
        <w:t xml:space="preserve">## Actores secundarios</w:t>
      </w:r>
    </w:p>
    <w:bookmarkEnd w:id="274"/>
    <w:bookmarkStart w:id="27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3"/>
        </w:numPr>
      </w:pPr>
      <w:r>
        <w:t xml:space="preserve">El empleado está autenticado (CU-24 Iniciar sesión).</w:t>
      </w:r>
    </w:p>
    <w:bookmarkEnd w:id="275"/>
    <w:bookmarkStart w:id="27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84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El empleado abre un evento para ver su detalle y, si corresponde, salta a su gestión: Viaje, Pago o Alerta.</w:t>
      </w:r>
    </w:p>
    <w:bookmarkEnd w:id="276"/>
    <w:bookmarkStart w:id="27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77"/>
    <w:bookmarkStart w:id="27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6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78"/>
    <w:bookmarkStart w:id="27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87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79"/>
    <w:bookmarkStart w:id="28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8"/>
        </w:numPr>
      </w:pPr>
      <w:r>
        <w:t xml:space="preserve">Viaje · Pago · Alerta · Usuario</w:t>
      </w:r>
    </w:p>
    <w:bookmarkEnd w:id="280"/>
    <w:bookmarkStart w:id="281" w:name="diagramas-22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89"/>
        </w:numPr>
      </w:pPr>
      <w:r>
        <w:t xml:space="preserve">DGM — Casos de uso · (pendiente) diagrama de actividad de la consulta.</w:t>
      </w:r>
    </w:p>
    <w:bookmarkEnd w:id="281"/>
    <w:bookmarkEnd w:id="282"/>
    <w:bookmarkStart w:id="293" w:name="cu-24-iniciar-sesión"/>
    <w:p>
      <w:pPr>
        <w:pStyle w:val="Heading1"/>
      </w:pPr>
      <w:r>
        <w:t xml:space="preserve">CU-24 Iniciar sesión</w:t>
      </w:r>
    </w:p>
    <w:bookmarkStart w:id="283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 (DEC-0005 Autenticación y modelo de roles).</w:t>
      </w:r>
    </w:p>
    <w:bookmarkEnd w:id="283"/>
    <w:bookmarkStart w:id="284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bookmarkEnd w:id="284"/>
    <w:bookmarkStart w:id="285" w:name="actores-secundarios-23"/>
    <w:p>
      <w:pPr>
        <w:pStyle w:val="Heading2"/>
      </w:pPr>
      <w:r>
        <w:t xml:space="preserve">## Actores secundarios</w:t>
      </w:r>
    </w:p>
    <w:bookmarkEnd w:id="285"/>
    <w:bookmarkStart w:id="286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0"/>
        </w:numPr>
      </w:pPr>
      <w:r>
        <w:t xml:space="preserve">El Usuario fue dado de alta y está activo (CU-25 Gestionar usuarios y roles).</w:t>
      </w:r>
    </w:p>
    <w:bookmarkEnd w:id="286"/>
    <w:bookmarkStart w:id="287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1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91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91"/>
        </w:numPr>
      </w:pPr>
      <w:r>
        <w:t xml:space="preserve">El sistema abre una sesión.</w:t>
      </w:r>
    </w:p>
    <w:p>
      <w:pPr>
        <w:pStyle w:val="Compact"/>
        <w:numPr>
          <w:ilvl w:val="0"/>
          <w:numId w:val="1191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(DEC-0005 Autenticación y modelo de roles):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bookmarkEnd w:id="287"/>
    <w:bookmarkStart w:id="288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rPr>
          <w:i/>
          <w:iCs/>
        </w:rPr>
        <w:t xml:space="preserve">pendiente de decidir</w:t>
      </w:r>
      <w:r>
        <w:t xml:space="preserve"> </w:t>
      </w:r>
      <w:r>
        <w:t xml:space="preserve">— mecanismo aún abierto en DEC-0005 Autenticación y modelo de roles</w:t>
      </w:r>
      <w:r>
        <w:t xml:space="preserve"> </w:t>
      </w:r>
      <w:r>
        <w:rPr>
          <w:rStyle w:val="VerbatimChar"/>
        </w:rPr>
        <w:t xml:space="preserve">#accion/decidir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88"/>
    <w:bookmarkStart w:id="289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4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89"/>
    <w:bookmarkStart w:id="290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5"/>
        </w:numPr>
      </w:pPr>
      <w:r>
        <w:t xml:space="preserve">Autorización a nivel de fila por propietario y rol (DEC-0005 Autenticación y modelo de roles).</w:t>
      </w:r>
    </w:p>
    <w:bookmarkEnd w:id="290"/>
    <w:bookmarkStart w:id="291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6"/>
        </w:numPr>
      </w:pPr>
      <w:r>
        <w:t xml:space="preserve">Usuario</w:t>
      </w:r>
    </w:p>
    <w:bookmarkEnd w:id="291"/>
    <w:bookmarkStart w:id="292" w:name="diagramas-23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197"/>
        </w:numPr>
      </w:pPr>
      <w:r>
        <w:t xml:space="preserve">DGM — Casos de uso · MOC — Modelo de dominio</w:t>
      </w:r>
    </w:p>
    <w:bookmarkEnd w:id="292"/>
    <w:bookmarkEnd w:id="293"/>
    <w:bookmarkStart w:id="304" w:name="cu-25-gestionar-usuarios-y-roles"/>
    <w:p>
      <w:pPr>
        <w:pStyle w:val="Heading1"/>
      </w:pPr>
      <w:r>
        <w:t xml:space="preserve">CU-25 Gestionar usuarios y roles</w:t>
      </w:r>
    </w:p>
    <w:bookmarkStart w:id="294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(Actores, DEC-0005 Autenticación y modelo de roles).</w:t>
      </w:r>
    </w:p>
    <w:bookmarkEnd w:id="294"/>
    <w:bookmarkStart w:id="295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295"/>
    <w:bookmarkStart w:id="296" w:name="actores-secundarios-24"/>
    <w:p>
      <w:pPr>
        <w:pStyle w:val="Heading2"/>
      </w:pPr>
      <w:r>
        <w:t xml:space="preserve">## Actores secundarios</w:t>
      </w:r>
    </w:p>
    <w:bookmarkEnd w:id="296"/>
    <w:bookmarkStart w:id="297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8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(DEC-0005 Autenticación y modelo de roles).</w:t>
      </w:r>
    </w:p>
    <w:bookmarkEnd w:id="297"/>
    <w:bookmarkStart w:id="298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9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99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99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p>
      <w:pPr>
        <w:pStyle w:val="Compact"/>
        <w:numPr>
          <w:ilvl w:val="0"/>
          <w:numId w:val="1199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99"/>
        </w:numPr>
      </w:pPr>
      <w:r>
        <w:t xml:space="preserve">El sistema valida y guarda el Usuario.</w:t>
      </w:r>
    </w:p>
    <w:bookmarkEnd w:id="298"/>
    <w:bookmarkStart w:id="299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299"/>
    <w:bookmarkStart w:id="300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1"/>
        </w:numPr>
      </w:pPr>
      <w:r>
        <w:t xml:space="preserve">El padrón de Usuarios, sus roles y accesos queda actualizado.</w:t>
      </w:r>
    </w:p>
    <w:bookmarkEnd w:id="300"/>
    <w:bookmarkStart w:id="301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2"/>
        </w:numPr>
      </w:pPr>
      <w:r>
        <w:t xml:space="preserve">Modelo de roles y visibilidad (DEC-0005 Autenticación y modelo de roles).</w:t>
      </w:r>
    </w:p>
    <w:bookmarkEnd w:id="301"/>
    <w:bookmarkStart w:id="302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3"/>
        </w:numPr>
      </w:pPr>
      <w:r>
        <w:t xml:space="preserve">Usuario</w:t>
      </w:r>
    </w:p>
    <w:bookmarkEnd w:id="302"/>
    <w:bookmarkStart w:id="303" w:name="diagramas-24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204"/>
        </w:numPr>
      </w:pPr>
      <w:r>
        <w:t xml:space="preserve">DGM — Casos de uso · MOC — Modelo de dominio</w:t>
      </w:r>
    </w:p>
    <w:bookmarkEnd w:id="303"/>
    <w:bookmarkEnd w:id="304"/>
    <w:bookmarkStart w:id="315" w:name="cu-26-gestionar-destinos"/>
    <w:p>
      <w:pPr>
        <w:pStyle w:val="Heading1"/>
      </w:pPr>
      <w:r>
        <w:t xml:space="preserve">CU-26 Gestionar destinos</w:t>
      </w:r>
    </w:p>
    <w:bookmarkStart w:id="305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05"/>
    <w:bookmarkStart w:id="306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6"/>
    <w:bookmarkStart w:id="307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07"/>
    <w:bookmarkStart w:id="308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308"/>
    <w:bookmarkStart w:id="309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207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09"/>
    <w:bookmarkStart w:id="310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0"/>
    <w:bookmarkStart w:id="311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destinos queda actualizado y disponible para CU-07 Confirmar reserva y CU-15 Configurar recordatorios por destino.</w:t>
      </w:r>
    </w:p>
    <w:bookmarkEnd w:id="311"/>
    <w:bookmarkStart w:id="312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destino en uso (baja lógica).</w:t>
      </w:r>
    </w:p>
    <w:bookmarkEnd w:id="312"/>
    <w:bookmarkStart w:id="313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Destino · Viaje</w:t>
      </w:r>
    </w:p>
    <w:bookmarkEnd w:id="313"/>
    <w:bookmarkStart w:id="314" w:name="diagramas-25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212"/>
        </w:numPr>
      </w:pPr>
      <w:r>
        <w:t xml:space="preserve">DGM — Casos de uso · MOC — Modelo de dominio</w:t>
      </w:r>
    </w:p>
    <w:bookmarkEnd w:id="314"/>
    <w:bookmarkEnd w:id="315"/>
    <w:bookmarkStart w:id="326" w:name="cu-27-cancelar-viaje"/>
    <w:p>
      <w:pPr>
        <w:pStyle w:val="Heading1"/>
      </w:pPr>
      <w:r>
        <w:t xml:space="preserve">CU-27 Cancelar viaje</w:t>
      </w:r>
    </w:p>
    <w:bookmarkStart w:id="316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desactivando los Pagos pendientes y cerrando las Alertas vigentes, sin perder el historial.</w:t>
      </w:r>
    </w:p>
    <w:bookmarkEnd w:id="316"/>
    <w:bookmarkStart w:id="317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17"/>
    <w:bookmarkStart w:id="318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13"/>
        </w:numPr>
      </w:pPr>
      <w:r>
        <w:t xml:space="preserve">Pasajero / Cliente (externo: origen de la cancelación).</w:t>
      </w:r>
    </w:p>
    <w:bookmarkEnd w:id="318"/>
    <w:bookmarkStart w:id="319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14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19"/>
    <w:bookmarkStart w:id="320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15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215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t xml:space="preserve">El sistema desactiva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del plan (dejan de ser exigibles)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viaje.</w:t>
      </w:r>
    </w:p>
    <w:p>
      <w:pPr>
        <w:pStyle w:val="Compact"/>
        <w:numPr>
          <w:ilvl w:val="0"/>
          <w:numId w:val="1215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215"/>
        </w:numPr>
      </w:pPr>
      <w:r>
        <w:t xml:space="preserve">El Viaje permanece en el historial (baja lógica; no se elimina).</w:t>
      </w:r>
    </w:p>
    <w:bookmarkEnd w:id="320"/>
    <w:bookmarkStart w:id="321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 y se reponen sus Pagos/Alertas.</w:t>
      </w:r>
    </w:p>
    <w:bookmarkEnd w:id="321"/>
    <w:bookmarkStart w:id="322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17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pendientes desactivados y sus Alertas cerradas, preservando el historial.</w:t>
      </w:r>
    </w:p>
    <w:bookmarkEnd w:id="322"/>
    <w:bookmarkStart w:id="323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8"/>
        </w:numPr>
      </w:pPr>
      <w:r>
        <w:t xml:space="preserve">RN-01 Comisión automática: al cancelar, la comisión proyectada no se realiza.</w:t>
      </w:r>
    </w:p>
    <w:p>
      <w:pPr>
        <w:pStyle w:val="Compact"/>
        <w:numPr>
          <w:ilvl w:val="0"/>
          <w:numId w:val="1218"/>
        </w:numPr>
      </w:pPr>
      <w:r>
        <w:t xml:space="preserve">Sin pagos online: reembolsos/penalidades fuera de alcance (Alcance y fuera de alcance).</w:t>
      </w:r>
    </w:p>
    <w:bookmarkEnd w:id="323"/>
    <w:bookmarkStart w:id="324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9"/>
        </w:numPr>
      </w:pPr>
      <w:r>
        <w:t xml:space="preserve">Viaje · Pago · Alerta · Cliente</w:t>
      </w:r>
    </w:p>
    <w:bookmarkEnd w:id="324"/>
    <w:bookmarkStart w:id="325" w:name="diagramas-26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220"/>
        </w:numPr>
      </w:pPr>
      <w:r>
        <w:t xml:space="preserve">DGM — Casos de uso · MOC — Modelo de dominio</w:t>
      </w:r>
    </w:p>
    <w:bookmarkEnd w:id="325"/>
    <w:bookmarkEnd w:id="326"/>
    <w:bookmarkStart w:id="337" w:name="cu-28-crear-recordatorio-manual"/>
    <w:p>
      <w:pPr>
        <w:pStyle w:val="Heading1"/>
      </w:pPr>
      <w:r>
        <w:t xml:space="preserve">CU-28 Crear recordatorio manual</w:t>
      </w:r>
    </w:p>
    <w:bookmarkStart w:id="327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(pago, formulario, insistencia o reseña), opcionalmente asociado a un Viaje, Cliente u Oportunidad.</w:t>
      </w:r>
    </w:p>
    <w:bookmarkEnd w:id="327"/>
    <w:bookmarkStart w:id="328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8"/>
    <w:bookmarkStart w:id="329" w:name="actores-secundarios-27"/>
    <w:p>
      <w:pPr>
        <w:pStyle w:val="Heading2"/>
      </w:pPr>
      <w:r>
        <w:t xml:space="preserve">## Actores secundarios</w:t>
      </w:r>
    </w:p>
    <w:bookmarkEnd w:id="329"/>
    <w:bookmarkStart w:id="330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21"/>
        </w:numPr>
      </w:pPr>
      <w:r>
        <w:t xml:space="preserve">El empleado está autenticado (CU-24 Iniciar sesión).</w:t>
      </w:r>
    </w:p>
    <w:bookmarkEnd w:id="330"/>
    <w:bookmarkStart w:id="331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22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222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222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222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222"/>
        </w:numPr>
      </w:pPr>
      <w:r>
        <w:t xml:space="preserve">El recordatorio aparece en la agenda del día (CU-14 Ver y atender alertas del día).</w:t>
      </w:r>
    </w:p>
    <w:bookmarkEnd w:id="331"/>
    <w:bookmarkStart w:id="332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2"/>
    <w:bookmarkStart w:id="333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24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3"/>
    <w:bookmarkStart w:id="334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25"/>
        </w:numPr>
      </w:pPr>
      <w:r>
        <w:t xml:space="preserve">Visibilidad por propietario: el recordatorio pertenece al empleado que lo creó (DEC-0005 Autenticación y modelo de roles).</w:t>
      </w:r>
    </w:p>
    <w:bookmarkEnd w:id="334"/>
    <w:bookmarkStart w:id="335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26"/>
        </w:numPr>
      </w:pPr>
      <w:r>
        <w:t xml:space="preserve">Alerta · Usuario · Viaje · Cliente · Oportunidad (asociación opcional)</w:t>
      </w:r>
    </w:p>
    <w:bookmarkEnd w:id="335"/>
    <w:bookmarkStart w:id="336" w:name="diagramas-27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227"/>
        </w:numPr>
      </w:pPr>
      <w:r>
        <w:t xml:space="preserve">DGM — Casos de uso · MOC — Modelo de dominio</w:t>
      </w:r>
    </w:p>
    <w:bookmarkEnd w:id="336"/>
    <w:bookmarkEnd w:id="337"/>
    <w:bookmarkStart w:id="348" w:name="cu-29-eliminar-reseña"/>
    <w:p>
      <w:pPr>
        <w:pStyle w:val="Heading1"/>
      </w:pPr>
      <w:r>
        <w:t xml:space="preserve">CU-29 Eliminar reseña</w:t>
      </w:r>
    </w:p>
    <w:bookmarkStart w:id="338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 (DEC-0003 Relación Viaje–Hotel y Reseña).</w:t>
      </w:r>
    </w:p>
    <w:bookmarkEnd w:id="338"/>
    <w:bookmarkStart w:id="339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39"/>
    <w:bookmarkStart w:id="340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28"/>
        </w:numPr>
      </w:pPr>
      <w:r>
        <w:t xml:space="preserve">empleado (puede reportar/solicitar la baja).</w:t>
      </w:r>
    </w:p>
    <w:bookmarkEnd w:id="340"/>
    <w:bookmarkStart w:id="341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29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1"/>
    <w:bookmarkStart w:id="342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30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230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230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230"/>
        </w:numPr>
      </w:pPr>
      <w:r>
        <w:t xml:space="preserve">El registro se conserva para no romper la trazabilidad de DEC-0003 Relación Viaje–Hotel y Reseña.</w:t>
      </w:r>
    </w:p>
    <w:bookmarkEnd w:id="342"/>
    <w:bookmarkStart w:id="343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 </w:t>
      </w:r>
      <w:r>
        <w:t xml:space="preserve">(decidido).</w:t>
      </w:r>
    </w:p>
    <w:bookmarkEnd w:id="343"/>
    <w:bookmarkStart w:id="344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32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4"/>
    <w:bookmarkStart w:id="345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33"/>
        </w:numPr>
      </w:pPr>
      <w:r>
        <w:t xml:space="preserve">Integridad referencial: no romper los vínculos de DEC-0003 Relación Viaje–Hotel y Reseña (baja lógica).</w:t>
      </w:r>
    </w:p>
    <w:bookmarkEnd w:id="345"/>
    <w:bookmarkStart w:id="346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34"/>
        </w:numPr>
      </w:pPr>
      <w:r>
        <w:t xml:space="preserve">Reseña · Hotel · Cliente</w:t>
      </w:r>
    </w:p>
    <w:bookmarkEnd w:id="346"/>
    <w:bookmarkStart w:id="347" w:name="diagramas-28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235"/>
        </w:numPr>
      </w:pPr>
      <w:r>
        <w:t xml:space="preserve">DGM — Casos de uso · MOC — Modelo de dominio</w:t>
      </w:r>
    </w:p>
    <w:bookmarkEnd w:id="347"/>
    <w:bookmarkEnd w:id="348"/>
    <w:bookmarkStart w:id="359" w:name="cu-30-sugerir-recontacto-de-clientes"/>
    <w:p>
      <w:pPr>
        <w:pStyle w:val="Heading1"/>
      </w:pPr>
      <w:r>
        <w:t xml:space="preserve">CU-30 Sugerir recontacto de clientes</w:t>
      </w:r>
    </w:p>
    <w:bookmarkStart w:id="349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49"/>
    <w:bookmarkStart w:id="350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0"/>
    <w:bookmarkStart w:id="351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36"/>
        </w:numPr>
      </w:pPr>
      <w:r>
        <w:t xml:space="preserve">Servicio del sistema (proceso que evalúa el criterio de inactividad).</w:t>
      </w:r>
    </w:p>
    <w:bookmarkEnd w:id="351"/>
    <w:bookmarkStart w:id="352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3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237"/>
        </w:numPr>
      </w:pPr>
      <w:r>
        <w:t xml:space="preserve">Existen Clientes con historial de Viajes (CU-02 Registrar cliente).</w:t>
      </w:r>
    </w:p>
    <w:bookmarkEnd w:id="352"/>
    <w:bookmarkStart w:id="353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38"/>
        </w:numPr>
      </w:pPr>
      <w:r>
        <w:t xml:space="preserve">El sistema evalúa periódicamente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38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 (o lo lista en un panel de</w:t>
      </w:r>
      <w:r>
        <w:t xml:space="preserve"> </w:t>
      </w:r>
      <w:r>
        <w:t xml:space="preserve">“clientes a recontactar”</w:t>
      </w:r>
      <w:r>
        <w:t xml:space="preserve">).</w:t>
      </w:r>
    </w:p>
    <w:p>
      <w:pPr>
        <w:pStyle w:val="Compact"/>
        <w:numPr>
          <w:ilvl w:val="0"/>
          <w:numId w:val="1238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38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38"/>
        </w:numPr>
      </w:pPr>
      <w:r>
        <w:t xml:space="preserve">El sistema registra la acción y resuelve/actualiza la Alerta.</w:t>
      </w:r>
    </w:p>
    <w:bookmarkEnd w:id="353"/>
    <w:bookmarkStart w:id="354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4"/>
    <w:bookmarkStart w:id="355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40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5"/>
    <w:bookmarkStart w:id="356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Criterio de candidato (a validar):</w:t>
      </w:r>
      <w:r>
        <w:t xml:space="preserve"> </w:t>
      </w:r>
      <w:r>
        <w:t xml:space="preserve">cliente con</w:t>
      </w:r>
      <w:r>
        <w:t xml:space="preserve"> 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(fiel/recurrente) y</w:t>
      </w:r>
      <w:r>
        <w:t xml:space="preserve"> </w:t>
      </w:r>
      <w:r>
        <w:rPr>
          <w:b/>
          <w:bCs/>
        </w:rPr>
        <w:t xml:space="preserve">último viaje/actividad hace más de X meses</w:t>
      </w:r>
      <w:r>
        <w:t xml:space="preserve"> </w:t>
      </w:r>
      <w:r>
        <w:t xml:space="preserve">(umbral configurable).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y, por defecto, a los clientes de</w:t>
      </w:r>
      <w:r>
        <w:t xml:space="preserve"> </w:t>
      </w:r>
      <w:r>
        <w:rPr>
          <w:b/>
          <w:bCs/>
        </w:rPr>
        <w:t xml:space="preserve">un solo viaje</w:t>
      </w:r>
      <w:r>
        <w:t xml:space="preserve"> </w:t>
      </w:r>
      <w:r>
        <w:t xml:space="preserve">para no resultar invasivo (definición pedida por Francisco).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6"/>
    <w:bookmarkStart w:id="357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42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57"/>
    <w:bookmarkStart w:id="358" w:name="diagramas-29"/>
    <w:p>
      <w:pPr>
        <w:pStyle w:val="Heading2"/>
      </w:pPr>
      <w:r>
        <w:t xml:space="preserve">Diagramas</w:t>
      </w:r>
    </w:p>
    <w:p>
      <w:pPr>
        <w:pStyle w:val="Compact"/>
        <w:numPr>
          <w:ilvl w:val="0"/>
          <w:numId w:val="1243"/>
        </w:numPr>
      </w:pPr>
      <w:r>
        <w:t xml:space="preserve">DGM — Casos de uso · MOC — Modelo de dominio</w:t>
      </w:r>
    </w:p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 · Nahuel Viniegra · Paloma Patiño</dc:creator>
  <cp:keywords/>
  <dcterms:created xsi:type="dcterms:W3CDTF">2026-09-11T19:33:08Z</dcterms:created>
  <dcterms:modified xsi:type="dcterms:W3CDTF">2026-09-11T19:33:08Z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</vt:lpwstr>
  </property>
  <property fmtid="{D5CDD505-2E9C-101B-9397-08002B2CF9AE}" pid="3" name="subtitle">
    <vt:lpwstr>Trabajo de Campo · PC1</vt:lpwstr>
  </property>
</Properties>
</file>