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Rumbo — Especificación de Requisitos</w:t>
      </w:r>
    </w:p>
    <w:p>
      <w:pPr>
        <w:pStyle w:val="Subtitle"/>
      </w:pPr>
      <w:r>
        <w:t xml:space="preserve">Universidad de Morón · Ingeniería Informática — Trabajo de Campo (PC1)</w:t>
      </w:r>
    </w:p>
    <w:p>
      <w:pPr>
        <w:pStyle w:val="Author"/>
      </w:pPr>
      <w:r>
        <w:t xml:space="preserve">Francisco Luciano</w:t>
      </w:r>
    </w:p>
    <w:p>
      <w:pPr>
        <w:pStyle w:val="Author"/>
      </w:pPr>
      <w:r>
        <w:t xml:space="preserve">Nahuel Viniegra</w:t>
      </w:r>
    </w:p>
    <w:p>
      <w:pPr>
        <w:pStyle w:val="Author"/>
      </w:pPr>
      <w:r>
        <w:t xml:space="preserve">Paloma Patiño</w:t>
      </w:r>
    </w:p>
    <w:p>
      <w:pPr>
        <w:pStyle w:val="Date"/>
      </w:pPr>
      <w:r>
        <w:t xml:space="preserve">2.º cuatrimestre 2026 · Entrega: 02/10/26</w:t>
      </w:r>
    </w:p>
    <w:sdt>
      <w:sdtPr>
        <w:docPartObj>
          <w:docPartGallery w:val="Table of Contents"/>
          <w:docPartUnique/>
        </w:docPartObj>
      </w:sdtPr>
      <w:sdtContent>
        <w:p>
          <w:pPr>
            <w:pStyle w:val="TOCHeading"/>
          </w:pPr>
          <w:r>
            <w:t xml:space="preserve">Índice</w:t>
          </w:r>
        </w:p>
        <w:p>
          <w:r>
            <w:fldChar w:fldCharType="begin" w:dirty="true"/>
            <w:instrText xml:space="preserve">TOC \o "1-1" \h \z \u</w:instrText>
            <w:fldChar w:fldCharType="separate"/>
            <w:fldChar w:fldCharType="end"/>
          </w:r>
        </w:p>
      </w:sdtContent>
    </w:sdt>
    <w:bookmarkStart w:id="51" w:name="introducción"/>
    <w:p>
      <w:pPr>
        <w:pStyle w:val="Heading1"/>
      </w:pPr>
      <w:r>
        <w:t xml:space="preserve">Introducción</w:t>
      </w:r>
    </w:p>
    <w:p>
      <w:pPr>
        <w:pStyle w:val="FirstParagraph"/>
      </w:pPr>
      <w:r>
        <w:rPr>
          <w:b/>
          <w:bCs/>
        </w:rPr>
        <w:t xml:space="preserve">Rumbo</w:t>
      </w:r>
      <w:r>
        <w:t xml:space="preserve"> </w:t>
      </w:r>
      <w:r>
        <w:t xml:space="preserve">es un CRM a medida para agencias de turismo PyME. Digitaliza el circuito completo del negocio que hoy se lleva con papel, carpetas físicas y planillas: registro de clientes y su historial, oportunidades y cotizaciones, viajes con su control económico (venta, costo, comisión y cuotas), alertas y vencimientos, catálogo de hoteles con reseñas, contenido de redes, y dashboard con reportes.</w:t>
      </w:r>
    </w:p>
    <w:p>
      <w:pPr>
        <w:pStyle w:val="BodyText"/>
      </w:pPr>
      <w:r>
        <w:t xml:space="preserve">Este documento presenta la</w:t>
      </w:r>
      <w:r>
        <w:t xml:space="preserve"> </w:t>
      </w:r>
      <w:r>
        <w:rPr>
          <w:b/>
          <w:bCs/>
        </w:rPr>
        <w:t xml:space="preserve">especificación de requisitos</w:t>
      </w:r>
      <w:r>
        <w:t xml:space="preserve"> </w:t>
      </w:r>
      <w:r>
        <w:t xml:space="preserve">del sistema. Es la base del análisis: enuncia</w:t>
      </w:r>
      <w:r>
        <w:t xml:space="preserve"> </w:t>
      </w:r>
      <w:r>
        <w:rPr>
          <w:i/>
          <w:iCs/>
        </w:rPr>
        <w:t xml:space="preserve">qué debe hacer</w:t>
      </w:r>
      <w:r>
        <w:t xml:space="preserve"> </w:t>
      </w:r>
      <w:r>
        <w:t xml:space="preserve">el sistema y</w:t>
      </w:r>
      <w:r>
        <w:t xml:space="preserve"> </w:t>
      </w:r>
      <w:r>
        <w:rPr>
          <w:i/>
          <w:iCs/>
        </w:rPr>
        <w:t xml:space="preserve">cómo debe comportarse</w:t>
      </w:r>
      <w:r>
        <w:t xml:space="preserve"> </w:t>
      </w:r>
      <w:r>
        <w:t xml:space="preserve">al hacerlo. Los</w:t>
      </w:r>
      <w:r>
        <w:t xml:space="preserve"> </w:t>
      </w:r>
      <w:r>
        <w:rPr>
          <w:b/>
          <w:bCs/>
        </w:rPr>
        <w:t xml:space="preserve">casos de uso</w:t>
      </w:r>
      <w:r>
        <w:t xml:space="preserve">, especificados en el documento que lo acompaña, son la</w:t>
      </w:r>
      <w:r>
        <w:t xml:space="preserve"> </w:t>
      </w:r>
      <w:r>
        <w:rPr>
          <w:b/>
          <w:bCs/>
        </w:rPr>
        <w:t xml:space="preserve">realización</w:t>
      </w:r>
      <w:r>
        <w:t xml:space="preserve"> </w:t>
      </w:r>
      <w:r>
        <w:t xml:space="preserve">de estos requisitos: describen cómo cada uno se concreta en la interacción entre los actores y el sistema.</w:t>
      </w:r>
    </w:p>
    <w:p>
      <w:pPr>
        <w:pStyle w:val="BodyText"/>
      </w:pPr>
      <w:r>
        <w:t xml:space="preserve">Se compone de:</w:t>
      </w:r>
    </w:p>
    <w:p>
      <w:pPr>
        <w:pStyle w:val="Compact"/>
        <w:numPr>
          <w:ilvl w:val="0"/>
          <w:numId w:val="1001"/>
        </w:numPr>
      </w:pPr>
      <w:r>
        <w:rPr>
          <w:b/>
          <w:bCs/>
        </w:rPr>
        <w:t xml:space="preserve">155 requisitos funcionales</w:t>
      </w:r>
      <w:r>
        <w:t xml:space="preserve">, agrupados en los once módulos del sistema.</w:t>
      </w:r>
    </w:p>
    <w:p>
      <w:pPr>
        <w:pStyle w:val="Compact"/>
        <w:numPr>
          <w:ilvl w:val="0"/>
          <w:numId w:val="1001"/>
        </w:numPr>
      </w:pPr>
      <w:r>
        <w:rPr>
          <w:b/>
          <w:bCs/>
        </w:rPr>
        <w:t xml:space="preserve">16 requisitos no funcionales</w:t>
      </w:r>
      <w:r>
        <w:t xml:space="preserve">, organizados por atributo de calidad y justificados en las necesidades del negocio.</w:t>
      </w:r>
    </w:p>
    <w:p>
      <w:pPr>
        <w:pStyle w:val="Compact"/>
        <w:numPr>
          <w:ilvl w:val="0"/>
          <w:numId w:val="1001"/>
        </w:numPr>
      </w:pPr>
      <w:r>
        <w:t xml:space="preserve">La</w:t>
      </w:r>
      <w:r>
        <w:t xml:space="preserve"> </w:t>
      </w:r>
      <w:r>
        <w:rPr>
          <w:b/>
          <w:bCs/>
        </w:rPr>
        <w:t xml:space="preserve">matriz de trazabilidad</w:t>
      </w:r>
      <w:r>
        <w:t xml:space="preserve"> </w:t>
      </w:r>
      <w:r>
        <w:t xml:space="preserve">entre requisitos y casos de uso.</w:t>
      </w:r>
    </w:p>
    <w:p>
      <w:pPr>
        <w:pStyle w:val="FirstParagraph"/>
      </w:pPr>
      <w:r>
        <w:t xml:space="preserve">El</w:t>
      </w:r>
      <w:r>
        <w:t xml:space="preserve"> </w:t>
      </w:r>
      <w:r>
        <w:rPr>
          <w:b/>
          <w:bCs/>
        </w:rPr>
        <w:t xml:space="preserve">alcance del sistema</w:t>
      </w:r>
      <w:r>
        <w:t xml:space="preserve"> </w:t>
      </w:r>
      <w:r>
        <w:t xml:space="preserve">—los módulos que cubre, lo que queda fuera de esta etapa y lo previsto para una segunda— está definido en el</w:t>
      </w:r>
      <w:r>
        <w:t xml:space="preserve"> </w:t>
      </w:r>
      <w:r>
        <w:rPr>
          <w:b/>
          <w:bCs/>
        </w:rPr>
        <w:t xml:space="preserve">documento de relevamiento</w:t>
      </w:r>
      <w:r>
        <w:t xml:space="preserve"> </w:t>
      </w:r>
      <w:r>
        <w:t xml:space="preserve">y no se repite aquí: este documento especifica los requisitos dentro de ese alcance.</w:t>
      </w:r>
    </w:p>
    <w:bookmarkStart w:id="49" w:name="elaboración-de-los-requisitos"/>
    <w:p>
      <w:pPr>
        <w:pStyle w:val="Heading2"/>
      </w:pPr>
      <w:r>
        <w:t xml:space="preserve">Elaboración de los requisitos</w:t>
      </w:r>
    </w:p>
    <w:p>
      <w:pPr>
        <w:pStyle w:val="FirstParagraph"/>
      </w:pPr>
      <w:r>
        <w:t xml:space="preserve">Los</w:t>
      </w:r>
      <w:r>
        <w:t xml:space="preserve"> </w:t>
      </w:r>
      <w:r>
        <w:rPr>
          <w:b/>
          <w:bCs/>
        </w:rPr>
        <w:t xml:space="preserve">requisitos funcionales</w:t>
      </w:r>
      <w:r>
        <w:t xml:space="preserve"> </w:t>
      </w:r>
      <w:r>
        <w:t xml:space="preserve">surgen de las necesidades relevadas con la agencia. El negocio se lleva hoy con papel, carpetas físicas y planillas, y de ese relevamiento se desprenden las capacidades que el sistema debe ofrecer: registrar y conservar la memoria del cliente; ordenar el circuito comercial desde la consulta hasta el cierre de la venta; controlar la economía de cada viaje, sus cobros y sus vencimientos; sostener los recordatorios que hoy se pierden; mantener el catálogo de hoteles con sus reseñas; planificar el contenido de redes; y dar visibilidad del negocio para decidir con datos.</w:t>
      </w:r>
    </w:p>
    <w:p>
      <w:pPr>
        <w:pStyle w:val="BodyText"/>
      </w:pPr>
      <w:r>
        <w:t xml:space="preserve">Cada requisito se enunció de forma</w:t>
      </w:r>
      <w:r>
        <w:t xml:space="preserve"> </w:t>
      </w:r>
      <w:r>
        <w:rPr>
          <w:b/>
          <w:bCs/>
        </w:rPr>
        <w:t xml:space="preserve">atómica y verificable</w:t>
      </w:r>
      <w:r>
        <w:t xml:space="preserve">, con un identificador propio, el actor que lo ejercita, las entidades del dominio que involucra y su prioridad. A partir de ellos se especificaron los casos de uso, que los agrupan según la tarea concreta que resuelve cada actor; la correspondencia entre unos y otros se detalla en la matriz de trazabilidad. Cuando una misma capacidad interviene en más de una tarea, se enunció</w:t>
      </w:r>
      <w:r>
        <w:t xml:space="preserve"> </w:t>
      </w:r>
      <w:r>
        <w:rPr>
          <w:b/>
          <w:bCs/>
        </w:rPr>
        <w:t xml:space="preserve">un solo requisito</w:t>
      </w:r>
      <w:r>
        <w:t xml:space="preserve">, referenciado desde todos los casos de uso que la realizan.</w:t>
      </w:r>
    </w:p>
    <w:p>
      <w:pPr>
        <w:pStyle w:val="BodyText"/>
      </w:pPr>
      <w:r>
        <w:t xml:space="preserve">Los</w:t>
      </w:r>
      <w:r>
        <w:t xml:space="preserve"> </w:t>
      </w:r>
      <w:r>
        <w:rPr>
          <w:b/>
          <w:bCs/>
        </w:rPr>
        <w:t xml:space="preserve">requisitos no funcionales</w:t>
      </w:r>
      <w:r>
        <w:t xml:space="preserve"> </w:t>
      </w:r>
      <w:r>
        <w:t xml:space="preserve">no describen funciones sino atributos de calidad, y se organizan por categoría: seguridad, fiabilidad y robustez, rendimiento, usabilidad, disponibilidad, portabilidad y compatibilidad, mantenibilidad, y localización y privacidad. Cada uno se acompaña de la</w:t>
      </w:r>
      <w:r>
        <w:t xml:space="preserve"> </w:t>
      </w:r>
      <w:r>
        <w:rPr>
          <w:b/>
          <w:bCs/>
        </w:rPr>
        <w:t xml:space="preserve">justificación</w:t>
      </w:r>
      <w:r>
        <w:t xml:space="preserve"> </w:t>
      </w:r>
      <w:r>
        <w:t xml:space="preserve">que lo hace necesario en este negocio en particular y del</w:t>
      </w:r>
      <w:r>
        <w:t xml:space="preserve"> </w:t>
      </w:r>
      <w:r>
        <w:rPr>
          <w:b/>
          <w:bCs/>
        </w:rPr>
        <w:t xml:space="preserve">criterio de verificación</w:t>
      </w:r>
      <w:r>
        <w:t xml:space="preserve"> </w:t>
      </w:r>
      <w:r>
        <w:t xml:space="preserve">con el que se comprueba su cumplimiento.</w:t>
      </w:r>
    </w:p>
    <w:bookmarkEnd w:id="49"/>
    <w:bookmarkStart w:id="50" w:name="convenciones"/>
    <w:p>
      <w:pPr>
        <w:pStyle w:val="Heading2"/>
      </w:pPr>
      <w:r>
        <w:t xml:space="preserve">Convenciones</w:t>
      </w:r>
    </w:p>
    <w:p>
      <w:pPr>
        <w:pStyle w:val="Compact"/>
        <w:numPr>
          <w:ilvl w:val="0"/>
          <w:numId w:val="1002"/>
        </w:numPr>
      </w:pPr>
      <w:r>
        <w:rPr>
          <w:b/>
          <w:bCs/>
        </w:rPr>
        <w:t xml:space="preserve">Identificación:</w:t>
      </w:r>
      <w:r>
        <w:t xml:space="preserve"> </w:t>
      </w:r>
      <w:r>
        <w:rPr>
          <w:rStyle w:val="VerbatimChar"/>
        </w:rPr>
        <w:t xml:space="preserve">RF-###</w:t>
      </w:r>
      <w:r>
        <w:t xml:space="preserve"> </w:t>
      </w:r>
      <w:r>
        <w:t xml:space="preserve">para los requisitos funcionales, numerados de forma correlativa y agrupados por módulo;</w:t>
      </w:r>
      <w:r>
        <w:t xml:space="preserve"> </w:t>
      </w:r>
      <w:r>
        <w:rPr>
          <w:rStyle w:val="VerbatimChar"/>
        </w:rPr>
        <w:t xml:space="preserve">RNF-##</w:t>
      </w:r>
      <w:r>
        <w:t xml:space="preserve"> </w:t>
      </w:r>
      <w:r>
        <w:t xml:space="preserve">para los no funcionales.</w:t>
      </w:r>
    </w:p>
    <w:p>
      <w:pPr>
        <w:pStyle w:val="Compact"/>
        <w:numPr>
          <w:ilvl w:val="0"/>
          <w:numId w:val="1002"/>
        </w:numPr>
      </w:pPr>
      <w:r>
        <w:rPr>
          <w:b/>
          <w:bCs/>
        </w:rPr>
        <w:t xml:space="preserve">Prioridad:</w:t>
      </w:r>
      <w:r>
        <w:t xml:space="preserve"> </w:t>
      </w:r>
      <w:r>
        <w:rPr>
          <w:b/>
          <w:bCs/>
        </w:rPr>
        <w:t xml:space="preserve">alta</w:t>
      </w:r>
      <w:r>
        <w:t xml:space="preserve"> </w:t>
      </w:r>
      <w:r>
        <w:t xml:space="preserve">si el sistema no cumple su objetivo sin ese requisito;</w:t>
      </w:r>
      <w:r>
        <w:t xml:space="preserve"> </w:t>
      </w:r>
      <w:r>
        <w:rPr>
          <w:b/>
          <w:bCs/>
        </w:rPr>
        <w:t xml:space="preserve">media</w:t>
      </w:r>
      <w:r>
        <w:t xml:space="preserve"> </w:t>
      </w:r>
      <w:r>
        <w:t xml:space="preserve">si mejora la operación o cubre una situación de excepción;</w:t>
      </w:r>
      <w:r>
        <w:t xml:space="preserve"> </w:t>
      </w:r>
      <w:r>
        <w:rPr>
          <w:b/>
          <w:bCs/>
        </w:rPr>
        <w:t xml:space="preserve">baja</w:t>
      </w:r>
      <w:r>
        <w:t xml:space="preserve"> </w:t>
      </w:r>
      <w:r>
        <w:t xml:space="preserve">si es una conveniencia que puede posponerse sin afectar la operación.</w:t>
      </w:r>
    </w:p>
    <w:p>
      <w:pPr>
        <w:pStyle w:val="Compact"/>
        <w:numPr>
          <w:ilvl w:val="0"/>
          <w:numId w:val="1002"/>
        </w:numPr>
      </w:pPr>
      <w:r>
        <w:rPr>
          <w:b/>
          <w:bCs/>
        </w:rPr>
        <w:t xml:space="preserve">Tipo:</w:t>
      </w:r>
      <w:r>
        <w:t xml:space="preserve"> </w:t>
      </w:r>
      <w:r>
        <w:t xml:space="preserve">alta, baja, modificación, consulta, validación, cálculo, automático (lo ejecuta el sistema sin intervención de una persona) o seguridad.</w:t>
      </w:r>
    </w:p>
    <w:p>
      <w:pPr>
        <w:pStyle w:val="Compact"/>
        <w:numPr>
          <w:ilvl w:val="0"/>
          <w:numId w:val="1002"/>
        </w:numPr>
      </w:pPr>
      <w:r>
        <w:t xml:space="preserve">El documento usa el</w:t>
      </w:r>
      <w:r>
        <w:t xml:space="preserve"> </w:t>
      </w:r>
      <w:r>
        <w:rPr>
          <w:b/>
          <w:bCs/>
        </w:rPr>
        <w:t xml:space="preserve">lenguaje ubicuo</w:t>
      </w:r>
      <w:r>
        <w:t xml:space="preserve"> </w:t>
      </w:r>
      <w:r>
        <w:t xml:space="preserve">del dominio:</w:t>
      </w:r>
      <w:r>
        <w:t xml:space="preserve"> </w:t>
      </w:r>
      <w:r>
        <w:rPr>
          <w:i/>
          <w:iCs/>
        </w:rPr>
        <w:t xml:space="preserve">Cliente</w:t>
      </w:r>
      <w:r>
        <w:t xml:space="preserve">,</w:t>
      </w:r>
      <w:r>
        <w:t xml:space="preserve"> </w:t>
      </w:r>
      <w:r>
        <w:rPr>
          <w:i/>
          <w:iCs/>
        </w:rPr>
        <w:t xml:space="preserve">Oportunidad</w:t>
      </w:r>
      <w:r>
        <w:t xml:space="preserve">,</w:t>
      </w:r>
      <w:r>
        <w:t xml:space="preserve"> </w:t>
      </w:r>
      <w:r>
        <w:rPr>
          <w:i/>
          <w:iCs/>
        </w:rPr>
        <w:t xml:space="preserve">Cotización</w:t>
      </w:r>
      <w:r>
        <w:t xml:space="preserve">,</w:t>
      </w:r>
      <w:r>
        <w:t xml:space="preserve"> </w:t>
      </w:r>
      <w:r>
        <w:rPr>
          <w:i/>
          <w:iCs/>
        </w:rPr>
        <w:t xml:space="preserve">Viaje</w:t>
      </w:r>
      <w:r>
        <w:t xml:space="preserve">,</w:t>
      </w:r>
      <w:r>
        <w:t xml:space="preserve"> </w:t>
      </w:r>
      <w:r>
        <w:rPr>
          <w:i/>
          <w:iCs/>
        </w:rPr>
        <w:t xml:space="preserve">Pago</w:t>
      </w:r>
      <w:r>
        <w:t xml:space="preserve">,</w:t>
      </w:r>
      <w:r>
        <w:t xml:space="preserve"> </w:t>
      </w:r>
      <w:r>
        <w:rPr>
          <w:i/>
          <w:iCs/>
        </w:rPr>
        <w:t xml:space="preserve">Alerta</w:t>
      </w:r>
      <w:r>
        <w:t xml:space="preserve">,</w:t>
      </w:r>
      <w:r>
        <w:t xml:space="preserve"> </w:t>
      </w:r>
      <w:r>
        <w:rPr>
          <w:i/>
          <w:iCs/>
        </w:rPr>
        <w:t xml:space="preserve">Hotel</w:t>
      </w:r>
      <w:r>
        <w:t xml:space="preserve">,</w:t>
      </w:r>
      <w:r>
        <w:t xml:space="preserve"> </w:t>
      </w:r>
      <w:r>
        <w:rPr>
          <w:i/>
          <w:iCs/>
        </w:rPr>
        <w:t xml:space="preserve">Reseña</w:t>
      </w:r>
      <w:r>
        <w:t xml:space="preserve">,</w:t>
      </w:r>
      <w:r>
        <w:t xml:space="preserve"> </w:t>
      </w:r>
      <w:r>
        <w:rPr>
          <w:i/>
          <w:iCs/>
        </w:rPr>
        <w:t xml:space="preserve">Usuario</w:t>
      </w:r>
      <w:r>
        <w:t xml:space="preserve">,</w:t>
      </w:r>
      <w:r>
        <w:t xml:space="preserve"> </w:t>
      </w:r>
      <w:r>
        <w:rPr>
          <w:i/>
          <w:iCs/>
        </w:rPr>
        <w:t xml:space="preserve">Destino</w:t>
      </w:r>
      <w:r>
        <w:t xml:space="preserve">,</w:t>
      </w:r>
      <w:r>
        <w:t xml:space="preserve"> </w:t>
      </w:r>
      <w:r>
        <w:rPr>
          <w:i/>
          <w:iCs/>
        </w:rPr>
        <w:t xml:space="preserve">Operador</w:t>
      </w:r>
      <w:r>
        <w:t xml:space="preserve"> </w:t>
      </w:r>
      <w:r>
        <w:t xml:space="preserve">y</w:t>
      </w:r>
      <w:r>
        <w:t xml:space="preserve"> </w:t>
      </w:r>
      <w:r>
        <w:rPr>
          <w:i/>
          <w:iCs/>
        </w:rPr>
        <w:t xml:space="preserve">ContenidoRed</w:t>
      </w:r>
      <w:r>
        <w:t xml:space="preserve">.</w:t>
      </w:r>
    </w:p>
    <w:p>
      <w:pPr>
        <w:pStyle w:val="Compact"/>
        <w:numPr>
          <w:ilvl w:val="0"/>
          <w:numId w:val="1002"/>
        </w:numPr>
      </w:pPr>
      <w:r>
        <w:t xml:space="preserve">Los importes se expresan en</w:t>
      </w:r>
      <w:r>
        <w:t xml:space="preserve"> </w:t>
      </w:r>
      <w:r>
        <w:rPr>
          <w:b/>
          <w:bCs/>
        </w:rPr>
        <w:t xml:space="preserve">pesos argentinos (ARS)</w:t>
      </w:r>
      <w:r>
        <w:t xml:space="preserve"> </w:t>
      </w:r>
      <w:r>
        <w:t xml:space="preserve">y</w:t>
      </w:r>
      <w:r>
        <w:t xml:space="preserve"> </w:t>
      </w:r>
      <w:r>
        <w:rPr>
          <w:b/>
          <w:bCs/>
        </w:rPr>
        <w:t xml:space="preserve">dólares (USD)</w:t>
      </w:r>
      <w:r>
        <w:t xml:space="preserve"> </w:t>
      </w:r>
      <w:r>
        <w:t xml:space="preserve">según la moneda de cada operación; las fechas de negocio, en formato</w:t>
      </w:r>
      <w:r>
        <w:t xml:space="preserve"> </w:t>
      </w:r>
      <w:r>
        <w:rPr>
          <w:b/>
          <w:bCs/>
        </w:rPr>
        <w:t xml:space="preserve">dd/mm/aa</w:t>
      </w:r>
      <w:r>
        <w:t xml:space="preserve">.</w:t>
      </w:r>
    </w:p>
    <w:bookmarkEnd w:id="50"/>
    <w:bookmarkEnd w:id="51"/>
    <w:bookmarkStart w:id="55" w:name="requisitos-funcionales-y-no-funcionales"/>
    <w:p>
      <w:pPr>
        <w:pStyle w:val="Heading1"/>
      </w:pPr>
      <w:r>
        <w:t xml:space="preserve">Requisitos funcionales y no funcionales</w:t>
      </w:r>
    </w:p>
    <w:p>
      <w:pPr>
        <w:pStyle w:val="BlockText"/>
      </w:pPr>
      <w:r>
        <w:t xml:space="preserve">Catálogo de requisitos de Rumbo. Enuncia</w:t>
      </w:r>
      <w:r>
        <w:t xml:space="preserve"> </w:t>
      </w:r>
      <w:r>
        <w:rPr>
          <w:b/>
          <w:bCs/>
        </w:rPr>
        <w:t xml:space="preserve">qué debe hacer el sistema</w:t>
      </w:r>
      <w:r>
        <w:t xml:space="preserve"> </w:t>
      </w:r>
      <w:r>
        <w:t xml:space="preserve">—los requisitos funcionales (RF)— y</w:t>
      </w:r>
      <w:r>
        <w:t xml:space="preserve"> </w:t>
      </w:r>
      <w:r>
        <w:rPr>
          <w:b/>
          <w:bCs/>
        </w:rPr>
        <w:t xml:space="preserve">cómo debe comportarse al hacerlo</w:t>
      </w:r>
      <w:r>
        <w:t xml:space="preserve"> </w:t>
      </w:r>
      <w:r>
        <w:t xml:space="preserve">—los requisitos no funcionales (RNF)—. Es la base del análisis: los casos de uso de MOC — Casos de uso son la</w:t>
      </w:r>
      <w:r>
        <w:t xml:space="preserve"> </w:t>
      </w:r>
      <w:r>
        <w:rPr>
          <w:b/>
          <w:bCs/>
        </w:rPr>
        <w:t xml:space="preserve">realización</w:t>
      </w:r>
      <w:r>
        <w:t xml:space="preserve"> </w:t>
      </w:r>
      <w:r>
        <w:t xml:space="preserve">de estos requisitos, y cada requisito indica en cuáles se concreta.</w:t>
      </w:r>
    </w:p>
    <w:bookmarkStart w:id="52" w:name="origen-de-los-requisitos"/>
    <w:p>
      <w:pPr>
        <w:pStyle w:val="Heading2"/>
      </w:pPr>
      <w:r>
        <w:t xml:space="preserve">Origen de los requisitos</w:t>
      </w:r>
    </w:p>
    <w:p>
      <w:pPr>
        <w:pStyle w:val="FirstParagraph"/>
      </w:pPr>
      <w:r>
        <w:t xml:space="preserve">Los requisitos funcionales surgen de las necesidades relevadas con la agencia: el circuito comercial completo, de la consulta a la venta; la memoria del cliente; el control económico de cada viaje con sus cobros y vencimientos; los recordatorios que hoy se pierden en papel; el catálogo de hoteles con sus reseñas; la planificación del contenido de redes; y la visión del negocio para decidir con datos.</w:t>
      </w:r>
    </w:p>
    <w:p>
      <w:pPr>
        <w:pStyle w:val="BodyText"/>
      </w:pPr>
      <w:r>
        <w:t xml:space="preserve">Los requisitos no funcionales responden a la naturaleza de la operación: un sistema que guarda datos personales de los pasajeros y la economía de la agencia, que se usa desde el escritorio y desde el teléfono, y del que dependen vencimientos con consecuencias reales si se pasan por alto.</w:t>
      </w:r>
    </w:p>
    <w:p>
      <w:pPr>
        <w:pStyle w:val="BodyText"/>
      </w:pPr>
      <w:r>
        <w:t xml:space="preserve">Cada requisito funcional está identificado, es verificable y se realiza en uno o más casos de uso. La correspondencia completa está en la</w:t>
      </w:r>
      <w:r>
        <w:t xml:space="preserve"> </w:t>
      </w:r>
      <w:r>
        <w:rPr>
          <w:b/>
          <w:bCs/>
        </w:rPr>
        <w:t xml:space="preserve">matriz de trazabilidad</w:t>
      </w:r>
      <w:r>
        <w:t xml:space="preserve">, al final del documento.</w:t>
      </w:r>
    </w:p>
    <w:p>
      <w:pPr>
        <w:pStyle w:val="BlockText"/>
      </w:pPr>
      <w:r>
        <w:rPr>
          <w:b/>
          <w:bCs/>
        </w:rPr>
        <w:t xml:space="preserve">Alcance del sistema.</w:t>
      </w:r>
      <w:r>
        <w:t xml:space="preserve"> </w:t>
      </w:r>
      <w:r>
        <w:t xml:space="preserve">Los módulos que cubre Rumbo, lo que queda deliberadamente fuera de esta etapa y lo previsto para una segunda están definidos en el</w:t>
      </w:r>
      <w:r>
        <w:t xml:space="preserve"> </w:t>
      </w:r>
      <w:r>
        <w:rPr>
          <w:b/>
          <w:bCs/>
        </w:rPr>
        <w:t xml:space="preserve">documento de relevamiento</w:t>
      </w:r>
      <w:r>
        <w:t xml:space="preserve">, y no se repiten acá para que exista una sola fuente. Este catálogo especifica los requisitos</w:t>
      </w:r>
      <w:r>
        <w:t xml:space="preserve"> </w:t>
      </w:r>
      <w:r>
        <w:rPr>
          <w:b/>
          <w:bCs/>
        </w:rPr>
        <w:t xml:space="preserve">dentro</w:t>
      </w:r>
      <w:r>
        <w:t xml:space="preserve"> </w:t>
      </w:r>
      <w:r>
        <w:t xml:space="preserve">de ese alcance.</w:t>
      </w:r>
    </w:p>
    <w:bookmarkEnd w:id="52"/>
    <w:bookmarkStart w:id="53" w:name="convenciones-de-este-catálogo"/>
    <w:p>
      <w:pPr>
        <w:pStyle w:val="Heading2"/>
      </w:pPr>
      <w:r>
        <w:t xml:space="preserve">Convenciones de este catálogo</w:t>
      </w:r>
    </w:p>
    <w:p>
      <w:pPr>
        <w:pStyle w:val="Compact"/>
        <w:numPr>
          <w:ilvl w:val="0"/>
          <w:numId w:val="1003"/>
        </w:numPr>
      </w:pPr>
      <w:r>
        <w:rPr>
          <w:b/>
          <w:bCs/>
        </w:rPr>
        <w:t xml:space="preserve">Identificación:</w:t>
      </w:r>
      <w:r>
        <w:t xml:space="preserve"> </w:t>
      </w:r>
      <w:r>
        <w:rPr>
          <w:rStyle w:val="VerbatimChar"/>
        </w:rPr>
        <w:t xml:space="preserve">RF-###</w:t>
      </w:r>
      <w:r>
        <w:t xml:space="preserve"> </w:t>
      </w:r>
      <w:r>
        <w:t xml:space="preserve">para los requisitos funcionales, correlativo y agrupado por módulo;</w:t>
      </w:r>
      <w:r>
        <w:t xml:space="preserve"> </w:t>
      </w:r>
      <w:r>
        <w:rPr>
          <w:rStyle w:val="VerbatimChar"/>
        </w:rPr>
        <w:t xml:space="preserve">RNF-##</w:t>
      </w:r>
      <w:r>
        <w:t xml:space="preserve"> </w:t>
      </w:r>
      <w:r>
        <w:t xml:space="preserve">para los no funcionales. El número identifica al requisito de forma permanente y no se reutiliza.</w:t>
      </w:r>
    </w:p>
    <w:p>
      <w:pPr>
        <w:pStyle w:val="Compact"/>
        <w:numPr>
          <w:ilvl w:val="0"/>
          <w:numId w:val="1003"/>
        </w:numPr>
      </w:pPr>
      <w:r>
        <w:rPr>
          <w:b/>
          <w:bCs/>
        </w:rPr>
        <w:t xml:space="preserve">Casos de uso:</w:t>
      </w:r>
      <w:r>
        <w:t xml:space="preserve"> </w:t>
      </w:r>
      <w:r>
        <w:t xml:space="preserve">los casos de uso en los que el requisito se realiza.</w:t>
      </w:r>
    </w:p>
    <w:p>
      <w:pPr>
        <w:pStyle w:val="Compact"/>
        <w:numPr>
          <w:ilvl w:val="0"/>
          <w:numId w:val="1003"/>
        </w:numPr>
      </w:pPr>
      <w:r>
        <w:rPr>
          <w:b/>
          <w:bCs/>
        </w:rPr>
        <w:t xml:space="preserve">Tipo:</w:t>
      </w:r>
      <w:r>
        <w:t xml:space="preserve"> </w:t>
      </w:r>
      <w:r>
        <w:rPr>
          <w:i/>
          <w:iCs/>
        </w:rPr>
        <w:t xml:space="preserve">alta/baja/modificación</w:t>
      </w:r>
      <w:r>
        <w:t xml:space="preserve"> </w:t>
      </w:r>
      <w:r>
        <w:t xml:space="preserve">·</w:t>
      </w:r>
      <w:r>
        <w:t xml:space="preserve"> </w:t>
      </w:r>
      <w:r>
        <w:rPr>
          <w:i/>
          <w:iCs/>
        </w:rPr>
        <w:t xml:space="preserve">consulta</w:t>
      </w:r>
      <w:r>
        <w:t xml:space="preserve"> </w:t>
      </w:r>
      <w:r>
        <w:t xml:space="preserve">·</w:t>
      </w:r>
      <w:r>
        <w:t xml:space="preserve"> </w:t>
      </w:r>
      <w:r>
        <w:rPr>
          <w:i/>
          <w:iCs/>
        </w:rPr>
        <w:t xml:space="preserve">validación</w:t>
      </w:r>
      <w:r>
        <w:t xml:space="preserve"> </w:t>
      </w:r>
      <w:r>
        <w:t xml:space="preserve">·</w:t>
      </w:r>
      <w:r>
        <w:t xml:space="preserve"> </w:t>
      </w:r>
      <w:r>
        <w:rPr>
          <w:i/>
          <w:iCs/>
        </w:rPr>
        <w:t xml:space="preserve">cálculo</w:t>
      </w:r>
      <w:r>
        <w:t xml:space="preserve"> </w:t>
      </w:r>
      <w:r>
        <w:t xml:space="preserve">·</w:t>
      </w:r>
      <w:r>
        <w:t xml:space="preserve"> </w:t>
      </w:r>
      <w:r>
        <w:rPr>
          <w:i/>
          <w:iCs/>
        </w:rPr>
        <w:t xml:space="preserve">automático</w:t>
      </w:r>
      <w:r>
        <w:t xml:space="preserve"> </w:t>
      </w:r>
      <w:r>
        <w:t xml:space="preserve">(lo ejecuta el sistema sin intervención de una persona) ·</w:t>
      </w:r>
      <w:r>
        <w:t xml:space="preserve"> </w:t>
      </w:r>
      <w:r>
        <w:rPr>
          <w:i/>
          <w:iCs/>
        </w:rPr>
        <w:t xml:space="preserve">seguridad</w:t>
      </w:r>
      <w:r>
        <w:t xml:space="preserve">.</w:t>
      </w:r>
    </w:p>
    <w:p>
      <w:pPr>
        <w:pStyle w:val="Compact"/>
        <w:numPr>
          <w:ilvl w:val="0"/>
          <w:numId w:val="1003"/>
        </w:numPr>
      </w:pPr>
      <w:r>
        <w:rPr>
          <w:b/>
          <w:bCs/>
        </w:rPr>
        <w:t xml:space="preserve">Prioridad:</w:t>
      </w:r>
      <w:r>
        <w:t xml:space="preserve"> </w:t>
      </w:r>
      <w:r>
        <w:rPr>
          <w:b/>
          <w:bCs/>
        </w:rPr>
        <w:t xml:space="preserve">alta</w:t>
      </w:r>
      <w:r>
        <w:t xml:space="preserve"> </w:t>
      </w:r>
      <w:r>
        <w:t xml:space="preserve">= el sistema no cumple su objetivo sin este requisito;</w:t>
      </w:r>
      <w:r>
        <w:t xml:space="preserve"> </w:t>
      </w:r>
      <w:r>
        <w:rPr>
          <w:b/>
          <w:bCs/>
        </w:rPr>
        <w:t xml:space="preserve">media</w:t>
      </w:r>
      <w:r>
        <w:t xml:space="preserve"> </w:t>
      </w:r>
      <w:r>
        <w:t xml:space="preserve">= mejora la operación o cubre una situación de excepción;</w:t>
      </w:r>
      <w:r>
        <w:t xml:space="preserve"> </w:t>
      </w:r>
      <w:r>
        <w:rPr>
          <w:b/>
          <w:bCs/>
        </w:rPr>
        <w:t xml:space="preserve">baja</w:t>
      </w:r>
      <w:r>
        <w:t xml:space="preserve"> </w:t>
      </w:r>
      <w:r>
        <w:t xml:space="preserve">= es una conveniencia que puede posponerse sin afectar la operación.</w:t>
      </w:r>
    </w:p>
    <w:p>
      <w:pPr>
        <w:pStyle w:val="Compact"/>
        <w:numPr>
          <w:ilvl w:val="0"/>
          <w:numId w:val="1003"/>
        </w:numPr>
      </w:pPr>
      <w:r>
        <w:rPr>
          <w:b/>
          <w:bCs/>
        </w:rPr>
        <w:t xml:space="preserve">Actor:</w:t>
      </w:r>
      <w:r>
        <w:t xml:space="preserve"> </w:t>
      </w:r>
      <w:r>
        <w:t xml:space="preserve">el rol que ejercita el requisito, según Actores.</w:t>
      </w:r>
      <w:r>
        <w:t xml:space="preserve"> </w:t>
      </w:r>
      <w:r>
        <w:rPr>
          <w:i/>
          <w:iCs/>
        </w:rPr>
        <w:t xml:space="preserve">Sistema</w:t>
      </w:r>
      <w:r>
        <w:t xml:space="preserve"> </w:t>
      </w:r>
      <w:r>
        <w:t xml:space="preserve">cuando no lo dispara una persona.</w:t>
      </w:r>
    </w:p>
    <w:bookmarkEnd w:id="53"/>
    <w:bookmarkStart w:id="54" w:name="índice-por-módulo"/>
    <w:p>
      <w:pPr>
        <w:pStyle w:val="Heading2"/>
      </w:pPr>
      <w:r>
        <w:t xml:space="preserve">Índice por módulo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Módulo</w:t>
            </w:r>
          </w:p>
        </w:tc>
        <w:tc>
          <w:tcPr/>
          <w:p>
            <w:pPr>
              <w:pStyle w:val="Compact"/>
            </w:pPr>
            <w:r>
              <w:t xml:space="preserve">Requisitos</w:t>
            </w:r>
          </w:p>
        </w:tc>
        <w:tc>
          <w:tcPr/>
          <w:p>
            <w:pPr>
              <w:pStyle w:val="Compact"/>
            </w:pPr>
            <w:r>
              <w:t xml:space="preserve">Casos de uso que los realizan</w:t>
            </w:r>
          </w:p>
        </w:tc>
      </w:tr>
      <w:tr>
        <w:tc>
          <w:tcPr/>
          <w:p>
            <w:pPr>
              <w:pStyle w:val="Compact"/>
            </w:pPr>
            <w:r>
              <w:t xml:space="preserve">1</w:t>
            </w:r>
          </w:p>
        </w:tc>
        <w:tc>
          <w:tcPr/>
          <w:p>
            <w:pPr>
              <w:pStyle w:val="Compact"/>
            </w:pPr>
            <w:r>
              <w:t xml:space="preserve">Clientes</w:t>
            </w:r>
          </w:p>
        </w:tc>
        <w:tc>
          <w:tcPr/>
          <w:p>
            <w:pPr>
              <w:pStyle w:val="Compact"/>
            </w:pPr>
            <w:r>
              <w:t xml:space="preserve">RF-001 → RF-009</w:t>
            </w:r>
          </w:p>
        </w:tc>
        <w:tc>
          <w:tcPr/>
          <w:p>
            <w:pPr>
              <w:pStyle w:val="Compact"/>
            </w:pPr>
            <w:r>
              <w:t xml:space="preserve">CU-02, CU-03</w:t>
            </w:r>
          </w:p>
        </w:tc>
      </w:tr>
      <w:tr>
        <w:tc>
          <w:tcPr/>
          <w:p>
            <w:pPr>
              <w:pStyle w:val="Compact"/>
            </w:pPr>
            <w:r>
              <w:t xml:space="preserve">2</w:t>
            </w:r>
          </w:p>
        </w:tc>
        <w:tc>
          <w:tcPr/>
          <w:p>
            <w:pPr>
              <w:pStyle w:val="Compact"/>
            </w:pPr>
            <w:r>
              <w:t xml:space="preserve">Oportunidades y cotización</w:t>
            </w:r>
          </w:p>
        </w:tc>
        <w:tc>
          <w:tcPr/>
          <w:p>
            <w:pPr>
              <w:pStyle w:val="Compact"/>
            </w:pPr>
            <w:r>
              <w:t xml:space="preserve">RF-010 → RF-031</w:t>
            </w:r>
          </w:p>
        </w:tc>
        <w:tc>
          <w:tcPr/>
          <w:p>
            <w:pPr>
              <w:pStyle w:val="Compact"/>
            </w:pPr>
            <w:r>
              <w:t xml:space="preserve">CU-04, CU-05, CU-06, CU-30</w:t>
            </w:r>
          </w:p>
        </w:tc>
      </w:tr>
      <w:tr>
        <w:tc>
          <w:tcPr/>
          <w:p>
            <w:pPr>
              <w:pStyle w:val="Compact"/>
            </w:pPr>
            <w:r>
              <w:t xml:space="preserve">3</w:t>
            </w:r>
          </w:p>
        </w:tc>
        <w:tc>
          <w:tcPr/>
          <w:p>
            <w:pPr>
              <w:pStyle w:val="Compact"/>
            </w:pPr>
            <w:r>
              <w:t xml:space="preserve">Viajes</w:t>
            </w:r>
          </w:p>
        </w:tc>
        <w:tc>
          <w:tcPr/>
          <w:p>
            <w:pPr>
              <w:pStyle w:val="Compact"/>
            </w:pPr>
            <w:r>
              <w:t xml:space="preserve">RF-032 → RF-053</w:t>
            </w:r>
          </w:p>
        </w:tc>
        <w:tc>
          <w:tcPr/>
          <w:p>
            <w:pPr>
              <w:pStyle w:val="Compact"/>
            </w:pPr>
            <w:r>
              <w:t xml:space="preserve">CU-07, CU-08, CU-09, CU-27</w:t>
            </w:r>
          </w:p>
        </w:tc>
      </w:tr>
      <w:tr>
        <w:tc>
          <w:tcPr/>
          <w:p>
            <w:pPr>
              <w:pStyle w:val="Compact"/>
            </w:pPr>
            <w:r>
              <w:t xml:space="preserve">4</w:t>
            </w:r>
          </w:p>
        </w:tc>
        <w:tc>
          <w:tcPr/>
          <w:p>
            <w:pPr>
              <w:pStyle w:val="Compact"/>
            </w:pPr>
            <w:r>
              <w:t xml:space="preserve">Economía y pagos</w:t>
            </w:r>
          </w:p>
        </w:tc>
        <w:tc>
          <w:tcPr/>
          <w:p>
            <w:pPr>
              <w:pStyle w:val="Compact"/>
            </w:pPr>
            <w:r>
              <w:t xml:space="preserve">RF-054 → RF-072</w:t>
            </w:r>
          </w:p>
        </w:tc>
        <w:tc>
          <w:tcPr/>
          <w:p>
            <w:pPr>
              <w:pStyle w:val="Compact"/>
            </w:pPr>
            <w:r>
              <w:t xml:space="preserve">CU-10, CU-11, CU-12</w:t>
            </w:r>
          </w:p>
        </w:tc>
      </w:tr>
      <w:tr>
        <w:tc>
          <w:tcPr/>
          <w:p>
            <w:pPr>
              <w:pStyle w:val="Compact"/>
            </w:pPr>
            <w:r>
              <w:t xml:space="preserve">5</w:t>
            </w:r>
          </w:p>
        </w:tc>
        <w:tc>
          <w:tcPr/>
          <w:p>
            <w:pPr>
              <w:pStyle w:val="Compact"/>
            </w:pPr>
            <w:r>
              <w:t xml:space="preserve">Alertas</w:t>
            </w:r>
          </w:p>
        </w:tc>
        <w:tc>
          <w:tcPr/>
          <w:p>
            <w:pPr>
              <w:pStyle w:val="Compact"/>
            </w:pPr>
            <w:r>
              <w:t xml:space="preserve">RF-073 → RF-082, RF-154 y RF-155</w:t>
            </w:r>
          </w:p>
        </w:tc>
        <w:tc>
          <w:tcPr/>
          <w:p>
            <w:pPr>
              <w:pStyle w:val="Compact"/>
            </w:pPr>
            <w:r>
              <w:t xml:space="preserve">CU-14, CU-28</w:t>
            </w:r>
          </w:p>
        </w:tc>
      </w:tr>
      <w:tr>
        <w:tc>
          <w:tcPr/>
          <w:p>
            <w:pPr>
              <w:pStyle w:val="Compact"/>
            </w:pPr>
            <w:r>
              <w:t xml:space="preserve">6</w:t>
            </w:r>
          </w:p>
        </w:tc>
        <w:tc>
          <w:tcPr/>
          <w:p>
            <w:pPr>
              <w:pStyle w:val="Compact"/>
            </w:pPr>
            <w:r>
              <w:t xml:space="preserve">Configuración y catálogos</w:t>
            </w:r>
          </w:p>
        </w:tc>
        <w:tc>
          <w:tcPr/>
          <w:p>
            <w:pPr>
              <w:pStyle w:val="Compact"/>
            </w:pPr>
            <w:r>
              <w:t xml:space="preserve">RF-083 → RF-096</w:t>
            </w:r>
          </w:p>
        </w:tc>
        <w:tc>
          <w:tcPr/>
          <w:p>
            <w:pPr>
              <w:pStyle w:val="Compact"/>
            </w:pPr>
            <w:r>
              <w:t xml:space="preserve">CU-13, CU-15, CU-26, CU-31</w:t>
            </w:r>
          </w:p>
        </w:tc>
      </w:tr>
      <w:tr>
        <w:tc>
          <w:tcPr/>
          <w:p>
            <w:pPr>
              <w:pStyle w:val="Compact"/>
            </w:pPr>
            <w:r>
              <w:t xml:space="preserve">7</w:t>
            </w:r>
          </w:p>
        </w:tc>
        <w:tc>
          <w:tcPr/>
          <w:p>
            <w:pPr>
              <w:pStyle w:val="Compact"/>
            </w:pPr>
            <w:r>
              <w:t xml:space="preserve">Catálogo de hoteles</w:t>
            </w:r>
          </w:p>
        </w:tc>
        <w:tc>
          <w:tcPr/>
          <w:p>
            <w:pPr>
              <w:pStyle w:val="Compact"/>
            </w:pPr>
            <w:r>
              <w:t xml:space="preserve">RF-097 → RF-112</w:t>
            </w:r>
          </w:p>
        </w:tc>
        <w:tc>
          <w:tcPr/>
          <w:p>
            <w:pPr>
              <w:pStyle w:val="Compact"/>
            </w:pPr>
            <w:r>
              <w:t xml:space="preserve">CU-16, CU-17, CU-18, CU-29</w:t>
            </w:r>
          </w:p>
        </w:tc>
      </w:tr>
      <w:tr>
        <w:tc>
          <w:tcPr/>
          <w:p>
            <w:pPr>
              <w:pStyle w:val="Compact"/>
            </w:pPr>
            <w:r>
              <w:t xml:space="preserve">8</w:t>
            </w:r>
          </w:p>
        </w:tc>
        <w:tc>
          <w:tcPr/>
          <w:p>
            <w:pPr>
              <w:pStyle w:val="Compact"/>
            </w:pPr>
            <w:r>
              <w:t xml:space="preserve">Redes</w:t>
            </w:r>
          </w:p>
        </w:tc>
        <w:tc>
          <w:tcPr/>
          <w:p>
            <w:pPr>
              <w:pStyle w:val="Compact"/>
            </w:pPr>
            <w:r>
              <w:t xml:space="preserve">RF-113 → RF-122</w:t>
            </w:r>
          </w:p>
        </w:tc>
        <w:tc>
          <w:tcPr/>
          <w:p>
            <w:pPr>
              <w:pStyle w:val="Compact"/>
            </w:pPr>
            <w:r>
              <w:t xml:space="preserve">CU-19, CU-20</w:t>
            </w:r>
          </w:p>
        </w:tc>
      </w:tr>
      <w:tr>
        <w:tc>
          <w:tcPr/>
          <w:p>
            <w:pPr>
              <w:pStyle w:val="Compact"/>
            </w:pPr>
            <w:r>
              <w:t xml:space="preserve">9</w:t>
            </w:r>
          </w:p>
        </w:tc>
        <w:tc>
          <w:tcPr/>
          <w:p>
            <w:pPr>
              <w:pStyle w:val="Compact"/>
            </w:pPr>
            <w:r>
              <w:t xml:space="preserve">Dashboard y reportes</w:t>
            </w:r>
          </w:p>
        </w:tc>
        <w:tc>
          <w:tcPr/>
          <w:p>
            <w:pPr>
              <w:pStyle w:val="Compact"/>
            </w:pPr>
            <w:r>
              <w:t xml:space="preserve">RF-123 → RF-135</w:t>
            </w:r>
          </w:p>
        </w:tc>
        <w:tc>
          <w:tcPr/>
          <w:p>
            <w:pPr>
              <w:pStyle w:val="Compact"/>
            </w:pPr>
            <w:r>
              <w:t xml:space="preserve">CU-21, CU-22</w:t>
            </w:r>
          </w:p>
        </w:tc>
      </w:tr>
      <w:tr>
        <w:tc>
          <w:tcPr/>
          <w:p>
            <w:pPr>
              <w:pStyle w:val="Compact"/>
            </w:pPr>
            <w:r>
              <w:t xml:space="preserve">10</w:t>
            </w:r>
          </w:p>
        </w:tc>
        <w:tc>
          <w:tcPr/>
          <w:p>
            <w:pPr>
              <w:pStyle w:val="Compact"/>
            </w:pPr>
            <w:r>
              <w:t xml:space="preserve">Calendario</w:t>
            </w:r>
          </w:p>
        </w:tc>
        <w:tc>
          <w:tcPr/>
          <w:p>
            <w:pPr>
              <w:pStyle w:val="Compact"/>
            </w:pPr>
            <w:r>
              <w:t xml:space="preserve">RF-136 → RF-139</w:t>
            </w:r>
          </w:p>
        </w:tc>
        <w:tc>
          <w:tcPr/>
          <w:p>
            <w:pPr>
              <w:pStyle w:val="Compact"/>
            </w:pPr>
            <w:r>
              <w:t xml:space="preserve">CU-23</w:t>
            </w:r>
          </w:p>
        </w:tc>
      </w:tr>
      <w:tr>
        <w:tc>
          <w:tcPr/>
          <w:p>
            <w:pPr>
              <w:pStyle w:val="Compact"/>
            </w:pPr>
            <w:r>
              <w:t xml:space="preserve">11</w:t>
            </w:r>
          </w:p>
        </w:tc>
        <w:tc>
          <w:tcPr/>
          <w:p>
            <w:pPr>
              <w:pStyle w:val="Compact"/>
            </w:pPr>
            <w:r>
              <w:t xml:space="preserve">Usuarios, seguridad y transversales</w:t>
            </w:r>
          </w:p>
        </w:tc>
        <w:tc>
          <w:tcPr/>
          <w:p>
            <w:pPr>
              <w:pStyle w:val="Compact"/>
            </w:pPr>
            <w:r>
              <w:t xml:space="preserve">RF-140 → RF-153</w:t>
            </w:r>
          </w:p>
        </w:tc>
        <w:tc>
          <w:tcPr/>
          <w:p>
            <w:pPr>
              <w:pStyle w:val="Compact"/>
            </w:pPr>
            <w:r>
              <w:t xml:space="preserve">CU-24, CU-25</w:t>
            </w:r>
          </w:p>
        </w:tc>
      </w:tr>
    </w:tbl>
    <w:p>
      <w:pPr>
        <w:pStyle w:val="BodyText"/>
      </w:pPr>
      <w:r>
        <w:rPr>
          <w:b/>
          <w:bCs/>
        </w:rPr>
        <w:t xml:space="preserve">Total: 155 requisitos funcionales y 16 requisitos no funcionales.</w:t>
      </w:r>
    </w:p>
    <w:bookmarkEnd w:id="54"/>
    <w:bookmarkEnd w:id="55"/>
    <w:bookmarkStart w:id="65" w:name="clientes"/>
    <w:p>
      <w:pPr>
        <w:pStyle w:val="Heading1"/>
      </w:pPr>
      <w:r>
        <w:t xml:space="preserve">1. Clientes</w:t>
      </w:r>
    </w:p>
    <w:p>
      <w:pPr>
        <w:pStyle w:val="BlockText"/>
      </w:pPr>
      <w:r>
        <w:t xml:space="preserve">Casos de uso que los realizan: CU-02 Registrar cliente y CU-03 Gestionar ficha del cliente. El Cliente es la memoria del negocio: no es un Usuario y no opera el sistema.</w:t>
      </w:r>
    </w:p>
    <w:bookmarkStart w:id="56" w:name="rf-001-registrar-un-cliente-nuevo"/>
    <w:p>
      <w:pPr>
        <w:pStyle w:val="Heading4"/>
      </w:pPr>
      <w:r>
        <w:t xml:space="preserve">RF-001 — Registrar un cliente nuevo</w:t>
      </w:r>
    </w:p>
    <w:p>
      <w:pPr>
        <w:pStyle w:val="Compact"/>
        <w:numPr>
          <w:ilvl w:val="0"/>
          <w:numId w:val="1004"/>
        </w:numPr>
      </w:pPr>
      <w:r>
        <w:rPr>
          <w:b/>
          <w:bCs/>
        </w:rPr>
        <w:t xml:space="preserve">Descripción:</w:t>
      </w:r>
      <w:r>
        <w:t xml:space="preserve"> </w:t>
      </w:r>
      <w:r>
        <w:t xml:space="preserve">el sistema permite dar de alta un Cliente con nombre, datos de contacto (teléfono/WhatsApp, Instagram, email), segmento (familia · amigos · individual · pareja), preferencias y, opcionalmente, un asesor asignado.</w:t>
      </w:r>
    </w:p>
    <w:p>
      <w:pPr>
        <w:pStyle w:val="Compact"/>
        <w:numPr>
          <w:ilvl w:val="0"/>
          <w:numId w:val="1004"/>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04"/>
        </w:numPr>
      </w:pPr>
      <w:r>
        <w:rPr>
          <w:b/>
          <w:bCs/>
        </w:rPr>
        <w:t xml:space="preserve">Casos de uso:</w:t>
      </w:r>
      <w:r>
        <w:t xml:space="preserve"> </w:t>
      </w:r>
      <w:r>
        <w:t xml:space="preserve">CU-02 Registrar cliente</w:t>
      </w:r>
    </w:p>
    <w:p>
      <w:pPr>
        <w:pStyle w:val="Compact"/>
        <w:numPr>
          <w:ilvl w:val="0"/>
          <w:numId w:val="1004"/>
        </w:numPr>
      </w:pPr>
      <w:r>
        <w:rPr>
          <w:b/>
          <w:bCs/>
        </w:rPr>
        <w:t xml:space="preserve">Entidades:</w:t>
      </w:r>
      <w:r>
        <w:t xml:space="preserve"> </w:t>
      </w:r>
      <w:r>
        <w:t xml:space="preserve">Cliente · Usuario</w:t>
      </w:r>
    </w:p>
    <w:bookmarkEnd w:id="56"/>
    <w:bookmarkStart w:id="57" w:name="X7cfab64518c96599a3d969816f47f2973b0756a"/>
    <w:p>
      <w:pPr>
        <w:pStyle w:val="Heading4"/>
      </w:pPr>
      <w:r>
        <w:t xml:space="preserve">RF-002 — Validar los datos mínimos del cliente</w:t>
      </w:r>
    </w:p>
    <w:p>
      <w:pPr>
        <w:pStyle w:val="Compact"/>
        <w:numPr>
          <w:ilvl w:val="0"/>
          <w:numId w:val="1005"/>
        </w:numPr>
      </w:pPr>
      <w:r>
        <w:rPr>
          <w:b/>
          <w:bCs/>
        </w:rPr>
        <w:t xml:space="preserve">Descripción:</w:t>
      </w:r>
      <w:r>
        <w:t xml:space="preserve"> </w:t>
      </w:r>
      <w:r>
        <w:t xml:space="preserve">el sistema exige nombre y al menos un contacto válido (teléfono/WhatsApp o email), tanto en el alta como en la edición. Si faltan, no guarda y pide completarlos; en la edición conserva los datos previos.</w:t>
      </w:r>
    </w:p>
    <w:p>
      <w:pPr>
        <w:pStyle w:val="Compact"/>
        <w:numPr>
          <w:ilvl w:val="0"/>
          <w:numId w:val="1005"/>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05"/>
        </w:numPr>
      </w:pPr>
      <w:r>
        <w:rPr>
          <w:b/>
          <w:bCs/>
        </w:rPr>
        <w:t xml:space="preserve">Casos de uso:</w:t>
      </w:r>
      <w:r>
        <w:t xml:space="preserve"> </w:t>
      </w:r>
      <w:r>
        <w:t xml:space="preserve">CU-02 Registrar cliente · CU-03 Gestionar ficha del cliente</w:t>
      </w:r>
    </w:p>
    <w:p>
      <w:pPr>
        <w:pStyle w:val="Compact"/>
        <w:numPr>
          <w:ilvl w:val="0"/>
          <w:numId w:val="1005"/>
        </w:numPr>
      </w:pPr>
      <w:r>
        <w:rPr>
          <w:b/>
          <w:bCs/>
        </w:rPr>
        <w:t xml:space="preserve">Entidades:</w:t>
      </w:r>
      <w:r>
        <w:t xml:space="preserve"> </w:t>
      </w:r>
      <w:r>
        <w:t xml:space="preserve">Cliente</w:t>
      </w:r>
    </w:p>
    <w:bookmarkEnd w:id="57"/>
    <w:bookmarkStart w:id="58" w:name="X539ad4987674bb309caad549cbd346c6226b77d"/>
    <w:p>
      <w:pPr>
        <w:pStyle w:val="Heading4"/>
      </w:pPr>
      <w:r>
        <w:t xml:space="preserve">RF-003 — Detectar posibles clientes duplicados</w:t>
      </w:r>
    </w:p>
    <w:p>
      <w:pPr>
        <w:pStyle w:val="Compact"/>
        <w:numPr>
          <w:ilvl w:val="0"/>
          <w:numId w:val="1006"/>
        </w:numPr>
      </w:pPr>
      <w:r>
        <w:rPr>
          <w:b/>
          <w:bCs/>
        </w:rPr>
        <w:t xml:space="preserve">Descripción:</w:t>
      </w:r>
      <w:r>
        <w:t xml:space="preserve"> </w:t>
      </w:r>
      <w:r>
        <w:t xml:space="preserve">al registrar un Cliente, el sistema busca fichas con el mismo contacto o un nombre muy similar; si encuentra alguna, lo advierte y ofrece abrir la ficha existente en lugar de crear una nueva.</w:t>
      </w:r>
    </w:p>
    <w:p>
      <w:pPr>
        <w:pStyle w:val="Compact"/>
        <w:numPr>
          <w:ilvl w:val="0"/>
          <w:numId w:val="1006"/>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006"/>
        </w:numPr>
      </w:pPr>
      <w:r>
        <w:rPr>
          <w:b/>
          <w:bCs/>
        </w:rPr>
        <w:t xml:space="preserve">Casos de uso:</w:t>
      </w:r>
      <w:r>
        <w:t xml:space="preserve"> </w:t>
      </w:r>
      <w:r>
        <w:t xml:space="preserve">CU-02 Registrar cliente</w:t>
      </w:r>
    </w:p>
    <w:p>
      <w:pPr>
        <w:pStyle w:val="Compact"/>
        <w:numPr>
          <w:ilvl w:val="0"/>
          <w:numId w:val="1006"/>
        </w:numPr>
      </w:pPr>
      <w:r>
        <w:rPr>
          <w:b/>
          <w:bCs/>
        </w:rPr>
        <w:t xml:space="preserve">Entidades:</w:t>
      </w:r>
      <w:r>
        <w:t xml:space="preserve"> </w:t>
      </w:r>
      <w:r>
        <w:t xml:space="preserve">Cliente</w:t>
      </w:r>
    </w:p>
    <w:bookmarkEnd w:id="58"/>
    <w:bookmarkStart w:id="59" w:name="X923890bd6aaf4a8747428846e4a6277dc7d41a1"/>
    <w:p>
      <w:pPr>
        <w:pStyle w:val="Heading4"/>
      </w:pPr>
      <w:r>
        <w:t xml:space="preserve">RF-004 — Dar de alta un cliente desde una consulta</w:t>
      </w:r>
    </w:p>
    <w:p>
      <w:pPr>
        <w:pStyle w:val="Compact"/>
        <w:numPr>
          <w:ilvl w:val="0"/>
          <w:numId w:val="1007"/>
        </w:numPr>
      </w:pPr>
      <w:r>
        <w:rPr>
          <w:b/>
          <w:bCs/>
        </w:rPr>
        <w:t xml:space="preserve">Descripción:</w:t>
      </w:r>
      <w:r>
        <w:t xml:space="preserve"> </w:t>
      </w:r>
      <w:r>
        <w:t xml:space="preserve">el sistema permite crear la ficha del Cliente con los datos mínimos en el medio del registro de una consulta, para completarla más tarde sin interrumpir la atención.</w:t>
      </w:r>
    </w:p>
    <w:p>
      <w:pPr>
        <w:pStyle w:val="Compact"/>
        <w:numPr>
          <w:ilvl w:val="0"/>
          <w:numId w:val="1007"/>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07"/>
        </w:numPr>
      </w:pPr>
      <w:r>
        <w:rPr>
          <w:b/>
          <w:bCs/>
        </w:rPr>
        <w:t xml:space="preserve">Casos de uso:</w:t>
      </w:r>
      <w:r>
        <w:t xml:space="preserve"> </w:t>
      </w:r>
      <w:r>
        <w:t xml:space="preserve">CU-02 Registrar cliente · CU-04 Registrar consulta</w:t>
      </w:r>
    </w:p>
    <w:p>
      <w:pPr>
        <w:pStyle w:val="Compact"/>
        <w:numPr>
          <w:ilvl w:val="0"/>
          <w:numId w:val="1007"/>
        </w:numPr>
      </w:pPr>
      <w:r>
        <w:rPr>
          <w:b/>
          <w:bCs/>
        </w:rPr>
        <w:t xml:space="preserve">Entidades:</w:t>
      </w:r>
      <w:r>
        <w:t xml:space="preserve"> </w:t>
      </w:r>
      <w:r>
        <w:t xml:space="preserve">Cliente · Oportunidad</w:t>
      </w:r>
    </w:p>
    <w:bookmarkEnd w:id="59"/>
    <w:bookmarkStart w:id="60" w:name="X34b3898145223603d7c01130b5f815e1fbf7cad"/>
    <w:p>
      <w:pPr>
        <w:pStyle w:val="Heading4"/>
      </w:pPr>
      <w:r>
        <w:t xml:space="preserve">RF-005 — Buscar un cliente y abrir su ficha</w:t>
      </w:r>
    </w:p>
    <w:p>
      <w:pPr>
        <w:pStyle w:val="Compact"/>
        <w:numPr>
          <w:ilvl w:val="0"/>
          <w:numId w:val="1008"/>
        </w:numPr>
      </w:pPr>
      <w:r>
        <w:rPr>
          <w:b/>
          <w:bCs/>
        </w:rPr>
        <w:t xml:space="preserve">Descripción:</w:t>
      </w:r>
      <w:r>
        <w:t xml:space="preserve"> </w:t>
      </w:r>
      <w:r>
        <w:t xml:space="preserve">el sistema permite buscar un Cliente por nombre o por contacto y abrir su ficha. Si la búsqueda no arroja resultados, ofrece darlo de alta.</w:t>
      </w:r>
    </w:p>
    <w:p>
      <w:pPr>
        <w:pStyle w:val="Compact"/>
        <w:numPr>
          <w:ilvl w:val="0"/>
          <w:numId w:val="1008"/>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008"/>
        </w:numPr>
      </w:pPr>
      <w:r>
        <w:rPr>
          <w:b/>
          <w:bCs/>
        </w:rPr>
        <w:t xml:space="preserve">Casos de uso:</w:t>
      </w:r>
      <w:r>
        <w:t xml:space="preserve"> </w:t>
      </w:r>
      <w:r>
        <w:t xml:space="preserve">CU-03 Gestionar ficha del cliente</w:t>
      </w:r>
    </w:p>
    <w:p>
      <w:pPr>
        <w:pStyle w:val="Compact"/>
        <w:numPr>
          <w:ilvl w:val="0"/>
          <w:numId w:val="1008"/>
        </w:numPr>
      </w:pPr>
      <w:r>
        <w:rPr>
          <w:b/>
          <w:bCs/>
        </w:rPr>
        <w:t xml:space="preserve">Entidades:</w:t>
      </w:r>
      <w:r>
        <w:t xml:space="preserve"> </w:t>
      </w:r>
      <w:r>
        <w:t xml:space="preserve">Cliente</w:t>
      </w:r>
    </w:p>
    <w:bookmarkEnd w:id="60"/>
    <w:bookmarkStart w:id="61" w:name="rf-006-mostrar-el-historial-del-cliente"/>
    <w:p>
      <w:pPr>
        <w:pStyle w:val="Heading4"/>
      </w:pPr>
      <w:r>
        <w:t xml:space="preserve">RF-006 — Mostrar el historial del cliente</w:t>
      </w:r>
    </w:p>
    <w:p>
      <w:pPr>
        <w:pStyle w:val="Compact"/>
        <w:numPr>
          <w:ilvl w:val="0"/>
          <w:numId w:val="1009"/>
        </w:numPr>
      </w:pPr>
      <w:r>
        <w:rPr>
          <w:b/>
          <w:bCs/>
        </w:rPr>
        <w:t xml:space="preserve">Descripción:</w:t>
      </w:r>
      <w:r>
        <w:t xml:space="preserve"> </w:t>
      </w:r>
      <w:r>
        <w:t xml:space="preserve">la ficha muestra, además de los datos, el segmento y las preferencias, el historial del Cliente: sus Oportunidades, Viajes y Reseñas.</w:t>
      </w:r>
    </w:p>
    <w:p>
      <w:pPr>
        <w:pStyle w:val="Compact"/>
        <w:numPr>
          <w:ilvl w:val="0"/>
          <w:numId w:val="1009"/>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009"/>
        </w:numPr>
      </w:pPr>
      <w:r>
        <w:rPr>
          <w:b/>
          <w:bCs/>
        </w:rPr>
        <w:t xml:space="preserve">Casos de uso:</w:t>
      </w:r>
      <w:r>
        <w:t xml:space="preserve"> </w:t>
      </w:r>
      <w:r>
        <w:t xml:space="preserve">CU-03 Gestionar ficha del cliente</w:t>
      </w:r>
    </w:p>
    <w:p>
      <w:pPr>
        <w:pStyle w:val="Compact"/>
        <w:numPr>
          <w:ilvl w:val="0"/>
          <w:numId w:val="1009"/>
        </w:numPr>
      </w:pPr>
      <w:r>
        <w:rPr>
          <w:b/>
          <w:bCs/>
        </w:rPr>
        <w:t xml:space="preserve">Entidades:</w:t>
      </w:r>
      <w:r>
        <w:t xml:space="preserve"> </w:t>
      </w:r>
      <w:r>
        <w:t xml:space="preserve">Cliente · Oportunidad · Viaje · Reseña</w:t>
      </w:r>
    </w:p>
    <w:bookmarkEnd w:id="61"/>
    <w:bookmarkStart w:id="62" w:name="rf-007-editar-la-ficha-del-cliente"/>
    <w:p>
      <w:pPr>
        <w:pStyle w:val="Heading4"/>
      </w:pPr>
      <w:r>
        <w:t xml:space="preserve">RF-007 — Editar la ficha del cliente</w:t>
      </w:r>
    </w:p>
    <w:p>
      <w:pPr>
        <w:pStyle w:val="Compact"/>
        <w:numPr>
          <w:ilvl w:val="0"/>
          <w:numId w:val="1010"/>
        </w:numPr>
      </w:pPr>
      <w:r>
        <w:rPr>
          <w:b/>
          <w:bCs/>
        </w:rPr>
        <w:t xml:space="preserve">Descripción:</w:t>
      </w:r>
      <w:r>
        <w:t xml:space="preserve"> </w:t>
      </w:r>
      <w:r>
        <w:t xml:space="preserve">el sistema permite modificar nombre, contacto, segmento, preferencias y asesor asignado. Cualquier empleado autenticado puede editar la ficha; no hay campos restringidos por rol.</w:t>
      </w:r>
    </w:p>
    <w:p>
      <w:pPr>
        <w:pStyle w:val="Compact"/>
        <w:numPr>
          <w:ilvl w:val="0"/>
          <w:numId w:val="1010"/>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10"/>
        </w:numPr>
      </w:pPr>
      <w:r>
        <w:rPr>
          <w:b/>
          <w:bCs/>
        </w:rPr>
        <w:t xml:space="preserve">Casos de uso:</w:t>
      </w:r>
      <w:r>
        <w:t xml:space="preserve"> </w:t>
      </w:r>
      <w:r>
        <w:t xml:space="preserve">CU-03 Gestionar ficha del cliente</w:t>
      </w:r>
    </w:p>
    <w:p>
      <w:pPr>
        <w:pStyle w:val="Compact"/>
        <w:numPr>
          <w:ilvl w:val="0"/>
          <w:numId w:val="1010"/>
        </w:numPr>
      </w:pPr>
      <w:r>
        <w:rPr>
          <w:b/>
          <w:bCs/>
        </w:rPr>
        <w:t xml:space="preserve">Entidades:</w:t>
      </w:r>
      <w:r>
        <w:t xml:space="preserve"> </w:t>
      </w:r>
      <w:r>
        <w:t xml:space="preserve">Cliente · Usuario</w:t>
      </w:r>
    </w:p>
    <w:bookmarkEnd w:id="62"/>
    <w:bookmarkStart w:id="63" w:name="rf-008-conservar-la-ficha-del-cliente"/>
    <w:p>
      <w:pPr>
        <w:pStyle w:val="Heading4"/>
      </w:pPr>
      <w:r>
        <w:t xml:space="preserve">RF-008 — Conservar la ficha del cliente</w:t>
      </w:r>
    </w:p>
    <w:p>
      <w:pPr>
        <w:pStyle w:val="Compact"/>
        <w:numPr>
          <w:ilvl w:val="0"/>
          <w:numId w:val="1011"/>
        </w:numPr>
      </w:pPr>
      <w:r>
        <w:rPr>
          <w:b/>
          <w:bCs/>
        </w:rPr>
        <w:t xml:space="preserve">Descripción:</w:t>
      </w:r>
      <w:r>
        <w:t xml:space="preserve"> </w:t>
      </w:r>
      <w:r>
        <w:t xml:space="preserve">el sistema no permite eliminar ni archivar un Cliente: la ficha solo se consulta y se edita, para no perder la memoria del cliente. El Cliente no tiene estado.</w:t>
      </w:r>
    </w:p>
    <w:p>
      <w:pPr>
        <w:pStyle w:val="Compact"/>
        <w:numPr>
          <w:ilvl w:val="0"/>
          <w:numId w:val="1011"/>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11"/>
        </w:numPr>
      </w:pPr>
      <w:r>
        <w:rPr>
          <w:b/>
          <w:bCs/>
        </w:rPr>
        <w:t xml:space="preserve">Casos de uso:</w:t>
      </w:r>
      <w:r>
        <w:t xml:space="preserve"> </w:t>
      </w:r>
      <w:r>
        <w:t xml:space="preserve">CU-03 Gestionar ficha del cliente</w:t>
      </w:r>
    </w:p>
    <w:p>
      <w:pPr>
        <w:pStyle w:val="Compact"/>
        <w:numPr>
          <w:ilvl w:val="0"/>
          <w:numId w:val="1011"/>
        </w:numPr>
      </w:pPr>
      <w:r>
        <w:rPr>
          <w:b/>
          <w:bCs/>
        </w:rPr>
        <w:t xml:space="preserve">Entidades:</w:t>
      </w:r>
      <w:r>
        <w:t xml:space="preserve"> </w:t>
      </w:r>
      <w:r>
        <w:t xml:space="preserve">Cliente</w:t>
      </w:r>
    </w:p>
    <w:bookmarkEnd w:id="63"/>
    <w:bookmarkStart w:id="64" w:name="Xbe84b74f9c1ae55beb9472f7dfd355072550f99"/>
    <w:p>
      <w:pPr>
        <w:pStyle w:val="Heading4"/>
      </w:pPr>
      <w:r>
        <w:t xml:space="preserve">RF-009 — Ofrecer la vista personal de clientes</w:t>
      </w:r>
    </w:p>
    <w:p>
      <w:pPr>
        <w:pStyle w:val="Compact"/>
        <w:numPr>
          <w:ilvl w:val="0"/>
          <w:numId w:val="1012"/>
        </w:numPr>
      </w:pPr>
      <w:r>
        <w:rPr>
          <w:b/>
          <w:bCs/>
        </w:rPr>
        <w:t xml:space="preserve">Descripción:</w:t>
      </w:r>
      <w:r>
        <w:t xml:space="preserve"> </w:t>
      </w:r>
      <w:r>
        <w:t xml:space="preserve">el asesor asignado de un Cliente habilita la vista personal</w:t>
      </w:r>
      <w:r>
        <w:t xml:space="preserve"> </w:t>
      </w:r>
      <w:r>
        <w:t xml:space="preserve">“mis clientes”</w:t>
      </w:r>
      <w:r>
        <w:t xml:space="preserve"> </w:t>
      </w:r>
      <w:r>
        <w:t xml:space="preserve">y marca responsabilidad, sin restringir el acceso del resto de la agencia, que lo ve y lo edita igual.</w:t>
      </w:r>
    </w:p>
    <w:p>
      <w:pPr>
        <w:pStyle w:val="Compact"/>
        <w:numPr>
          <w:ilvl w:val="0"/>
          <w:numId w:val="1012"/>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012"/>
        </w:numPr>
      </w:pPr>
      <w:r>
        <w:rPr>
          <w:b/>
          <w:bCs/>
        </w:rPr>
        <w:t xml:space="preserve">Casos de uso:</w:t>
      </w:r>
      <w:r>
        <w:t xml:space="preserve"> </w:t>
      </w:r>
      <w:r>
        <w:t xml:space="preserve">CU-02 Registrar cliente</w:t>
      </w:r>
    </w:p>
    <w:p>
      <w:pPr>
        <w:pStyle w:val="Compact"/>
        <w:numPr>
          <w:ilvl w:val="0"/>
          <w:numId w:val="1012"/>
        </w:numPr>
      </w:pPr>
      <w:r>
        <w:rPr>
          <w:b/>
          <w:bCs/>
        </w:rPr>
        <w:t xml:space="preserve">Entidades:</w:t>
      </w:r>
      <w:r>
        <w:t xml:space="preserve"> </w:t>
      </w:r>
      <w:r>
        <w:t xml:space="preserve">Cliente · Usuario</w:t>
      </w:r>
    </w:p>
    <w:bookmarkEnd w:id="64"/>
    <w:bookmarkEnd w:id="65"/>
    <w:bookmarkStart w:id="88" w:name="oportunidades-y-cotización"/>
    <w:p>
      <w:pPr>
        <w:pStyle w:val="Heading1"/>
      </w:pPr>
      <w:r>
        <w:t xml:space="preserve">2. Oportunidades y cotización</w:t>
      </w:r>
    </w:p>
    <w:p>
      <w:pPr>
        <w:pStyle w:val="BlockText"/>
      </w:pPr>
      <w:r>
        <w:t xml:space="preserve">Casos de uso que los realizan: CU-04 Registrar consulta, CU-05 Seguir oportunidad, CU-06 Emitir cotización y CU-30 Sugerir recontacto de clientes. La consulta del cliente se modela como Oportunidad y recorre el embudo</w:t>
      </w:r>
      <w:r>
        <w:t xml:space="preserve"> </w:t>
      </w:r>
      <w:r>
        <w:rPr>
          <w:rStyle w:val="VerbatimChar"/>
        </w:rPr>
        <w:t xml:space="preserve">nueva · en_gestión · cotizada · ganada · perdida</w:t>
      </w:r>
      <w:r>
        <w:t xml:space="preserve">.</w:t>
      </w:r>
    </w:p>
    <w:bookmarkStart w:id="66" w:name="Xd1ab101f3e59e28835364fae089687ef4d21732"/>
    <w:p>
      <w:pPr>
        <w:pStyle w:val="Heading4"/>
      </w:pPr>
      <w:r>
        <w:t xml:space="preserve">RF-010 — Registrar una consulta como oportunidad</w:t>
      </w:r>
    </w:p>
    <w:p>
      <w:pPr>
        <w:pStyle w:val="Compact"/>
        <w:numPr>
          <w:ilvl w:val="0"/>
          <w:numId w:val="1013"/>
        </w:numPr>
      </w:pPr>
      <w:r>
        <w:rPr>
          <w:b/>
          <w:bCs/>
        </w:rPr>
        <w:t xml:space="preserve">Descripción:</w:t>
      </w:r>
      <w:r>
        <w:t xml:space="preserve"> </w:t>
      </w:r>
      <w:r>
        <w:t xml:space="preserve">el sistema crea una Oportunidad en estado</w:t>
      </w:r>
      <w:r>
        <w:t xml:space="preserve"> </w:t>
      </w:r>
      <w:r>
        <w:rPr>
          <w:rStyle w:val="VerbatimChar"/>
        </w:rPr>
        <w:t xml:space="preserve">nueva</w:t>
      </w:r>
      <w:r>
        <w:t xml:space="preserve"> </w:t>
      </w:r>
      <w:r>
        <w:t xml:space="preserve">a partir de una consulta entrante, registrando canal (Instagram · WhatsApp · presencial), destino tentativo, fechas tentativas, cantidad de pasajeros y notas, asociada al Cliente y al empleado que la registra como responsable.</w:t>
      </w:r>
    </w:p>
    <w:p>
      <w:pPr>
        <w:pStyle w:val="Compact"/>
        <w:numPr>
          <w:ilvl w:val="0"/>
          <w:numId w:val="1013"/>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13"/>
        </w:numPr>
      </w:pPr>
      <w:r>
        <w:rPr>
          <w:b/>
          <w:bCs/>
        </w:rPr>
        <w:t xml:space="preserve">Casos de uso:</w:t>
      </w:r>
      <w:r>
        <w:t xml:space="preserve"> </w:t>
      </w:r>
      <w:r>
        <w:t xml:space="preserve">CU-04 Registrar consulta</w:t>
      </w:r>
    </w:p>
    <w:p>
      <w:pPr>
        <w:pStyle w:val="Compact"/>
        <w:numPr>
          <w:ilvl w:val="0"/>
          <w:numId w:val="1013"/>
        </w:numPr>
      </w:pPr>
      <w:r>
        <w:rPr>
          <w:b/>
          <w:bCs/>
        </w:rPr>
        <w:t xml:space="preserve">Entidades:</w:t>
      </w:r>
      <w:r>
        <w:t xml:space="preserve"> </w:t>
      </w:r>
      <w:r>
        <w:t xml:space="preserve">Oportunidad · Cliente · Usuario</w:t>
      </w:r>
    </w:p>
    <w:bookmarkEnd w:id="66"/>
    <w:bookmarkStart w:id="67" w:name="X07700ff2e518b4997770fae1c6096bf8dd8298b"/>
    <w:p>
      <w:pPr>
        <w:pStyle w:val="Heading4"/>
      </w:pPr>
      <w:r>
        <w:t xml:space="preserve">RF-011 — Identificar al cliente de la consulta</w:t>
      </w:r>
    </w:p>
    <w:p>
      <w:pPr>
        <w:pStyle w:val="Compact"/>
        <w:numPr>
          <w:ilvl w:val="0"/>
          <w:numId w:val="1014"/>
        </w:numPr>
      </w:pPr>
      <w:r>
        <w:rPr>
          <w:b/>
          <w:bCs/>
        </w:rPr>
        <w:t xml:space="preserve">Descripción:</w:t>
      </w:r>
      <w:r>
        <w:t xml:space="preserve"> </w:t>
      </w:r>
      <w:r>
        <w:t xml:space="preserve">antes de crear la Oportunidad, el sistema exige identificar al Cliente, buscándolo en la base o creándolo en el momento.</w:t>
      </w:r>
    </w:p>
    <w:p>
      <w:pPr>
        <w:pStyle w:val="Compact"/>
        <w:numPr>
          <w:ilvl w:val="0"/>
          <w:numId w:val="1014"/>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014"/>
        </w:numPr>
      </w:pPr>
      <w:r>
        <w:rPr>
          <w:b/>
          <w:bCs/>
        </w:rPr>
        <w:t xml:space="preserve">Casos de uso:</w:t>
      </w:r>
      <w:r>
        <w:t xml:space="preserve"> </w:t>
      </w:r>
      <w:r>
        <w:t xml:space="preserve">CU-04 Registrar consulta</w:t>
      </w:r>
    </w:p>
    <w:p>
      <w:pPr>
        <w:pStyle w:val="Compact"/>
        <w:numPr>
          <w:ilvl w:val="0"/>
          <w:numId w:val="1014"/>
        </w:numPr>
      </w:pPr>
      <w:r>
        <w:rPr>
          <w:b/>
          <w:bCs/>
        </w:rPr>
        <w:t xml:space="preserve">Entidades:</w:t>
      </w:r>
      <w:r>
        <w:t xml:space="preserve"> </w:t>
      </w:r>
      <w:r>
        <w:t xml:space="preserve">Cliente · Oportunidad</w:t>
      </w:r>
    </w:p>
    <w:bookmarkEnd w:id="67"/>
    <w:bookmarkStart w:id="68" w:name="Xe8ac073b0cbf5c4347b27c4aba94a035edb6e2f"/>
    <w:p>
      <w:pPr>
        <w:pStyle w:val="Heading4"/>
      </w:pPr>
      <w:r>
        <w:t xml:space="preserve">RF-012 — Advertir una oportunidad abierta del mismo cliente</w:t>
      </w:r>
    </w:p>
    <w:p>
      <w:pPr>
        <w:pStyle w:val="Compact"/>
        <w:numPr>
          <w:ilvl w:val="0"/>
          <w:numId w:val="1015"/>
        </w:numPr>
      </w:pPr>
      <w:r>
        <w:rPr>
          <w:b/>
          <w:bCs/>
        </w:rPr>
        <w:t xml:space="preserve">Descripción:</w:t>
      </w:r>
      <w:r>
        <w:t xml:space="preserve"> </w:t>
      </w:r>
      <w:r>
        <w:t xml:space="preserve">si el Cliente ya tiene una Oportunidad abierta, el sistema lo advierte y ofrece retomarla en lugar de crear una nueva.</w:t>
      </w:r>
    </w:p>
    <w:p>
      <w:pPr>
        <w:pStyle w:val="Compact"/>
        <w:numPr>
          <w:ilvl w:val="0"/>
          <w:numId w:val="1015"/>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015"/>
        </w:numPr>
      </w:pPr>
      <w:r>
        <w:rPr>
          <w:b/>
          <w:bCs/>
        </w:rPr>
        <w:t xml:space="preserve">Casos de uso:</w:t>
      </w:r>
      <w:r>
        <w:t xml:space="preserve"> </w:t>
      </w:r>
      <w:r>
        <w:t xml:space="preserve">CU-04 Registrar consulta</w:t>
      </w:r>
    </w:p>
    <w:p>
      <w:pPr>
        <w:pStyle w:val="Compact"/>
        <w:numPr>
          <w:ilvl w:val="0"/>
          <w:numId w:val="1015"/>
        </w:numPr>
      </w:pPr>
      <w:r>
        <w:rPr>
          <w:b/>
          <w:bCs/>
        </w:rPr>
        <w:t xml:space="preserve">Entidades:</w:t>
      </w:r>
      <w:r>
        <w:t xml:space="preserve"> </w:t>
      </w:r>
      <w:r>
        <w:t xml:space="preserve">Oportunidad · Cliente</w:t>
      </w:r>
    </w:p>
    <w:bookmarkEnd w:id="68"/>
    <w:bookmarkStart w:id="69" w:name="X9cc97362558bab249598023b1fca772d021f5ec"/>
    <w:p>
      <w:pPr>
        <w:pStyle w:val="Heading4"/>
      </w:pPr>
      <w:r>
        <w:t xml:space="preserve">RF-013 — Guardar una oportunidad con datos mínimos</w:t>
      </w:r>
    </w:p>
    <w:p>
      <w:pPr>
        <w:pStyle w:val="Compact"/>
        <w:numPr>
          <w:ilvl w:val="0"/>
          <w:numId w:val="1016"/>
        </w:numPr>
      </w:pPr>
      <w:r>
        <w:rPr>
          <w:b/>
          <w:bCs/>
        </w:rPr>
        <w:t xml:space="preserve">Descripción:</w:t>
      </w:r>
      <w:r>
        <w:t xml:space="preserve"> </w:t>
      </w:r>
      <w:r>
        <w:t xml:space="preserve">el sistema permite guardar la Oportunidad en estado</w:t>
      </w:r>
      <w:r>
        <w:t xml:space="preserve"> </w:t>
      </w:r>
      <w:r>
        <w:rPr>
          <w:rStyle w:val="VerbatimChar"/>
        </w:rPr>
        <w:t xml:space="preserve">nueva</w:t>
      </w:r>
      <w:r>
        <w:t xml:space="preserve"> </w:t>
      </w:r>
      <w:r>
        <w:t xml:space="preserve">con lo mínimo (canal y cliente) y completar el resto de los datos más tarde.</w:t>
      </w:r>
    </w:p>
    <w:p>
      <w:pPr>
        <w:pStyle w:val="Compact"/>
        <w:numPr>
          <w:ilvl w:val="0"/>
          <w:numId w:val="1016"/>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16"/>
        </w:numPr>
      </w:pPr>
      <w:r>
        <w:rPr>
          <w:b/>
          <w:bCs/>
        </w:rPr>
        <w:t xml:space="preserve">Casos de uso:</w:t>
      </w:r>
      <w:r>
        <w:t xml:space="preserve"> </w:t>
      </w:r>
      <w:r>
        <w:t xml:space="preserve">CU-04 Registrar consulta</w:t>
      </w:r>
    </w:p>
    <w:p>
      <w:pPr>
        <w:pStyle w:val="Compact"/>
        <w:numPr>
          <w:ilvl w:val="0"/>
          <w:numId w:val="1016"/>
        </w:numPr>
      </w:pPr>
      <w:r>
        <w:rPr>
          <w:b/>
          <w:bCs/>
        </w:rPr>
        <w:t xml:space="preserve">Entidades:</w:t>
      </w:r>
      <w:r>
        <w:t xml:space="preserve"> </w:t>
      </w:r>
      <w:r>
        <w:t xml:space="preserve">Oportunidad</w:t>
      </w:r>
    </w:p>
    <w:bookmarkEnd w:id="69"/>
    <w:bookmarkStart w:id="70" w:name="X6c069ee9a61a0951272b757d286f597cbc860a7"/>
    <w:p>
      <w:pPr>
        <w:pStyle w:val="Heading4"/>
      </w:pPr>
      <w:r>
        <w:t xml:space="preserve">RF-014 — Registrar interacciones de seguimiento</w:t>
      </w:r>
    </w:p>
    <w:p>
      <w:pPr>
        <w:pStyle w:val="Compact"/>
        <w:numPr>
          <w:ilvl w:val="0"/>
          <w:numId w:val="1017"/>
        </w:numPr>
      </w:pPr>
      <w:r>
        <w:rPr>
          <w:b/>
          <w:bCs/>
        </w:rPr>
        <w:t xml:space="preserve">Descripción:</w:t>
      </w:r>
      <w:r>
        <w:t xml:space="preserve"> </w:t>
      </w:r>
      <w:r>
        <w:t xml:space="preserve">el sistema permite registrar interacciones y notas de seguimiento sobre una Oportunidad (qué se habló y cuáles son los próximos pasos), junto con su contexto: Cliente, destino, fechas y Cotizaciones emitidas.</w:t>
      </w:r>
    </w:p>
    <w:p>
      <w:pPr>
        <w:pStyle w:val="Compact"/>
        <w:numPr>
          <w:ilvl w:val="0"/>
          <w:numId w:val="1017"/>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17"/>
        </w:numPr>
      </w:pPr>
      <w:r>
        <w:rPr>
          <w:b/>
          <w:bCs/>
        </w:rPr>
        <w:t xml:space="preserve">Casos de uso:</w:t>
      </w:r>
      <w:r>
        <w:t xml:space="preserve"> </w:t>
      </w:r>
      <w:r>
        <w:t xml:space="preserve">CU-05 Seguir oportunidad</w:t>
      </w:r>
    </w:p>
    <w:p>
      <w:pPr>
        <w:pStyle w:val="Compact"/>
        <w:numPr>
          <w:ilvl w:val="0"/>
          <w:numId w:val="1017"/>
        </w:numPr>
      </w:pPr>
      <w:r>
        <w:rPr>
          <w:b/>
          <w:bCs/>
        </w:rPr>
        <w:t xml:space="preserve">Entidades:</w:t>
      </w:r>
      <w:r>
        <w:t xml:space="preserve"> </w:t>
      </w:r>
      <w:r>
        <w:t xml:space="preserve">Oportunidad · Cliente · Cotización</w:t>
      </w:r>
    </w:p>
    <w:bookmarkEnd w:id="70"/>
    <w:bookmarkStart w:id="71" w:name="rf-015-agendar-una-insistencia"/>
    <w:p>
      <w:pPr>
        <w:pStyle w:val="Heading4"/>
      </w:pPr>
      <w:r>
        <w:t xml:space="preserve">RF-015 — Agendar una insistencia</w:t>
      </w:r>
    </w:p>
    <w:p>
      <w:pPr>
        <w:pStyle w:val="Compact"/>
        <w:numPr>
          <w:ilvl w:val="0"/>
          <w:numId w:val="1018"/>
        </w:numPr>
      </w:pPr>
      <w:r>
        <w:rPr>
          <w:b/>
          <w:bCs/>
        </w:rPr>
        <w:t xml:space="preserve">Descripción:</w:t>
      </w:r>
      <w:r>
        <w:t xml:space="preserve"> </w:t>
      </w:r>
      <w:r>
        <w:t xml:space="preserve">el sistema crea una Alerta de tipo</w:t>
      </w:r>
      <w:r>
        <w:t xml:space="preserve"> </w:t>
      </w:r>
      <w:r>
        <w:rPr>
          <w:rStyle w:val="VerbatimChar"/>
        </w:rPr>
        <w:t xml:space="preserve">insistencia</w:t>
      </w:r>
      <w:r>
        <w:t xml:space="preserve"> </w:t>
      </w:r>
      <w:r>
        <w:t xml:space="preserve">para volver a contactar al cliente en una cantidad de días indicada por el empleado.</w:t>
      </w:r>
    </w:p>
    <w:p>
      <w:pPr>
        <w:pStyle w:val="Compact"/>
        <w:numPr>
          <w:ilvl w:val="0"/>
          <w:numId w:val="1018"/>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18"/>
        </w:numPr>
      </w:pPr>
      <w:r>
        <w:rPr>
          <w:b/>
          <w:bCs/>
        </w:rPr>
        <w:t xml:space="preserve">Casos de uso:</w:t>
      </w:r>
      <w:r>
        <w:t xml:space="preserve"> </w:t>
      </w:r>
      <w:r>
        <w:t xml:space="preserve">CU-05 Seguir oportunidad</w:t>
      </w:r>
    </w:p>
    <w:p>
      <w:pPr>
        <w:pStyle w:val="Compact"/>
        <w:numPr>
          <w:ilvl w:val="0"/>
          <w:numId w:val="1018"/>
        </w:numPr>
      </w:pPr>
      <w:r>
        <w:rPr>
          <w:b/>
          <w:bCs/>
        </w:rPr>
        <w:t xml:space="preserve">Entidades:</w:t>
      </w:r>
      <w:r>
        <w:t xml:space="preserve"> </w:t>
      </w:r>
      <w:r>
        <w:t xml:space="preserve">Alerta · Oportunidad</w:t>
      </w:r>
    </w:p>
    <w:bookmarkEnd w:id="71"/>
    <w:bookmarkStart w:id="72" w:name="X185fa9c7d9d7c34a8f94cd9a864518ddf0dbd69"/>
    <w:p>
      <w:pPr>
        <w:pStyle w:val="Heading4"/>
      </w:pPr>
      <w:r>
        <w:t xml:space="preserve">RF-016 — Gestionar el estado de la oportunidad</w:t>
      </w:r>
    </w:p>
    <w:p>
      <w:pPr>
        <w:pStyle w:val="Compact"/>
        <w:numPr>
          <w:ilvl w:val="0"/>
          <w:numId w:val="1019"/>
        </w:numPr>
      </w:pPr>
      <w:r>
        <w:rPr>
          <w:b/>
          <w:bCs/>
        </w:rPr>
        <w:t xml:space="preserve">Descripción:</w:t>
      </w:r>
      <w:r>
        <w:t xml:space="preserve"> </w:t>
      </w:r>
      <w:r>
        <w:t xml:space="preserve">el sistema administra el ciclo</w:t>
      </w:r>
      <w:r>
        <w:t xml:space="preserve"> </w:t>
      </w:r>
      <w:r>
        <w:rPr>
          <w:rStyle w:val="VerbatimChar"/>
        </w:rPr>
        <w:t xml:space="preserve">nueva · en_gestión · cotizada · ganada · perdida</w:t>
      </w:r>
      <w:r>
        <w:t xml:space="preserve">: la Oportunidad pasa a</w:t>
      </w:r>
      <w:r>
        <w:t xml:space="preserve"> </w:t>
      </w:r>
      <w:r>
        <w:rPr>
          <w:rStyle w:val="VerbatimChar"/>
        </w:rPr>
        <w:t xml:space="preserve">en_gestión</w:t>
      </w:r>
      <w:r>
        <w:t xml:space="preserve"> </w:t>
      </w:r>
      <w:r>
        <w:t xml:space="preserve">cuando el empleado empieza a atenderla y a</w:t>
      </w:r>
      <w:r>
        <w:t xml:space="preserve"> </w:t>
      </w:r>
      <w:r>
        <w:rPr>
          <w:rStyle w:val="VerbatimChar"/>
        </w:rPr>
        <w:t xml:space="preserve">cotizada</w:t>
      </w:r>
      <w:r>
        <w:t xml:space="preserve"> </w:t>
      </w:r>
      <w:r>
        <w:t xml:space="preserve">al emitirse una Cotización.</w:t>
      </w:r>
    </w:p>
    <w:p>
      <w:pPr>
        <w:pStyle w:val="Compact"/>
        <w:numPr>
          <w:ilvl w:val="0"/>
          <w:numId w:val="1019"/>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19"/>
        </w:numPr>
      </w:pPr>
      <w:r>
        <w:rPr>
          <w:b/>
          <w:bCs/>
        </w:rPr>
        <w:t xml:space="preserve">Casos de uso:</w:t>
      </w:r>
      <w:r>
        <w:t xml:space="preserve"> </w:t>
      </w:r>
      <w:r>
        <w:t xml:space="preserve">CU-05 Seguir oportunidad</w:t>
      </w:r>
    </w:p>
    <w:p>
      <w:pPr>
        <w:pStyle w:val="Compact"/>
        <w:numPr>
          <w:ilvl w:val="0"/>
          <w:numId w:val="1019"/>
        </w:numPr>
      </w:pPr>
      <w:r>
        <w:rPr>
          <w:b/>
          <w:bCs/>
        </w:rPr>
        <w:t xml:space="preserve">Entidades:</w:t>
      </w:r>
      <w:r>
        <w:t xml:space="preserve"> </w:t>
      </w:r>
      <w:r>
        <w:t xml:space="preserve">Oportunidad · Cotización</w:t>
      </w:r>
    </w:p>
    <w:bookmarkEnd w:id="72"/>
    <w:bookmarkStart w:id="73" w:name="rf-017-cerrar-la-oportunidad"/>
    <w:p>
      <w:pPr>
        <w:pStyle w:val="Heading4"/>
      </w:pPr>
      <w:r>
        <w:t xml:space="preserve">RF-017 — Cerrar la oportunidad</w:t>
      </w:r>
    </w:p>
    <w:p>
      <w:pPr>
        <w:pStyle w:val="Compact"/>
        <w:numPr>
          <w:ilvl w:val="0"/>
          <w:numId w:val="1020"/>
        </w:numPr>
      </w:pPr>
      <w:r>
        <w:rPr>
          <w:b/>
          <w:bCs/>
        </w:rPr>
        <w:t xml:space="preserve">Descripción:</w:t>
      </w:r>
      <w:r>
        <w:t xml:space="preserve"> </w:t>
      </w:r>
      <w:r>
        <w:t xml:space="preserve">el sistema permite cerrar la Oportunidad como</w:t>
      </w:r>
      <w:r>
        <w:t xml:space="preserve"> </w:t>
      </w:r>
      <w:r>
        <w:rPr>
          <w:rStyle w:val="VerbatimChar"/>
        </w:rPr>
        <w:t xml:space="preserve">perdida</w:t>
      </w:r>
      <w:r>
        <w:t xml:space="preserve">, exigiendo un motivo de una lista fija: precio · fechas/disponibilidad · desistió · compró en otra agencia · sin respuesta · otro (con texto libre), o como</w:t>
      </w:r>
      <w:r>
        <w:t xml:space="preserve"> </w:t>
      </w:r>
      <w:r>
        <w:rPr>
          <w:rStyle w:val="VerbatimChar"/>
        </w:rPr>
        <w:t xml:space="preserve">ganada</w:t>
      </w:r>
      <w:r>
        <w:t xml:space="preserve"> </w:t>
      </w:r>
      <w:r>
        <w:t xml:space="preserve">cuando la venta se cierra sin Cotización formal. Cuando hay una cotización aceptada, la Oportunidad pasa a</w:t>
      </w:r>
      <w:r>
        <w:t xml:space="preserve"> </w:t>
      </w:r>
      <w:r>
        <w:rPr>
          <w:rStyle w:val="VerbatimChar"/>
        </w:rPr>
        <w:t xml:space="preserve">ganada</w:t>
      </w:r>
      <w:r>
        <w:t xml:space="preserve"> </w:t>
      </w:r>
      <w:r>
        <w:t xml:space="preserve">al confirmarse la reserva (RF-032). El motivo queda en el historial para el embudo y los reportes.</w:t>
      </w:r>
    </w:p>
    <w:p>
      <w:pPr>
        <w:pStyle w:val="Compact"/>
        <w:numPr>
          <w:ilvl w:val="0"/>
          <w:numId w:val="1020"/>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20"/>
        </w:numPr>
      </w:pPr>
      <w:r>
        <w:rPr>
          <w:b/>
          <w:bCs/>
        </w:rPr>
        <w:t xml:space="preserve">Casos de uso:</w:t>
      </w:r>
      <w:r>
        <w:t xml:space="preserve"> </w:t>
      </w:r>
      <w:r>
        <w:t xml:space="preserve">CU-05 Seguir oportunidad</w:t>
      </w:r>
    </w:p>
    <w:p>
      <w:pPr>
        <w:pStyle w:val="Compact"/>
        <w:numPr>
          <w:ilvl w:val="0"/>
          <w:numId w:val="1020"/>
        </w:numPr>
      </w:pPr>
      <w:r>
        <w:rPr>
          <w:b/>
          <w:bCs/>
        </w:rPr>
        <w:t xml:space="preserve">Entidades:</w:t>
      </w:r>
      <w:r>
        <w:t xml:space="preserve"> </w:t>
      </w:r>
      <w:r>
        <w:t xml:space="preserve">Oportunidad</w:t>
      </w:r>
    </w:p>
    <w:bookmarkEnd w:id="73"/>
    <w:bookmarkStart w:id="74" w:name="X15b9d259c51277869c977847b0c37b07935a73e"/>
    <w:p>
      <w:pPr>
        <w:pStyle w:val="Heading4"/>
      </w:pPr>
      <w:r>
        <w:t xml:space="preserve">RF-018 — Resolver las insistencias al cerrar la oportunidad</w:t>
      </w:r>
    </w:p>
    <w:p>
      <w:pPr>
        <w:pStyle w:val="Compact"/>
        <w:numPr>
          <w:ilvl w:val="0"/>
          <w:numId w:val="1021"/>
        </w:numPr>
      </w:pPr>
      <w:r>
        <w:rPr>
          <w:b/>
          <w:bCs/>
        </w:rPr>
        <w:t xml:space="preserve">Descripción:</w:t>
      </w:r>
      <w:r>
        <w:t xml:space="preserve"> </w:t>
      </w:r>
      <w:r>
        <w:t xml:space="preserve">al cerrarse una Oportunidad, el sistema resuelve automáticamente sus Alertas de insistencia pendientes.</w:t>
      </w:r>
    </w:p>
    <w:p>
      <w:pPr>
        <w:pStyle w:val="Compact"/>
        <w:numPr>
          <w:ilvl w:val="0"/>
          <w:numId w:val="1021"/>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21"/>
        </w:numPr>
      </w:pPr>
      <w:r>
        <w:rPr>
          <w:b/>
          <w:bCs/>
        </w:rPr>
        <w:t xml:space="preserve">Casos de uso:</w:t>
      </w:r>
      <w:r>
        <w:t xml:space="preserve"> </w:t>
      </w:r>
      <w:r>
        <w:t xml:space="preserve">CU-05 Seguir oportunidad</w:t>
      </w:r>
    </w:p>
    <w:p>
      <w:pPr>
        <w:pStyle w:val="Compact"/>
        <w:numPr>
          <w:ilvl w:val="0"/>
          <w:numId w:val="1021"/>
        </w:numPr>
      </w:pPr>
      <w:r>
        <w:rPr>
          <w:b/>
          <w:bCs/>
        </w:rPr>
        <w:t xml:space="preserve">Entidades:</w:t>
      </w:r>
      <w:r>
        <w:t xml:space="preserve"> </w:t>
      </w:r>
      <w:r>
        <w:t xml:space="preserve">Alerta · Oportunidad</w:t>
      </w:r>
    </w:p>
    <w:bookmarkEnd w:id="74"/>
    <w:bookmarkStart w:id="75" w:name="X8ce581bec1ec882f8842b3963e9ebda6ef7f914"/>
    <w:p>
      <w:pPr>
        <w:pStyle w:val="Heading4"/>
      </w:pPr>
      <w:r>
        <w:t xml:space="preserve">RF-019 — Reagendar una insistencia sin respuesta</w:t>
      </w:r>
    </w:p>
    <w:p>
      <w:pPr>
        <w:pStyle w:val="Compact"/>
        <w:numPr>
          <w:ilvl w:val="0"/>
          <w:numId w:val="1022"/>
        </w:numPr>
      </w:pPr>
      <w:r>
        <w:rPr>
          <w:b/>
          <w:bCs/>
        </w:rPr>
        <w:t xml:space="preserve">Descripción:</w:t>
      </w:r>
      <w:r>
        <w:t xml:space="preserve"> </w:t>
      </w:r>
      <w:r>
        <w:t xml:space="preserve">si vence la insistencia y el cliente no respondió, el sistema la reagenda o permite al empleado reprogramar un nuevo contacto.</w:t>
      </w:r>
    </w:p>
    <w:p>
      <w:pPr>
        <w:pStyle w:val="Compact"/>
        <w:numPr>
          <w:ilvl w:val="0"/>
          <w:numId w:val="1022"/>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22"/>
        </w:numPr>
      </w:pPr>
      <w:r>
        <w:rPr>
          <w:b/>
          <w:bCs/>
        </w:rPr>
        <w:t xml:space="preserve">Casos de uso:</w:t>
      </w:r>
      <w:r>
        <w:t xml:space="preserve"> </w:t>
      </w:r>
      <w:r>
        <w:t xml:space="preserve">CU-05 Seguir oportunidad</w:t>
      </w:r>
    </w:p>
    <w:p>
      <w:pPr>
        <w:pStyle w:val="Compact"/>
        <w:numPr>
          <w:ilvl w:val="0"/>
          <w:numId w:val="1022"/>
        </w:numPr>
      </w:pPr>
      <w:r>
        <w:rPr>
          <w:b/>
          <w:bCs/>
        </w:rPr>
        <w:t xml:space="preserve">Entidades:</w:t>
      </w:r>
      <w:r>
        <w:t xml:space="preserve"> </w:t>
      </w:r>
      <w:r>
        <w:t xml:space="preserve">Alerta · Oportunidad</w:t>
      </w:r>
    </w:p>
    <w:bookmarkEnd w:id="75"/>
    <w:bookmarkStart w:id="76" w:name="rf-020-reactivar-una-oportunidad-perdida"/>
    <w:p>
      <w:pPr>
        <w:pStyle w:val="Heading4"/>
      </w:pPr>
      <w:r>
        <w:t xml:space="preserve">RF-020 — Reactivar una oportunidad perdida</w:t>
      </w:r>
    </w:p>
    <w:p>
      <w:pPr>
        <w:pStyle w:val="Compact"/>
        <w:numPr>
          <w:ilvl w:val="0"/>
          <w:numId w:val="1023"/>
        </w:numPr>
      </w:pPr>
      <w:r>
        <w:rPr>
          <w:b/>
          <w:bCs/>
        </w:rPr>
        <w:t xml:space="preserve">Descripción:</w:t>
      </w:r>
      <w:r>
        <w:t xml:space="preserve"> </w:t>
      </w:r>
      <w:r>
        <w:t xml:space="preserve">si un cliente que había desistido retoma el contacto, el sistema permite reabrir la Oportunidad</w:t>
      </w:r>
      <w:r>
        <w:t xml:space="preserve"> </w:t>
      </w:r>
      <w:r>
        <w:rPr>
          <w:rStyle w:val="VerbatimChar"/>
        </w:rPr>
        <w:t xml:space="preserve">perdida</w:t>
      </w:r>
      <w:r>
        <w:t xml:space="preserve">, que vuelve al estado</w:t>
      </w:r>
      <w:r>
        <w:t xml:space="preserve"> </w:t>
      </w:r>
      <w:r>
        <w:rPr>
          <w:rStyle w:val="VerbatimChar"/>
        </w:rPr>
        <w:t xml:space="preserve">en_gestión</w:t>
      </w:r>
      <w:r>
        <w:t xml:space="preserve">, o registrar una consulta nueva.</w:t>
      </w:r>
    </w:p>
    <w:p>
      <w:pPr>
        <w:pStyle w:val="Compact"/>
        <w:numPr>
          <w:ilvl w:val="0"/>
          <w:numId w:val="1023"/>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23"/>
        </w:numPr>
      </w:pPr>
      <w:r>
        <w:rPr>
          <w:b/>
          <w:bCs/>
        </w:rPr>
        <w:t xml:space="preserve">Casos de uso:</w:t>
      </w:r>
      <w:r>
        <w:t xml:space="preserve"> </w:t>
      </w:r>
      <w:r>
        <w:t xml:space="preserve">CU-05 Seguir oportunidad</w:t>
      </w:r>
    </w:p>
    <w:p>
      <w:pPr>
        <w:pStyle w:val="Compact"/>
        <w:numPr>
          <w:ilvl w:val="0"/>
          <w:numId w:val="1023"/>
        </w:numPr>
      </w:pPr>
      <w:r>
        <w:rPr>
          <w:b/>
          <w:bCs/>
        </w:rPr>
        <w:t xml:space="preserve">Entidades:</w:t>
      </w:r>
      <w:r>
        <w:t xml:space="preserve"> </w:t>
      </w:r>
      <w:r>
        <w:t xml:space="preserve">Oportunidad</w:t>
      </w:r>
    </w:p>
    <w:bookmarkEnd w:id="76"/>
    <w:bookmarkStart w:id="77" w:name="X424611a846d7d27c900ec9fd1fb16e828702ce3"/>
    <w:p>
      <w:pPr>
        <w:pStyle w:val="Heading4"/>
      </w:pPr>
      <w:r>
        <w:t xml:space="preserve">RF-021 — Emitir una cotización desde plantilla</w:t>
      </w:r>
    </w:p>
    <w:p>
      <w:pPr>
        <w:pStyle w:val="Compact"/>
        <w:numPr>
          <w:ilvl w:val="0"/>
          <w:numId w:val="1024"/>
        </w:numPr>
      </w:pPr>
      <w:r>
        <w:rPr>
          <w:b/>
          <w:bCs/>
        </w:rPr>
        <w:t xml:space="preserve">Descripción:</w:t>
      </w:r>
      <w:r>
        <w:t xml:space="preserve"> </w:t>
      </w:r>
      <w:r>
        <w:t xml:space="preserve">el sistema genera una Cotización a partir de una plantilla y un formulario donde el empleado carga la moneda de la operación (ARS/USD) y los ítems o conceptos (aéreo, alojamiento, traslados, excursiones) con sus precios; el sistema calcula el total, produce el documento y lo guarda en estado</w:t>
      </w:r>
      <w:r>
        <w:t xml:space="preserve"> </w:t>
      </w:r>
      <w:r>
        <w:rPr>
          <w:rStyle w:val="VerbatimChar"/>
        </w:rPr>
        <w:t xml:space="preserve">borrador</w:t>
      </w:r>
      <w:r>
        <w:t xml:space="preserve">. Los precios los carga el empleado: es un cotizador asistido, sin integración con proveedores.</w:t>
      </w:r>
    </w:p>
    <w:p>
      <w:pPr>
        <w:pStyle w:val="Compact"/>
        <w:numPr>
          <w:ilvl w:val="0"/>
          <w:numId w:val="1024"/>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24"/>
        </w:numPr>
      </w:pPr>
      <w:r>
        <w:rPr>
          <w:b/>
          <w:bCs/>
        </w:rPr>
        <w:t xml:space="preserve">Casos de uso:</w:t>
      </w:r>
      <w:r>
        <w:t xml:space="preserve"> </w:t>
      </w:r>
      <w:r>
        <w:t xml:space="preserve">CU-06 Emitir cotización</w:t>
      </w:r>
    </w:p>
    <w:p>
      <w:pPr>
        <w:pStyle w:val="Compact"/>
        <w:numPr>
          <w:ilvl w:val="0"/>
          <w:numId w:val="1024"/>
        </w:numPr>
      </w:pPr>
      <w:r>
        <w:rPr>
          <w:b/>
          <w:bCs/>
        </w:rPr>
        <w:t xml:space="preserve">Entidades:</w:t>
      </w:r>
      <w:r>
        <w:t xml:space="preserve"> </w:t>
      </w:r>
      <w:r>
        <w:t xml:space="preserve">Cotización · Oportunidad</w:t>
      </w:r>
    </w:p>
    <w:bookmarkEnd w:id="77"/>
    <w:bookmarkStart w:id="78" w:name="X8b1e7f6b2c47d2ad1656d47acd23f2e46dc041a"/>
    <w:p>
      <w:pPr>
        <w:pStyle w:val="Heading4"/>
      </w:pPr>
      <w:r>
        <w:t xml:space="preserve">RF-022 — Calcular la vigencia de la cotización</w:t>
      </w:r>
    </w:p>
    <w:p>
      <w:pPr>
        <w:pStyle w:val="Compact"/>
        <w:numPr>
          <w:ilvl w:val="0"/>
          <w:numId w:val="1025"/>
        </w:numPr>
      </w:pPr>
      <w:r>
        <w:rPr>
          <w:b/>
          <w:bCs/>
        </w:rPr>
        <w:t xml:space="preserve">Descripción:</w:t>
      </w:r>
      <w:r>
        <w:t xml:space="preserve"> </w:t>
      </w:r>
      <w:r>
        <w:t xml:space="preserve">al emitirse, el sistema calcula la fecha de vigencia (</w:t>
      </w:r>
      <w:r>
        <w:rPr>
          <w:rStyle w:val="VerbatimChar"/>
        </w:rPr>
        <w:t xml:space="preserve">validez_hasta</w:t>
      </w:r>
      <w:r>
        <w:t xml:space="preserve">) de la Cotización aplicando un parámetro configurable por el administrador, con valor por defecto de un mes desde la emisión.</w:t>
      </w:r>
    </w:p>
    <w:p>
      <w:pPr>
        <w:pStyle w:val="Compact"/>
        <w:numPr>
          <w:ilvl w:val="0"/>
          <w:numId w:val="1025"/>
        </w:numPr>
      </w:pPr>
      <w:r>
        <w:rPr>
          <w:b/>
          <w:bCs/>
        </w:rPr>
        <w:t xml:space="preserve">Actor:</w:t>
      </w:r>
      <w:r>
        <w:t xml:space="preserve"> </w:t>
      </w:r>
      <w:r>
        <w:t xml:space="preserve">sistema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media</w:t>
      </w:r>
    </w:p>
    <w:p>
      <w:pPr>
        <w:pStyle w:val="Compact"/>
        <w:numPr>
          <w:ilvl w:val="0"/>
          <w:numId w:val="1025"/>
        </w:numPr>
      </w:pPr>
      <w:r>
        <w:rPr>
          <w:b/>
          <w:bCs/>
        </w:rPr>
        <w:t xml:space="preserve">Casos de uso:</w:t>
      </w:r>
      <w:r>
        <w:t xml:space="preserve"> </w:t>
      </w:r>
      <w:r>
        <w:t xml:space="preserve">CU-06 Emitir cotización</w:t>
      </w:r>
    </w:p>
    <w:p>
      <w:pPr>
        <w:pStyle w:val="Compact"/>
        <w:numPr>
          <w:ilvl w:val="0"/>
          <w:numId w:val="1025"/>
        </w:numPr>
      </w:pPr>
      <w:r>
        <w:rPr>
          <w:b/>
          <w:bCs/>
        </w:rPr>
        <w:t xml:space="preserve">Entidades:</w:t>
      </w:r>
      <w:r>
        <w:t xml:space="preserve"> </w:t>
      </w:r>
      <w:r>
        <w:t xml:space="preserve">Cotización</w:t>
      </w:r>
    </w:p>
    <w:bookmarkEnd w:id="78"/>
    <w:bookmarkStart w:id="79" w:name="X833a19dd82210a04c9ffc29174bfd5ee1696d04"/>
    <w:p>
      <w:pPr>
        <w:pStyle w:val="Heading4"/>
      </w:pPr>
      <w:r>
        <w:t xml:space="preserve">RF-023 — Registrar el envío de la cotización</w:t>
      </w:r>
    </w:p>
    <w:p>
      <w:pPr>
        <w:pStyle w:val="Compact"/>
        <w:numPr>
          <w:ilvl w:val="0"/>
          <w:numId w:val="1026"/>
        </w:numPr>
      </w:pPr>
      <w:r>
        <w:rPr>
          <w:b/>
          <w:bCs/>
        </w:rPr>
        <w:t xml:space="preserve">Descripción:</w:t>
      </w:r>
      <w:r>
        <w:t xml:space="preserve"> </w:t>
      </w:r>
      <w:r>
        <w:t xml:space="preserve">el sistema permite marcar la Cotización como</w:t>
      </w:r>
      <w:r>
        <w:t xml:space="preserve"> </w:t>
      </w:r>
      <w:r>
        <w:rPr>
          <w:rStyle w:val="VerbatimChar"/>
        </w:rPr>
        <w:t xml:space="preserve">enviada</w:t>
      </w:r>
      <w:r>
        <w:t xml:space="preserve"> </w:t>
      </w:r>
      <w:r>
        <w:t xml:space="preserve">y la asocia a la Oportunidad, que pasa a</w:t>
      </w:r>
      <w:r>
        <w:t xml:space="preserve"> </w:t>
      </w:r>
      <w:r>
        <w:rPr>
          <w:rStyle w:val="VerbatimChar"/>
        </w:rPr>
        <w:t xml:space="preserve">cotizada</w:t>
      </w:r>
      <w:r>
        <w:t xml:space="preserve">. El envío al cliente ocurre fuera del sistema, por WhatsApp o email.</w:t>
      </w:r>
    </w:p>
    <w:p>
      <w:pPr>
        <w:pStyle w:val="Compact"/>
        <w:numPr>
          <w:ilvl w:val="0"/>
          <w:numId w:val="1026"/>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26"/>
        </w:numPr>
      </w:pPr>
      <w:r>
        <w:rPr>
          <w:b/>
          <w:bCs/>
        </w:rPr>
        <w:t xml:space="preserve">Casos de uso:</w:t>
      </w:r>
      <w:r>
        <w:t xml:space="preserve"> </w:t>
      </w:r>
      <w:r>
        <w:t xml:space="preserve">CU-06 Emitir cotización</w:t>
      </w:r>
    </w:p>
    <w:p>
      <w:pPr>
        <w:pStyle w:val="Compact"/>
        <w:numPr>
          <w:ilvl w:val="0"/>
          <w:numId w:val="1026"/>
        </w:numPr>
      </w:pPr>
      <w:r>
        <w:rPr>
          <w:b/>
          <w:bCs/>
        </w:rPr>
        <w:t xml:space="preserve">Entidades:</w:t>
      </w:r>
      <w:r>
        <w:t xml:space="preserve"> </w:t>
      </w:r>
      <w:r>
        <w:t xml:space="preserve">Cotización · Oportunidad</w:t>
      </w:r>
    </w:p>
    <w:bookmarkEnd w:id="79"/>
    <w:bookmarkStart w:id="80" w:name="rf-024-versionar-las-cotizaciones"/>
    <w:p>
      <w:pPr>
        <w:pStyle w:val="Heading4"/>
      </w:pPr>
      <w:r>
        <w:t xml:space="preserve">RF-024 — Versionar las cotizaciones</w:t>
      </w:r>
    </w:p>
    <w:p>
      <w:pPr>
        <w:pStyle w:val="Compact"/>
        <w:numPr>
          <w:ilvl w:val="0"/>
          <w:numId w:val="1027"/>
        </w:numPr>
      </w:pPr>
      <w:r>
        <w:rPr>
          <w:b/>
          <w:bCs/>
        </w:rPr>
        <w:t xml:space="preserve">Descripción:</w:t>
      </w:r>
      <w:r>
        <w:t xml:space="preserve"> </w:t>
      </w:r>
      <w:r>
        <w:t xml:space="preserve">una Oportunidad admite varias Cotizaciones. Cuando el cliente pide cambios, el sistema permite generar una versión nueva y reenviarla, conservando las anteriores en el historial.</w:t>
      </w:r>
    </w:p>
    <w:p>
      <w:pPr>
        <w:pStyle w:val="Compact"/>
        <w:numPr>
          <w:ilvl w:val="0"/>
          <w:numId w:val="1027"/>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27"/>
        </w:numPr>
      </w:pPr>
      <w:r>
        <w:rPr>
          <w:b/>
          <w:bCs/>
        </w:rPr>
        <w:t xml:space="preserve">Casos de uso:</w:t>
      </w:r>
      <w:r>
        <w:t xml:space="preserve"> </w:t>
      </w:r>
      <w:r>
        <w:t xml:space="preserve">CU-06 Emitir cotización</w:t>
      </w:r>
    </w:p>
    <w:p>
      <w:pPr>
        <w:pStyle w:val="Compact"/>
        <w:numPr>
          <w:ilvl w:val="0"/>
          <w:numId w:val="1027"/>
        </w:numPr>
      </w:pPr>
      <w:r>
        <w:rPr>
          <w:b/>
          <w:bCs/>
        </w:rPr>
        <w:t xml:space="preserve">Entidades:</w:t>
      </w:r>
      <w:r>
        <w:t xml:space="preserve"> </w:t>
      </w:r>
      <w:r>
        <w:t xml:space="preserve">Cotización · Oportunidad</w:t>
      </w:r>
    </w:p>
    <w:bookmarkEnd w:id="80"/>
    <w:bookmarkStart w:id="81" w:name="X42218d2d799b21dc75f011e69adb05758cf5a1d"/>
    <w:p>
      <w:pPr>
        <w:pStyle w:val="Heading4"/>
      </w:pPr>
      <w:r>
        <w:t xml:space="preserve">RF-025 — Registrar la aceptación o el rechazo de la cotización</w:t>
      </w:r>
    </w:p>
    <w:p>
      <w:pPr>
        <w:pStyle w:val="Compact"/>
        <w:numPr>
          <w:ilvl w:val="0"/>
          <w:numId w:val="1028"/>
        </w:numPr>
      </w:pPr>
      <w:r>
        <w:rPr>
          <w:b/>
          <w:bCs/>
        </w:rPr>
        <w:t xml:space="preserve">Descripción:</w:t>
      </w:r>
      <w:r>
        <w:t xml:space="preserve"> </w:t>
      </w:r>
      <w:r>
        <w:t xml:space="preserve">el sistema permite marcar la Cotización como</w:t>
      </w:r>
      <w:r>
        <w:t xml:space="preserve"> </w:t>
      </w:r>
      <w:r>
        <w:rPr>
          <w:rStyle w:val="VerbatimChar"/>
        </w:rPr>
        <w:t xml:space="preserve">aceptada</w:t>
      </w:r>
      <w:r>
        <w:t xml:space="preserve"> </w:t>
      </w:r>
      <w:r>
        <w:t xml:space="preserve">—lo que habilita confirmar la reserva— o como</w:t>
      </w:r>
      <w:r>
        <w:t xml:space="preserve"> </w:t>
      </w:r>
      <w:r>
        <w:rPr>
          <w:rStyle w:val="VerbatimChar"/>
        </w:rPr>
        <w:t xml:space="preserve">rechazada</w:t>
      </w:r>
      <w:r>
        <w:t xml:space="preserve">, con lo que el seguimiento continúa o la Oportunidad se cierra como perdida.</w:t>
      </w:r>
    </w:p>
    <w:p>
      <w:pPr>
        <w:pStyle w:val="Compact"/>
        <w:numPr>
          <w:ilvl w:val="0"/>
          <w:numId w:val="1028"/>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28"/>
        </w:numPr>
      </w:pPr>
      <w:r>
        <w:rPr>
          <w:b/>
          <w:bCs/>
        </w:rPr>
        <w:t xml:space="preserve">Casos de uso:</w:t>
      </w:r>
      <w:r>
        <w:t xml:space="preserve"> </w:t>
      </w:r>
      <w:r>
        <w:t xml:space="preserve">CU-06 Emitir cotización</w:t>
      </w:r>
    </w:p>
    <w:p>
      <w:pPr>
        <w:pStyle w:val="Compact"/>
        <w:numPr>
          <w:ilvl w:val="0"/>
          <w:numId w:val="1028"/>
        </w:numPr>
      </w:pPr>
      <w:r>
        <w:rPr>
          <w:b/>
          <w:bCs/>
        </w:rPr>
        <w:t xml:space="preserve">Entidades:</w:t>
      </w:r>
      <w:r>
        <w:t xml:space="preserve"> </w:t>
      </w:r>
      <w:r>
        <w:t xml:space="preserve">Cotización · Oportunidad · Viaje</w:t>
      </w:r>
    </w:p>
    <w:bookmarkEnd w:id="81"/>
    <w:bookmarkStart w:id="82" w:name="X3bedad0c5fb1e464143c58cccecea55ef3c0207"/>
    <w:p>
      <w:pPr>
        <w:pStyle w:val="Heading4"/>
      </w:pPr>
      <w:r>
        <w:t xml:space="preserve">RF-026 — Vencer automáticamente las cotizaciones enviadas</w:t>
      </w:r>
    </w:p>
    <w:p>
      <w:pPr>
        <w:pStyle w:val="Compact"/>
        <w:numPr>
          <w:ilvl w:val="0"/>
          <w:numId w:val="1029"/>
        </w:numPr>
      </w:pPr>
      <w:r>
        <w:rPr>
          <w:b/>
          <w:bCs/>
        </w:rPr>
        <w:t xml:space="preserve">Descripción:</w:t>
      </w:r>
      <w:r>
        <w:t xml:space="preserve"> </w:t>
      </w:r>
      <w:r>
        <w:t xml:space="preserve">un proceso automático pasa a</w:t>
      </w:r>
      <w:r>
        <w:t xml:space="preserve"> </w:t>
      </w:r>
      <w:r>
        <w:rPr>
          <w:rStyle w:val="VerbatimChar"/>
        </w:rPr>
        <w:t xml:space="preserve">vencida</w:t>
      </w:r>
      <w:r>
        <w:t xml:space="preserve"> </w:t>
      </w:r>
      <w:r>
        <w:t xml:space="preserve">toda Cotización</w:t>
      </w:r>
      <w:r>
        <w:t xml:space="preserve"> </w:t>
      </w:r>
      <w:r>
        <w:rPr>
          <w:rStyle w:val="VerbatimChar"/>
        </w:rPr>
        <w:t xml:space="preserve">enviada</w:t>
      </w:r>
      <w:r>
        <w:t xml:space="preserve"> </w:t>
      </w:r>
      <w:r>
        <w:t xml:space="preserve">cuya vigencia expiró sin respuesta del cliente; los precios dejan de sostenerse y para retomar hay que emitir una cotización nueva. Los</w:t>
      </w:r>
      <w:r>
        <w:t xml:space="preserve"> </w:t>
      </w:r>
      <w:r>
        <w:rPr>
          <w:rStyle w:val="VerbatimChar"/>
        </w:rPr>
        <w:t xml:space="preserve">borrador</w:t>
      </w:r>
      <w:r>
        <w:t xml:space="preserve"> </w:t>
      </w:r>
      <w:r>
        <w:t xml:space="preserve">no vencen y la Oportunidad no cambia de estado.</w:t>
      </w:r>
    </w:p>
    <w:p>
      <w:pPr>
        <w:pStyle w:val="Compact"/>
        <w:numPr>
          <w:ilvl w:val="0"/>
          <w:numId w:val="1029"/>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media</w:t>
      </w:r>
    </w:p>
    <w:p>
      <w:pPr>
        <w:pStyle w:val="Compact"/>
        <w:numPr>
          <w:ilvl w:val="0"/>
          <w:numId w:val="1029"/>
        </w:numPr>
      </w:pPr>
      <w:r>
        <w:rPr>
          <w:b/>
          <w:bCs/>
        </w:rPr>
        <w:t xml:space="preserve">Casos de uso:</w:t>
      </w:r>
      <w:r>
        <w:t xml:space="preserve"> </w:t>
      </w:r>
      <w:r>
        <w:t xml:space="preserve">CU-06 Emitir cotización</w:t>
      </w:r>
    </w:p>
    <w:p>
      <w:pPr>
        <w:pStyle w:val="Compact"/>
        <w:numPr>
          <w:ilvl w:val="0"/>
          <w:numId w:val="1029"/>
        </w:numPr>
      </w:pPr>
      <w:r>
        <w:rPr>
          <w:b/>
          <w:bCs/>
        </w:rPr>
        <w:t xml:space="preserve">Entidades:</w:t>
      </w:r>
      <w:r>
        <w:t xml:space="preserve"> </w:t>
      </w:r>
      <w:r>
        <w:t xml:space="preserve">Cotización</w:t>
      </w:r>
    </w:p>
    <w:bookmarkEnd w:id="82"/>
    <w:bookmarkStart w:id="83" w:name="X1246cd3c0c8179e5ac0fb3f1dc9cae89b7db950"/>
    <w:p>
      <w:pPr>
        <w:pStyle w:val="Heading4"/>
      </w:pPr>
      <w:r>
        <w:t xml:space="preserve">RF-027 — Detectar clientes fieles inactivos</w:t>
      </w:r>
    </w:p>
    <w:p>
      <w:pPr>
        <w:pStyle w:val="Compact"/>
        <w:numPr>
          <w:ilvl w:val="0"/>
          <w:numId w:val="1030"/>
        </w:numPr>
      </w:pPr>
      <w:r>
        <w:rPr>
          <w:b/>
          <w:bCs/>
        </w:rPr>
        <w:t xml:space="preserve">Descripción:</w:t>
      </w:r>
      <w:r>
        <w:t xml:space="preserve"> </w:t>
      </w:r>
      <w:r>
        <w:t xml:space="preserve">el sistema evalúa todos los días, en el proceso automático de las 00:00, el historial de cada Cliente y detecta a los candidatos a recontacto: los que llevan aproximadamente seis meses sin una nueva compra o viaje —umbral configurable— y no tienen marcado el opt-out. El criterio aplica a todos los clientes, identificando especialmente a los recurrentes (dos o más Viajes con la agencia).</w:t>
      </w:r>
    </w:p>
    <w:p>
      <w:pPr>
        <w:pStyle w:val="Compact"/>
        <w:numPr>
          <w:ilvl w:val="0"/>
          <w:numId w:val="1030"/>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30"/>
        </w:numPr>
      </w:pPr>
      <w:r>
        <w:rPr>
          <w:b/>
          <w:bCs/>
        </w:rPr>
        <w:t xml:space="preserve">Casos de uso:</w:t>
      </w:r>
      <w:r>
        <w:t xml:space="preserve"> </w:t>
      </w:r>
      <w:r>
        <w:t xml:space="preserve">CU-30 Sugerir recontacto de clientes</w:t>
      </w:r>
    </w:p>
    <w:p>
      <w:pPr>
        <w:pStyle w:val="Compact"/>
        <w:numPr>
          <w:ilvl w:val="0"/>
          <w:numId w:val="1030"/>
        </w:numPr>
      </w:pPr>
      <w:r>
        <w:rPr>
          <w:b/>
          <w:bCs/>
        </w:rPr>
        <w:t xml:space="preserve">Entidades:</w:t>
      </w:r>
      <w:r>
        <w:t xml:space="preserve"> </w:t>
      </w:r>
      <w:r>
        <w:t xml:space="preserve">Cliente · Viaje</w:t>
      </w:r>
    </w:p>
    <w:bookmarkEnd w:id="83"/>
    <w:bookmarkStart w:id="84" w:name="rf-028-sugerir-el-recontacto"/>
    <w:p>
      <w:pPr>
        <w:pStyle w:val="Heading4"/>
      </w:pPr>
      <w:r>
        <w:t xml:space="preserve">RF-028 — Sugerir el recontacto</w:t>
      </w:r>
    </w:p>
    <w:p>
      <w:pPr>
        <w:pStyle w:val="Compact"/>
        <w:numPr>
          <w:ilvl w:val="0"/>
          <w:numId w:val="1031"/>
        </w:numPr>
      </w:pPr>
      <w:r>
        <w:rPr>
          <w:b/>
          <w:bCs/>
        </w:rPr>
        <w:t xml:space="preserve">Descripción:</w:t>
      </w:r>
      <w:r>
        <w:t xml:space="preserve"> </w:t>
      </w:r>
      <w:r>
        <w:t xml:space="preserve">para cada candidato, el sistema genera una Alerta de tipo</w:t>
      </w:r>
      <w:r>
        <w:t xml:space="preserve"> </w:t>
      </w:r>
      <w:r>
        <w:rPr>
          <w:rStyle w:val="VerbatimChar"/>
        </w:rPr>
        <w:t xml:space="preserve">recontacto</w:t>
      </w:r>
      <w:r>
        <w:t xml:space="preserve"> </w:t>
      </w:r>
      <w:r>
        <w:t xml:space="preserve">asignada al responsable del Cliente —o a un administrador si no tiene un responsable activo— y muestra el contexto del cliente (último viaje, preferencias, historial). No genera una segunda alerta mientras el cliente tenga otra de recontacto sin resolver. El sistema sugiere; el contacto lo hace una persona, sin envío automático.</w:t>
      </w:r>
    </w:p>
    <w:p>
      <w:pPr>
        <w:pStyle w:val="Compact"/>
        <w:numPr>
          <w:ilvl w:val="0"/>
          <w:numId w:val="1031"/>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31"/>
        </w:numPr>
      </w:pPr>
      <w:r>
        <w:rPr>
          <w:b/>
          <w:bCs/>
        </w:rPr>
        <w:t xml:space="preserve">Casos de uso:</w:t>
      </w:r>
      <w:r>
        <w:t xml:space="preserve"> </w:t>
      </w:r>
      <w:r>
        <w:t xml:space="preserve">CU-30 Sugerir recontacto de clientes</w:t>
      </w:r>
    </w:p>
    <w:p>
      <w:pPr>
        <w:pStyle w:val="Compact"/>
        <w:numPr>
          <w:ilvl w:val="0"/>
          <w:numId w:val="1031"/>
        </w:numPr>
      </w:pPr>
      <w:r>
        <w:rPr>
          <w:b/>
          <w:bCs/>
        </w:rPr>
        <w:t xml:space="preserve">Entidades:</w:t>
      </w:r>
      <w:r>
        <w:t xml:space="preserve"> </w:t>
      </w:r>
      <w:r>
        <w:t xml:space="preserve">Alerta · Cliente</w:t>
      </w:r>
    </w:p>
    <w:bookmarkEnd w:id="84"/>
    <w:bookmarkStart w:id="85" w:name="X7271c63fadb173c097c987bba4a4281faeb578b"/>
    <w:p>
      <w:pPr>
        <w:pStyle w:val="Heading4"/>
      </w:pPr>
      <w:r>
        <w:t xml:space="preserve">RF-029 — Registrar la decisión sobre la sugerencia</w:t>
      </w:r>
    </w:p>
    <w:p>
      <w:pPr>
        <w:pStyle w:val="Compact"/>
        <w:numPr>
          <w:ilvl w:val="0"/>
          <w:numId w:val="1032"/>
        </w:numPr>
      </w:pPr>
      <w:r>
        <w:rPr>
          <w:b/>
          <w:bCs/>
        </w:rPr>
        <w:t xml:space="preserve">Descripción:</w:t>
      </w:r>
      <w:r>
        <w:t xml:space="preserve"> </w:t>
      </w:r>
      <w:r>
        <w:t xml:space="preserve">el empleado resuelve la sugerencia recontactando —típicamente registrando una consulta nueva, que saca al cliente de la lista de inactivos—, posponiéndola para más adelante o marcando el opt-out; el sistema registra la acción y resuelve o actualiza la Alerta.</w:t>
      </w:r>
    </w:p>
    <w:p>
      <w:pPr>
        <w:pStyle w:val="Compact"/>
        <w:numPr>
          <w:ilvl w:val="0"/>
          <w:numId w:val="1032"/>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32"/>
        </w:numPr>
      </w:pPr>
      <w:r>
        <w:rPr>
          <w:b/>
          <w:bCs/>
        </w:rPr>
        <w:t xml:space="preserve">Casos de uso:</w:t>
      </w:r>
      <w:r>
        <w:t xml:space="preserve"> </w:t>
      </w:r>
      <w:r>
        <w:t xml:space="preserve">CU-30 Sugerir recontacto de clientes</w:t>
      </w:r>
    </w:p>
    <w:p>
      <w:pPr>
        <w:pStyle w:val="Compact"/>
        <w:numPr>
          <w:ilvl w:val="0"/>
          <w:numId w:val="1032"/>
        </w:numPr>
      </w:pPr>
      <w:r>
        <w:rPr>
          <w:b/>
          <w:bCs/>
        </w:rPr>
        <w:t xml:space="preserve">Entidades:</w:t>
      </w:r>
      <w:r>
        <w:t xml:space="preserve"> </w:t>
      </w:r>
      <w:r>
        <w:t xml:space="preserve">Alerta · Cliente · Oportunidad</w:t>
      </w:r>
    </w:p>
    <w:bookmarkEnd w:id="85"/>
    <w:bookmarkStart w:id="86" w:name="rf-030-excluir-clientes-del-recontacto"/>
    <w:p>
      <w:pPr>
        <w:pStyle w:val="Heading4"/>
      </w:pPr>
      <w:r>
        <w:t xml:space="preserve">RF-030 — Excluir clientes del recontacto</w:t>
      </w:r>
    </w:p>
    <w:p>
      <w:pPr>
        <w:pStyle w:val="Compact"/>
        <w:numPr>
          <w:ilvl w:val="0"/>
          <w:numId w:val="1033"/>
        </w:numPr>
      </w:pPr>
      <w:r>
        <w:rPr>
          <w:b/>
          <w:bCs/>
        </w:rPr>
        <w:t xml:space="preserve">Descripción:</w:t>
      </w:r>
      <w:r>
        <w:t xml:space="preserve"> </w:t>
      </w:r>
      <w:r>
        <w:t xml:space="preserve">el sistema permite marcar un Cliente como</w:t>
      </w:r>
      <w:r>
        <w:t xml:space="preserve"> </w:t>
      </w:r>
      <w:r>
        <w:rPr>
          <w:rStyle w:val="VerbatimChar"/>
        </w:rPr>
        <w:t xml:space="preserve">no_recontactar</w:t>
      </w:r>
      <w:r>
        <w:t xml:space="preserve">, con lo que deja de aparecer como candidato en las sugerencias de recontacto.</w:t>
      </w:r>
    </w:p>
    <w:p>
      <w:pPr>
        <w:pStyle w:val="Compact"/>
        <w:numPr>
          <w:ilvl w:val="0"/>
          <w:numId w:val="1033"/>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33"/>
        </w:numPr>
      </w:pPr>
      <w:r>
        <w:rPr>
          <w:b/>
          <w:bCs/>
        </w:rPr>
        <w:t xml:space="preserve">Casos de uso:</w:t>
      </w:r>
      <w:r>
        <w:t xml:space="preserve"> </w:t>
      </w:r>
      <w:r>
        <w:t xml:space="preserve">CU-30 Sugerir recontacto de clientes</w:t>
      </w:r>
    </w:p>
    <w:p>
      <w:pPr>
        <w:pStyle w:val="Compact"/>
        <w:numPr>
          <w:ilvl w:val="0"/>
          <w:numId w:val="1033"/>
        </w:numPr>
      </w:pPr>
      <w:r>
        <w:rPr>
          <w:b/>
          <w:bCs/>
        </w:rPr>
        <w:t xml:space="preserve">Entidades:</w:t>
      </w:r>
      <w:r>
        <w:t xml:space="preserve"> </w:t>
      </w:r>
      <w:r>
        <w:t xml:space="preserve">Cliente</w:t>
      </w:r>
    </w:p>
    <w:bookmarkEnd w:id="86"/>
    <w:bookmarkStart w:id="87" w:name="X3fab0786637ce0dca57d0243b8703ad02b42c55"/>
    <w:p>
      <w:pPr>
        <w:pStyle w:val="Heading4"/>
      </w:pPr>
      <w:r>
        <w:t xml:space="preserve">RF-031 — Generar segmentos comerciales de clientes</w:t>
      </w:r>
    </w:p>
    <w:p>
      <w:pPr>
        <w:pStyle w:val="Compact"/>
        <w:numPr>
          <w:ilvl w:val="0"/>
          <w:numId w:val="1034"/>
        </w:numPr>
      </w:pPr>
      <w:r>
        <w:rPr>
          <w:b/>
          <w:bCs/>
        </w:rPr>
        <w:t xml:space="preserve">Descripción:</w:t>
      </w:r>
      <w:r>
        <w:t xml:space="preserve"> </w:t>
      </w:r>
      <w:r>
        <w:t xml:space="preserve">el sistema permite agrupar Clientes en segmentos para acciones comerciales dirigidas, por destino o producto (Brasil, Caribe, Europa, cruceros, viajes nacionales) o por tipo (familias, parejas). La segmentación se modela con etiquetas libres, múltiples y combinables.</w:t>
      </w:r>
    </w:p>
    <w:p>
      <w:pPr>
        <w:pStyle w:val="Compact"/>
        <w:numPr>
          <w:ilvl w:val="0"/>
          <w:numId w:val="1034"/>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034"/>
        </w:numPr>
      </w:pPr>
      <w:r>
        <w:rPr>
          <w:b/>
          <w:bCs/>
        </w:rPr>
        <w:t xml:space="preserve">Casos de uso:</w:t>
      </w:r>
      <w:r>
        <w:t xml:space="preserve"> </w:t>
      </w:r>
      <w:r>
        <w:t xml:space="preserve">CU-30 Sugerir recontacto de clientes</w:t>
      </w:r>
    </w:p>
    <w:p>
      <w:pPr>
        <w:pStyle w:val="Compact"/>
        <w:numPr>
          <w:ilvl w:val="0"/>
          <w:numId w:val="1034"/>
        </w:numPr>
      </w:pPr>
      <w:r>
        <w:rPr>
          <w:b/>
          <w:bCs/>
        </w:rPr>
        <w:t xml:space="preserve">Entidades:</w:t>
      </w:r>
      <w:r>
        <w:t xml:space="preserve"> </w:t>
      </w:r>
      <w:r>
        <w:t xml:space="preserve">Cliente</w:t>
      </w:r>
    </w:p>
    <w:bookmarkEnd w:id="87"/>
    <w:bookmarkEnd w:id="88"/>
    <w:bookmarkStart w:id="111" w:name="viajes"/>
    <w:p>
      <w:pPr>
        <w:pStyle w:val="Heading1"/>
      </w:pPr>
      <w:r>
        <w:t xml:space="preserve">3. Viajes</w:t>
      </w:r>
    </w:p>
    <w:p>
      <w:pPr>
        <w:pStyle w:val="BlockText"/>
      </w:pPr>
      <w:r>
        <w:t xml:space="preserve">Casos de uso que los realizan: CU-07 Confirmar reserva, CU-08 Gestionar estado del viaje, CU-09 Armar itinerario de hoteles y CU-27 Cancelar viaje. El Viaje recorre el ciclo</w:t>
      </w:r>
      <w:r>
        <w:t xml:space="preserve"> </w:t>
      </w:r>
      <w:r>
        <w:rPr>
          <w:rStyle w:val="VerbatimChar"/>
        </w:rPr>
        <w:t xml:space="preserve">reservado → vendido → confirmado → en curso → finalizado</w:t>
      </w:r>
      <w:r>
        <w:t xml:space="preserve">, más</w:t>
      </w:r>
      <w:r>
        <w:t xml:space="preserve"> </w:t>
      </w:r>
      <w:r>
        <w:rPr>
          <w:rStyle w:val="VerbatimChar"/>
        </w:rPr>
        <w:t xml:space="preserve">cancelado</w:t>
      </w:r>
      <w:r>
        <w:t xml:space="preserve">.</w:t>
      </w:r>
    </w:p>
    <w:bookmarkStart w:id="89" w:name="X7179a4859f32b45ce55a67c78ca7a737291a9d0"/>
    <w:p>
      <w:pPr>
        <w:pStyle w:val="Heading4"/>
      </w:pPr>
      <w:r>
        <w:t xml:space="preserve">RF-032 — Confirmar la reserva creando el viaje</w:t>
      </w:r>
    </w:p>
    <w:p>
      <w:pPr>
        <w:pStyle w:val="Compact"/>
        <w:numPr>
          <w:ilvl w:val="0"/>
          <w:numId w:val="1035"/>
        </w:numPr>
      </w:pPr>
      <w:r>
        <w:rPr>
          <w:b/>
          <w:bCs/>
        </w:rPr>
        <w:t xml:space="preserve">Descripción:</w:t>
      </w:r>
      <w:r>
        <w:t xml:space="preserve"> </w:t>
      </w:r>
      <w:r>
        <w:t xml:space="preserve">desde una Oportunidad con su Cotización aceptada, el sistema crea el Viaje en estado</w:t>
      </w:r>
      <w:r>
        <w:t xml:space="preserve"> </w:t>
      </w:r>
      <w:r>
        <w:rPr>
          <w:rStyle w:val="VerbatimChar"/>
        </w:rPr>
        <w:t xml:space="preserve">reservado</w:t>
      </w:r>
      <w:r>
        <w:t xml:space="preserve"> </w:t>
      </w:r>
      <w:r>
        <w:t xml:space="preserve">con destino del catálogo, fechas de salida y regreso, categoría y responsable, vinculado al Cliente y a la Oportunidad de origen, y cierra esa oportunidad como</w:t>
      </w:r>
      <w:r>
        <w:t xml:space="preserve"> </w:t>
      </w:r>
      <w:r>
        <w:rPr>
          <w:rStyle w:val="VerbatimChar"/>
        </w:rPr>
        <w:t xml:space="preserve">ganada</w:t>
      </w:r>
      <w:r>
        <w:t xml:space="preserve">. La reserva también puede confirmarse sin Cotización formal previa, desde una oportunidad ya cerrada como ganada.</w:t>
      </w:r>
    </w:p>
    <w:p>
      <w:pPr>
        <w:pStyle w:val="Compact"/>
        <w:numPr>
          <w:ilvl w:val="0"/>
          <w:numId w:val="1035"/>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35"/>
        </w:numPr>
      </w:pPr>
      <w:r>
        <w:rPr>
          <w:b/>
          <w:bCs/>
        </w:rPr>
        <w:t xml:space="preserve">Casos de uso:</w:t>
      </w:r>
      <w:r>
        <w:t xml:space="preserve"> </w:t>
      </w:r>
      <w:r>
        <w:t xml:space="preserve">CU-07 Confirmar reserva</w:t>
      </w:r>
    </w:p>
    <w:p>
      <w:pPr>
        <w:pStyle w:val="Compact"/>
        <w:numPr>
          <w:ilvl w:val="0"/>
          <w:numId w:val="1035"/>
        </w:numPr>
      </w:pPr>
      <w:r>
        <w:rPr>
          <w:b/>
          <w:bCs/>
        </w:rPr>
        <w:t xml:space="preserve">Entidades:</w:t>
      </w:r>
      <w:r>
        <w:t xml:space="preserve"> </w:t>
      </w:r>
      <w:r>
        <w:t xml:space="preserve">Viaje · Oportunidad · Cliente · Destino · Usuario</w:t>
      </w:r>
    </w:p>
    <w:bookmarkEnd w:id="89"/>
    <w:bookmarkStart w:id="90" w:name="Xbfe1eafabff0761ad8782a77e981b0697c5581c"/>
    <w:p>
      <w:pPr>
        <w:pStyle w:val="Heading4"/>
      </w:pPr>
      <w:r>
        <w:t xml:space="preserve">RF-033 — Exigir destino y fechas para confirmar la reserva</w:t>
      </w:r>
    </w:p>
    <w:p>
      <w:pPr>
        <w:pStyle w:val="Compact"/>
        <w:numPr>
          <w:ilvl w:val="0"/>
          <w:numId w:val="1036"/>
        </w:numPr>
      </w:pPr>
      <w:r>
        <w:rPr>
          <w:b/>
          <w:bCs/>
        </w:rPr>
        <w:t xml:space="preserve">Descripción:</w:t>
      </w:r>
      <w:r>
        <w:t xml:space="preserve"> </w:t>
      </w:r>
      <w:r>
        <w:t xml:space="preserve">si faltan el destino o las fechas, el sistema no confirma el Viaje y pide completarlos.</w:t>
      </w:r>
    </w:p>
    <w:p>
      <w:pPr>
        <w:pStyle w:val="Compact"/>
        <w:numPr>
          <w:ilvl w:val="0"/>
          <w:numId w:val="1036"/>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36"/>
        </w:numPr>
      </w:pPr>
      <w:r>
        <w:rPr>
          <w:b/>
          <w:bCs/>
        </w:rPr>
        <w:t xml:space="preserve">Casos de uso:</w:t>
      </w:r>
      <w:r>
        <w:t xml:space="preserve"> </w:t>
      </w:r>
      <w:r>
        <w:t xml:space="preserve">CU-07 Confirmar reserva</w:t>
      </w:r>
    </w:p>
    <w:p>
      <w:pPr>
        <w:pStyle w:val="Compact"/>
        <w:numPr>
          <w:ilvl w:val="0"/>
          <w:numId w:val="1036"/>
        </w:numPr>
      </w:pPr>
      <w:r>
        <w:rPr>
          <w:b/>
          <w:bCs/>
        </w:rPr>
        <w:t xml:space="preserve">Entidades:</w:t>
      </w:r>
      <w:r>
        <w:t xml:space="preserve"> </w:t>
      </w:r>
      <w:r>
        <w:t xml:space="preserve">Viaje · Destino</w:t>
      </w:r>
    </w:p>
    <w:bookmarkEnd w:id="90"/>
    <w:bookmarkStart w:id="91" w:name="Xe38bdc6ad1d8e7feaad308b282345ec5ecca497"/>
    <w:p>
      <w:pPr>
        <w:pStyle w:val="Heading4"/>
      </w:pPr>
      <w:r>
        <w:t xml:space="preserve">RF-034 — Generar las alertas de requisitos del destino</w:t>
      </w:r>
    </w:p>
    <w:p>
      <w:pPr>
        <w:pStyle w:val="Compact"/>
        <w:numPr>
          <w:ilvl w:val="0"/>
          <w:numId w:val="1037"/>
        </w:numPr>
      </w:pPr>
      <w:r>
        <w:rPr>
          <w:b/>
          <w:bCs/>
        </w:rPr>
        <w:t xml:space="preserve">Descripción:</w:t>
      </w:r>
      <w:r>
        <w:t xml:space="preserve"> </w:t>
      </w:r>
      <w:r>
        <w:t xml:space="preserve">al crearse o confirmarse un Viaje, el sistema genera automáticamente una Alerta de tipo</w:t>
      </w:r>
      <w:r>
        <w:t xml:space="preserve"> </w:t>
      </w:r>
      <w:r>
        <w:rPr>
          <w:rStyle w:val="VerbatimChar"/>
        </w:rPr>
        <w:t xml:space="preserve">formulario</w:t>
      </w:r>
      <w:r>
        <w:t xml:space="preserve"> </w:t>
      </w:r>
      <w:r>
        <w:t xml:space="preserve">por cada RequisitoDestino activo del destino, con la anticipación configurada en cada requisito. Si el destino no tiene requisitos configurados, no genera ninguna.</w:t>
      </w:r>
    </w:p>
    <w:p>
      <w:pPr>
        <w:pStyle w:val="Compact"/>
        <w:numPr>
          <w:ilvl w:val="0"/>
          <w:numId w:val="1037"/>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37"/>
        </w:numPr>
      </w:pPr>
      <w:r>
        <w:rPr>
          <w:b/>
          <w:bCs/>
        </w:rPr>
        <w:t xml:space="preserve">Casos de uso:</w:t>
      </w:r>
      <w:r>
        <w:t xml:space="preserve"> </w:t>
      </w:r>
      <w:r>
        <w:t xml:space="preserve">CU-07 Confirmar reserva · CU-15 Configurar recordatorios por destino</w:t>
      </w:r>
    </w:p>
    <w:p>
      <w:pPr>
        <w:pStyle w:val="Compact"/>
        <w:numPr>
          <w:ilvl w:val="0"/>
          <w:numId w:val="1037"/>
        </w:numPr>
      </w:pPr>
      <w:r>
        <w:rPr>
          <w:b/>
          <w:bCs/>
        </w:rPr>
        <w:t xml:space="preserve">Entidades:</w:t>
      </w:r>
      <w:r>
        <w:t xml:space="preserve"> </w:t>
      </w:r>
      <w:r>
        <w:t xml:space="preserve">Alerta · RequisitoDestino · Viaje · Destino</w:t>
      </w:r>
    </w:p>
    <w:bookmarkEnd w:id="91"/>
    <w:bookmarkStart w:id="92" w:name="X4cb404a396274726b9552a14776d26b322cf9c6"/>
    <w:p>
      <w:pPr>
        <w:pStyle w:val="Heading4"/>
      </w:pPr>
      <w:r>
        <w:t xml:space="preserve">RF-035 — Generar la alerta de próxima salida</w:t>
      </w:r>
    </w:p>
    <w:p>
      <w:pPr>
        <w:pStyle w:val="Compact"/>
        <w:numPr>
          <w:ilvl w:val="0"/>
          <w:numId w:val="1038"/>
        </w:numPr>
      </w:pPr>
      <w:r>
        <w:rPr>
          <w:b/>
          <w:bCs/>
        </w:rPr>
        <w:t xml:space="preserve">Descripción:</w:t>
      </w:r>
      <w:r>
        <w:t xml:space="preserve"> </w:t>
      </w:r>
      <w:r>
        <w:t xml:space="preserve">al confirmarse la reserva, el sistema genera una Alerta de tipo</w:t>
      </w:r>
      <w:r>
        <w:t xml:space="preserve"> </w:t>
      </w:r>
      <w:r>
        <w:rPr>
          <w:rStyle w:val="VerbatimChar"/>
        </w:rPr>
        <w:t xml:space="preserve">salida</w:t>
      </w:r>
      <w:r>
        <w:t xml:space="preserve"> </w:t>
      </w:r>
      <w:r>
        <w:t xml:space="preserve">con aviso previo a la fecha de salida del Viaje. La anticipación es un parámetro de configuración global, con valor por defecto de siete días.</w:t>
      </w:r>
    </w:p>
    <w:p>
      <w:pPr>
        <w:pStyle w:val="Compact"/>
        <w:numPr>
          <w:ilvl w:val="0"/>
          <w:numId w:val="1038"/>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38"/>
        </w:numPr>
      </w:pPr>
      <w:r>
        <w:rPr>
          <w:b/>
          <w:bCs/>
        </w:rPr>
        <w:t xml:space="preserve">Casos de uso:</w:t>
      </w:r>
      <w:r>
        <w:t xml:space="preserve"> </w:t>
      </w:r>
      <w:r>
        <w:t xml:space="preserve">CU-07 Confirmar reserva</w:t>
      </w:r>
    </w:p>
    <w:p>
      <w:pPr>
        <w:pStyle w:val="Compact"/>
        <w:numPr>
          <w:ilvl w:val="0"/>
          <w:numId w:val="1038"/>
        </w:numPr>
      </w:pPr>
      <w:r>
        <w:rPr>
          <w:b/>
          <w:bCs/>
        </w:rPr>
        <w:t xml:space="preserve">Entidades:</w:t>
      </w:r>
      <w:r>
        <w:t xml:space="preserve"> </w:t>
      </w:r>
      <w:r>
        <w:t xml:space="preserve">Alerta · Viaje</w:t>
      </w:r>
    </w:p>
    <w:bookmarkEnd w:id="92"/>
    <w:bookmarkStart w:id="93" w:name="Xde41bc2ec3882883d6131de5a0ae9d4ecae1823"/>
    <w:p>
      <w:pPr>
        <w:pStyle w:val="Heading4"/>
      </w:pPr>
      <w:r>
        <w:t xml:space="preserve">RF-036 — Encadenar la economía y el plan de cuotas</w:t>
      </w:r>
    </w:p>
    <w:p>
      <w:pPr>
        <w:pStyle w:val="Compact"/>
        <w:numPr>
          <w:ilvl w:val="0"/>
          <w:numId w:val="1039"/>
        </w:numPr>
      </w:pPr>
      <w:r>
        <w:rPr>
          <w:b/>
          <w:bCs/>
        </w:rPr>
        <w:t xml:space="preserve">Descripción:</w:t>
      </w:r>
      <w:r>
        <w:t xml:space="preserve"> </w:t>
      </w:r>
      <w:r>
        <w:t xml:space="preserve">al confirmar la reserva, el sistema encadena el registro del control económico y la definición del plan de cuotas —con o sin seña— y ofrece armar el itinerario de hoteles. El Viaje no queda cerrado sin su economía y su plan cargados.</w:t>
      </w:r>
    </w:p>
    <w:p>
      <w:pPr>
        <w:pStyle w:val="Compact"/>
        <w:numPr>
          <w:ilvl w:val="0"/>
          <w:numId w:val="1039"/>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39"/>
        </w:numPr>
      </w:pPr>
      <w:r>
        <w:rPr>
          <w:b/>
          <w:bCs/>
        </w:rPr>
        <w:t xml:space="preserve">Casos de uso:</w:t>
      </w:r>
      <w:r>
        <w:t xml:space="preserve"> </w:t>
      </w:r>
      <w:r>
        <w:t xml:space="preserve">CU-07 Confirmar reserva</w:t>
      </w:r>
    </w:p>
    <w:p>
      <w:pPr>
        <w:pStyle w:val="Compact"/>
        <w:numPr>
          <w:ilvl w:val="0"/>
          <w:numId w:val="1039"/>
        </w:numPr>
      </w:pPr>
      <w:r>
        <w:rPr>
          <w:b/>
          <w:bCs/>
        </w:rPr>
        <w:t xml:space="preserve">Entidades:</w:t>
      </w:r>
      <w:r>
        <w:t xml:space="preserve"> </w:t>
      </w:r>
      <w:r>
        <w:t xml:space="preserve">Viaje · Pago</w:t>
      </w:r>
    </w:p>
    <w:bookmarkEnd w:id="93"/>
    <w:bookmarkStart w:id="94" w:name="rf-037-consultar-la-situación-del-viaje"/>
    <w:p>
      <w:pPr>
        <w:pStyle w:val="Heading4"/>
      </w:pPr>
      <w:r>
        <w:t xml:space="preserve">RF-037 — Consultar la situación del viaje</w:t>
      </w:r>
    </w:p>
    <w:p>
      <w:pPr>
        <w:pStyle w:val="Compact"/>
        <w:numPr>
          <w:ilvl w:val="0"/>
          <w:numId w:val="1040"/>
        </w:numPr>
      </w:pPr>
      <w:r>
        <w:rPr>
          <w:b/>
          <w:bCs/>
        </w:rPr>
        <w:t xml:space="preserve">Descripción:</w:t>
      </w:r>
      <w:r>
        <w:t xml:space="preserve"> </w:t>
      </w:r>
      <w:r>
        <w:t xml:space="preserve">el sistema muestra, en la ficha del Viaje, su estado actual, el itinerario, la economía y el checklist de pagos con el porcentaje pagado.</w:t>
      </w:r>
    </w:p>
    <w:p>
      <w:pPr>
        <w:pStyle w:val="Compact"/>
        <w:numPr>
          <w:ilvl w:val="0"/>
          <w:numId w:val="1040"/>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040"/>
        </w:numPr>
      </w:pPr>
      <w:r>
        <w:rPr>
          <w:b/>
          <w:bCs/>
        </w:rPr>
        <w:t xml:space="preserve">Casos de uso:</w:t>
      </w:r>
      <w:r>
        <w:t xml:space="preserve"> </w:t>
      </w:r>
      <w:r>
        <w:t xml:space="preserve">CU-08 Gestionar estado del viaje</w:t>
      </w:r>
    </w:p>
    <w:p>
      <w:pPr>
        <w:pStyle w:val="Compact"/>
        <w:numPr>
          <w:ilvl w:val="0"/>
          <w:numId w:val="1040"/>
        </w:numPr>
      </w:pPr>
      <w:r>
        <w:rPr>
          <w:b/>
          <w:bCs/>
        </w:rPr>
        <w:t xml:space="preserve">Entidades:</w:t>
      </w:r>
      <w:r>
        <w:t xml:space="preserve"> </w:t>
      </w:r>
      <w:r>
        <w:t xml:space="preserve">Viaje · Pago · Hotel</w:t>
      </w:r>
    </w:p>
    <w:bookmarkEnd w:id="94"/>
    <w:bookmarkStart w:id="95" w:name="X97a14aa535677561928514041fe2c6fc249b067"/>
    <w:p>
      <w:pPr>
        <w:pStyle w:val="Heading4"/>
      </w:pPr>
      <w:r>
        <w:t xml:space="preserve">RF-038 — Avanzar el estado del viaje por el cobro</w:t>
      </w:r>
    </w:p>
    <w:p>
      <w:pPr>
        <w:pStyle w:val="Compact"/>
        <w:numPr>
          <w:ilvl w:val="0"/>
          <w:numId w:val="1041"/>
        </w:numPr>
      </w:pPr>
      <w:r>
        <w:rPr>
          <w:b/>
          <w:bCs/>
        </w:rPr>
        <w:t xml:space="preserve">Descripción:</w:t>
      </w:r>
      <w:r>
        <w:t xml:space="preserve"> </w:t>
      </w:r>
      <w:r>
        <w:t xml:space="preserve">el sistema pasa el Viaje de</w:t>
      </w:r>
      <w:r>
        <w:t xml:space="preserve"> </w:t>
      </w:r>
      <w:r>
        <w:rPr>
          <w:rStyle w:val="VerbatimChar"/>
        </w:rPr>
        <w:t xml:space="preserve">reservado</w:t>
      </w:r>
      <w:r>
        <w:t xml:space="preserve"> </w:t>
      </w:r>
      <w:r>
        <w:t xml:space="preserve">a</w:t>
      </w:r>
      <w:r>
        <w:t xml:space="preserve"> </w:t>
      </w:r>
      <w:r>
        <w:rPr>
          <w:rStyle w:val="VerbatimChar"/>
        </w:rPr>
        <w:t xml:space="preserve">vendido</w:t>
      </w:r>
      <w:r>
        <w:t xml:space="preserve"> </w:t>
      </w:r>
      <w:r>
        <w:t xml:space="preserve">con el primer cobro registrado, sea la seña, una cuota o el pago único, y de</w:t>
      </w:r>
      <w:r>
        <w:t xml:space="preserve"> </w:t>
      </w:r>
      <w:r>
        <w:rPr>
          <w:rStyle w:val="VerbatimChar"/>
        </w:rPr>
        <w:t xml:space="preserve">vendido</w:t>
      </w:r>
      <w:r>
        <w:t xml:space="preserve"> </w:t>
      </w:r>
      <w:r>
        <w:t xml:space="preserve">a</w:t>
      </w:r>
      <w:r>
        <w:t xml:space="preserve"> </w:t>
      </w:r>
      <w:r>
        <w:rPr>
          <w:rStyle w:val="VerbatimChar"/>
        </w:rPr>
        <w:t xml:space="preserve">confirmado</w:t>
      </w:r>
      <w:r>
        <w:t xml:space="preserve"> </w:t>
      </w:r>
      <w:r>
        <w:t xml:space="preserve">al saldarse el total; si un mismo cobro salda el total, aplica las dos transiciones en orden. Son transiciones automáticas disparadas por el cobro, no acciones manuales.</w:t>
      </w:r>
    </w:p>
    <w:p>
      <w:pPr>
        <w:pStyle w:val="Compact"/>
        <w:numPr>
          <w:ilvl w:val="0"/>
          <w:numId w:val="1041"/>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41"/>
        </w:numPr>
      </w:pPr>
      <w:r>
        <w:rPr>
          <w:b/>
          <w:bCs/>
        </w:rPr>
        <w:t xml:space="preserve">Casos de uso:</w:t>
      </w:r>
      <w:r>
        <w:t xml:space="preserve"> </w:t>
      </w:r>
      <w:r>
        <w:t xml:space="preserve">CU-08 Gestionar estado del viaje · CU-12 Registrar cobro de un pago</w:t>
      </w:r>
    </w:p>
    <w:p>
      <w:pPr>
        <w:pStyle w:val="Compact"/>
        <w:numPr>
          <w:ilvl w:val="0"/>
          <w:numId w:val="1041"/>
        </w:numPr>
      </w:pPr>
      <w:r>
        <w:rPr>
          <w:b/>
          <w:bCs/>
        </w:rPr>
        <w:t xml:space="preserve">Entidades:</w:t>
      </w:r>
      <w:r>
        <w:t xml:space="preserve"> </w:t>
      </w:r>
      <w:r>
        <w:t xml:space="preserve">Viaje · Pago</w:t>
      </w:r>
    </w:p>
    <w:bookmarkEnd w:id="95"/>
    <w:bookmarkStart w:id="96" w:name="Xdc455a7839c00e11bd8b08511cbd96c7c8fac34"/>
    <w:p>
      <w:pPr>
        <w:pStyle w:val="Heading4"/>
      </w:pPr>
      <w:r>
        <w:t xml:space="preserve">RF-039 — Sugerir el avance a en curso y finalizado</w:t>
      </w:r>
    </w:p>
    <w:p>
      <w:pPr>
        <w:pStyle w:val="Compact"/>
        <w:numPr>
          <w:ilvl w:val="0"/>
          <w:numId w:val="1042"/>
        </w:numPr>
      </w:pPr>
      <w:r>
        <w:rPr>
          <w:b/>
          <w:bCs/>
        </w:rPr>
        <w:t xml:space="preserve">Descripción:</w:t>
      </w:r>
      <w:r>
        <w:t xml:space="preserve"> </w:t>
      </w:r>
      <w:r>
        <w:t xml:space="preserve">el día de salida y el de regreso, el sistema genera una Alerta de tipo</w:t>
      </w:r>
      <w:r>
        <w:t xml:space="preserve"> </w:t>
      </w:r>
      <w:r>
        <w:rPr>
          <w:rStyle w:val="VerbatimChar"/>
        </w:rPr>
        <w:t xml:space="preserve">viaje</w:t>
      </w:r>
      <w:r>
        <w:t xml:space="preserve"> </w:t>
      </w:r>
      <w:r>
        <w:t xml:space="preserve">para el responsable, que sugiere el paso a</w:t>
      </w:r>
      <w:r>
        <w:t xml:space="preserve"> </w:t>
      </w:r>
      <w:r>
        <w:rPr>
          <w:rStyle w:val="VerbatimChar"/>
        </w:rPr>
        <w:t xml:space="preserve">en curso</w:t>
      </w:r>
      <w:r>
        <w:t xml:space="preserve"> </w:t>
      </w:r>
      <w:r>
        <w:t xml:space="preserve">o a</w:t>
      </w:r>
      <w:r>
        <w:t xml:space="preserve"> </w:t>
      </w:r>
      <w:r>
        <w:rPr>
          <w:rStyle w:val="VerbatimChar"/>
        </w:rPr>
        <w:t xml:space="preserve">finalizado</w:t>
      </w:r>
      <w:r>
        <w:t xml:space="preserve">; exige que el empleado lo confirme y nunca lo fuerza: si el regreso se demora, el viaje se mantiene</w:t>
      </w:r>
      <w:r>
        <w:t xml:space="preserve"> </w:t>
      </w:r>
      <w:r>
        <w:rPr>
          <w:rStyle w:val="VerbatimChar"/>
        </w:rPr>
        <w:t xml:space="preserve">en curso</w:t>
      </w:r>
      <w:r>
        <w:t xml:space="preserve"> </w:t>
      </w:r>
      <w:r>
        <w:t xml:space="preserve">aunque la fecha ya haya pasado.</w:t>
      </w:r>
    </w:p>
    <w:p>
      <w:pPr>
        <w:pStyle w:val="Compact"/>
        <w:numPr>
          <w:ilvl w:val="0"/>
          <w:numId w:val="1042"/>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42"/>
        </w:numPr>
      </w:pPr>
      <w:r>
        <w:rPr>
          <w:b/>
          <w:bCs/>
        </w:rPr>
        <w:t xml:space="preserve">Casos de uso:</w:t>
      </w:r>
      <w:r>
        <w:t xml:space="preserve"> </w:t>
      </w:r>
      <w:r>
        <w:t xml:space="preserve">CU-08 Gestionar estado del viaje</w:t>
      </w:r>
    </w:p>
    <w:p>
      <w:pPr>
        <w:pStyle w:val="Compact"/>
        <w:numPr>
          <w:ilvl w:val="0"/>
          <w:numId w:val="1042"/>
        </w:numPr>
      </w:pPr>
      <w:r>
        <w:rPr>
          <w:b/>
          <w:bCs/>
        </w:rPr>
        <w:t xml:space="preserve">Entidades:</w:t>
      </w:r>
      <w:r>
        <w:t xml:space="preserve"> </w:t>
      </w:r>
      <w:r>
        <w:t xml:space="preserve">Viaje</w:t>
      </w:r>
    </w:p>
    <w:bookmarkEnd w:id="96"/>
    <w:bookmarkStart w:id="97" w:name="X2a65693ea4bdd9d9e13cc96aea2a21843515a24"/>
    <w:p>
      <w:pPr>
        <w:pStyle w:val="Heading4"/>
      </w:pPr>
      <w:r>
        <w:t xml:space="preserve">RF-040 — Propagar el cambio de estado del viaje</w:t>
      </w:r>
    </w:p>
    <w:p>
      <w:pPr>
        <w:pStyle w:val="Compact"/>
        <w:numPr>
          <w:ilvl w:val="0"/>
          <w:numId w:val="1043"/>
        </w:numPr>
      </w:pPr>
      <w:r>
        <w:rPr>
          <w:b/>
          <w:bCs/>
        </w:rPr>
        <w:t xml:space="preserve">Descripción:</w:t>
      </w:r>
      <w:r>
        <w:t xml:space="preserve"> </w:t>
      </w:r>
      <w:r>
        <w:t xml:space="preserve">al registrarse un cambio de estado, el sistema actualiza las vistas dependientes: el calendario de viajes y vencimientos y el dashboard.</w:t>
      </w:r>
    </w:p>
    <w:p>
      <w:pPr>
        <w:pStyle w:val="Compact"/>
        <w:numPr>
          <w:ilvl w:val="0"/>
          <w:numId w:val="1043"/>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media</w:t>
      </w:r>
    </w:p>
    <w:p>
      <w:pPr>
        <w:pStyle w:val="Compact"/>
        <w:numPr>
          <w:ilvl w:val="0"/>
          <w:numId w:val="1043"/>
        </w:numPr>
      </w:pPr>
      <w:r>
        <w:rPr>
          <w:b/>
          <w:bCs/>
        </w:rPr>
        <w:t xml:space="preserve">Casos de uso:</w:t>
      </w:r>
      <w:r>
        <w:t xml:space="preserve"> </w:t>
      </w:r>
      <w:r>
        <w:t xml:space="preserve">CU-08 Gestionar estado del viaje</w:t>
      </w:r>
    </w:p>
    <w:p>
      <w:pPr>
        <w:pStyle w:val="Compact"/>
        <w:numPr>
          <w:ilvl w:val="0"/>
          <w:numId w:val="1043"/>
        </w:numPr>
      </w:pPr>
      <w:r>
        <w:rPr>
          <w:b/>
          <w:bCs/>
        </w:rPr>
        <w:t xml:space="preserve">Entidades:</w:t>
      </w:r>
      <w:r>
        <w:t xml:space="preserve"> </w:t>
      </w:r>
      <w:r>
        <w:t xml:space="preserve">Viaje · Alerta · Pago</w:t>
      </w:r>
    </w:p>
    <w:bookmarkEnd w:id="97"/>
    <w:bookmarkStart w:id="98" w:name="rf-041-agendar-la-reseña-post-viaje"/>
    <w:p>
      <w:pPr>
        <w:pStyle w:val="Heading4"/>
      </w:pPr>
      <w:r>
        <w:t xml:space="preserve">RF-041 — Agendar la reseña post-viaje</w:t>
      </w:r>
    </w:p>
    <w:p>
      <w:pPr>
        <w:pStyle w:val="Compact"/>
        <w:numPr>
          <w:ilvl w:val="0"/>
          <w:numId w:val="1044"/>
        </w:numPr>
      </w:pPr>
      <w:r>
        <w:rPr>
          <w:b/>
          <w:bCs/>
        </w:rPr>
        <w:t xml:space="preserve">Descripción:</w:t>
      </w:r>
      <w:r>
        <w:t xml:space="preserve"> </w:t>
      </w:r>
      <w:r>
        <w:t xml:space="preserve">al pasar el Viaje a</w:t>
      </w:r>
      <w:r>
        <w:t xml:space="preserve"> </w:t>
      </w:r>
      <w:r>
        <w:rPr>
          <w:rStyle w:val="VerbatimChar"/>
        </w:rPr>
        <w:t xml:space="preserve">finalizado</w:t>
      </w:r>
      <w:r>
        <w:t xml:space="preserve">, el sistema habilita la post-venta agendando una Alerta de tipo</w:t>
      </w:r>
      <w:r>
        <w:t xml:space="preserve"> </w:t>
      </w:r>
      <w:r>
        <w:rPr>
          <w:rStyle w:val="VerbatimChar"/>
        </w:rPr>
        <w:t xml:space="preserve">reseña</w:t>
      </w:r>
      <w:r>
        <w:t xml:space="preserve">.</w:t>
      </w:r>
    </w:p>
    <w:p>
      <w:pPr>
        <w:pStyle w:val="Compact"/>
        <w:numPr>
          <w:ilvl w:val="0"/>
          <w:numId w:val="1044"/>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44"/>
        </w:numPr>
      </w:pPr>
      <w:r>
        <w:rPr>
          <w:b/>
          <w:bCs/>
        </w:rPr>
        <w:t xml:space="preserve">Casos de uso:</w:t>
      </w:r>
      <w:r>
        <w:t xml:space="preserve"> </w:t>
      </w:r>
      <w:r>
        <w:t xml:space="preserve">CU-08 Gestionar estado del viaje</w:t>
      </w:r>
    </w:p>
    <w:p>
      <w:pPr>
        <w:pStyle w:val="Compact"/>
        <w:numPr>
          <w:ilvl w:val="0"/>
          <w:numId w:val="1044"/>
        </w:numPr>
      </w:pPr>
      <w:r>
        <w:rPr>
          <w:b/>
          <w:bCs/>
        </w:rPr>
        <w:t xml:space="preserve">Entidades:</w:t>
      </w:r>
      <w:r>
        <w:t xml:space="preserve"> </w:t>
      </w:r>
      <w:r>
        <w:t xml:space="preserve">Alerta · Viaje · Reseña</w:t>
      </w:r>
    </w:p>
    <w:bookmarkEnd w:id="98"/>
    <w:bookmarkStart w:id="99" w:name="X79f735491889a02a25da8e049372c076a87f57c"/>
    <w:p>
      <w:pPr>
        <w:pStyle w:val="Heading4"/>
      </w:pPr>
      <w:r>
        <w:t xml:space="preserve">RF-042 — Corregir el estado del viaje cargado por error</w:t>
      </w:r>
    </w:p>
    <w:p>
      <w:pPr>
        <w:pStyle w:val="Compact"/>
        <w:numPr>
          <w:ilvl w:val="0"/>
          <w:numId w:val="1045"/>
        </w:numPr>
      </w:pPr>
      <w:r>
        <w:rPr>
          <w:b/>
          <w:bCs/>
        </w:rPr>
        <w:t xml:space="preserve">Descripción:</w:t>
      </w:r>
      <w:r>
        <w:t xml:space="preserve"> </w:t>
      </w:r>
      <w:r>
        <w:t xml:space="preserve">el sistema permite retroceder el Viaje al estado inmediato anterior cuando se cargó por error, siempre que el retroceso sea coherente y el viaje no esté</w:t>
      </w:r>
      <w:r>
        <w:t xml:space="preserve"> </w:t>
      </w:r>
      <w:r>
        <w:rPr>
          <w:rStyle w:val="VerbatimChar"/>
        </w:rPr>
        <w:t xml:space="preserve">finalizado</w:t>
      </w:r>
      <w:r>
        <w:t xml:space="preserve"> </w:t>
      </w:r>
      <w:r>
        <w:t xml:space="preserve">ni</w:t>
      </w:r>
      <w:r>
        <w:t xml:space="preserve"> </w:t>
      </w:r>
      <w:r>
        <w:rPr>
          <w:rStyle w:val="VerbatimChar"/>
        </w:rPr>
        <w:t xml:space="preserve">cancelado</w:t>
      </w:r>
      <w:r>
        <w:t xml:space="preserve">.</w:t>
      </w:r>
    </w:p>
    <w:p>
      <w:pPr>
        <w:pStyle w:val="Compact"/>
        <w:numPr>
          <w:ilvl w:val="0"/>
          <w:numId w:val="1045"/>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45"/>
        </w:numPr>
      </w:pPr>
      <w:r>
        <w:rPr>
          <w:b/>
          <w:bCs/>
        </w:rPr>
        <w:t xml:space="preserve">Casos de uso:</w:t>
      </w:r>
      <w:r>
        <w:t xml:space="preserve"> </w:t>
      </w:r>
      <w:r>
        <w:t xml:space="preserve">CU-08 Gestionar estado del viaje</w:t>
      </w:r>
    </w:p>
    <w:p>
      <w:pPr>
        <w:pStyle w:val="Compact"/>
        <w:numPr>
          <w:ilvl w:val="0"/>
          <w:numId w:val="1045"/>
        </w:numPr>
      </w:pPr>
      <w:r>
        <w:rPr>
          <w:b/>
          <w:bCs/>
        </w:rPr>
        <w:t xml:space="preserve">Entidades:</w:t>
      </w:r>
      <w:r>
        <w:t xml:space="preserve"> </w:t>
      </w:r>
      <w:r>
        <w:t xml:space="preserve">Viaje</w:t>
      </w:r>
    </w:p>
    <w:bookmarkEnd w:id="99"/>
    <w:bookmarkStart w:id="100" w:name="rf-043-armar-el-itinerario-de-hoteles"/>
    <w:p>
      <w:pPr>
        <w:pStyle w:val="Heading4"/>
      </w:pPr>
      <w:r>
        <w:t xml:space="preserve">RF-043 — Armar el itinerario de hoteles</w:t>
      </w:r>
    </w:p>
    <w:p>
      <w:pPr>
        <w:pStyle w:val="Compact"/>
        <w:numPr>
          <w:ilvl w:val="0"/>
          <w:numId w:val="1046"/>
        </w:numPr>
      </w:pPr>
      <w:r>
        <w:rPr>
          <w:b/>
          <w:bCs/>
        </w:rPr>
        <w:t xml:space="preserve">Descripción:</w:t>
      </w:r>
      <w:r>
        <w:t xml:space="preserve"> </w:t>
      </w:r>
      <w:r>
        <w:t xml:space="preserve">el sistema permite asociar Hoteles del catálogo al Viaje, cargando por cada tramo el check-in, el check-out, el orden dentro del itinerario y, opcionalmente, la fecha de vencimiento de pago al proveedor. Un Viaje puede no tener hoteles (solo aéreo, excursión o crucero), en cuyo caso el itinerario queda vacío.</w:t>
      </w:r>
    </w:p>
    <w:p>
      <w:pPr>
        <w:pStyle w:val="Compact"/>
        <w:numPr>
          <w:ilvl w:val="0"/>
          <w:numId w:val="1046"/>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46"/>
        </w:numPr>
      </w:pPr>
      <w:r>
        <w:rPr>
          <w:b/>
          <w:bCs/>
        </w:rPr>
        <w:t xml:space="preserve">Casos de uso:</w:t>
      </w:r>
      <w:r>
        <w:t xml:space="preserve"> </w:t>
      </w:r>
      <w:r>
        <w:t xml:space="preserve">CU-09 Armar itinerario de hoteles</w:t>
      </w:r>
    </w:p>
    <w:p>
      <w:pPr>
        <w:pStyle w:val="Compact"/>
        <w:numPr>
          <w:ilvl w:val="0"/>
          <w:numId w:val="1046"/>
        </w:numPr>
      </w:pPr>
      <w:r>
        <w:rPr>
          <w:b/>
          <w:bCs/>
        </w:rPr>
        <w:t xml:space="preserve">Entidades:</w:t>
      </w:r>
      <w:r>
        <w:t xml:space="preserve"> </w:t>
      </w:r>
      <w:r>
        <w:t xml:space="preserve">Viaje · Hotel</w:t>
      </w:r>
    </w:p>
    <w:bookmarkEnd w:id="100"/>
    <w:bookmarkStart w:id="101" w:name="rf-044-repetir-un-hotel-en-varios-tramos"/>
    <w:p>
      <w:pPr>
        <w:pStyle w:val="Heading4"/>
      </w:pPr>
      <w:r>
        <w:t xml:space="preserve">RF-044 — Repetir un hotel en varios tramos</w:t>
      </w:r>
    </w:p>
    <w:p>
      <w:pPr>
        <w:pStyle w:val="Compact"/>
        <w:numPr>
          <w:ilvl w:val="0"/>
          <w:numId w:val="1047"/>
        </w:numPr>
      </w:pPr>
      <w:r>
        <w:rPr>
          <w:b/>
          <w:bCs/>
        </w:rPr>
        <w:t xml:space="preserve">Descripción:</w:t>
      </w:r>
      <w:r>
        <w:t xml:space="preserve"> </w:t>
      </w:r>
      <w:r>
        <w:t xml:space="preserve">el sistema admite el mismo Hotel en más de un tramo del mismo Viaje, incluso no consecutivos, y trata cada tramo como un registro propio con su check-in, check-out, orden y vencimiento de pago al proveedor.</w:t>
      </w:r>
    </w:p>
    <w:p>
      <w:pPr>
        <w:pStyle w:val="Compact"/>
        <w:numPr>
          <w:ilvl w:val="0"/>
          <w:numId w:val="1047"/>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47"/>
        </w:numPr>
      </w:pPr>
      <w:r>
        <w:rPr>
          <w:b/>
          <w:bCs/>
        </w:rPr>
        <w:t xml:space="preserve">Casos de uso:</w:t>
      </w:r>
      <w:r>
        <w:t xml:space="preserve"> </w:t>
      </w:r>
      <w:r>
        <w:t xml:space="preserve">CU-09 Armar itinerario de hoteles</w:t>
      </w:r>
    </w:p>
    <w:p>
      <w:pPr>
        <w:pStyle w:val="Compact"/>
        <w:numPr>
          <w:ilvl w:val="0"/>
          <w:numId w:val="1047"/>
        </w:numPr>
      </w:pPr>
      <w:r>
        <w:rPr>
          <w:b/>
          <w:bCs/>
        </w:rPr>
        <w:t xml:space="preserve">Entidades:</w:t>
      </w:r>
      <w:r>
        <w:t xml:space="preserve"> </w:t>
      </w:r>
      <w:r>
        <w:t xml:space="preserve">Viaje · Hotel</w:t>
      </w:r>
    </w:p>
    <w:bookmarkEnd w:id="101"/>
    <w:bookmarkStart w:id="102" w:name="X1a8d044c82e52c1cb7a87c1a71511f530de02ab"/>
    <w:p>
      <w:pPr>
        <w:pStyle w:val="Heading4"/>
      </w:pPr>
      <w:r>
        <w:t xml:space="preserve">RF-045 — Generar la alerta de vencimiento de pago a proveedor</w:t>
      </w:r>
    </w:p>
    <w:p>
      <w:pPr>
        <w:pStyle w:val="Compact"/>
        <w:numPr>
          <w:ilvl w:val="0"/>
          <w:numId w:val="1048"/>
        </w:numPr>
      </w:pPr>
      <w:r>
        <w:rPr>
          <w:b/>
          <w:bCs/>
        </w:rPr>
        <w:t xml:space="preserve">Descripción:</w:t>
      </w:r>
      <w:r>
        <w:t xml:space="preserve"> </w:t>
      </w:r>
      <w:r>
        <w:t xml:space="preserve">cuando un tramo del itinerario tiene cargada una fecha de vencimiento de pago al proveedor, el sistema genera una Alerta de tipo</w:t>
      </w:r>
      <w:r>
        <w:t xml:space="preserve"> </w:t>
      </w:r>
      <w:r>
        <w:rPr>
          <w:rStyle w:val="VerbatimChar"/>
        </w:rPr>
        <w:t xml:space="preserve">pago</w:t>
      </w:r>
      <w:r>
        <w:t xml:space="preserve"> </w:t>
      </w:r>
      <w:r>
        <w:t xml:space="preserve">un mes antes de esa fecha.</w:t>
      </w:r>
    </w:p>
    <w:p>
      <w:pPr>
        <w:pStyle w:val="Compact"/>
        <w:numPr>
          <w:ilvl w:val="0"/>
          <w:numId w:val="1048"/>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48"/>
        </w:numPr>
      </w:pPr>
      <w:r>
        <w:rPr>
          <w:b/>
          <w:bCs/>
        </w:rPr>
        <w:t xml:space="preserve">Casos de uso:</w:t>
      </w:r>
      <w:r>
        <w:t xml:space="preserve"> </w:t>
      </w:r>
      <w:r>
        <w:t xml:space="preserve">CU-09 Armar itinerario de hoteles</w:t>
      </w:r>
    </w:p>
    <w:p>
      <w:pPr>
        <w:pStyle w:val="Compact"/>
        <w:numPr>
          <w:ilvl w:val="0"/>
          <w:numId w:val="1048"/>
        </w:numPr>
      </w:pPr>
      <w:r>
        <w:rPr>
          <w:b/>
          <w:bCs/>
        </w:rPr>
        <w:t xml:space="preserve">Entidades:</w:t>
      </w:r>
      <w:r>
        <w:t xml:space="preserve"> </w:t>
      </w:r>
      <w:r>
        <w:t xml:space="preserve">Alerta · Hotel · Viaje</w:t>
      </w:r>
    </w:p>
    <w:bookmarkEnd w:id="102"/>
    <w:bookmarkStart w:id="103" w:name="X59b5197e57529137d2eec3156d0114ed94c614c"/>
    <w:p>
      <w:pPr>
        <w:pStyle w:val="Heading4"/>
      </w:pPr>
      <w:r>
        <w:t xml:space="preserve">RF-046 — Editar o quitar un tramo del itinerario</w:t>
      </w:r>
    </w:p>
    <w:p>
      <w:pPr>
        <w:pStyle w:val="Compact"/>
        <w:numPr>
          <w:ilvl w:val="0"/>
          <w:numId w:val="1049"/>
        </w:numPr>
      </w:pPr>
      <w:r>
        <w:rPr>
          <w:b/>
          <w:bCs/>
        </w:rPr>
        <w:t xml:space="preserve">Descripción:</w:t>
      </w:r>
      <w:r>
        <w:t xml:space="preserve"> </w:t>
      </w:r>
      <w:r>
        <w:t xml:space="preserve">el sistema permite modificar las fechas o el orden de un tramo, o quitar un Hotel del itinerario, reagendando o cerrando la Alerta de pago asociada.</w:t>
      </w:r>
    </w:p>
    <w:p>
      <w:pPr>
        <w:pStyle w:val="Compact"/>
        <w:numPr>
          <w:ilvl w:val="0"/>
          <w:numId w:val="1049"/>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49"/>
        </w:numPr>
      </w:pPr>
      <w:r>
        <w:rPr>
          <w:b/>
          <w:bCs/>
        </w:rPr>
        <w:t xml:space="preserve">Casos de uso:</w:t>
      </w:r>
      <w:r>
        <w:t xml:space="preserve"> </w:t>
      </w:r>
      <w:r>
        <w:t xml:space="preserve">CU-09 Armar itinerario de hoteles</w:t>
      </w:r>
    </w:p>
    <w:p>
      <w:pPr>
        <w:pStyle w:val="Compact"/>
        <w:numPr>
          <w:ilvl w:val="0"/>
          <w:numId w:val="1049"/>
        </w:numPr>
      </w:pPr>
      <w:r>
        <w:rPr>
          <w:b/>
          <w:bCs/>
        </w:rPr>
        <w:t xml:space="preserve">Entidades:</w:t>
      </w:r>
      <w:r>
        <w:t xml:space="preserve"> </w:t>
      </w:r>
      <w:r>
        <w:t xml:space="preserve">Viaje · Hotel · Alerta</w:t>
      </w:r>
    </w:p>
    <w:bookmarkEnd w:id="103"/>
    <w:bookmarkStart w:id="104" w:name="rf-047-registrar-el-pago-al-proveedor"/>
    <w:p>
      <w:pPr>
        <w:pStyle w:val="Heading4"/>
      </w:pPr>
      <w:r>
        <w:t xml:space="preserve">RF-047 — Registrar el pago al proveedor</w:t>
      </w:r>
    </w:p>
    <w:p>
      <w:pPr>
        <w:pStyle w:val="Compact"/>
        <w:numPr>
          <w:ilvl w:val="0"/>
          <w:numId w:val="1050"/>
        </w:numPr>
      </w:pPr>
      <w:r>
        <w:rPr>
          <w:b/>
          <w:bCs/>
        </w:rPr>
        <w:t xml:space="preserve">Descripción:</w:t>
      </w:r>
      <w:r>
        <w:t xml:space="preserve"> </w:t>
      </w:r>
      <w:r>
        <w:t xml:space="preserve">el sistema permite marcar el pago al proveedor de un tramo como realizado, y resuelve su Alerta de vencimiento.</w:t>
      </w:r>
    </w:p>
    <w:p>
      <w:pPr>
        <w:pStyle w:val="Compact"/>
        <w:numPr>
          <w:ilvl w:val="0"/>
          <w:numId w:val="1050"/>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50"/>
        </w:numPr>
      </w:pPr>
      <w:r>
        <w:rPr>
          <w:b/>
          <w:bCs/>
        </w:rPr>
        <w:t xml:space="preserve">Casos de uso:</w:t>
      </w:r>
      <w:r>
        <w:t xml:space="preserve"> </w:t>
      </w:r>
      <w:r>
        <w:t xml:space="preserve">CU-09 Armar itinerario de hoteles</w:t>
      </w:r>
    </w:p>
    <w:p>
      <w:pPr>
        <w:pStyle w:val="Compact"/>
        <w:numPr>
          <w:ilvl w:val="0"/>
          <w:numId w:val="1050"/>
        </w:numPr>
      </w:pPr>
      <w:r>
        <w:rPr>
          <w:b/>
          <w:bCs/>
        </w:rPr>
        <w:t xml:space="preserve">Entidades:</w:t>
      </w:r>
      <w:r>
        <w:t xml:space="preserve"> </w:t>
      </w:r>
      <w:r>
        <w:t xml:space="preserve">Hotel · Viaje · Alerta</w:t>
      </w:r>
    </w:p>
    <w:bookmarkEnd w:id="104"/>
    <w:bookmarkStart w:id="105" w:name="rf-048-cancelar-un-viaje"/>
    <w:p>
      <w:pPr>
        <w:pStyle w:val="Heading4"/>
      </w:pPr>
      <w:r>
        <w:t xml:space="preserve">RF-048 — Cancelar un viaje</w:t>
      </w:r>
    </w:p>
    <w:p>
      <w:pPr>
        <w:pStyle w:val="Compact"/>
        <w:numPr>
          <w:ilvl w:val="0"/>
          <w:numId w:val="1051"/>
        </w:numPr>
      </w:pPr>
      <w:r>
        <w:rPr>
          <w:b/>
          <w:bCs/>
        </w:rPr>
        <w:t xml:space="preserve">Descripción:</w:t>
      </w:r>
      <w:r>
        <w:t xml:space="preserve"> </w:t>
      </w:r>
      <w:r>
        <w:t xml:space="preserve">el sistema permite cancelar un Viaje en estado</w:t>
      </w:r>
      <w:r>
        <w:t xml:space="preserve"> </w:t>
      </w:r>
      <w:r>
        <w:rPr>
          <w:rStyle w:val="VerbatimChar"/>
        </w:rPr>
        <w:t xml:space="preserve">reservado</w:t>
      </w:r>
      <w:r>
        <w:t xml:space="preserve">,</w:t>
      </w:r>
      <w:r>
        <w:t xml:space="preserve"> </w:t>
      </w:r>
      <w:r>
        <w:rPr>
          <w:rStyle w:val="VerbatimChar"/>
        </w:rPr>
        <w:t xml:space="preserve">vendido</w:t>
      </w:r>
      <w:r>
        <w:t xml:space="preserve">,</w:t>
      </w:r>
      <w:r>
        <w:t xml:space="preserve"> </w:t>
      </w:r>
      <w:r>
        <w:rPr>
          <w:rStyle w:val="VerbatimChar"/>
        </w:rPr>
        <w:t xml:space="preserve">confirmado</w:t>
      </w:r>
      <w:r>
        <w:t xml:space="preserve"> </w:t>
      </w:r>
      <w:r>
        <w:t xml:space="preserve">o</w:t>
      </w:r>
      <w:r>
        <w:t xml:space="preserve"> </w:t>
      </w:r>
      <w:r>
        <w:rPr>
          <w:rStyle w:val="VerbatimChar"/>
        </w:rPr>
        <w:t xml:space="preserve">en curso</w:t>
      </w:r>
      <w:r>
        <w:t xml:space="preserve">, registrando el motivo y la fecha de cancelación, y pasándolo a</w:t>
      </w:r>
      <w:r>
        <w:t xml:space="preserve"> </w:t>
      </w:r>
      <w:r>
        <w:rPr>
          <w:rStyle w:val="VerbatimChar"/>
        </w:rPr>
        <w:t xml:space="preserve">cancelado</w:t>
      </w:r>
      <w:r>
        <w:t xml:space="preserve">. El viaje permanece en el historial: la baja es lógica, nunca se elimina.</w:t>
      </w:r>
    </w:p>
    <w:p>
      <w:pPr>
        <w:pStyle w:val="Compact"/>
        <w:numPr>
          <w:ilvl w:val="0"/>
          <w:numId w:val="1051"/>
        </w:numPr>
      </w:pPr>
      <w:r>
        <w:rPr>
          <w:b/>
          <w:bCs/>
        </w:rPr>
        <w:t xml:space="preserve">Actor:</w:t>
      </w:r>
      <w:r>
        <w:t xml:space="preserve"> </w:t>
      </w:r>
      <w:r>
        <w:t xml:space="preserve">empleado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alta</w:t>
      </w:r>
    </w:p>
    <w:p>
      <w:pPr>
        <w:pStyle w:val="Compact"/>
        <w:numPr>
          <w:ilvl w:val="0"/>
          <w:numId w:val="1051"/>
        </w:numPr>
      </w:pPr>
      <w:r>
        <w:rPr>
          <w:b/>
          <w:bCs/>
        </w:rPr>
        <w:t xml:space="preserve">Casos de uso:</w:t>
      </w:r>
      <w:r>
        <w:t xml:space="preserve"> </w:t>
      </w:r>
      <w:r>
        <w:t xml:space="preserve">CU-27 Cancelar viaje</w:t>
      </w:r>
    </w:p>
    <w:p>
      <w:pPr>
        <w:pStyle w:val="Compact"/>
        <w:numPr>
          <w:ilvl w:val="0"/>
          <w:numId w:val="1051"/>
        </w:numPr>
      </w:pPr>
      <w:r>
        <w:rPr>
          <w:b/>
          <w:bCs/>
        </w:rPr>
        <w:t xml:space="preserve">Entidades:</w:t>
      </w:r>
      <w:r>
        <w:t xml:space="preserve"> </w:t>
      </w:r>
      <w:r>
        <w:t xml:space="preserve">Viaje · Cliente</w:t>
      </w:r>
    </w:p>
    <w:bookmarkEnd w:id="105"/>
    <w:bookmarkStart w:id="106" w:name="Xf13d8c1b91d2adcd74e1eb410b139da86455d12"/>
    <w:p>
      <w:pPr>
        <w:pStyle w:val="Heading4"/>
      </w:pPr>
      <w:r>
        <w:t xml:space="preserve">RF-049 — Impedir la cancelación de un viaje finalizado</w:t>
      </w:r>
    </w:p>
    <w:p>
      <w:pPr>
        <w:pStyle w:val="Compact"/>
        <w:numPr>
          <w:ilvl w:val="0"/>
          <w:numId w:val="1052"/>
        </w:numPr>
      </w:pPr>
      <w:r>
        <w:rPr>
          <w:b/>
          <w:bCs/>
        </w:rPr>
        <w:t xml:space="preserve">Descripción:</w:t>
      </w:r>
      <w:r>
        <w:t xml:space="preserve"> </w:t>
      </w:r>
      <w:r>
        <w:t xml:space="preserve">si el Viaje ya está</w:t>
      </w:r>
      <w:r>
        <w:t xml:space="preserve"> </w:t>
      </w:r>
      <w:r>
        <w:rPr>
          <w:rStyle w:val="VerbatimChar"/>
        </w:rPr>
        <w:t xml:space="preserve">finalizado</w:t>
      </w:r>
      <w:r>
        <w:t xml:space="preserve">, el sistema impide cancelarlo.</w:t>
      </w:r>
    </w:p>
    <w:p>
      <w:pPr>
        <w:pStyle w:val="Compact"/>
        <w:numPr>
          <w:ilvl w:val="0"/>
          <w:numId w:val="1052"/>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52"/>
        </w:numPr>
      </w:pPr>
      <w:r>
        <w:rPr>
          <w:b/>
          <w:bCs/>
        </w:rPr>
        <w:t xml:space="preserve">Casos de uso:</w:t>
      </w:r>
      <w:r>
        <w:t xml:space="preserve"> </w:t>
      </w:r>
      <w:r>
        <w:t xml:space="preserve">CU-27 Cancelar viaje</w:t>
      </w:r>
    </w:p>
    <w:p>
      <w:pPr>
        <w:pStyle w:val="Compact"/>
        <w:numPr>
          <w:ilvl w:val="0"/>
          <w:numId w:val="1052"/>
        </w:numPr>
      </w:pPr>
      <w:r>
        <w:rPr>
          <w:b/>
          <w:bCs/>
        </w:rPr>
        <w:t xml:space="preserve">Entidades:</w:t>
      </w:r>
      <w:r>
        <w:t xml:space="preserve"> </w:t>
      </w:r>
      <w:r>
        <w:t xml:space="preserve">Viaje</w:t>
      </w:r>
    </w:p>
    <w:bookmarkEnd w:id="106"/>
    <w:bookmarkStart w:id="107" w:name="Xb12ed3dcc7e36b75b860f600292c8254fd2b3e2"/>
    <w:p>
      <w:pPr>
        <w:pStyle w:val="Heading4"/>
      </w:pPr>
      <w:r>
        <w:t xml:space="preserve">RF-050 — Anular los pagos y cerrar las alertas al cancelar</w:t>
      </w:r>
    </w:p>
    <w:p>
      <w:pPr>
        <w:pStyle w:val="Compact"/>
        <w:numPr>
          <w:ilvl w:val="0"/>
          <w:numId w:val="1053"/>
        </w:numPr>
      </w:pPr>
      <w:r>
        <w:rPr>
          <w:b/>
          <w:bCs/>
        </w:rPr>
        <w:t xml:space="preserve">Descripción:</w:t>
      </w:r>
      <w:r>
        <w:t xml:space="preserve"> </w:t>
      </w:r>
      <w:r>
        <w:t xml:space="preserve">al cancelarse un Viaje, el sistema pasa a</w:t>
      </w:r>
      <w:r>
        <w:t xml:space="preserve"> </w:t>
      </w:r>
      <w:r>
        <w:rPr>
          <w:rStyle w:val="VerbatimChar"/>
        </w:rPr>
        <w:t xml:space="preserve">anulado</w:t>
      </w:r>
      <w:r>
        <w:t xml:space="preserve"> </w:t>
      </w:r>
      <w:r>
        <w:t xml:space="preserve">todos sus Pagos no cobrados —tanto</w:t>
      </w:r>
      <w:r>
        <w:t xml:space="preserve"> </w:t>
      </w:r>
      <w:r>
        <w:rPr>
          <w:rStyle w:val="VerbatimChar"/>
        </w:rPr>
        <w:t xml:space="preserve">pendiente</w:t>
      </w:r>
      <w:r>
        <w:t xml:space="preserve"> </w:t>
      </w:r>
      <w:r>
        <w:t xml:space="preserve">como</w:t>
      </w:r>
      <w:r>
        <w:t xml:space="preserve"> </w:t>
      </w:r>
      <w:r>
        <w:rPr>
          <w:rStyle w:val="VerbatimChar"/>
        </w:rPr>
        <w:t xml:space="preserve">vencido</w:t>
      </w:r>
      <w:r>
        <w:t xml:space="preserve">— como baja lógica que los vuelve no exigibles pero conserva el registro, y resuelve las Alertas vigentes del viaje.</w:t>
      </w:r>
    </w:p>
    <w:p>
      <w:pPr>
        <w:pStyle w:val="Compact"/>
        <w:numPr>
          <w:ilvl w:val="0"/>
          <w:numId w:val="1053"/>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53"/>
        </w:numPr>
      </w:pPr>
      <w:r>
        <w:rPr>
          <w:b/>
          <w:bCs/>
        </w:rPr>
        <w:t xml:space="preserve">Casos de uso:</w:t>
      </w:r>
      <w:r>
        <w:t xml:space="preserve"> </w:t>
      </w:r>
      <w:r>
        <w:t xml:space="preserve">CU-27 Cancelar viaje</w:t>
      </w:r>
    </w:p>
    <w:p>
      <w:pPr>
        <w:pStyle w:val="Compact"/>
        <w:numPr>
          <w:ilvl w:val="0"/>
          <w:numId w:val="1053"/>
        </w:numPr>
      </w:pPr>
      <w:r>
        <w:rPr>
          <w:b/>
          <w:bCs/>
        </w:rPr>
        <w:t xml:space="preserve">Entidades:</w:t>
      </w:r>
      <w:r>
        <w:t xml:space="preserve"> </w:t>
      </w:r>
      <w:r>
        <w:t xml:space="preserve">Pago · Alerta · Viaje</w:t>
      </w:r>
    </w:p>
    <w:bookmarkEnd w:id="107"/>
    <w:bookmarkStart w:id="108" w:name="X37b5de033015b3905472fe22b3b413045ed8c04"/>
    <w:p>
      <w:pPr>
        <w:pStyle w:val="Heading4"/>
      </w:pPr>
      <w:r>
        <w:t xml:space="preserve">RF-051 — Registrar el efecto de la cancelación sobre la comisión</w:t>
      </w:r>
    </w:p>
    <w:p>
      <w:pPr>
        <w:pStyle w:val="Compact"/>
        <w:numPr>
          <w:ilvl w:val="0"/>
          <w:numId w:val="1054"/>
        </w:numPr>
      </w:pPr>
      <w:r>
        <w:rPr>
          <w:b/>
          <w:bCs/>
        </w:rPr>
        <w:t xml:space="preserve">Descripción:</w:t>
      </w:r>
      <w:r>
        <w:t xml:space="preserve"> </w:t>
      </w:r>
      <w:r>
        <w:t xml:space="preserve">si el Viaje se cancela antes de empezar (</w:t>
      </w:r>
      <w:r>
        <w:rPr>
          <w:rStyle w:val="VerbatimChar"/>
        </w:rPr>
        <w:t xml:space="preserve">reservado</w:t>
      </w:r>
      <w:r>
        <w:t xml:space="preserve">,</w:t>
      </w:r>
      <w:r>
        <w:t xml:space="preserve"> </w:t>
      </w:r>
      <w:r>
        <w:rPr>
          <w:rStyle w:val="VerbatimChar"/>
        </w:rPr>
        <w:t xml:space="preserve">vendido</w:t>
      </w:r>
      <w:r>
        <w:t xml:space="preserve"> </w:t>
      </w:r>
      <w:r>
        <w:t xml:space="preserve">o</w:t>
      </w:r>
      <w:r>
        <w:t xml:space="preserve"> </w:t>
      </w:r>
      <w:r>
        <w:rPr>
          <w:rStyle w:val="VerbatimChar"/>
        </w:rPr>
        <w:t xml:space="preserve">confirmado</w:t>
      </w:r>
      <w:r>
        <w:t xml:space="preserve">), el sistema deja constancia de que la comisión proyectada no se realiza. Si el Viaje estaba</w:t>
      </w:r>
      <w:r>
        <w:t xml:space="preserve"> </w:t>
      </w:r>
      <w:r>
        <w:rPr>
          <w:rStyle w:val="VerbatimChar"/>
        </w:rPr>
        <w:t xml:space="preserve">en curso</w:t>
      </w:r>
      <w:r>
        <w:t xml:space="preserve">, el servicio ya se prestó: la cancelación es una interrupción, la comisión del vendedor se mantiene y los cobros registrados quedan como están, con lo que la suma de los pagos pasa a reflejar lo efectivamente cobrado.</w:t>
      </w:r>
    </w:p>
    <w:p>
      <w:pPr>
        <w:pStyle w:val="Compact"/>
        <w:numPr>
          <w:ilvl w:val="0"/>
          <w:numId w:val="1054"/>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54"/>
        </w:numPr>
      </w:pPr>
      <w:r>
        <w:rPr>
          <w:b/>
          <w:bCs/>
        </w:rPr>
        <w:t xml:space="preserve">Casos de uso:</w:t>
      </w:r>
      <w:r>
        <w:t xml:space="preserve"> </w:t>
      </w:r>
      <w:r>
        <w:t xml:space="preserve">CU-27 Cancelar viaje</w:t>
      </w:r>
    </w:p>
    <w:p>
      <w:pPr>
        <w:pStyle w:val="Compact"/>
        <w:numPr>
          <w:ilvl w:val="0"/>
          <w:numId w:val="1054"/>
        </w:numPr>
      </w:pPr>
      <w:r>
        <w:rPr>
          <w:b/>
          <w:bCs/>
        </w:rPr>
        <w:t xml:space="preserve">Entidades:</w:t>
      </w:r>
      <w:r>
        <w:t xml:space="preserve"> </w:t>
      </w:r>
      <w:r>
        <w:t xml:space="preserve">Viaje · Pago · Usuario</w:t>
      </w:r>
    </w:p>
    <w:bookmarkEnd w:id="108"/>
    <w:bookmarkStart w:id="109" w:name="X1f0c6367277a77ed62a3ba1f3ab24831ce4f475"/>
    <w:p>
      <w:pPr>
        <w:pStyle w:val="Heading4"/>
      </w:pPr>
      <w:r>
        <w:t xml:space="preserve">RF-052 — Informar los cobros ya registrados al cancelar</w:t>
      </w:r>
    </w:p>
    <w:p>
      <w:pPr>
        <w:pStyle w:val="Compact"/>
        <w:numPr>
          <w:ilvl w:val="0"/>
          <w:numId w:val="1055"/>
        </w:numPr>
      </w:pPr>
      <w:r>
        <w:rPr>
          <w:b/>
          <w:bCs/>
        </w:rPr>
        <w:t xml:space="preserve">Descripción:</w:t>
      </w:r>
      <w:r>
        <w:t xml:space="preserve"> </w:t>
      </w:r>
      <w:r>
        <w:t xml:space="preserve">si el Viaje tiene Pagos ya cobrados, el sistema informa el importe cobrado y documenta el saldo. Los reembolsos y las penalidades quedan fuera de alcance: el sistema registra, no procesa devoluciones.</w:t>
      </w:r>
    </w:p>
    <w:p>
      <w:pPr>
        <w:pStyle w:val="Compact"/>
        <w:numPr>
          <w:ilvl w:val="0"/>
          <w:numId w:val="1055"/>
        </w:numPr>
      </w:pPr>
      <w:r>
        <w:rPr>
          <w:b/>
          <w:bCs/>
        </w:rPr>
        <w:t xml:space="preserve">Actor:</w:t>
      </w:r>
      <w:r>
        <w:t xml:space="preserve"> </w:t>
      </w:r>
      <w:r>
        <w:t xml:space="preserve">sistema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055"/>
        </w:numPr>
      </w:pPr>
      <w:r>
        <w:rPr>
          <w:b/>
          <w:bCs/>
        </w:rPr>
        <w:t xml:space="preserve">Casos de uso:</w:t>
      </w:r>
      <w:r>
        <w:t xml:space="preserve"> </w:t>
      </w:r>
      <w:r>
        <w:t xml:space="preserve">CU-27 Cancelar viaje</w:t>
      </w:r>
    </w:p>
    <w:p>
      <w:pPr>
        <w:pStyle w:val="Compact"/>
        <w:numPr>
          <w:ilvl w:val="0"/>
          <w:numId w:val="1055"/>
        </w:numPr>
      </w:pPr>
      <w:r>
        <w:rPr>
          <w:b/>
          <w:bCs/>
        </w:rPr>
        <w:t xml:space="preserve">Entidades:</w:t>
      </w:r>
      <w:r>
        <w:t xml:space="preserve"> </w:t>
      </w:r>
      <w:r>
        <w:t xml:space="preserve">Viaje · Pago</w:t>
      </w:r>
    </w:p>
    <w:bookmarkEnd w:id="109"/>
    <w:bookmarkStart w:id="110" w:name="Xd4efe67d70597f862f88936b294357b2a0cf7b2"/>
    <w:p>
      <w:pPr>
        <w:pStyle w:val="Heading4"/>
      </w:pPr>
      <w:r>
        <w:t xml:space="preserve">RF-053 — Revertir la cancelación de un viaje</w:t>
      </w:r>
    </w:p>
    <w:p>
      <w:pPr>
        <w:pStyle w:val="Compact"/>
        <w:numPr>
          <w:ilvl w:val="0"/>
          <w:numId w:val="1056"/>
        </w:numPr>
      </w:pPr>
      <w:r>
        <w:rPr>
          <w:b/>
          <w:bCs/>
        </w:rPr>
        <w:t xml:space="preserve">Descripción:</w:t>
      </w:r>
      <w:r>
        <w:t xml:space="preserve"> </w:t>
      </w:r>
      <w:r>
        <w:t xml:space="preserve">si la cancelación fue un error y el Viaje no está</w:t>
      </w:r>
      <w:r>
        <w:t xml:space="preserve"> </w:t>
      </w:r>
      <w:r>
        <w:rPr>
          <w:rStyle w:val="VerbatimChar"/>
        </w:rPr>
        <w:t xml:space="preserve">finalizado</w:t>
      </w:r>
      <w:r>
        <w:t xml:space="preserve">, el sistema permite reactivarlo: vuelve al estado que tenía justo antes de cancelarse, sus Pagos vuelven a</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w:t>
      </w:r>
      <w:r>
        <w:t xml:space="preserve">según su fecha, se reabren solo las Alertas que había cerrado la cancelación y, si se había dejado constancia de que la comisión no se realizaba, la comisión vuelve a quedar proyectada.</w:t>
      </w:r>
    </w:p>
    <w:p>
      <w:pPr>
        <w:pStyle w:val="Compact"/>
        <w:numPr>
          <w:ilvl w:val="0"/>
          <w:numId w:val="1056"/>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56"/>
        </w:numPr>
      </w:pPr>
      <w:r>
        <w:rPr>
          <w:b/>
          <w:bCs/>
        </w:rPr>
        <w:t xml:space="preserve">Casos de uso:</w:t>
      </w:r>
      <w:r>
        <w:t xml:space="preserve"> </w:t>
      </w:r>
      <w:r>
        <w:t xml:space="preserve">CU-27 Cancelar viaje</w:t>
      </w:r>
    </w:p>
    <w:p>
      <w:pPr>
        <w:pStyle w:val="Compact"/>
        <w:numPr>
          <w:ilvl w:val="0"/>
          <w:numId w:val="1056"/>
        </w:numPr>
      </w:pPr>
      <w:r>
        <w:rPr>
          <w:b/>
          <w:bCs/>
        </w:rPr>
        <w:t xml:space="preserve">Entidades:</w:t>
      </w:r>
      <w:r>
        <w:t xml:space="preserve"> </w:t>
      </w:r>
      <w:r>
        <w:t xml:space="preserve">Viaje · Pago · Alerta</w:t>
      </w:r>
    </w:p>
    <w:bookmarkEnd w:id="110"/>
    <w:bookmarkEnd w:id="111"/>
    <w:bookmarkStart w:id="131" w:name="economía-y-pagos"/>
    <w:p>
      <w:pPr>
        <w:pStyle w:val="Heading1"/>
      </w:pPr>
      <w:r>
        <w:t xml:space="preserve">4. Economía y pagos</w:t>
      </w:r>
    </w:p>
    <w:p>
      <w:pPr>
        <w:pStyle w:val="BlockText"/>
      </w:pPr>
      <w:r>
        <w:t xml:space="preserve">Casos de uso que los realizan: CU-10 Registrar economía del viaje, CU-11 Definir plan de cuotas y CU-12 Registrar cobro de un pago. El modelo económico está fijado en RN-01 Comisión automática:</w:t>
      </w:r>
      <w:r>
        <w:t xml:space="preserve"> </w:t>
      </w:r>
      <w:r>
        <w:rPr>
          <w:rStyle w:val="VerbatimChar"/>
        </w:rPr>
        <w:t xml:space="preserve">ganancia = precioVenta − costo</w:t>
      </w:r>
      <w:r>
        <w:t xml:space="preserve">,</w:t>
      </w:r>
      <w:r>
        <w:t xml:space="preserve"> </w:t>
      </w:r>
      <w:r>
        <w:rPr>
          <w:rStyle w:val="VerbatimChar"/>
        </w:rPr>
        <w:t xml:space="preserve">margen% = ganancia / precioVenta</w:t>
      </w:r>
      <w:r>
        <w:t xml:space="preserve"> </w:t>
      </w:r>
      <w:r>
        <w:t xml:space="preserve">y comisión del vendedor como concepto separado.</w:t>
      </w:r>
    </w:p>
    <w:bookmarkStart w:id="112" w:name="rf-054-registrar-la-economía-del-viaje"/>
    <w:p>
      <w:pPr>
        <w:pStyle w:val="Heading4"/>
      </w:pPr>
      <w:r>
        <w:t xml:space="preserve">RF-054 — Registrar la economía del viaje</w:t>
      </w:r>
    </w:p>
    <w:p>
      <w:pPr>
        <w:pStyle w:val="Compact"/>
        <w:numPr>
          <w:ilvl w:val="0"/>
          <w:numId w:val="1057"/>
        </w:numPr>
      </w:pPr>
      <w:r>
        <w:rPr>
          <w:b/>
          <w:bCs/>
        </w:rPr>
        <w:t xml:space="preserve">Descripción:</w:t>
      </w:r>
      <w:r>
        <w:t xml:space="preserve"> </w:t>
      </w:r>
      <w:r>
        <w:t xml:space="preserve">el sistema permite cargar, para cada Viaje, la moneda de la operación (ARS o USD), el Operador proveedor, el precio de venta, el costo, el vendedor y su comisión, expresada como importe fijo o porcentaje.</w:t>
      </w:r>
    </w:p>
    <w:p>
      <w:pPr>
        <w:pStyle w:val="Compact"/>
        <w:numPr>
          <w:ilvl w:val="0"/>
          <w:numId w:val="1057"/>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57"/>
        </w:numPr>
      </w:pPr>
      <w:r>
        <w:rPr>
          <w:b/>
          <w:bCs/>
        </w:rPr>
        <w:t xml:space="preserve">Casos de uso:</w:t>
      </w:r>
      <w:r>
        <w:t xml:space="preserve"> </w:t>
      </w:r>
      <w:r>
        <w:t xml:space="preserve">CU-10 Registrar economía del viaje</w:t>
      </w:r>
    </w:p>
    <w:p>
      <w:pPr>
        <w:pStyle w:val="Compact"/>
        <w:numPr>
          <w:ilvl w:val="0"/>
          <w:numId w:val="1057"/>
        </w:numPr>
      </w:pPr>
      <w:r>
        <w:rPr>
          <w:b/>
          <w:bCs/>
        </w:rPr>
        <w:t xml:space="preserve">Entidades:</w:t>
      </w:r>
      <w:r>
        <w:t xml:space="preserve"> </w:t>
      </w:r>
      <w:r>
        <w:t xml:space="preserve">Viaje · Operador · Usuario</w:t>
      </w:r>
    </w:p>
    <w:bookmarkEnd w:id="112"/>
    <w:bookmarkStart w:id="113" w:name="rf-055-calcular-la-ganancia-y-el-margen"/>
    <w:p>
      <w:pPr>
        <w:pStyle w:val="Heading4"/>
      </w:pPr>
      <w:r>
        <w:t xml:space="preserve">RF-055 — Calcular la ganancia y el margen</w:t>
      </w:r>
    </w:p>
    <w:p>
      <w:pPr>
        <w:pStyle w:val="Compact"/>
        <w:numPr>
          <w:ilvl w:val="0"/>
          <w:numId w:val="1058"/>
        </w:numPr>
      </w:pPr>
      <w:r>
        <w:rPr>
          <w:b/>
          <w:bCs/>
        </w:rPr>
        <w:t xml:space="preserve">Descripción:</w:t>
      </w:r>
      <w:r>
        <w:t xml:space="preserve"> </w:t>
      </w:r>
      <w:r>
        <w:t xml:space="preserve">el sistema calcula automáticamente la ganancia como precio de venta menos costo, y el margen porcentual como ganancia sobre precio de venta. Ambos quedan disponibles para el dashboard y los reportes.</w:t>
      </w:r>
    </w:p>
    <w:p>
      <w:pPr>
        <w:pStyle w:val="Compact"/>
        <w:numPr>
          <w:ilvl w:val="0"/>
          <w:numId w:val="1058"/>
        </w:numPr>
      </w:pPr>
      <w:r>
        <w:rPr>
          <w:b/>
          <w:bCs/>
        </w:rPr>
        <w:t xml:space="preserve">Actor:</w:t>
      </w:r>
      <w:r>
        <w:t xml:space="preserve"> </w:t>
      </w:r>
      <w:r>
        <w:t xml:space="preserve">sistema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alta</w:t>
      </w:r>
    </w:p>
    <w:p>
      <w:pPr>
        <w:pStyle w:val="Compact"/>
        <w:numPr>
          <w:ilvl w:val="0"/>
          <w:numId w:val="1058"/>
        </w:numPr>
      </w:pPr>
      <w:r>
        <w:rPr>
          <w:b/>
          <w:bCs/>
        </w:rPr>
        <w:t xml:space="preserve">Casos de uso:</w:t>
      </w:r>
      <w:r>
        <w:t xml:space="preserve"> </w:t>
      </w:r>
      <w:r>
        <w:t xml:space="preserve">CU-10 Registrar economía del viaje</w:t>
      </w:r>
    </w:p>
    <w:p>
      <w:pPr>
        <w:pStyle w:val="Compact"/>
        <w:numPr>
          <w:ilvl w:val="0"/>
          <w:numId w:val="1058"/>
        </w:numPr>
      </w:pPr>
      <w:r>
        <w:rPr>
          <w:b/>
          <w:bCs/>
        </w:rPr>
        <w:t xml:space="preserve">Regla de negocio:</w:t>
      </w:r>
      <w:r>
        <w:t xml:space="preserve"> </w:t>
      </w:r>
      <w:r>
        <w:t xml:space="preserve">RN-01 Comisión automática</w:t>
      </w:r>
    </w:p>
    <w:p>
      <w:pPr>
        <w:pStyle w:val="Compact"/>
        <w:numPr>
          <w:ilvl w:val="0"/>
          <w:numId w:val="1058"/>
        </w:numPr>
      </w:pPr>
      <w:r>
        <w:rPr>
          <w:b/>
          <w:bCs/>
        </w:rPr>
        <w:t xml:space="preserve">Entidades:</w:t>
      </w:r>
      <w:r>
        <w:t xml:space="preserve"> </w:t>
      </w:r>
      <w:r>
        <w:t xml:space="preserve">Viaje</w:t>
      </w:r>
    </w:p>
    <w:bookmarkEnd w:id="113"/>
    <w:bookmarkStart w:id="114" w:name="Xf2488308b6fd8cdc155a1eb492a6f81fd7b604f"/>
    <w:p>
      <w:pPr>
        <w:pStyle w:val="Heading4"/>
      </w:pPr>
      <w:r>
        <w:t xml:space="preserve">RF-056 — Precargar y sobrescribir la comisión del vendedor</w:t>
      </w:r>
    </w:p>
    <w:p>
      <w:pPr>
        <w:pStyle w:val="Compact"/>
        <w:numPr>
          <w:ilvl w:val="0"/>
          <w:numId w:val="1059"/>
        </w:numPr>
      </w:pPr>
      <w:r>
        <w:rPr>
          <w:b/>
          <w:bCs/>
        </w:rPr>
        <w:t xml:space="preserve">Descripción:</w:t>
      </w:r>
      <w:r>
        <w:t xml:space="preserve"> </w:t>
      </w:r>
      <w:r>
        <w:t xml:space="preserve">el sistema precarga la comisión del vendedor con el valor por defecto configurado para esa persona y permite editarla para ese Viaje puntual; el override prevalece sobre el default y se conserva para la liquidación.</w:t>
      </w:r>
    </w:p>
    <w:p>
      <w:pPr>
        <w:pStyle w:val="Compact"/>
        <w:numPr>
          <w:ilvl w:val="0"/>
          <w:numId w:val="1059"/>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59"/>
        </w:numPr>
      </w:pPr>
      <w:r>
        <w:rPr>
          <w:b/>
          <w:bCs/>
        </w:rPr>
        <w:t xml:space="preserve">Casos de uso:</w:t>
      </w:r>
      <w:r>
        <w:t xml:space="preserve"> </w:t>
      </w:r>
      <w:r>
        <w:t xml:space="preserve">CU-10 Registrar economía del viaje</w:t>
      </w:r>
    </w:p>
    <w:p>
      <w:pPr>
        <w:pStyle w:val="Compact"/>
        <w:numPr>
          <w:ilvl w:val="0"/>
          <w:numId w:val="1059"/>
        </w:numPr>
      </w:pPr>
      <w:r>
        <w:rPr>
          <w:b/>
          <w:bCs/>
        </w:rPr>
        <w:t xml:space="preserve">Entidades:</w:t>
      </w:r>
      <w:r>
        <w:t xml:space="preserve"> </w:t>
      </w:r>
      <w:r>
        <w:t xml:space="preserve">Viaje · Usuario</w:t>
      </w:r>
    </w:p>
    <w:bookmarkEnd w:id="114"/>
    <w:bookmarkStart w:id="115" w:name="rf-057-registrar-un-viaje-sin-vendedor"/>
    <w:p>
      <w:pPr>
        <w:pStyle w:val="Heading4"/>
      </w:pPr>
      <w:r>
        <w:t xml:space="preserve">RF-057 — Registrar un viaje sin vendedor</w:t>
      </w:r>
    </w:p>
    <w:p>
      <w:pPr>
        <w:pStyle w:val="Compact"/>
        <w:numPr>
          <w:ilvl w:val="0"/>
          <w:numId w:val="1060"/>
        </w:numPr>
      </w:pPr>
      <w:r>
        <w:rPr>
          <w:b/>
          <w:bCs/>
        </w:rPr>
        <w:t xml:space="preserve">Descripción:</w:t>
      </w:r>
      <w:r>
        <w:t xml:space="preserve"> </w:t>
      </w:r>
      <w:r>
        <w:t xml:space="preserve">el sistema admite Viajes sin vendedor asignado (venta directa de la agencia): la comisión queda en cero y solo se registran ganancia y margen.</w:t>
      </w:r>
    </w:p>
    <w:p>
      <w:pPr>
        <w:pStyle w:val="Compact"/>
        <w:numPr>
          <w:ilvl w:val="0"/>
          <w:numId w:val="1060"/>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60"/>
        </w:numPr>
      </w:pPr>
      <w:r>
        <w:rPr>
          <w:b/>
          <w:bCs/>
        </w:rPr>
        <w:t xml:space="preserve">Casos de uso:</w:t>
      </w:r>
      <w:r>
        <w:t xml:space="preserve"> </w:t>
      </w:r>
      <w:r>
        <w:t xml:space="preserve">CU-10 Registrar economía del viaje</w:t>
      </w:r>
    </w:p>
    <w:p>
      <w:pPr>
        <w:pStyle w:val="Compact"/>
        <w:numPr>
          <w:ilvl w:val="0"/>
          <w:numId w:val="1060"/>
        </w:numPr>
      </w:pPr>
      <w:r>
        <w:rPr>
          <w:b/>
          <w:bCs/>
        </w:rPr>
        <w:t xml:space="preserve">Entidades:</w:t>
      </w:r>
      <w:r>
        <w:t xml:space="preserve"> </w:t>
      </w:r>
      <w:r>
        <w:t xml:space="preserve">Viaje · Usuario</w:t>
      </w:r>
    </w:p>
    <w:bookmarkEnd w:id="115"/>
    <w:bookmarkStart w:id="116" w:name="X1f10b9a713dbc8449d76629e06162ee0094f36c"/>
    <w:p>
      <w:pPr>
        <w:pStyle w:val="Heading4"/>
      </w:pPr>
      <w:r>
        <w:t xml:space="preserve">RF-058 — Advertir ganancia y margen negativos</w:t>
      </w:r>
    </w:p>
    <w:p>
      <w:pPr>
        <w:pStyle w:val="Compact"/>
        <w:numPr>
          <w:ilvl w:val="0"/>
          <w:numId w:val="1061"/>
        </w:numPr>
      </w:pPr>
      <w:r>
        <w:rPr>
          <w:b/>
          <w:bCs/>
        </w:rPr>
        <w:t xml:space="preserve">Descripción:</w:t>
      </w:r>
      <w:r>
        <w:t xml:space="preserve"> </w:t>
      </w:r>
      <w:r>
        <w:t xml:space="preserve">si el costo supera el precio de venta, el sistema advierte que la ganancia y el margen son negativos, pero permite guardar, porque es un dato de gestión válido.</w:t>
      </w:r>
    </w:p>
    <w:p>
      <w:pPr>
        <w:pStyle w:val="Compact"/>
        <w:numPr>
          <w:ilvl w:val="0"/>
          <w:numId w:val="1061"/>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061"/>
        </w:numPr>
      </w:pPr>
      <w:r>
        <w:rPr>
          <w:b/>
          <w:bCs/>
        </w:rPr>
        <w:t xml:space="preserve">Casos de uso:</w:t>
      </w:r>
      <w:r>
        <w:t xml:space="preserve"> </w:t>
      </w:r>
      <w:r>
        <w:t xml:space="preserve">CU-10 Registrar economía del viaje</w:t>
      </w:r>
    </w:p>
    <w:p>
      <w:pPr>
        <w:pStyle w:val="Compact"/>
        <w:numPr>
          <w:ilvl w:val="0"/>
          <w:numId w:val="1061"/>
        </w:numPr>
      </w:pPr>
      <w:r>
        <w:rPr>
          <w:b/>
          <w:bCs/>
        </w:rPr>
        <w:t xml:space="preserve">Entidades:</w:t>
      </w:r>
      <w:r>
        <w:t xml:space="preserve"> </w:t>
      </w:r>
      <w:r>
        <w:t xml:space="preserve">Viaje</w:t>
      </w:r>
    </w:p>
    <w:bookmarkEnd w:id="116"/>
    <w:bookmarkStart w:id="117" w:name="Xc8d98331a6b870d911d5aa29190ce1cd04cde7c"/>
    <w:p>
      <w:pPr>
        <w:pStyle w:val="Heading4"/>
      </w:pPr>
      <w:r>
        <w:t xml:space="preserve">RF-059 — Exigir el rebalanceo del plan al cambiar el precio de venta</w:t>
      </w:r>
    </w:p>
    <w:p>
      <w:pPr>
        <w:pStyle w:val="Compact"/>
        <w:numPr>
          <w:ilvl w:val="0"/>
          <w:numId w:val="1062"/>
        </w:numPr>
      </w:pPr>
      <w:r>
        <w:rPr>
          <w:b/>
          <w:bCs/>
        </w:rPr>
        <w:t xml:space="preserve">Descripción:</w:t>
      </w:r>
      <w:r>
        <w:t xml:space="preserve"> </w:t>
      </w:r>
      <w:r>
        <w:t xml:space="preserve">si se modifica el precio de venta de un Viaje que ya tiene plan de Pagos, el sistema advierte que el plan quedó descalzado y exige rebalancear los pagos pendientes hasta volver a cumplir que su suma iguale el precio de venta, antes de confirmar el cambio.</w:t>
      </w:r>
    </w:p>
    <w:p>
      <w:pPr>
        <w:pStyle w:val="Compact"/>
        <w:numPr>
          <w:ilvl w:val="0"/>
          <w:numId w:val="1062"/>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62"/>
        </w:numPr>
      </w:pPr>
      <w:r>
        <w:rPr>
          <w:b/>
          <w:bCs/>
        </w:rPr>
        <w:t xml:space="preserve">Casos de uso:</w:t>
      </w:r>
      <w:r>
        <w:t xml:space="preserve"> </w:t>
      </w:r>
      <w:r>
        <w:t xml:space="preserve">CU-10 Registrar economía del viaje · CU-11 Definir plan de cuotas</w:t>
      </w:r>
    </w:p>
    <w:p>
      <w:pPr>
        <w:pStyle w:val="Compact"/>
        <w:numPr>
          <w:ilvl w:val="0"/>
          <w:numId w:val="1062"/>
        </w:numPr>
      </w:pPr>
      <w:r>
        <w:rPr>
          <w:b/>
          <w:bCs/>
        </w:rPr>
        <w:t xml:space="preserve">Entidades:</w:t>
      </w:r>
      <w:r>
        <w:t xml:space="preserve"> </w:t>
      </w:r>
      <w:r>
        <w:t xml:space="preserve">Viaje · Pago</w:t>
      </w:r>
    </w:p>
    <w:bookmarkEnd w:id="117"/>
    <w:bookmarkStart w:id="118" w:name="Xfd4a49a14d8203b549ae01c2205f7c636bbfff0"/>
    <w:p>
      <w:pPr>
        <w:pStyle w:val="Heading4"/>
      </w:pPr>
      <w:r>
        <w:t xml:space="preserve">RF-060 — Definir el plan de pagos del viaje</w:t>
      </w:r>
    </w:p>
    <w:p>
      <w:pPr>
        <w:pStyle w:val="Compact"/>
        <w:numPr>
          <w:ilvl w:val="0"/>
          <w:numId w:val="1063"/>
        </w:numPr>
      </w:pPr>
      <w:r>
        <w:rPr>
          <w:b/>
          <w:bCs/>
        </w:rPr>
        <w:t xml:space="preserve">Descripción:</w:t>
      </w:r>
      <w:r>
        <w:t xml:space="preserve"> </w:t>
      </w:r>
      <w:r>
        <w:t xml:space="preserve">el sistema permite definir la cantidad de cuotas y, opcionalmente, una seña inicial, cargando por cada Pago su monto en la moneda de referencia del Viaje, su tipo (seña · cuota · saldo) y su vencimiento.</w:t>
      </w:r>
    </w:p>
    <w:p>
      <w:pPr>
        <w:pStyle w:val="Compact"/>
        <w:numPr>
          <w:ilvl w:val="0"/>
          <w:numId w:val="1063"/>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63"/>
        </w:numPr>
      </w:pPr>
      <w:r>
        <w:rPr>
          <w:b/>
          <w:bCs/>
        </w:rPr>
        <w:t xml:space="preserve">Casos de uso:</w:t>
      </w:r>
      <w:r>
        <w:t xml:space="preserve"> </w:t>
      </w:r>
      <w:r>
        <w:t xml:space="preserve">CU-11 Definir plan de cuotas</w:t>
      </w:r>
    </w:p>
    <w:p>
      <w:pPr>
        <w:pStyle w:val="Compact"/>
        <w:numPr>
          <w:ilvl w:val="0"/>
          <w:numId w:val="1063"/>
        </w:numPr>
      </w:pPr>
      <w:r>
        <w:rPr>
          <w:b/>
          <w:bCs/>
        </w:rPr>
        <w:t xml:space="preserve">Entidades:</w:t>
      </w:r>
      <w:r>
        <w:t xml:space="preserve"> </w:t>
      </w:r>
      <w:r>
        <w:t xml:space="preserve">Viaje · Pago</w:t>
      </w:r>
    </w:p>
    <w:bookmarkEnd w:id="118"/>
    <w:bookmarkStart w:id="119" w:name="Xb09f4387e1cb2cd58c675a1227dbd8a4bb303cb"/>
    <w:p>
      <w:pPr>
        <w:pStyle w:val="Heading4"/>
      </w:pPr>
      <w:r>
        <w:t xml:space="preserve">RF-061 — Validar que el plan iguale el precio de venta</w:t>
      </w:r>
    </w:p>
    <w:p>
      <w:pPr>
        <w:pStyle w:val="Compact"/>
        <w:numPr>
          <w:ilvl w:val="0"/>
          <w:numId w:val="1064"/>
        </w:numPr>
      </w:pPr>
      <w:r>
        <w:rPr>
          <w:b/>
          <w:bCs/>
        </w:rPr>
        <w:t xml:space="preserve">Descripción:</w:t>
      </w:r>
      <w:r>
        <w:t xml:space="preserve"> </w:t>
      </w:r>
      <w:r>
        <w:t xml:space="preserve">el sistema valida que la suma de los Pagos no anulados del plan coincida con el precio de venta del Viaje, en su moneda de referencia. Si no coincide, rechaza el guardado y muestra la diferencia hasta que se corrija.</w:t>
      </w:r>
    </w:p>
    <w:p>
      <w:pPr>
        <w:pStyle w:val="Compact"/>
        <w:numPr>
          <w:ilvl w:val="0"/>
          <w:numId w:val="1064"/>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64"/>
        </w:numPr>
      </w:pPr>
      <w:r>
        <w:rPr>
          <w:b/>
          <w:bCs/>
        </w:rPr>
        <w:t xml:space="preserve">Casos de uso:</w:t>
      </w:r>
      <w:r>
        <w:t xml:space="preserve"> </w:t>
      </w:r>
      <w:r>
        <w:t xml:space="preserve">CU-11 Definir plan de cuotas</w:t>
      </w:r>
    </w:p>
    <w:p>
      <w:pPr>
        <w:pStyle w:val="Compact"/>
        <w:numPr>
          <w:ilvl w:val="0"/>
          <w:numId w:val="1064"/>
        </w:numPr>
      </w:pPr>
      <w:r>
        <w:rPr>
          <w:b/>
          <w:bCs/>
        </w:rPr>
        <w:t xml:space="preserve">Entidades:</w:t>
      </w:r>
      <w:r>
        <w:t xml:space="preserve"> </w:t>
      </w:r>
      <w:r>
        <w:t xml:space="preserve">Pago · Viaje</w:t>
      </w:r>
    </w:p>
    <w:bookmarkEnd w:id="119"/>
    <w:bookmarkStart w:id="120" w:name="Xd0cb2d954c4cdf6ca4193ad519975a539e176e4"/>
    <w:p>
      <w:pPr>
        <w:pStyle w:val="Heading4"/>
      </w:pPr>
      <w:r>
        <w:t xml:space="preserve">RF-062 — Crear los pagos en estado pendiente</w:t>
      </w:r>
    </w:p>
    <w:p>
      <w:pPr>
        <w:pStyle w:val="Compact"/>
        <w:numPr>
          <w:ilvl w:val="0"/>
          <w:numId w:val="1065"/>
        </w:numPr>
      </w:pPr>
      <w:r>
        <w:rPr>
          <w:b/>
          <w:bCs/>
        </w:rPr>
        <w:t xml:space="preserve">Descripción:</w:t>
      </w:r>
      <w:r>
        <w:t xml:space="preserve"> </w:t>
      </w:r>
      <w:r>
        <w:t xml:space="preserve">el sistema guarda todos los Pagos del plan en estado</w:t>
      </w:r>
      <w:r>
        <w:t xml:space="preserve"> </w:t>
      </w:r>
      <w:r>
        <w:rPr>
          <w:rStyle w:val="VerbatimChar"/>
        </w:rPr>
        <w:t xml:space="preserve">pendiente</w:t>
      </w:r>
      <w:r>
        <w:t xml:space="preserve">.</w:t>
      </w:r>
    </w:p>
    <w:p>
      <w:pPr>
        <w:pStyle w:val="Compact"/>
        <w:numPr>
          <w:ilvl w:val="0"/>
          <w:numId w:val="1065"/>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65"/>
        </w:numPr>
      </w:pPr>
      <w:r>
        <w:rPr>
          <w:b/>
          <w:bCs/>
        </w:rPr>
        <w:t xml:space="preserve">Casos de uso:</w:t>
      </w:r>
      <w:r>
        <w:t xml:space="preserve"> </w:t>
      </w:r>
      <w:r>
        <w:t xml:space="preserve">CU-11 Definir plan de cuotas</w:t>
      </w:r>
    </w:p>
    <w:p>
      <w:pPr>
        <w:pStyle w:val="Compact"/>
        <w:numPr>
          <w:ilvl w:val="0"/>
          <w:numId w:val="1065"/>
        </w:numPr>
      </w:pPr>
      <w:r>
        <w:rPr>
          <w:b/>
          <w:bCs/>
        </w:rPr>
        <w:t xml:space="preserve">Entidades:</w:t>
      </w:r>
      <w:r>
        <w:t xml:space="preserve"> </w:t>
      </w:r>
      <w:r>
        <w:t xml:space="preserve">Pago</w:t>
      </w:r>
    </w:p>
    <w:bookmarkEnd w:id="120"/>
    <w:bookmarkStart w:id="121" w:name="X945535e9954a1257f5b6ed9b11b4f5d8551a919"/>
    <w:p>
      <w:pPr>
        <w:pStyle w:val="Heading4"/>
      </w:pPr>
      <w:r>
        <w:t xml:space="preserve">RF-063 — Generar la alerta de vencimiento de cada pago</w:t>
      </w:r>
    </w:p>
    <w:p>
      <w:pPr>
        <w:pStyle w:val="Compact"/>
        <w:numPr>
          <w:ilvl w:val="0"/>
          <w:numId w:val="1066"/>
        </w:numPr>
      </w:pPr>
      <w:r>
        <w:rPr>
          <w:b/>
          <w:bCs/>
        </w:rPr>
        <w:t xml:space="preserve">Descripción:</w:t>
      </w:r>
      <w:r>
        <w:t xml:space="preserve"> </w:t>
      </w:r>
      <w:r>
        <w:t xml:space="preserve">el sistema genera una Alerta de vencimiento por cada Pago del plan, con aviso un mes antes de la fecha.</w:t>
      </w:r>
    </w:p>
    <w:p>
      <w:pPr>
        <w:pStyle w:val="Compact"/>
        <w:numPr>
          <w:ilvl w:val="0"/>
          <w:numId w:val="1066"/>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66"/>
        </w:numPr>
      </w:pPr>
      <w:r>
        <w:rPr>
          <w:b/>
          <w:bCs/>
        </w:rPr>
        <w:t xml:space="preserve">Casos de uso:</w:t>
      </w:r>
      <w:r>
        <w:t xml:space="preserve"> </w:t>
      </w:r>
      <w:r>
        <w:t xml:space="preserve">CU-11 Definir plan de cuotas</w:t>
      </w:r>
    </w:p>
    <w:p>
      <w:pPr>
        <w:pStyle w:val="Compact"/>
        <w:numPr>
          <w:ilvl w:val="0"/>
          <w:numId w:val="1066"/>
        </w:numPr>
      </w:pPr>
      <w:r>
        <w:rPr>
          <w:b/>
          <w:bCs/>
        </w:rPr>
        <w:t xml:space="preserve">Entidades:</w:t>
      </w:r>
      <w:r>
        <w:t xml:space="preserve"> </w:t>
      </w:r>
      <w:r>
        <w:t xml:space="preserve">Alerta · Pago</w:t>
      </w:r>
    </w:p>
    <w:bookmarkEnd w:id="121"/>
    <w:bookmarkStart w:id="122" w:name="Xfee83c1dcd99367500cf474e6456155c5618058"/>
    <w:p>
      <w:pPr>
        <w:pStyle w:val="Heading4"/>
      </w:pPr>
      <w:r>
        <w:t xml:space="preserve">RF-064 — Crear un pago único cuando no hay cuotas</w:t>
      </w:r>
    </w:p>
    <w:p>
      <w:pPr>
        <w:pStyle w:val="Compact"/>
        <w:numPr>
          <w:ilvl w:val="0"/>
          <w:numId w:val="1067"/>
        </w:numPr>
      </w:pPr>
      <w:r>
        <w:rPr>
          <w:b/>
          <w:bCs/>
        </w:rPr>
        <w:t xml:space="preserve">Descripción:</w:t>
      </w:r>
      <w:r>
        <w:t xml:space="preserve"> </w:t>
      </w:r>
      <w:r>
        <w:t xml:space="preserve">si el Viaje se paga de una vez, el sistema crea un único Pago de tipo</w:t>
      </w:r>
      <w:r>
        <w:t xml:space="preserve"> </w:t>
      </w:r>
      <w:r>
        <w:rPr>
          <w:rStyle w:val="VerbatimChar"/>
        </w:rPr>
        <w:t xml:space="preserve">saldo</w:t>
      </w:r>
      <w:r>
        <w:t xml:space="preserve"> </w:t>
      </w:r>
      <w:r>
        <w:t xml:space="preserve">por el total.</w:t>
      </w:r>
    </w:p>
    <w:p>
      <w:pPr>
        <w:pStyle w:val="Compact"/>
        <w:numPr>
          <w:ilvl w:val="0"/>
          <w:numId w:val="1067"/>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67"/>
        </w:numPr>
      </w:pPr>
      <w:r>
        <w:rPr>
          <w:b/>
          <w:bCs/>
        </w:rPr>
        <w:t xml:space="preserve">Casos de uso:</w:t>
      </w:r>
      <w:r>
        <w:t xml:space="preserve"> </w:t>
      </w:r>
      <w:r>
        <w:t xml:space="preserve">CU-11 Definir plan de cuotas</w:t>
      </w:r>
    </w:p>
    <w:p>
      <w:pPr>
        <w:pStyle w:val="Compact"/>
        <w:numPr>
          <w:ilvl w:val="0"/>
          <w:numId w:val="1067"/>
        </w:numPr>
      </w:pPr>
      <w:r>
        <w:rPr>
          <w:b/>
          <w:bCs/>
        </w:rPr>
        <w:t xml:space="preserve">Entidades:</w:t>
      </w:r>
      <w:r>
        <w:t xml:space="preserve"> </w:t>
      </w:r>
      <w:r>
        <w:t xml:space="preserve">Pago</w:t>
      </w:r>
    </w:p>
    <w:bookmarkEnd w:id="122"/>
    <w:bookmarkStart w:id="123" w:name="rf-065-reprogramar-un-pago-no-cobrado"/>
    <w:p>
      <w:pPr>
        <w:pStyle w:val="Heading4"/>
      </w:pPr>
      <w:r>
        <w:t xml:space="preserve">RF-065 — Reprogramar un pago no cobrado</w:t>
      </w:r>
    </w:p>
    <w:p>
      <w:pPr>
        <w:pStyle w:val="Compact"/>
        <w:numPr>
          <w:ilvl w:val="0"/>
          <w:numId w:val="1068"/>
        </w:numPr>
      </w:pPr>
      <w:r>
        <w:rPr>
          <w:b/>
          <w:bCs/>
        </w:rPr>
        <w:t xml:space="preserve">Descripción:</w:t>
      </w:r>
      <w:r>
        <w:t xml:space="preserve"> </w:t>
      </w:r>
      <w:r>
        <w:t xml:space="preserve">mientras un Pago no esté cobrado ni anulado —es decir,</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el sistema permite editar su monto o su vencimiento y reagenda su Alerta. Si estaba</w:t>
      </w:r>
      <w:r>
        <w:t xml:space="preserve"> </w:t>
      </w:r>
      <w:r>
        <w:rPr>
          <w:rStyle w:val="VerbatimChar"/>
        </w:rPr>
        <w:t xml:space="preserve">vencido</w:t>
      </w:r>
      <w:r>
        <w:t xml:space="preserve"> </w:t>
      </w:r>
      <w:r>
        <w:t xml:space="preserve">y la fecha nueva es futura, vuelve a</w:t>
      </w:r>
      <w:r>
        <w:t xml:space="preserve"> </w:t>
      </w:r>
      <w:r>
        <w:rPr>
          <w:rStyle w:val="VerbatimChar"/>
        </w:rPr>
        <w:t xml:space="preserve">pendiente</w:t>
      </w:r>
      <w:r>
        <w:t xml:space="preserve">.</w:t>
      </w:r>
    </w:p>
    <w:p>
      <w:pPr>
        <w:pStyle w:val="Compact"/>
        <w:numPr>
          <w:ilvl w:val="0"/>
          <w:numId w:val="1068"/>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68"/>
        </w:numPr>
      </w:pPr>
      <w:r>
        <w:rPr>
          <w:b/>
          <w:bCs/>
        </w:rPr>
        <w:t xml:space="preserve">Casos de uso:</w:t>
      </w:r>
      <w:r>
        <w:t xml:space="preserve"> </w:t>
      </w:r>
      <w:r>
        <w:t xml:space="preserve">CU-11 Definir plan de cuotas</w:t>
      </w:r>
    </w:p>
    <w:p>
      <w:pPr>
        <w:pStyle w:val="Compact"/>
        <w:numPr>
          <w:ilvl w:val="0"/>
          <w:numId w:val="1068"/>
        </w:numPr>
      </w:pPr>
      <w:r>
        <w:rPr>
          <w:b/>
          <w:bCs/>
        </w:rPr>
        <w:t xml:space="preserve">Entidades:</w:t>
      </w:r>
      <w:r>
        <w:t xml:space="preserve"> </w:t>
      </w:r>
      <w:r>
        <w:t xml:space="preserve">Pago · Alerta</w:t>
      </w:r>
    </w:p>
    <w:bookmarkEnd w:id="123"/>
    <w:bookmarkStart w:id="124" w:name="rf-066-anular-un-pago-del-plan"/>
    <w:p>
      <w:pPr>
        <w:pStyle w:val="Heading4"/>
      </w:pPr>
      <w:r>
        <w:t xml:space="preserve">RF-066 — Anular un pago del plan</w:t>
      </w:r>
    </w:p>
    <w:p>
      <w:pPr>
        <w:pStyle w:val="Compact"/>
        <w:numPr>
          <w:ilvl w:val="0"/>
          <w:numId w:val="1069"/>
        </w:numPr>
      </w:pPr>
      <w:r>
        <w:rPr>
          <w:b/>
          <w:bCs/>
        </w:rPr>
        <w:t xml:space="preserve">Descripción:</w:t>
      </w:r>
      <w:r>
        <w:t xml:space="preserve"> </w:t>
      </w:r>
      <w:r>
        <w:t xml:space="preserve">mientras el Pago no esté cobrado, el sistema permite anularlo: lo pasa a estado</w:t>
      </w:r>
      <w:r>
        <w:t xml:space="preserve"> </w:t>
      </w:r>
      <w:r>
        <w:rPr>
          <w:rStyle w:val="VerbatimChar"/>
        </w:rPr>
        <w:t xml:space="preserve">anulado</w:t>
      </w:r>
      <w:r>
        <w:t xml:space="preserve"> </w:t>
      </w:r>
      <w:r>
        <w:t xml:space="preserve">como baja lógica que conserva el registro, cierra su Alerta y vuelve a exigir que la suma de los pagos no anulados iguale el precio de venta.</w:t>
      </w:r>
    </w:p>
    <w:p>
      <w:pPr>
        <w:pStyle w:val="Compact"/>
        <w:numPr>
          <w:ilvl w:val="0"/>
          <w:numId w:val="1069"/>
        </w:numPr>
      </w:pPr>
      <w:r>
        <w:rPr>
          <w:b/>
          <w:bCs/>
        </w:rPr>
        <w:t xml:space="preserve">Actor:</w:t>
      </w:r>
      <w:r>
        <w:t xml:space="preserve"> </w:t>
      </w:r>
      <w:r>
        <w:t xml:space="preserve">empleado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alta</w:t>
      </w:r>
    </w:p>
    <w:p>
      <w:pPr>
        <w:pStyle w:val="Compact"/>
        <w:numPr>
          <w:ilvl w:val="0"/>
          <w:numId w:val="1069"/>
        </w:numPr>
      </w:pPr>
      <w:r>
        <w:rPr>
          <w:b/>
          <w:bCs/>
        </w:rPr>
        <w:t xml:space="preserve">Casos de uso:</w:t>
      </w:r>
      <w:r>
        <w:t xml:space="preserve"> </w:t>
      </w:r>
      <w:r>
        <w:t xml:space="preserve">CU-11 Definir plan de cuotas</w:t>
      </w:r>
    </w:p>
    <w:p>
      <w:pPr>
        <w:pStyle w:val="Compact"/>
        <w:numPr>
          <w:ilvl w:val="0"/>
          <w:numId w:val="1069"/>
        </w:numPr>
      </w:pPr>
      <w:r>
        <w:rPr>
          <w:b/>
          <w:bCs/>
        </w:rPr>
        <w:t xml:space="preserve">Entidades:</w:t>
      </w:r>
      <w:r>
        <w:t xml:space="preserve"> </w:t>
      </w:r>
      <w:r>
        <w:t xml:space="preserve">Pago · Alerta · Viaje</w:t>
      </w:r>
    </w:p>
    <w:bookmarkEnd w:id="124"/>
    <w:bookmarkStart w:id="125" w:name="rf-067-registrar-el-cobro-de-un-pago"/>
    <w:p>
      <w:pPr>
        <w:pStyle w:val="Heading4"/>
      </w:pPr>
      <w:r>
        <w:t xml:space="preserve">RF-067 — Registrar el cobro de un pago</w:t>
      </w:r>
    </w:p>
    <w:p>
      <w:pPr>
        <w:pStyle w:val="Compact"/>
        <w:numPr>
          <w:ilvl w:val="0"/>
          <w:numId w:val="1070"/>
        </w:numPr>
      </w:pPr>
      <w:r>
        <w:rPr>
          <w:b/>
          <w:bCs/>
        </w:rPr>
        <w:t xml:space="preserve">Descripción:</w:t>
      </w:r>
      <w:r>
        <w:t xml:space="preserve"> </w:t>
      </w:r>
      <w:r>
        <w:t xml:space="preserve">el sistema permite marcar un Pago</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w:t>
      </w:r>
      <w:r>
        <w:t xml:space="preserve">como cobrado, registrando la fecha efectiva y la forma de pago, y lo pasa a estado</w:t>
      </w:r>
      <w:r>
        <w:t xml:space="preserve"> </w:t>
      </w:r>
      <w:r>
        <w:rPr>
          <w:rStyle w:val="VerbatimChar"/>
        </w:rPr>
        <w:t xml:space="preserve">pagado</w:t>
      </w:r>
      <w:r>
        <w:t xml:space="preserve">, resolviendo su Alerta de vencimiento. El sistema registra el cobro; no procesa pagos online.</w:t>
      </w:r>
    </w:p>
    <w:p>
      <w:pPr>
        <w:pStyle w:val="Compact"/>
        <w:numPr>
          <w:ilvl w:val="0"/>
          <w:numId w:val="1070"/>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70"/>
        </w:numPr>
      </w:pPr>
      <w:r>
        <w:rPr>
          <w:b/>
          <w:bCs/>
        </w:rPr>
        <w:t xml:space="preserve">Casos de uso:</w:t>
      </w:r>
      <w:r>
        <w:t xml:space="preserve"> </w:t>
      </w:r>
      <w:r>
        <w:t xml:space="preserve">CU-12 Registrar cobro de un pago</w:t>
      </w:r>
    </w:p>
    <w:p>
      <w:pPr>
        <w:pStyle w:val="Compact"/>
        <w:numPr>
          <w:ilvl w:val="0"/>
          <w:numId w:val="1070"/>
        </w:numPr>
      </w:pPr>
      <w:r>
        <w:rPr>
          <w:b/>
          <w:bCs/>
        </w:rPr>
        <w:t xml:space="preserve">Entidades:</w:t>
      </w:r>
      <w:r>
        <w:t xml:space="preserve"> </w:t>
      </w:r>
      <w:r>
        <w:t xml:space="preserve">Pago · Alerta · Viaje</w:t>
      </w:r>
    </w:p>
    <w:bookmarkEnd w:id="125"/>
    <w:bookmarkStart w:id="126" w:name="rf-068-registrar-el-cobro-en-otra-moneda"/>
    <w:p>
      <w:pPr>
        <w:pStyle w:val="Heading4"/>
      </w:pPr>
      <w:r>
        <w:t xml:space="preserve">RF-068 — Registrar el cobro en otra moneda</w:t>
      </w:r>
    </w:p>
    <w:p>
      <w:pPr>
        <w:pStyle w:val="Compact"/>
        <w:numPr>
          <w:ilvl w:val="0"/>
          <w:numId w:val="1071"/>
        </w:numPr>
      </w:pPr>
      <w:r>
        <w:rPr>
          <w:b/>
          <w:bCs/>
        </w:rPr>
        <w:t xml:space="preserve">Descripción:</w:t>
      </w:r>
      <w:r>
        <w:t xml:space="preserve"> </w:t>
      </w:r>
      <w:r>
        <w:t xml:space="preserve">al cobrar, el sistema permite indicar la moneda real del cobro (ARS o USD). Si difiere de la moneda de referencia del Viaje, exige el tipo de cambio del día y calcula el monto cobrado real. Un mismo viaje puede cobrarse parte en ARS y parte en USD.</w:t>
      </w:r>
    </w:p>
    <w:p>
      <w:pPr>
        <w:pStyle w:val="Compact"/>
        <w:numPr>
          <w:ilvl w:val="0"/>
          <w:numId w:val="1071"/>
        </w:numPr>
      </w:pPr>
      <w:r>
        <w:rPr>
          <w:b/>
          <w:bCs/>
        </w:rPr>
        <w:t xml:space="preserve">Actor:</w:t>
      </w:r>
      <w:r>
        <w:t xml:space="preserve"> </w:t>
      </w:r>
      <w:r>
        <w:t xml:space="preserve">empleado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alta</w:t>
      </w:r>
    </w:p>
    <w:p>
      <w:pPr>
        <w:pStyle w:val="Compact"/>
        <w:numPr>
          <w:ilvl w:val="0"/>
          <w:numId w:val="1071"/>
        </w:numPr>
      </w:pPr>
      <w:r>
        <w:rPr>
          <w:b/>
          <w:bCs/>
        </w:rPr>
        <w:t xml:space="preserve">Casos de uso:</w:t>
      </w:r>
      <w:r>
        <w:t xml:space="preserve"> </w:t>
      </w:r>
      <w:r>
        <w:t xml:space="preserve">CU-12 Registrar cobro de un pago</w:t>
      </w:r>
    </w:p>
    <w:p>
      <w:pPr>
        <w:pStyle w:val="Compact"/>
        <w:numPr>
          <w:ilvl w:val="0"/>
          <w:numId w:val="1071"/>
        </w:numPr>
      </w:pPr>
      <w:r>
        <w:rPr>
          <w:b/>
          <w:bCs/>
        </w:rPr>
        <w:t xml:space="preserve">Entidades:</w:t>
      </w:r>
      <w:r>
        <w:t xml:space="preserve"> </w:t>
      </w:r>
      <w:r>
        <w:t xml:space="preserve">Pago · Viaje</w:t>
      </w:r>
    </w:p>
    <w:bookmarkEnd w:id="126"/>
    <w:bookmarkStart w:id="127" w:name="X599175ddb16ecc8432787d5cfc147fbfabc9225"/>
    <w:p>
      <w:pPr>
        <w:pStyle w:val="Heading4"/>
      </w:pPr>
      <w:r>
        <w:t xml:space="preserve">RF-069 — Actualizar el saldo y el porcentaje pagado</w:t>
      </w:r>
    </w:p>
    <w:p>
      <w:pPr>
        <w:pStyle w:val="Compact"/>
        <w:numPr>
          <w:ilvl w:val="0"/>
          <w:numId w:val="1072"/>
        </w:numPr>
      </w:pPr>
      <w:r>
        <w:rPr>
          <w:b/>
          <w:bCs/>
        </w:rPr>
        <w:t xml:space="preserve">Descripción:</w:t>
      </w:r>
      <w:r>
        <w:t xml:space="preserve"> </w:t>
      </w:r>
      <w:r>
        <w:t xml:space="preserve">tras cada cobro, el sistema actualiza el saldo pendiente del Viaje —suma de los montos planificados de los pagos no cobrados, en la moneda de referencia—, el porcentaje pagado del total y el checklist de pagos.</w:t>
      </w:r>
    </w:p>
    <w:p>
      <w:pPr>
        <w:pStyle w:val="Compact"/>
        <w:numPr>
          <w:ilvl w:val="0"/>
          <w:numId w:val="1072"/>
        </w:numPr>
      </w:pPr>
      <w:r>
        <w:rPr>
          <w:b/>
          <w:bCs/>
        </w:rPr>
        <w:t xml:space="preserve">Actor:</w:t>
      </w:r>
      <w:r>
        <w:t xml:space="preserve"> </w:t>
      </w:r>
      <w:r>
        <w:t xml:space="preserve">sistema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alta</w:t>
      </w:r>
    </w:p>
    <w:p>
      <w:pPr>
        <w:pStyle w:val="Compact"/>
        <w:numPr>
          <w:ilvl w:val="0"/>
          <w:numId w:val="1072"/>
        </w:numPr>
      </w:pPr>
      <w:r>
        <w:rPr>
          <w:b/>
          <w:bCs/>
        </w:rPr>
        <w:t xml:space="preserve">Casos de uso:</w:t>
      </w:r>
      <w:r>
        <w:t xml:space="preserve"> </w:t>
      </w:r>
      <w:r>
        <w:t xml:space="preserve">CU-12 Registrar cobro de un pago</w:t>
      </w:r>
    </w:p>
    <w:p>
      <w:pPr>
        <w:pStyle w:val="Compact"/>
        <w:numPr>
          <w:ilvl w:val="0"/>
          <w:numId w:val="1072"/>
        </w:numPr>
      </w:pPr>
      <w:r>
        <w:rPr>
          <w:b/>
          <w:bCs/>
        </w:rPr>
        <w:t xml:space="preserve">Entidades:</w:t>
      </w:r>
      <w:r>
        <w:t xml:space="preserve"> </w:t>
      </w:r>
      <w:r>
        <w:t xml:space="preserve">Viaje · Pago</w:t>
      </w:r>
    </w:p>
    <w:bookmarkEnd w:id="127"/>
    <w:bookmarkStart w:id="128" w:name="X259427e3fb99afd4b302ea42e192dc1b2be1ca9"/>
    <w:p>
      <w:pPr>
        <w:pStyle w:val="Heading4"/>
      </w:pPr>
      <w:r>
        <w:t xml:space="preserve">RF-070 — Revertir un cobro registrado por error</w:t>
      </w:r>
    </w:p>
    <w:p>
      <w:pPr>
        <w:pStyle w:val="Compact"/>
        <w:numPr>
          <w:ilvl w:val="0"/>
          <w:numId w:val="1073"/>
        </w:numPr>
      </w:pPr>
      <w:r>
        <w:rPr>
          <w:b/>
          <w:bCs/>
        </w:rPr>
        <w:t xml:space="preserve">Descripción:</w:t>
      </w:r>
      <w:r>
        <w:t xml:space="preserve"> </w:t>
      </w:r>
      <w:r>
        <w:t xml:space="preserve">el sistema permite revertir un cobro: el Pago vuelve a</w:t>
      </w:r>
      <w:r>
        <w:t xml:space="preserve"> </w:t>
      </w:r>
      <w:r>
        <w:rPr>
          <w:rStyle w:val="VerbatimChar"/>
        </w:rPr>
        <w:t xml:space="preserve">pendiente</w:t>
      </w:r>
      <w:r>
        <w:t xml:space="preserve"> </w:t>
      </w:r>
      <w:r>
        <w:t xml:space="preserve">o</w:t>
      </w:r>
      <w:r>
        <w:t xml:space="preserve"> </w:t>
      </w:r>
      <w:r>
        <w:rPr>
          <w:rStyle w:val="VerbatimChar"/>
        </w:rPr>
        <w:t xml:space="preserve">vencido</w:t>
      </w:r>
      <w:r>
        <w:t xml:space="preserve"> </w:t>
      </w:r>
      <w:r>
        <w:t xml:space="preserve">según su fecha y su Alerta se reabre. Si el Viaje había pasado a</w:t>
      </w:r>
      <w:r>
        <w:t xml:space="preserve"> </w:t>
      </w:r>
      <w:r>
        <w:rPr>
          <w:rStyle w:val="VerbatimChar"/>
        </w:rPr>
        <w:t xml:space="preserve">confirmado</w:t>
      </w:r>
      <w:r>
        <w:t xml:space="preserve"> </w:t>
      </w:r>
      <w:r>
        <w:t xml:space="preserve">por saldo cero, vuelve a</w:t>
      </w:r>
      <w:r>
        <w:t xml:space="preserve"> </w:t>
      </w:r>
      <w:r>
        <w:rPr>
          <w:rStyle w:val="VerbatimChar"/>
        </w:rPr>
        <w:t xml:space="preserve">vendido</w:t>
      </w:r>
      <w:r>
        <w:t xml:space="preserve">; si era el único cobro del viaje, vuelve a</w:t>
      </w:r>
      <w:r>
        <w:t xml:space="preserve"> </w:t>
      </w:r>
      <w:r>
        <w:rPr>
          <w:rStyle w:val="VerbatimChar"/>
        </w:rPr>
        <w:t xml:space="preserve">reservado</w:t>
      </w:r>
      <w:r>
        <w:t xml:space="preserve">.</w:t>
      </w:r>
    </w:p>
    <w:p>
      <w:pPr>
        <w:pStyle w:val="Compact"/>
        <w:numPr>
          <w:ilvl w:val="0"/>
          <w:numId w:val="1073"/>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73"/>
        </w:numPr>
      </w:pPr>
      <w:r>
        <w:rPr>
          <w:b/>
          <w:bCs/>
        </w:rPr>
        <w:t xml:space="preserve">Casos de uso:</w:t>
      </w:r>
      <w:r>
        <w:t xml:space="preserve"> </w:t>
      </w:r>
      <w:r>
        <w:t xml:space="preserve">CU-12 Registrar cobro de un pago</w:t>
      </w:r>
    </w:p>
    <w:p>
      <w:pPr>
        <w:pStyle w:val="Compact"/>
        <w:numPr>
          <w:ilvl w:val="0"/>
          <w:numId w:val="1073"/>
        </w:numPr>
      </w:pPr>
      <w:r>
        <w:rPr>
          <w:b/>
          <w:bCs/>
        </w:rPr>
        <w:t xml:space="preserve">Entidades:</w:t>
      </w:r>
      <w:r>
        <w:t xml:space="preserve"> </w:t>
      </w:r>
      <w:r>
        <w:t xml:space="preserve">Pago · Alerta · Viaje</w:t>
      </w:r>
    </w:p>
    <w:bookmarkEnd w:id="128"/>
    <w:bookmarkStart w:id="129" w:name="X68b11f0083e7e937990c43e22bda5dc32f5acd5"/>
    <w:p>
      <w:pPr>
        <w:pStyle w:val="Heading4"/>
      </w:pPr>
      <w:r>
        <w:t xml:space="preserve">RF-071 — Capturar la forma de pago al cobrar</w:t>
      </w:r>
    </w:p>
    <w:p>
      <w:pPr>
        <w:pStyle w:val="Compact"/>
        <w:numPr>
          <w:ilvl w:val="0"/>
          <w:numId w:val="1074"/>
        </w:numPr>
      </w:pPr>
      <w:r>
        <w:rPr>
          <w:b/>
          <w:bCs/>
        </w:rPr>
        <w:t xml:space="preserve">Descripción:</w:t>
      </w:r>
      <w:r>
        <w:t xml:space="preserve"> </w:t>
      </w:r>
      <w:r>
        <w:t xml:space="preserve">la forma de pago se captura en el momento del cobro, no al definir el plan, y alimenta el reporte de formas de pago utilizadas.</w:t>
      </w:r>
    </w:p>
    <w:p>
      <w:pPr>
        <w:pStyle w:val="Compact"/>
        <w:numPr>
          <w:ilvl w:val="0"/>
          <w:numId w:val="1074"/>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74"/>
        </w:numPr>
      </w:pPr>
      <w:r>
        <w:rPr>
          <w:b/>
          <w:bCs/>
        </w:rPr>
        <w:t xml:space="preserve">Casos de uso:</w:t>
      </w:r>
      <w:r>
        <w:t xml:space="preserve"> </w:t>
      </w:r>
      <w:r>
        <w:t xml:space="preserve">CU-12 Registrar cobro de un pago</w:t>
      </w:r>
    </w:p>
    <w:p>
      <w:pPr>
        <w:pStyle w:val="Compact"/>
        <w:numPr>
          <w:ilvl w:val="0"/>
          <w:numId w:val="1074"/>
        </w:numPr>
      </w:pPr>
      <w:r>
        <w:rPr>
          <w:b/>
          <w:bCs/>
        </w:rPr>
        <w:t xml:space="preserve">Entidades:</w:t>
      </w:r>
      <w:r>
        <w:t xml:space="preserve"> </w:t>
      </w:r>
      <w:r>
        <w:t xml:space="preserve">Pago</w:t>
      </w:r>
    </w:p>
    <w:bookmarkEnd w:id="129"/>
    <w:bookmarkStart w:id="130" w:name="rf-072-cobrar-cada-pago-de-forma-íntegra"/>
    <w:p>
      <w:pPr>
        <w:pStyle w:val="Heading4"/>
      </w:pPr>
      <w:r>
        <w:t xml:space="preserve">RF-072 — Cobrar cada pago de forma íntegra</w:t>
      </w:r>
    </w:p>
    <w:p>
      <w:pPr>
        <w:pStyle w:val="Compact"/>
        <w:numPr>
          <w:ilvl w:val="0"/>
          <w:numId w:val="1075"/>
        </w:numPr>
      </w:pPr>
      <w:r>
        <w:rPr>
          <w:b/>
          <w:bCs/>
        </w:rPr>
        <w:t xml:space="preserve">Descripción:</w:t>
      </w:r>
      <w:r>
        <w:t xml:space="preserve"> </w:t>
      </w:r>
      <w:r>
        <w:t xml:space="preserve">el Pago es indivisible: se cobra completo, sin cobros parciales. Si el cliente paga solo una parte, antes de cobrar se divide la cuota en dos dentro del plan de cuotas, respetando que la suma siga igual al precio de venta. La diferencia que produzca el tipo de cambio queda registrada en el monto cobrado.</w:t>
      </w:r>
    </w:p>
    <w:p>
      <w:pPr>
        <w:pStyle w:val="Compact"/>
        <w:numPr>
          <w:ilvl w:val="0"/>
          <w:numId w:val="1075"/>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75"/>
        </w:numPr>
      </w:pPr>
      <w:r>
        <w:rPr>
          <w:b/>
          <w:bCs/>
        </w:rPr>
        <w:t xml:space="preserve">Casos de uso:</w:t>
      </w:r>
      <w:r>
        <w:t xml:space="preserve"> </w:t>
      </w:r>
      <w:r>
        <w:t xml:space="preserve">CU-12 Registrar cobro de un pago</w:t>
      </w:r>
    </w:p>
    <w:p>
      <w:pPr>
        <w:pStyle w:val="Compact"/>
        <w:numPr>
          <w:ilvl w:val="0"/>
          <w:numId w:val="1075"/>
        </w:numPr>
      </w:pPr>
      <w:r>
        <w:rPr>
          <w:b/>
          <w:bCs/>
        </w:rPr>
        <w:t xml:space="preserve">Entidades:</w:t>
      </w:r>
      <w:r>
        <w:t xml:space="preserve"> </w:t>
      </w:r>
      <w:r>
        <w:t xml:space="preserve">Pago</w:t>
      </w:r>
    </w:p>
    <w:bookmarkEnd w:id="130"/>
    <w:bookmarkEnd w:id="131"/>
    <w:bookmarkStart w:id="144" w:name="alertas"/>
    <w:p>
      <w:pPr>
        <w:pStyle w:val="Heading1"/>
      </w:pPr>
      <w:r>
        <w:t xml:space="preserve">5. Alertas</w:t>
      </w:r>
    </w:p>
    <w:p>
      <w:pPr>
        <w:pStyle w:val="BlockText"/>
      </w:pPr>
      <w:r>
        <w:t xml:space="preserve">Casos de uso que los realizan: CU-14 Ver y atender alertas del día y CU-28 Crear recordatorio manual. La mayoría de las Alertas las genera el sistema desde otros módulos; este módulo las consolida en una agenda y permite crearlas a mano.</w:t>
      </w:r>
    </w:p>
    <w:bookmarkStart w:id="132" w:name="rf-073-clasificar-las-alertas-por-tipo"/>
    <w:p>
      <w:pPr>
        <w:pStyle w:val="Heading4"/>
      </w:pPr>
      <w:r>
        <w:t xml:space="preserve">RF-073 — Clasificar las alertas por tipo</w:t>
      </w:r>
    </w:p>
    <w:p>
      <w:pPr>
        <w:pStyle w:val="Compact"/>
        <w:numPr>
          <w:ilvl w:val="0"/>
          <w:numId w:val="1076"/>
        </w:numPr>
      </w:pPr>
      <w:r>
        <w:rPr>
          <w:b/>
          <w:bCs/>
        </w:rPr>
        <w:t xml:space="preserve">Descripción:</w:t>
      </w:r>
      <w:r>
        <w:t xml:space="preserve"> </w:t>
      </w:r>
      <w:r>
        <w:t xml:space="preserve">el sistema clasifica cada Alerta según su origen, con los tipos</w:t>
      </w:r>
      <w:r>
        <w:t xml:space="preserve"> </w:t>
      </w:r>
      <w:r>
        <w:rPr>
          <w:rStyle w:val="VerbatimChar"/>
        </w:rPr>
        <w:t xml:space="preserve">pago</w:t>
      </w:r>
      <w:r>
        <w:t xml:space="preserve">,</w:t>
      </w:r>
      <w:r>
        <w:t xml:space="preserve"> </w:t>
      </w:r>
      <w:r>
        <w:rPr>
          <w:rStyle w:val="VerbatimChar"/>
        </w:rPr>
        <w:t xml:space="preserve">formulario</w:t>
      </w:r>
      <w:r>
        <w:t xml:space="preserve">,</w:t>
      </w:r>
      <w:r>
        <w:t xml:space="preserve"> </w:t>
      </w:r>
      <w:r>
        <w:rPr>
          <w:rStyle w:val="VerbatimChar"/>
        </w:rPr>
        <w:t xml:space="preserve">salida</w:t>
      </w:r>
      <w:r>
        <w:t xml:space="preserve">,</w:t>
      </w:r>
      <w:r>
        <w:t xml:space="preserve"> </w:t>
      </w:r>
      <w:r>
        <w:rPr>
          <w:rStyle w:val="VerbatimChar"/>
        </w:rPr>
        <w:t xml:space="preserve">insistencia</w:t>
      </w:r>
      <w:r>
        <w:t xml:space="preserve">,</w:t>
      </w:r>
      <w:r>
        <w:t xml:space="preserve"> </w:t>
      </w:r>
      <w:r>
        <w:rPr>
          <w:rStyle w:val="VerbatimChar"/>
        </w:rPr>
        <w:t xml:space="preserve">reseña</w:t>
      </w:r>
      <w:r>
        <w:t xml:space="preserve">,</w:t>
      </w:r>
      <w:r>
        <w:t xml:space="preserve"> </w:t>
      </w:r>
      <w:r>
        <w:rPr>
          <w:rStyle w:val="VerbatimChar"/>
        </w:rPr>
        <w:t xml:space="preserve">manual</w:t>
      </w:r>
      <w:r>
        <w:t xml:space="preserve">,</w:t>
      </w:r>
      <w:r>
        <w:t xml:space="preserve"> </w:t>
      </w:r>
      <w:r>
        <w:rPr>
          <w:rStyle w:val="VerbatimChar"/>
        </w:rPr>
        <w:t xml:space="preserve">recontacto</w:t>
      </w:r>
      <w:r>
        <w:t xml:space="preserve"> </w:t>
      </w:r>
      <w:r>
        <w:t xml:space="preserve">y</w:t>
      </w:r>
      <w:r>
        <w:t xml:space="preserve"> </w:t>
      </w:r>
      <w:r>
        <w:rPr>
          <w:rStyle w:val="VerbatimChar"/>
        </w:rPr>
        <w:t xml:space="preserve">viaje</w:t>
      </w:r>
      <w:r>
        <w:t xml:space="preserve">, y ofrece la acción correspondiente a cada uno.</w:t>
      </w:r>
    </w:p>
    <w:p>
      <w:pPr>
        <w:pStyle w:val="Compact"/>
        <w:numPr>
          <w:ilvl w:val="0"/>
          <w:numId w:val="1076"/>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76"/>
        </w:numPr>
      </w:pPr>
      <w:r>
        <w:rPr>
          <w:b/>
          <w:bCs/>
        </w:rPr>
        <w:t xml:space="preserve">Casos de uso:</w:t>
      </w:r>
      <w:r>
        <w:t xml:space="preserve"> </w:t>
      </w:r>
      <w:r>
        <w:t xml:space="preserve">CU-14 Ver y atender alertas del día</w:t>
      </w:r>
    </w:p>
    <w:p>
      <w:pPr>
        <w:pStyle w:val="Compact"/>
        <w:numPr>
          <w:ilvl w:val="0"/>
          <w:numId w:val="1076"/>
        </w:numPr>
      </w:pPr>
      <w:r>
        <w:rPr>
          <w:b/>
          <w:bCs/>
        </w:rPr>
        <w:t xml:space="preserve">Entidades:</w:t>
      </w:r>
      <w:r>
        <w:t xml:space="preserve"> </w:t>
      </w:r>
      <w:r>
        <w:t xml:space="preserve">Alerta</w:t>
      </w:r>
    </w:p>
    <w:bookmarkEnd w:id="132"/>
    <w:bookmarkStart w:id="133" w:name="Xe2b08df1aca5d6a1ce0620879054f11c5faca77"/>
    <w:p>
      <w:pPr>
        <w:pStyle w:val="Heading4"/>
      </w:pPr>
      <w:r>
        <w:t xml:space="preserve">RF-074 — Listar la agenda de alertas vigentes</w:t>
      </w:r>
    </w:p>
    <w:p>
      <w:pPr>
        <w:pStyle w:val="Compact"/>
        <w:numPr>
          <w:ilvl w:val="0"/>
          <w:numId w:val="1077"/>
        </w:numPr>
      </w:pPr>
      <w:r>
        <w:rPr>
          <w:b/>
          <w:bCs/>
        </w:rPr>
        <w:t xml:space="preserve">Descripción:</w:t>
      </w:r>
      <w:r>
        <w:t xml:space="preserve"> </w:t>
      </w:r>
      <w:r>
        <w:t xml:space="preserve">el sistema lista las Alertas vigentes —las que están en estado</w:t>
      </w:r>
      <w:r>
        <w:t xml:space="preserve"> </w:t>
      </w:r>
      <w:r>
        <w:rPr>
          <w:rStyle w:val="VerbatimChar"/>
        </w:rPr>
        <w:t xml:space="preserve">pendiente</w:t>
      </w:r>
      <w:r>
        <w:t xml:space="preserve">, incluidas las que ya pasaron su fecha—, ordenadas por fecha y filtradas por propietario. Si no hay ninguna, muestra el día sin pendientes. El atraso es un criterio de orden y filtro de la vista, no un estado de la Alerta.</w:t>
      </w:r>
    </w:p>
    <w:p>
      <w:pPr>
        <w:pStyle w:val="Compact"/>
        <w:numPr>
          <w:ilvl w:val="0"/>
          <w:numId w:val="1077"/>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077"/>
        </w:numPr>
      </w:pPr>
      <w:r>
        <w:rPr>
          <w:b/>
          <w:bCs/>
        </w:rPr>
        <w:t xml:space="preserve">Casos de uso:</w:t>
      </w:r>
      <w:r>
        <w:t xml:space="preserve"> </w:t>
      </w:r>
      <w:r>
        <w:t xml:space="preserve">CU-14 Ver y atender alertas del día</w:t>
      </w:r>
    </w:p>
    <w:p>
      <w:pPr>
        <w:pStyle w:val="Compact"/>
        <w:numPr>
          <w:ilvl w:val="0"/>
          <w:numId w:val="1077"/>
        </w:numPr>
      </w:pPr>
      <w:r>
        <w:rPr>
          <w:b/>
          <w:bCs/>
        </w:rPr>
        <w:t xml:space="preserve">Entidades:</w:t>
      </w:r>
      <w:r>
        <w:t xml:space="preserve"> </w:t>
      </w:r>
      <w:r>
        <w:t xml:space="preserve">Alerta · Usuario</w:t>
      </w:r>
    </w:p>
    <w:bookmarkEnd w:id="133"/>
    <w:bookmarkStart w:id="134" w:name="rf-075-mostrar-el-contexto-de-una-alerta"/>
    <w:p>
      <w:pPr>
        <w:pStyle w:val="Heading4"/>
      </w:pPr>
      <w:r>
        <w:t xml:space="preserve">RF-075 — Mostrar el contexto de una alerta</w:t>
      </w:r>
    </w:p>
    <w:p>
      <w:pPr>
        <w:pStyle w:val="Compact"/>
        <w:numPr>
          <w:ilvl w:val="0"/>
          <w:numId w:val="1078"/>
        </w:numPr>
      </w:pPr>
      <w:r>
        <w:rPr>
          <w:b/>
          <w:bCs/>
        </w:rPr>
        <w:t xml:space="preserve">Descripción:</w:t>
      </w:r>
      <w:r>
        <w:t xml:space="preserve"> </w:t>
      </w:r>
      <w:r>
        <w:t xml:space="preserve">al abrir una Alerta, el sistema muestra el registro que la originó: el Viaje, el Pago o la Oportunidad asociada.</w:t>
      </w:r>
    </w:p>
    <w:p>
      <w:pPr>
        <w:pStyle w:val="Compact"/>
        <w:numPr>
          <w:ilvl w:val="0"/>
          <w:numId w:val="1078"/>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078"/>
        </w:numPr>
      </w:pPr>
      <w:r>
        <w:rPr>
          <w:b/>
          <w:bCs/>
        </w:rPr>
        <w:t xml:space="preserve">Casos de uso:</w:t>
      </w:r>
      <w:r>
        <w:t xml:space="preserve"> </w:t>
      </w:r>
      <w:r>
        <w:t xml:space="preserve">CU-14 Ver y atender alertas del día</w:t>
      </w:r>
    </w:p>
    <w:p>
      <w:pPr>
        <w:pStyle w:val="Compact"/>
        <w:numPr>
          <w:ilvl w:val="0"/>
          <w:numId w:val="1078"/>
        </w:numPr>
      </w:pPr>
      <w:r>
        <w:rPr>
          <w:b/>
          <w:bCs/>
        </w:rPr>
        <w:t xml:space="preserve">Entidades:</w:t>
      </w:r>
      <w:r>
        <w:t xml:space="preserve"> </w:t>
      </w:r>
      <w:r>
        <w:t xml:space="preserve">Alerta · Viaje · Pago · Oportunidad</w:t>
      </w:r>
    </w:p>
    <w:bookmarkEnd w:id="134"/>
    <w:bookmarkStart w:id="135" w:name="X1cb955bbc9062b41bf1ac19992242cb8a7673da"/>
    <w:p>
      <w:pPr>
        <w:pStyle w:val="Heading4"/>
      </w:pPr>
      <w:r>
        <w:t xml:space="preserve">RF-076 — Marcar una alerta como vista o resuelta</w:t>
      </w:r>
    </w:p>
    <w:p>
      <w:pPr>
        <w:pStyle w:val="Compact"/>
        <w:numPr>
          <w:ilvl w:val="0"/>
          <w:numId w:val="1079"/>
        </w:numPr>
      </w:pPr>
      <w:r>
        <w:rPr>
          <w:b/>
          <w:bCs/>
        </w:rPr>
        <w:t xml:space="preserve">Descripción:</w:t>
      </w:r>
      <w:r>
        <w:t xml:space="preserve"> </w:t>
      </w:r>
      <w:r>
        <w:t xml:space="preserve">el sistema permite marcar la Alerta como</w:t>
      </w:r>
      <w:r>
        <w:t xml:space="preserve"> </w:t>
      </w:r>
      <w:r>
        <w:rPr>
          <w:rStyle w:val="VerbatimChar"/>
        </w:rPr>
        <w:t xml:space="preserve">vista</w:t>
      </w:r>
      <w:r>
        <w:t xml:space="preserve"> </w:t>
      </w:r>
      <w:r>
        <w:t xml:space="preserve">o como</w:t>
      </w:r>
      <w:r>
        <w:t xml:space="preserve"> </w:t>
      </w:r>
      <w:r>
        <w:rPr>
          <w:rStyle w:val="VerbatimChar"/>
        </w:rPr>
        <w:t xml:space="preserve">resuelta</w:t>
      </w:r>
      <w:r>
        <w:t xml:space="preserve"> </w:t>
      </w:r>
      <w:r>
        <w:t xml:space="preserve">una vez atendida.</w:t>
      </w:r>
    </w:p>
    <w:p>
      <w:pPr>
        <w:pStyle w:val="Compact"/>
        <w:numPr>
          <w:ilvl w:val="0"/>
          <w:numId w:val="1079"/>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79"/>
        </w:numPr>
      </w:pPr>
      <w:r>
        <w:rPr>
          <w:b/>
          <w:bCs/>
        </w:rPr>
        <w:t xml:space="preserve">Casos de uso:</w:t>
      </w:r>
      <w:r>
        <w:t xml:space="preserve"> </w:t>
      </w:r>
      <w:r>
        <w:t xml:space="preserve">CU-14 Ver y atender alertas del día</w:t>
      </w:r>
    </w:p>
    <w:p>
      <w:pPr>
        <w:pStyle w:val="Compact"/>
        <w:numPr>
          <w:ilvl w:val="0"/>
          <w:numId w:val="1079"/>
        </w:numPr>
      </w:pPr>
      <w:r>
        <w:rPr>
          <w:b/>
          <w:bCs/>
        </w:rPr>
        <w:t xml:space="preserve">Entidades:</w:t>
      </w:r>
      <w:r>
        <w:t xml:space="preserve"> </w:t>
      </w:r>
      <w:r>
        <w:t xml:space="preserve">Alerta</w:t>
      </w:r>
    </w:p>
    <w:bookmarkEnd w:id="135"/>
    <w:bookmarkStart w:id="136" w:name="rf-077-posponer-una-alerta"/>
    <w:p>
      <w:pPr>
        <w:pStyle w:val="Heading4"/>
      </w:pPr>
      <w:r>
        <w:t xml:space="preserve">RF-077 — Posponer una alerta</w:t>
      </w:r>
    </w:p>
    <w:p>
      <w:pPr>
        <w:pStyle w:val="Compact"/>
        <w:numPr>
          <w:ilvl w:val="0"/>
          <w:numId w:val="1080"/>
        </w:numPr>
      </w:pPr>
      <w:r>
        <w:rPr>
          <w:b/>
          <w:bCs/>
        </w:rPr>
        <w:t xml:space="preserve">Descripción:</w:t>
      </w:r>
      <w:r>
        <w:t xml:space="preserve"> </w:t>
      </w:r>
      <w:r>
        <w:t xml:space="preserve">el sistema permite reprogramar la fecha de una Alerta a un día posterior.</w:t>
      </w:r>
    </w:p>
    <w:p>
      <w:pPr>
        <w:pStyle w:val="Compact"/>
        <w:numPr>
          <w:ilvl w:val="0"/>
          <w:numId w:val="1080"/>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80"/>
        </w:numPr>
      </w:pPr>
      <w:r>
        <w:rPr>
          <w:b/>
          <w:bCs/>
        </w:rPr>
        <w:t xml:space="preserve">Casos de uso:</w:t>
      </w:r>
      <w:r>
        <w:t xml:space="preserve"> </w:t>
      </w:r>
      <w:r>
        <w:t xml:space="preserve">CU-14 Ver y atender alertas del día</w:t>
      </w:r>
    </w:p>
    <w:p>
      <w:pPr>
        <w:pStyle w:val="Compact"/>
        <w:numPr>
          <w:ilvl w:val="0"/>
          <w:numId w:val="1080"/>
        </w:numPr>
      </w:pPr>
      <w:r>
        <w:rPr>
          <w:b/>
          <w:bCs/>
        </w:rPr>
        <w:t xml:space="preserve">Entidades:</w:t>
      </w:r>
      <w:r>
        <w:t xml:space="preserve"> </w:t>
      </w:r>
      <w:r>
        <w:t xml:space="preserve">Alerta</w:t>
      </w:r>
    </w:p>
    <w:bookmarkEnd w:id="136"/>
    <w:bookmarkStart w:id="137" w:name="Xd8ca0a9f4c372bfa9fba40250d3cac49738cc74"/>
    <w:p>
      <w:pPr>
        <w:pStyle w:val="Heading4"/>
      </w:pPr>
      <w:r>
        <w:t xml:space="preserve">RF-078 — Mostrar la agenda de toda la empresa a los roles de gestión</w:t>
      </w:r>
    </w:p>
    <w:p>
      <w:pPr>
        <w:pStyle w:val="Compact"/>
        <w:numPr>
          <w:ilvl w:val="0"/>
          <w:numId w:val="1081"/>
        </w:numPr>
      </w:pPr>
      <w:r>
        <w:rPr>
          <w:b/>
          <w:bCs/>
        </w:rPr>
        <w:t xml:space="preserve">Descripción:</w:t>
      </w:r>
      <w:r>
        <w:t xml:space="preserve"> </w:t>
      </w:r>
      <w:r>
        <w:t xml:space="preserve">para los roles</w:t>
      </w:r>
      <w:r>
        <w:t xml:space="preserve"> </w:t>
      </w:r>
      <w:r>
        <w:rPr>
          <w:rStyle w:val="VerbatimChar"/>
        </w:rPr>
        <w:t xml:space="preserve">admin</w:t>
      </w:r>
      <w:r>
        <w:t xml:space="preserve"> </w:t>
      </w:r>
      <w:r>
        <w:t xml:space="preserve">y</w:t>
      </w:r>
      <w:r>
        <w:t xml:space="preserve"> </w:t>
      </w:r>
      <w:r>
        <w:rPr>
          <w:rStyle w:val="VerbatimChar"/>
        </w:rPr>
        <w:t xml:space="preserve">dueño</w:t>
      </w:r>
      <w:r>
        <w:t xml:space="preserve">, el sistema muestra las Alertas de toda la empresa y no solo la cartera propia.</w:t>
      </w:r>
    </w:p>
    <w:p>
      <w:pPr>
        <w:pStyle w:val="Compact"/>
        <w:numPr>
          <w:ilvl w:val="0"/>
          <w:numId w:val="1081"/>
        </w:numPr>
      </w:pPr>
      <w:r>
        <w:rPr>
          <w:b/>
          <w:bCs/>
        </w:rPr>
        <w:t xml:space="preserve">Actor:</w:t>
      </w:r>
      <w:r>
        <w:t xml:space="preserve"> </w:t>
      </w:r>
      <w:r>
        <w:t xml:space="preserve">admin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081"/>
        </w:numPr>
      </w:pPr>
      <w:r>
        <w:rPr>
          <w:b/>
          <w:bCs/>
        </w:rPr>
        <w:t xml:space="preserve">Casos de uso:</w:t>
      </w:r>
      <w:r>
        <w:t xml:space="preserve"> </w:t>
      </w:r>
      <w:r>
        <w:t xml:space="preserve">CU-14 Ver y atender alertas del día</w:t>
      </w:r>
    </w:p>
    <w:p>
      <w:pPr>
        <w:pStyle w:val="Compact"/>
        <w:numPr>
          <w:ilvl w:val="0"/>
          <w:numId w:val="1081"/>
        </w:numPr>
      </w:pPr>
      <w:r>
        <w:rPr>
          <w:b/>
          <w:bCs/>
        </w:rPr>
        <w:t xml:space="preserve">Entidades:</w:t>
      </w:r>
      <w:r>
        <w:t xml:space="preserve"> </w:t>
      </w:r>
      <w:r>
        <w:t xml:space="preserve">Alerta · Usuario</w:t>
      </w:r>
    </w:p>
    <w:bookmarkEnd w:id="137"/>
    <w:bookmarkStart w:id="138" w:name="X897712b274f4245a09b6098fa23b97c55fbf342"/>
    <w:p>
      <w:pPr>
        <w:pStyle w:val="Heading4"/>
      </w:pPr>
      <w:r>
        <w:t xml:space="preserve">RF-079 — Resolver la alerta al atenderse su origen</w:t>
      </w:r>
    </w:p>
    <w:p>
      <w:pPr>
        <w:pStyle w:val="Compact"/>
        <w:numPr>
          <w:ilvl w:val="0"/>
          <w:numId w:val="1082"/>
        </w:numPr>
      </w:pPr>
      <w:r>
        <w:rPr>
          <w:b/>
          <w:bCs/>
        </w:rPr>
        <w:t xml:space="preserve">Descripción:</w:t>
      </w:r>
      <w:r>
        <w:t xml:space="preserve"> </w:t>
      </w:r>
      <w:r>
        <w:t xml:space="preserve">cuando la acción que la Alerta pedía se ejecuta en su módulo —por ejemplo, al registrarse el cobro de un Pago—, el sistema la resuelve solo, sin que el empleado tenga que cerrarla a mano.</w:t>
      </w:r>
    </w:p>
    <w:p>
      <w:pPr>
        <w:pStyle w:val="Compact"/>
        <w:numPr>
          <w:ilvl w:val="0"/>
          <w:numId w:val="1082"/>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82"/>
        </w:numPr>
      </w:pPr>
      <w:r>
        <w:rPr>
          <w:b/>
          <w:bCs/>
        </w:rPr>
        <w:t xml:space="preserve">Casos de uso:</w:t>
      </w:r>
      <w:r>
        <w:t xml:space="preserve"> </w:t>
      </w:r>
      <w:r>
        <w:t xml:space="preserve">CU-14 Ver y atender alertas del día</w:t>
      </w:r>
    </w:p>
    <w:p>
      <w:pPr>
        <w:pStyle w:val="Compact"/>
        <w:numPr>
          <w:ilvl w:val="0"/>
          <w:numId w:val="1082"/>
        </w:numPr>
      </w:pPr>
      <w:r>
        <w:rPr>
          <w:b/>
          <w:bCs/>
        </w:rPr>
        <w:t xml:space="preserve">Entidades:</w:t>
      </w:r>
      <w:r>
        <w:t xml:space="preserve"> </w:t>
      </w:r>
      <w:r>
        <w:t xml:space="preserve">Alerta · Pago</w:t>
      </w:r>
    </w:p>
    <w:bookmarkEnd w:id="138"/>
    <w:bookmarkStart w:id="139" w:name="rf-154-listar-las-próximas-alertas"/>
    <w:p>
      <w:pPr>
        <w:pStyle w:val="Heading4"/>
      </w:pPr>
      <w:r>
        <w:t xml:space="preserve">RF-154 — Listar las próximas alertas</w:t>
      </w:r>
    </w:p>
    <w:p>
      <w:pPr>
        <w:pStyle w:val="Compact"/>
        <w:numPr>
          <w:ilvl w:val="0"/>
          <w:numId w:val="1083"/>
        </w:numPr>
      </w:pPr>
      <w:r>
        <w:rPr>
          <w:b/>
          <w:bCs/>
        </w:rPr>
        <w:t xml:space="preserve">Descripción:</w:t>
      </w:r>
      <w:r>
        <w:t xml:space="preserve"> </w:t>
      </w:r>
      <w:r>
        <w:t xml:space="preserve">el sistema permite ver las Alertas en estado</w:t>
      </w:r>
      <w:r>
        <w:t xml:space="preserve"> </w:t>
      </w:r>
      <w:r>
        <w:rPr>
          <w:rStyle w:val="VerbatimChar"/>
        </w:rPr>
        <w:t xml:space="preserve">pendiente</w:t>
      </w:r>
      <w:r>
        <w:t xml:space="preserve"> </w:t>
      </w:r>
      <w:r>
        <w:t xml:space="preserve">con fecha posterior a hoy, ordenadas por fecha y filtradas por propietario, para que el empleado adelante trabajo y las atienda antes de su fecha.</w:t>
      </w:r>
    </w:p>
    <w:p>
      <w:pPr>
        <w:pStyle w:val="Compact"/>
        <w:numPr>
          <w:ilvl w:val="0"/>
          <w:numId w:val="1083"/>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083"/>
        </w:numPr>
      </w:pPr>
      <w:r>
        <w:rPr>
          <w:b/>
          <w:bCs/>
        </w:rPr>
        <w:t xml:space="preserve">Casos de uso:</w:t>
      </w:r>
      <w:r>
        <w:t xml:space="preserve"> </w:t>
      </w:r>
      <w:r>
        <w:t xml:space="preserve">CU-14 Ver y atender alertas del día</w:t>
      </w:r>
    </w:p>
    <w:p>
      <w:pPr>
        <w:pStyle w:val="Compact"/>
        <w:numPr>
          <w:ilvl w:val="0"/>
          <w:numId w:val="1083"/>
        </w:numPr>
      </w:pPr>
      <w:r>
        <w:rPr>
          <w:b/>
          <w:bCs/>
        </w:rPr>
        <w:t xml:space="preserve">Entidades:</w:t>
      </w:r>
      <w:r>
        <w:t xml:space="preserve"> </w:t>
      </w:r>
      <w:r>
        <w:t xml:space="preserve">Alerta</w:t>
      </w:r>
    </w:p>
    <w:bookmarkEnd w:id="139"/>
    <w:bookmarkStart w:id="140" w:name="rf-155-mostrar-el-progreso-del-día"/>
    <w:p>
      <w:pPr>
        <w:pStyle w:val="Heading4"/>
      </w:pPr>
      <w:r>
        <w:t xml:space="preserve">RF-155 — Mostrar el progreso del día</w:t>
      </w:r>
    </w:p>
    <w:p>
      <w:pPr>
        <w:pStyle w:val="Compact"/>
        <w:numPr>
          <w:ilvl w:val="0"/>
          <w:numId w:val="1084"/>
        </w:numPr>
      </w:pPr>
      <w:r>
        <w:rPr>
          <w:b/>
          <w:bCs/>
        </w:rPr>
        <w:t xml:space="preserve">Descripción:</w:t>
      </w:r>
      <w:r>
        <w:t xml:space="preserve"> </w:t>
      </w:r>
      <w:r>
        <w:t xml:space="preserve">el sistema muestra, junto a la agenda, cuántas Alertas del propietario se resolvieron en el día sobre el total del día (las resueltas hoy más las vigentes), y lo actualiza con cada resolución, incluidas las automáticas. Las alertas pospuestas salen del total y marcar una alerta como</w:t>
      </w:r>
      <w:r>
        <w:t xml:space="preserve"> </w:t>
      </w:r>
      <w:r>
        <w:rPr>
          <w:rStyle w:val="VerbatimChar"/>
        </w:rPr>
        <w:t xml:space="preserve">vista</w:t>
      </w:r>
      <w:r>
        <w:t xml:space="preserve"> </w:t>
      </w:r>
      <w:r>
        <w:t xml:space="preserve">no cuenta como avance.</w:t>
      </w:r>
    </w:p>
    <w:p>
      <w:pPr>
        <w:pStyle w:val="Compact"/>
        <w:numPr>
          <w:ilvl w:val="0"/>
          <w:numId w:val="1084"/>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baja</w:t>
      </w:r>
    </w:p>
    <w:p>
      <w:pPr>
        <w:pStyle w:val="Compact"/>
        <w:numPr>
          <w:ilvl w:val="0"/>
          <w:numId w:val="1084"/>
        </w:numPr>
      </w:pPr>
      <w:r>
        <w:rPr>
          <w:b/>
          <w:bCs/>
        </w:rPr>
        <w:t xml:space="preserve">Casos de uso:</w:t>
      </w:r>
      <w:r>
        <w:t xml:space="preserve"> </w:t>
      </w:r>
      <w:r>
        <w:t xml:space="preserve">CU-14 Ver y atender alertas del día</w:t>
      </w:r>
    </w:p>
    <w:p>
      <w:pPr>
        <w:pStyle w:val="Compact"/>
        <w:numPr>
          <w:ilvl w:val="0"/>
          <w:numId w:val="1084"/>
        </w:numPr>
      </w:pPr>
      <w:r>
        <w:rPr>
          <w:b/>
          <w:bCs/>
        </w:rPr>
        <w:t xml:space="preserve">Entidades:</w:t>
      </w:r>
      <w:r>
        <w:t xml:space="preserve"> </w:t>
      </w:r>
      <w:r>
        <w:t xml:space="preserve">Alerta</w:t>
      </w:r>
    </w:p>
    <w:bookmarkEnd w:id="140"/>
    <w:bookmarkStart w:id="141" w:name="rf-080-crear-un-recordatorio-manual"/>
    <w:p>
      <w:pPr>
        <w:pStyle w:val="Heading4"/>
      </w:pPr>
      <w:r>
        <w:t xml:space="preserve">RF-080 — Crear un recordatorio manual</w:t>
      </w:r>
    </w:p>
    <w:p>
      <w:pPr>
        <w:pStyle w:val="Compact"/>
        <w:numPr>
          <w:ilvl w:val="0"/>
          <w:numId w:val="1085"/>
        </w:numPr>
      </w:pPr>
      <w:r>
        <w:rPr>
          <w:b/>
          <w:bCs/>
        </w:rPr>
        <w:t xml:space="preserve">Descripción:</w:t>
      </w:r>
      <w:r>
        <w:t xml:space="preserve"> </w:t>
      </w:r>
      <w:r>
        <w:t xml:space="preserve">el sistema permite crear una Alerta de tipo</w:t>
      </w:r>
      <w:r>
        <w:t xml:space="preserve"> </w:t>
      </w:r>
      <w:r>
        <w:rPr>
          <w:rStyle w:val="VerbatimChar"/>
        </w:rPr>
        <w:t xml:space="preserve">manual</w:t>
      </w:r>
      <w:r>
        <w:t xml:space="preserve"> </w:t>
      </w:r>
      <w:r>
        <w:t xml:space="preserve">con fecha y descripción de la tarea, en estado</w:t>
      </w:r>
      <w:r>
        <w:t xml:space="preserve"> </w:t>
      </w:r>
      <w:r>
        <w:rPr>
          <w:rStyle w:val="VerbatimChar"/>
        </w:rPr>
        <w:t xml:space="preserve">pendiente</w:t>
      </w:r>
      <w:r>
        <w:t xml:space="preserve">, que aparece en la agenda del día. El recordatorio pertenece al empleado que lo creó.</w:t>
      </w:r>
    </w:p>
    <w:p>
      <w:pPr>
        <w:pStyle w:val="Compact"/>
        <w:numPr>
          <w:ilvl w:val="0"/>
          <w:numId w:val="1085"/>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85"/>
        </w:numPr>
      </w:pPr>
      <w:r>
        <w:rPr>
          <w:b/>
          <w:bCs/>
        </w:rPr>
        <w:t xml:space="preserve">Casos de uso:</w:t>
      </w:r>
      <w:r>
        <w:t xml:space="preserve"> </w:t>
      </w:r>
      <w:r>
        <w:t xml:space="preserve">CU-28 Crear recordatorio manual</w:t>
      </w:r>
    </w:p>
    <w:p>
      <w:pPr>
        <w:pStyle w:val="Compact"/>
        <w:numPr>
          <w:ilvl w:val="0"/>
          <w:numId w:val="1085"/>
        </w:numPr>
      </w:pPr>
      <w:r>
        <w:rPr>
          <w:b/>
          <w:bCs/>
        </w:rPr>
        <w:t xml:space="preserve">Entidades:</w:t>
      </w:r>
      <w:r>
        <w:t xml:space="preserve"> </w:t>
      </w:r>
      <w:r>
        <w:t xml:space="preserve">Alerta · Usuario</w:t>
      </w:r>
    </w:p>
    <w:bookmarkEnd w:id="141"/>
    <w:bookmarkStart w:id="142" w:name="Xe226a8cb3400124a2edc9277562999ad16bbaae"/>
    <w:p>
      <w:pPr>
        <w:pStyle w:val="Heading4"/>
      </w:pPr>
      <w:r>
        <w:t xml:space="preserve">RF-081 — Asociar el recordatorio manual a un registro</w:t>
      </w:r>
    </w:p>
    <w:p>
      <w:pPr>
        <w:pStyle w:val="Compact"/>
        <w:numPr>
          <w:ilvl w:val="0"/>
          <w:numId w:val="1086"/>
        </w:numPr>
      </w:pPr>
      <w:r>
        <w:rPr>
          <w:b/>
          <w:bCs/>
        </w:rPr>
        <w:t xml:space="preserve">Descripción:</w:t>
      </w:r>
      <w:r>
        <w:t xml:space="preserve"> </w:t>
      </w:r>
      <w:r>
        <w:t xml:space="preserve">el sistema permite asociar opcionalmente el recordatorio manual a un Viaje, un Cliente o una Oportunidad; si no se asocia a nada, queda como tarea suelta del empleado.</w:t>
      </w:r>
    </w:p>
    <w:p>
      <w:pPr>
        <w:pStyle w:val="Compact"/>
        <w:numPr>
          <w:ilvl w:val="0"/>
          <w:numId w:val="1086"/>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086"/>
        </w:numPr>
      </w:pPr>
      <w:r>
        <w:rPr>
          <w:b/>
          <w:bCs/>
        </w:rPr>
        <w:t xml:space="preserve">Casos de uso:</w:t>
      </w:r>
      <w:r>
        <w:t xml:space="preserve"> </w:t>
      </w:r>
      <w:r>
        <w:t xml:space="preserve">CU-28 Crear recordatorio manual</w:t>
      </w:r>
    </w:p>
    <w:p>
      <w:pPr>
        <w:pStyle w:val="Compact"/>
        <w:numPr>
          <w:ilvl w:val="0"/>
          <w:numId w:val="1086"/>
        </w:numPr>
      </w:pPr>
      <w:r>
        <w:rPr>
          <w:b/>
          <w:bCs/>
        </w:rPr>
        <w:t xml:space="preserve">Entidades:</w:t>
      </w:r>
      <w:r>
        <w:t xml:space="preserve"> </w:t>
      </w:r>
      <w:r>
        <w:t xml:space="preserve">Alerta · Viaje · Cliente · Oportunidad</w:t>
      </w:r>
    </w:p>
    <w:bookmarkEnd w:id="142"/>
    <w:bookmarkStart w:id="143" w:name="rf-082-editar-un-recordatorio-pendiente"/>
    <w:p>
      <w:pPr>
        <w:pStyle w:val="Heading4"/>
      </w:pPr>
      <w:r>
        <w:t xml:space="preserve">RF-082 — Editar un recordatorio pendiente</w:t>
      </w:r>
    </w:p>
    <w:p>
      <w:pPr>
        <w:pStyle w:val="Compact"/>
        <w:numPr>
          <w:ilvl w:val="0"/>
          <w:numId w:val="1087"/>
        </w:numPr>
      </w:pPr>
      <w:r>
        <w:rPr>
          <w:b/>
          <w:bCs/>
        </w:rPr>
        <w:t xml:space="preserve">Descripción:</w:t>
      </w:r>
      <w:r>
        <w:t xml:space="preserve"> </w:t>
      </w:r>
      <w:r>
        <w:t xml:space="preserve">mientras la Alerta manual esté</w:t>
      </w:r>
      <w:r>
        <w:t xml:space="preserve"> </w:t>
      </w:r>
      <w:r>
        <w:rPr>
          <w:rStyle w:val="VerbatimChar"/>
        </w:rPr>
        <w:t xml:space="preserve">pendiente</w:t>
      </w:r>
      <w:r>
        <w:t xml:space="preserve">, el sistema permite cambiar su fecha o su descripción.</w:t>
      </w:r>
    </w:p>
    <w:p>
      <w:pPr>
        <w:pStyle w:val="Compact"/>
        <w:numPr>
          <w:ilvl w:val="0"/>
          <w:numId w:val="1087"/>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87"/>
        </w:numPr>
      </w:pPr>
      <w:r>
        <w:rPr>
          <w:b/>
          <w:bCs/>
        </w:rPr>
        <w:t xml:space="preserve">Casos de uso:</w:t>
      </w:r>
      <w:r>
        <w:t xml:space="preserve"> </w:t>
      </w:r>
      <w:r>
        <w:t xml:space="preserve">CU-28 Crear recordatorio manual</w:t>
      </w:r>
    </w:p>
    <w:p>
      <w:pPr>
        <w:pStyle w:val="Compact"/>
        <w:numPr>
          <w:ilvl w:val="0"/>
          <w:numId w:val="1087"/>
        </w:numPr>
      </w:pPr>
      <w:r>
        <w:rPr>
          <w:b/>
          <w:bCs/>
        </w:rPr>
        <w:t xml:space="preserve">Entidades:</w:t>
      </w:r>
      <w:r>
        <w:t xml:space="preserve"> </w:t>
      </w:r>
      <w:r>
        <w:t xml:space="preserve">Alerta</w:t>
      </w:r>
    </w:p>
    <w:bookmarkEnd w:id="143"/>
    <w:bookmarkEnd w:id="144"/>
    <w:bookmarkStart w:id="159" w:name="configuración-y-catálogos"/>
    <w:p>
      <w:pPr>
        <w:pStyle w:val="Heading1"/>
      </w:pPr>
      <w:r>
        <w:t xml:space="preserve">6. Configuración y catálogos</w:t>
      </w:r>
    </w:p>
    <w:p>
      <w:pPr>
        <w:pStyle w:val="BlockText"/>
      </w:pPr>
      <w:r>
        <w:t xml:space="preserve">Casos de uso que los realizan: CU-13 Configurar porcentaje de comisión, CU-15 Configurar recordatorios por destino, CU-26 Gestionar destinos y CU-31 Gestionar operadores. Es el módulo de parámetros de negocio y catálogos compartidos; su actor es</w:t>
      </w:r>
      <w:r>
        <w:t xml:space="preserve"> </w:t>
      </w:r>
      <w:r>
        <w:rPr>
          <w:rStyle w:val="VerbatimChar"/>
        </w:rPr>
        <w:t xml:space="preserve">admin</w:t>
      </w:r>
      <w:r>
        <w:t xml:space="preserve">, con</w:t>
      </w:r>
      <w:r>
        <w:t xml:space="preserve"> </w:t>
      </w:r>
      <w:r>
        <w:rPr>
          <w:rStyle w:val="VerbatimChar"/>
        </w:rPr>
        <w:t xml:space="preserve">dueño</w:t>
      </w:r>
      <w:r>
        <w:t xml:space="preserve"> </w:t>
      </w:r>
      <w:r>
        <w:t xml:space="preserve">habilitado.</w:t>
      </w:r>
    </w:p>
    <w:bookmarkStart w:id="145" w:name="X68778cd10861e3f049949e15c7e7e59e1bbe635"/>
    <w:p>
      <w:pPr>
        <w:pStyle w:val="Heading4"/>
      </w:pPr>
      <w:r>
        <w:t xml:space="preserve">RF-083 — Definir la comisión por defecto de un vendedor</w:t>
      </w:r>
    </w:p>
    <w:p>
      <w:pPr>
        <w:pStyle w:val="Compact"/>
        <w:numPr>
          <w:ilvl w:val="0"/>
          <w:numId w:val="1088"/>
        </w:numPr>
      </w:pPr>
      <w:r>
        <w:rPr>
          <w:b/>
          <w:bCs/>
        </w:rPr>
        <w:t xml:space="preserve">Descripción:</w:t>
      </w:r>
      <w:r>
        <w:t xml:space="preserve"> </w:t>
      </w:r>
      <w:r>
        <w:t xml:space="preserve">el sistema permite fijar, por vendedor o freelance, la comisión con la que se precargan sus Viajes: un importe fijo o un porcentaje, que se calcula sobre la ganancia.</w:t>
      </w:r>
    </w:p>
    <w:p>
      <w:pPr>
        <w:pStyle w:val="Compact"/>
        <w:numPr>
          <w:ilvl w:val="0"/>
          <w:numId w:val="1088"/>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088"/>
        </w:numPr>
      </w:pPr>
      <w:r>
        <w:rPr>
          <w:b/>
          <w:bCs/>
        </w:rPr>
        <w:t xml:space="preserve">Casos de uso:</w:t>
      </w:r>
      <w:r>
        <w:t xml:space="preserve"> </w:t>
      </w:r>
      <w:r>
        <w:t xml:space="preserve">CU-13 Configurar porcentaje de comisión</w:t>
      </w:r>
    </w:p>
    <w:p>
      <w:pPr>
        <w:pStyle w:val="Compact"/>
        <w:numPr>
          <w:ilvl w:val="0"/>
          <w:numId w:val="1088"/>
        </w:numPr>
      </w:pPr>
      <w:r>
        <w:rPr>
          <w:b/>
          <w:bCs/>
        </w:rPr>
        <w:t xml:space="preserve">Entidades:</w:t>
      </w:r>
      <w:r>
        <w:t xml:space="preserve"> </w:t>
      </w:r>
      <w:r>
        <w:t xml:space="preserve">Usuario · Viaje</w:t>
      </w:r>
    </w:p>
    <w:bookmarkEnd w:id="145"/>
    <w:bookmarkStart w:id="146" w:name="X6d1f1bed1073176cb5f6375abdde77ae1faf7e1"/>
    <w:p>
      <w:pPr>
        <w:pStyle w:val="Heading4"/>
      </w:pPr>
      <w:r>
        <w:t xml:space="preserve">RF-084 — Validar el valor de la comisión por defecto</w:t>
      </w:r>
    </w:p>
    <w:p>
      <w:pPr>
        <w:pStyle w:val="Compact"/>
        <w:numPr>
          <w:ilvl w:val="0"/>
          <w:numId w:val="1089"/>
        </w:numPr>
      </w:pPr>
      <w:r>
        <w:rPr>
          <w:b/>
          <w:bCs/>
        </w:rPr>
        <w:t xml:space="preserve">Descripción:</w:t>
      </w:r>
      <w:r>
        <w:t xml:space="preserve"> </w:t>
      </w:r>
      <w:r>
        <w:t xml:space="preserve">el sistema valida que el importe no sea negativo y que el porcentaje esté entre 0 y 100; si el valor es inválido o no numérico, lo rechaza y conserva el anterior.</w:t>
      </w:r>
    </w:p>
    <w:p>
      <w:pPr>
        <w:pStyle w:val="Compact"/>
        <w:numPr>
          <w:ilvl w:val="0"/>
          <w:numId w:val="1089"/>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89"/>
        </w:numPr>
      </w:pPr>
      <w:r>
        <w:rPr>
          <w:b/>
          <w:bCs/>
        </w:rPr>
        <w:t xml:space="preserve">Casos de uso:</w:t>
      </w:r>
      <w:r>
        <w:t xml:space="preserve"> </w:t>
      </w:r>
      <w:r>
        <w:t xml:space="preserve">CU-13 Configurar porcentaje de comisión</w:t>
      </w:r>
    </w:p>
    <w:p>
      <w:pPr>
        <w:pStyle w:val="Compact"/>
        <w:numPr>
          <w:ilvl w:val="0"/>
          <w:numId w:val="1089"/>
        </w:numPr>
      </w:pPr>
      <w:r>
        <w:rPr>
          <w:b/>
          <w:bCs/>
        </w:rPr>
        <w:t xml:space="preserve">Entidades:</w:t>
      </w:r>
      <w:r>
        <w:t xml:space="preserve"> </w:t>
      </w:r>
      <w:r>
        <w:t xml:space="preserve">Usuario</w:t>
      </w:r>
    </w:p>
    <w:bookmarkEnd w:id="146"/>
    <w:bookmarkStart w:id="147" w:name="X7b3d5d0825829aaef2373ff793a30c6a8bbde0e"/>
    <w:p>
      <w:pPr>
        <w:pStyle w:val="Heading4"/>
      </w:pPr>
      <w:r>
        <w:t xml:space="preserve">RF-085 — Aplicar el cambio de comisión solo a los viajes nuevos</w:t>
      </w:r>
    </w:p>
    <w:p>
      <w:pPr>
        <w:pStyle w:val="Compact"/>
        <w:numPr>
          <w:ilvl w:val="0"/>
          <w:numId w:val="1090"/>
        </w:numPr>
      </w:pPr>
      <w:r>
        <w:rPr>
          <w:b/>
          <w:bCs/>
        </w:rPr>
        <w:t xml:space="preserve">Descripción:</w:t>
      </w:r>
      <w:r>
        <w:t xml:space="preserve"> </w:t>
      </w:r>
      <w:r>
        <w:t xml:space="preserve">el nuevo valor por defecto se aplica a los Viajes que ese vendedor registre a partir de entonces; el sistema no recalcula los ya registrados.</w:t>
      </w:r>
    </w:p>
    <w:p>
      <w:pPr>
        <w:pStyle w:val="Compact"/>
        <w:numPr>
          <w:ilvl w:val="0"/>
          <w:numId w:val="1090"/>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090"/>
        </w:numPr>
      </w:pPr>
      <w:r>
        <w:rPr>
          <w:b/>
          <w:bCs/>
        </w:rPr>
        <w:t xml:space="preserve">Casos de uso:</w:t>
      </w:r>
      <w:r>
        <w:t xml:space="preserve"> </w:t>
      </w:r>
      <w:r>
        <w:t xml:space="preserve">CU-13 Configurar porcentaje de comisión</w:t>
      </w:r>
    </w:p>
    <w:p>
      <w:pPr>
        <w:pStyle w:val="Compact"/>
        <w:numPr>
          <w:ilvl w:val="0"/>
          <w:numId w:val="1090"/>
        </w:numPr>
      </w:pPr>
      <w:r>
        <w:rPr>
          <w:b/>
          <w:bCs/>
        </w:rPr>
        <w:t xml:space="preserve">Entidades:</w:t>
      </w:r>
      <w:r>
        <w:t xml:space="preserve"> </w:t>
      </w:r>
      <w:r>
        <w:t xml:space="preserve">Usuario · Viaje</w:t>
      </w:r>
    </w:p>
    <w:bookmarkEnd w:id="147"/>
    <w:bookmarkStart w:id="148" w:name="X1963c1921c985227e99f3c13097f6600de45e5b"/>
    <w:p>
      <w:pPr>
        <w:pStyle w:val="Heading4"/>
      </w:pPr>
      <w:r>
        <w:t xml:space="preserve">RF-086 — Definir los requisitos de un destino</w:t>
      </w:r>
    </w:p>
    <w:p>
      <w:pPr>
        <w:pStyle w:val="Compact"/>
        <w:numPr>
          <w:ilvl w:val="0"/>
          <w:numId w:val="1091"/>
        </w:numPr>
      </w:pPr>
      <w:r>
        <w:rPr>
          <w:b/>
          <w:bCs/>
        </w:rPr>
        <w:t xml:space="preserve">Descripción:</w:t>
      </w:r>
      <w:r>
        <w:t xml:space="preserve"> </w:t>
      </w:r>
      <w:r>
        <w:t xml:space="preserve">el sistema permite definir, por destino, uno o más requisitos a recordar, con nombre, tipo (visa · vacunación · documentación · seguro · formulario · otro), carácter obligatorio o recomendado, una descripción o instrucciones opcional y la anticipación en días antes de la salida.</w:t>
      </w:r>
    </w:p>
    <w:p>
      <w:pPr>
        <w:pStyle w:val="Compact"/>
        <w:numPr>
          <w:ilvl w:val="0"/>
          <w:numId w:val="1091"/>
        </w:numPr>
      </w:pPr>
      <w:r>
        <w:rPr>
          <w:b/>
          <w:bCs/>
        </w:rPr>
        <w:t xml:space="preserve">Actor:</w:t>
      </w:r>
      <w:r>
        <w:t xml:space="preserve"> </w:t>
      </w:r>
      <w:r>
        <w:t xml:space="preserve">admin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091"/>
        </w:numPr>
      </w:pPr>
      <w:r>
        <w:rPr>
          <w:b/>
          <w:bCs/>
        </w:rPr>
        <w:t xml:space="preserve">Casos de uso:</w:t>
      </w:r>
      <w:r>
        <w:t xml:space="preserve"> </w:t>
      </w:r>
      <w:r>
        <w:t xml:space="preserve">CU-15 Configurar recordatorios por destino</w:t>
      </w:r>
    </w:p>
    <w:p>
      <w:pPr>
        <w:pStyle w:val="Compact"/>
        <w:numPr>
          <w:ilvl w:val="0"/>
          <w:numId w:val="1091"/>
        </w:numPr>
      </w:pPr>
      <w:r>
        <w:rPr>
          <w:b/>
          <w:bCs/>
        </w:rPr>
        <w:t xml:space="preserve">Entidades:</w:t>
      </w:r>
      <w:r>
        <w:t xml:space="preserve"> </w:t>
      </w:r>
      <w:r>
        <w:t xml:space="preserve">RequisitoDestino · Destino</w:t>
      </w:r>
    </w:p>
    <w:bookmarkEnd w:id="148"/>
    <w:bookmarkStart w:id="149" w:name="X12d24a7ff1b10f0aed85d8a871972ebf664ba9f"/>
    <w:p>
      <w:pPr>
        <w:pStyle w:val="Heading4"/>
      </w:pPr>
      <w:r>
        <w:t xml:space="preserve">RF-087 — Editar un requisito sin reescribir alertas emitidas</w:t>
      </w:r>
    </w:p>
    <w:p>
      <w:pPr>
        <w:pStyle w:val="Compact"/>
        <w:numPr>
          <w:ilvl w:val="0"/>
          <w:numId w:val="1092"/>
        </w:numPr>
      </w:pPr>
      <w:r>
        <w:rPr>
          <w:b/>
          <w:bCs/>
        </w:rPr>
        <w:t xml:space="preserve">Descripción:</w:t>
      </w:r>
      <w:r>
        <w:t xml:space="preserve"> </w:t>
      </w:r>
      <w:r>
        <w:t xml:space="preserve">el sistema aplica la modificación de un RequisitoDestino a los Viajes futuros, sin reescribir las Alertas ya emitidas.</w:t>
      </w:r>
    </w:p>
    <w:p>
      <w:pPr>
        <w:pStyle w:val="Compact"/>
        <w:numPr>
          <w:ilvl w:val="0"/>
          <w:numId w:val="1092"/>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092"/>
        </w:numPr>
      </w:pPr>
      <w:r>
        <w:rPr>
          <w:b/>
          <w:bCs/>
        </w:rPr>
        <w:t xml:space="preserve">Casos de uso:</w:t>
      </w:r>
      <w:r>
        <w:t xml:space="preserve"> </w:t>
      </w:r>
      <w:r>
        <w:t xml:space="preserve">CU-15 Configurar recordatorios por destino</w:t>
      </w:r>
    </w:p>
    <w:p>
      <w:pPr>
        <w:pStyle w:val="Compact"/>
        <w:numPr>
          <w:ilvl w:val="0"/>
          <w:numId w:val="1092"/>
        </w:numPr>
      </w:pPr>
      <w:r>
        <w:rPr>
          <w:b/>
          <w:bCs/>
        </w:rPr>
        <w:t xml:space="preserve">Entidades:</w:t>
      </w:r>
      <w:r>
        <w:t xml:space="preserve"> </w:t>
      </w:r>
      <w:r>
        <w:t xml:space="preserve">RequisitoDestino · Alerta</w:t>
      </w:r>
    </w:p>
    <w:bookmarkEnd w:id="149"/>
    <w:bookmarkStart w:id="150" w:name="Xfd35488b36f3724ae76a9322425150639464d69"/>
    <w:p>
      <w:pPr>
        <w:pStyle w:val="Heading4"/>
      </w:pPr>
      <w:r>
        <w:t xml:space="preserve">RF-088 — Dar de baja un requisito de destino</w:t>
      </w:r>
    </w:p>
    <w:p>
      <w:pPr>
        <w:pStyle w:val="Compact"/>
        <w:numPr>
          <w:ilvl w:val="0"/>
          <w:numId w:val="1093"/>
        </w:numPr>
      </w:pPr>
      <w:r>
        <w:rPr>
          <w:b/>
          <w:bCs/>
        </w:rPr>
        <w:t xml:space="preserve">Descripción:</w:t>
      </w:r>
      <w:r>
        <w:t xml:space="preserve"> </w:t>
      </w:r>
      <w:r>
        <w:t xml:space="preserve">el sistema permite la baja lógica de un RequisitoDestino, que deja de generar su Alerta en los viajes nuevos y conserva el registro.</w:t>
      </w:r>
    </w:p>
    <w:p>
      <w:pPr>
        <w:pStyle w:val="Compact"/>
        <w:numPr>
          <w:ilvl w:val="0"/>
          <w:numId w:val="1093"/>
        </w:numPr>
      </w:pPr>
      <w:r>
        <w:rPr>
          <w:b/>
          <w:bCs/>
        </w:rPr>
        <w:t xml:space="preserve">Actor:</w:t>
      </w:r>
      <w:r>
        <w:t xml:space="preserve"> </w:t>
      </w:r>
      <w:r>
        <w:t xml:space="preserve">admin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media</w:t>
      </w:r>
    </w:p>
    <w:p>
      <w:pPr>
        <w:pStyle w:val="Compact"/>
        <w:numPr>
          <w:ilvl w:val="0"/>
          <w:numId w:val="1093"/>
        </w:numPr>
      </w:pPr>
      <w:r>
        <w:rPr>
          <w:b/>
          <w:bCs/>
        </w:rPr>
        <w:t xml:space="preserve">Casos de uso:</w:t>
      </w:r>
      <w:r>
        <w:t xml:space="preserve"> </w:t>
      </w:r>
      <w:r>
        <w:t xml:space="preserve">CU-15 Configurar recordatorios por destino</w:t>
      </w:r>
    </w:p>
    <w:p>
      <w:pPr>
        <w:pStyle w:val="Compact"/>
        <w:numPr>
          <w:ilvl w:val="0"/>
          <w:numId w:val="1093"/>
        </w:numPr>
      </w:pPr>
      <w:r>
        <w:rPr>
          <w:b/>
          <w:bCs/>
        </w:rPr>
        <w:t xml:space="preserve">Entidades:</w:t>
      </w:r>
      <w:r>
        <w:t xml:space="preserve"> </w:t>
      </w:r>
      <w:r>
        <w:t xml:space="preserve">RequisitoDestino</w:t>
      </w:r>
    </w:p>
    <w:bookmarkEnd w:id="150"/>
    <w:bookmarkStart w:id="151" w:name="rf-089-gestionar-el-catálogo-de-destinos"/>
    <w:p>
      <w:pPr>
        <w:pStyle w:val="Heading4"/>
      </w:pPr>
      <w:r>
        <w:t xml:space="preserve">RF-089 — Gestionar el catálogo de destinos</w:t>
      </w:r>
    </w:p>
    <w:p>
      <w:pPr>
        <w:pStyle w:val="Compact"/>
        <w:numPr>
          <w:ilvl w:val="0"/>
          <w:numId w:val="1094"/>
        </w:numPr>
      </w:pPr>
      <w:r>
        <w:rPr>
          <w:b/>
          <w:bCs/>
        </w:rPr>
        <w:t xml:space="preserve">Descripción:</w:t>
      </w:r>
      <w:r>
        <w:t xml:space="preserve"> </w:t>
      </w:r>
      <w:r>
        <w:t xml:space="preserve">el sistema ofrece el alta, la modificación y la baja de Destinos del catálogo compartido, con nombre y, opcionalmente, país o región y notas, y lista los existentes.</w:t>
      </w:r>
    </w:p>
    <w:p>
      <w:pPr>
        <w:pStyle w:val="Compact"/>
        <w:numPr>
          <w:ilvl w:val="0"/>
          <w:numId w:val="1094"/>
        </w:numPr>
      </w:pPr>
      <w:r>
        <w:rPr>
          <w:b/>
          <w:bCs/>
        </w:rPr>
        <w:t xml:space="preserve">Actor:</w:t>
      </w:r>
      <w:r>
        <w:t xml:space="preserve"> </w:t>
      </w:r>
      <w:r>
        <w:t xml:space="preserve">admin ·</w:t>
      </w:r>
      <w:r>
        <w:t xml:space="preserve"> </w:t>
      </w:r>
      <w:r>
        <w:rPr>
          <w:b/>
          <w:bCs/>
        </w:rPr>
        <w:t xml:space="preserve">Tipo:</w:t>
      </w:r>
      <w:r>
        <w:t xml:space="preserve"> </w:t>
      </w:r>
      <w:r>
        <w:t xml:space="preserve">alta/baja/modificación ·</w:t>
      </w:r>
      <w:r>
        <w:t xml:space="preserve"> </w:t>
      </w:r>
      <w:r>
        <w:rPr>
          <w:b/>
          <w:bCs/>
        </w:rPr>
        <w:t xml:space="preserve">Prioridad:</w:t>
      </w:r>
      <w:r>
        <w:t xml:space="preserve"> </w:t>
      </w:r>
      <w:r>
        <w:t xml:space="preserve">alta</w:t>
      </w:r>
    </w:p>
    <w:p>
      <w:pPr>
        <w:pStyle w:val="Compact"/>
        <w:numPr>
          <w:ilvl w:val="0"/>
          <w:numId w:val="1094"/>
        </w:numPr>
      </w:pPr>
      <w:r>
        <w:rPr>
          <w:b/>
          <w:bCs/>
        </w:rPr>
        <w:t xml:space="preserve">Casos de uso:</w:t>
      </w:r>
      <w:r>
        <w:t xml:space="preserve"> </w:t>
      </w:r>
      <w:r>
        <w:t xml:space="preserve">CU-26 Gestionar destinos</w:t>
      </w:r>
    </w:p>
    <w:p>
      <w:pPr>
        <w:pStyle w:val="Compact"/>
        <w:numPr>
          <w:ilvl w:val="0"/>
          <w:numId w:val="1094"/>
        </w:numPr>
      </w:pPr>
      <w:r>
        <w:rPr>
          <w:b/>
          <w:bCs/>
        </w:rPr>
        <w:t xml:space="preserve">Entidades:</w:t>
      </w:r>
      <w:r>
        <w:t xml:space="preserve"> </w:t>
      </w:r>
      <w:r>
        <w:t xml:space="preserve">Destino</w:t>
      </w:r>
    </w:p>
    <w:bookmarkEnd w:id="151"/>
    <w:bookmarkStart w:id="152" w:name="rf-090-impedir-destinos-duplicados"/>
    <w:p>
      <w:pPr>
        <w:pStyle w:val="Heading4"/>
      </w:pPr>
      <w:r>
        <w:t xml:space="preserve">RF-090 — Impedir destinos duplicados</w:t>
      </w:r>
    </w:p>
    <w:p>
      <w:pPr>
        <w:pStyle w:val="Compact"/>
        <w:numPr>
          <w:ilvl w:val="0"/>
          <w:numId w:val="1095"/>
        </w:numPr>
      </w:pPr>
      <w:r>
        <w:rPr>
          <w:b/>
          <w:bCs/>
        </w:rPr>
        <w:t xml:space="preserve">Descripción:</w:t>
      </w:r>
      <w:r>
        <w:t xml:space="preserve"> </w:t>
      </w:r>
      <w:r>
        <w:t xml:space="preserve">si el nombre del destino ya existe en el catálogo, el sistema rechaza el alta.</w:t>
      </w:r>
    </w:p>
    <w:p>
      <w:pPr>
        <w:pStyle w:val="Compact"/>
        <w:numPr>
          <w:ilvl w:val="0"/>
          <w:numId w:val="1095"/>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095"/>
        </w:numPr>
      </w:pPr>
      <w:r>
        <w:rPr>
          <w:b/>
          <w:bCs/>
        </w:rPr>
        <w:t xml:space="preserve">Casos de uso:</w:t>
      </w:r>
      <w:r>
        <w:t xml:space="preserve"> </w:t>
      </w:r>
      <w:r>
        <w:t xml:space="preserve">CU-26 Gestionar destinos</w:t>
      </w:r>
    </w:p>
    <w:p>
      <w:pPr>
        <w:pStyle w:val="Compact"/>
        <w:numPr>
          <w:ilvl w:val="0"/>
          <w:numId w:val="1095"/>
        </w:numPr>
      </w:pPr>
      <w:r>
        <w:rPr>
          <w:b/>
          <w:bCs/>
        </w:rPr>
        <w:t xml:space="preserve">Entidades:</w:t>
      </w:r>
      <w:r>
        <w:t xml:space="preserve"> </w:t>
      </w:r>
      <w:r>
        <w:t xml:space="preserve">Destino</w:t>
      </w:r>
    </w:p>
    <w:bookmarkEnd w:id="152"/>
    <w:bookmarkStart w:id="153" w:name="Xa09afbb136401c67fbe2dbc317c811690e4ab02"/>
    <w:p>
      <w:pPr>
        <w:pStyle w:val="Heading4"/>
      </w:pPr>
      <w:r>
        <w:t xml:space="preserve">RF-091 — Aplicar baja lógica a un destino en uso</w:t>
      </w:r>
    </w:p>
    <w:p>
      <w:pPr>
        <w:pStyle w:val="Compact"/>
        <w:numPr>
          <w:ilvl w:val="0"/>
          <w:numId w:val="1096"/>
        </w:numPr>
      </w:pPr>
      <w:r>
        <w:rPr>
          <w:b/>
          <w:bCs/>
        </w:rPr>
        <w:t xml:space="preserve">Descripción:</w:t>
      </w:r>
      <w:r>
        <w:t xml:space="preserve"> </w:t>
      </w:r>
      <w:r>
        <w:t xml:space="preserve">si hay Viajes, Hoteles o requisitos asociados a un destino, el sistema impide su baja física y aplica una baja lógica que conserva el historial.</w:t>
      </w:r>
    </w:p>
    <w:p>
      <w:pPr>
        <w:pStyle w:val="Compact"/>
        <w:numPr>
          <w:ilvl w:val="0"/>
          <w:numId w:val="1096"/>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096"/>
        </w:numPr>
      </w:pPr>
      <w:r>
        <w:rPr>
          <w:b/>
          <w:bCs/>
        </w:rPr>
        <w:t xml:space="preserve">Casos de uso:</w:t>
      </w:r>
      <w:r>
        <w:t xml:space="preserve"> </w:t>
      </w:r>
      <w:r>
        <w:t xml:space="preserve">CU-26 Gestionar destinos</w:t>
      </w:r>
    </w:p>
    <w:p>
      <w:pPr>
        <w:pStyle w:val="Compact"/>
        <w:numPr>
          <w:ilvl w:val="0"/>
          <w:numId w:val="1096"/>
        </w:numPr>
      </w:pPr>
      <w:r>
        <w:rPr>
          <w:b/>
          <w:bCs/>
        </w:rPr>
        <w:t xml:space="preserve">Entidades:</w:t>
      </w:r>
      <w:r>
        <w:t xml:space="preserve"> </w:t>
      </w:r>
      <w:r>
        <w:t xml:space="preserve">Destino · Viaje · Hotel · RequisitoDestino</w:t>
      </w:r>
    </w:p>
    <w:bookmarkEnd w:id="153"/>
    <w:bookmarkStart w:id="154" w:name="rf-092-reactivar-un-destino"/>
    <w:p>
      <w:pPr>
        <w:pStyle w:val="Heading4"/>
      </w:pPr>
      <w:r>
        <w:t xml:space="preserve">RF-092 — Reactivar un destino</w:t>
      </w:r>
    </w:p>
    <w:p>
      <w:pPr>
        <w:pStyle w:val="Compact"/>
        <w:numPr>
          <w:ilvl w:val="0"/>
          <w:numId w:val="1097"/>
        </w:numPr>
      </w:pPr>
      <w:r>
        <w:rPr>
          <w:b/>
          <w:bCs/>
        </w:rPr>
        <w:t xml:space="preserve">Descripción:</w:t>
      </w:r>
      <w:r>
        <w:t xml:space="preserve"> </w:t>
      </w:r>
      <w:r>
        <w:t xml:space="preserve">el sistema permite reactivar un Destino dado de baja lógica.</w:t>
      </w:r>
    </w:p>
    <w:p>
      <w:pPr>
        <w:pStyle w:val="Compact"/>
        <w:numPr>
          <w:ilvl w:val="0"/>
          <w:numId w:val="1097"/>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baja</w:t>
      </w:r>
    </w:p>
    <w:p>
      <w:pPr>
        <w:pStyle w:val="Compact"/>
        <w:numPr>
          <w:ilvl w:val="0"/>
          <w:numId w:val="1097"/>
        </w:numPr>
      </w:pPr>
      <w:r>
        <w:rPr>
          <w:b/>
          <w:bCs/>
        </w:rPr>
        <w:t xml:space="preserve">Casos de uso:</w:t>
      </w:r>
      <w:r>
        <w:t xml:space="preserve"> </w:t>
      </w:r>
      <w:r>
        <w:t xml:space="preserve">CU-26 Gestionar destinos</w:t>
      </w:r>
    </w:p>
    <w:p>
      <w:pPr>
        <w:pStyle w:val="Compact"/>
        <w:numPr>
          <w:ilvl w:val="0"/>
          <w:numId w:val="1097"/>
        </w:numPr>
      </w:pPr>
      <w:r>
        <w:rPr>
          <w:b/>
          <w:bCs/>
        </w:rPr>
        <w:t xml:space="preserve">Entidades:</w:t>
      </w:r>
      <w:r>
        <w:t xml:space="preserve"> </w:t>
      </w:r>
      <w:r>
        <w:t xml:space="preserve">Destino</w:t>
      </w:r>
    </w:p>
    <w:bookmarkEnd w:id="154"/>
    <w:bookmarkStart w:id="155" w:name="X6a1d825bc06c00ff39779c51c52a41af6861e2d"/>
    <w:p>
      <w:pPr>
        <w:pStyle w:val="Heading4"/>
      </w:pPr>
      <w:r>
        <w:t xml:space="preserve">RF-093 — Gestionar el catálogo de operadores</w:t>
      </w:r>
    </w:p>
    <w:p>
      <w:pPr>
        <w:pStyle w:val="Compact"/>
        <w:numPr>
          <w:ilvl w:val="0"/>
          <w:numId w:val="1098"/>
        </w:numPr>
      </w:pPr>
      <w:r>
        <w:rPr>
          <w:b/>
          <w:bCs/>
        </w:rPr>
        <w:t xml:space="preserve">Descripción:</w:t>
      </w:r>
      <w:r>
        <w:t xml:space="preserve"> </w:t>
      </w:r>
      <w:r>
        <w:t xml:space="preserve">el sistema ofrece el alta, la modificación y la baja de Operadores o proveedores del catálogo compartido, con nombre y, opcionalmente, contacto o ejecutivo de cuentas, y lista los existentes.</w:t>
      </w:r>
    </w:p>
    <w:p>
      <w:pPr>
        <w:pStyle w:val="Compact"/>
        <w:numPr>
          <w:ilvl w:val="0"/>
          <w:numId w:val="1098"/>
        </w:numPr>
      </w:pPr>
      <w:r>
        <w:rPr>
          <w:b/>
          <w:bCs/>
        </w:rPr>
        <w:t xml:space="preserve">Actor:</w:t>
      </w:r>
      <w:r>
        <w:t xml:space="preserve"> </w:t>
      </w:r>
      <w:r>
        <w:t xml:space="preserve">admin ·</w:t>
      </w:r>
      <w:r>
        <w:t xml:space="preserve"> </w:t>
      </w:r>
      <w:r>
        <w:rPr>
          <w:b/>
          <w:bCs/>
        </w:rPr>
        <w:t xml:space="preserve">Tipo:</w:t>
      </w:r>
      <w:r>
        <w:t xml:space="preserve"> </w:t>
      </w:r>
      <w:r>
        <w:t xml:space="preserve">alta/baja/modificación ·</w:t>
      </w:r>
      <w:r>
        <w:t xml:space="preserve"> </w:t>
      </w:r>
      <w:r>
        <w:rPr>
          <w:b/>
          <w:bCs/>
        </w:rPr>
        <w:t xml:space="preserve">Prioridad:</w:t>
      </w:r>
      <w:r>
        <w:t xml:space="preserve"> </w:t>
      </w:r>
      <w:r>
        <w:t xml:space="preserve">alta</w:t>
      </w:r>
    </w:p>
    <w:p>
      <w:pPr>
        <w:pStyle w:val="Compact"/>
        <w:numPr>
          <w:ilvl w:val="0"/>
          <w:numId w:val="1098"/>
        </w:numPr>
      </w:pPr>
      <w:r>
        <w:rPr>
          <w:b/>
          <w:bCs/>
        </w:rPr>
        <w:t xml:space="preserve">Casos de uso:</w:t>
      </w:r>
      <w:r>
        <w:t xml:space="preserve"> </w:t>
      </w:r>
      <w:r>
        <w:t xml:space="preserve">CU-31 Gestionar operadores</w:t>
      </w:r>
    </w:p>
    <w:p>
      <w:pPr>
        <w:pStyle w:val="Compact"/>
        <w:numPr>
          <w:ilvl w:val="0"/>
          <w:numId w:val="1098"/>
        </w:numPr>
      </w:pPr>
      <w:r>
        <w:rPr>
          <w:b/>
          <w:bCs/>
        </w:rPr>
        <w:t xml:space="preserve">Entidades:</w:t>
      </w:r>
      <w:r>
        <w:t xml:space="preserve"> </w:t>
      </w:r>
      <w:r>
        <w:t xml:space="preserve">Operador</w:t>
      </w:r>
    </w:p>
    <w:bookmarkEnd w:id="155"/>
    <w:bookmarkStart w:id="156" w:name="rf-094-impedir-operadores-duplicados"/>
    <w:p>
      <w:pPr>
        <w:pStyle w:val="Heading4"/>
      </w:pPr>
      <w:r>
        <w:t xml:space="preserve">RF-094 — Impedir operadores duplicados</w:t>
      </w:r>
    </w:p>
    <w:p>
      <w:pPr>
        <w:pStyle w:val="Compact"/>
        <w:numPr>
          <w:ilvl w:val="0"/>
          <w:numId w:val="1099"/>
        </w:numPr>
      </w:pPr>
      <w:r>
        <w:rPr>
          <w:b/>
          <w:bCs/>
        </w:rPr>
        <w:t xml:space="preserve">Descripción:</w:t>
      </w:r>
      <w:r>
        <w:t xml:space="preserve"> </w:t>
      </w:r>
      <w:r>
        <w:t xml:space="preserve">si el nombre del operador ya existe en el catálogo, el sistema rechaza el alta.</w:t>
      </w:r>
    </w:p>
    <w:p>
      <w:pPr>
        <w:pStyle w:val="Compact"/>
        <w:numPr>
          <w:ilvl w:val="0"/>
          <w:numId w:val="1099"/>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099"/>
        </w:numPr>
      </w:pPr>
      <w:r>
        <w:rPr>
          <w:b/>
          <w:bCs/>
        </w:rPr>
        <w:t xml:space="preserve">Casos de uso:</w:t>
      </w:r>
      <w:r>
        <w:t xml:space="preserve"> </w:t>
      </w:r>
      <w:r>
        <w:t xml:space="preserve">CU-31 Gestionar operadores</w:t>
      </w:r>
    </w:p>
    <w:p>
      <w:pPr>
        <w:pStyle w:val="Compact"/>
        <w:numPr>
          <w:ilvl w:val="0"/>
          <w:numId w:val="1099"/>
        </w:numPr>
      </w:pPr>
      <w:r>
        <w:rPr>
          <w:b/>
          <w:bCs/>
        </w:rPr>
        <w:t xml:space="preserve">Entidades:</w:t>
      </w:r>
      <w:r>
        <w:t xml:space="preserve"> </w:t>
      </w:r>
      <w:r>
        <w:t xml:space="preserve">Operador</w:t>
      </w:r>
    </w:p>
    <w:bookmarkEnd w:id="156"/>
    <w:bookmarkStart w:id="157" w:name="Xc8e6e840b95d1294618614beafe83cb07d6f742"/>
    <w:p>
      <w:pPr>
        <w:pStyle w:val="Heading4"/>
      </w:pPr>
      <w:r>
        <w:t xml:space="preserve">RF-095 — Aplicar baja lógica a un operador en uso</w:t>
      </w:r>
    </w:p>
    <w:p>
      <w:pPr>
        <w:pStyle w:val="Compact"/>
        <w:numPr>
          <w:ilvl w:val="0"/>
          <w:numId w:val="1100"/>
        </w:numPr>
      </w:pPr>
      <w:r>
        <w:rPr>
          <w:b/>
          <w:bCs/>
        </w:rPr>
        <w:t xml:space="preserve">Descripción:</w:t>
      </w:r>
      <w:r>
        <w:t xml:space="preserve"> </w:t>
      </w:r>
      <w:r>
        <w:t xml:space="preserve">si hay Viajes asociados a un operador, el sistema impide su baja física y aplica una baja lógica que conserva el historial y los reportes.</w:t>
      </w:r>
    </w:p>
    <w:p>
      <w:pPr>
        <w:pStyle w:val="Compact"/>
        <w:numPr>
          <w:ilvl w:val="0"/>
          <w:numId w:val="1100"/>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00"/>
        </w:numPr>
      </w:pPr>
      <w:r>
        <w:rPr>
          <w:b/>
          <w:bCs/>
        </w:rPr>
        <w:t xml:space="preserve">Casos de uso:</w:t>
      </w:r>
      <w:r>
        <w:t xml:space="preserve"> </w:t>
      </w:r>
      <w:r>
        <w:t xml:space="preserve">CU-31 Gestionar operadores</w:t>
      </w:r>
    </w:p>
    <w:p>
      <w:pPr>
        <w:pStyle w:val="Compact"/>
        <w:numPr>
          <w:ilvl w:val="0"/>
          <w:numId w:val="1100"/>
        </w:numPr>
      </w:pPr>
      <w:r>
        <w:rPr>
          <w:b/>
          <w:bCs/>
        </w:rPr>
        <w:t xml:space="preserve">Entidades:</w:t>
      </w:r>
      <w:r>
        <w:t xml:space="preserve"> </w:t>
      </w:r>
      <w:r>
        <w:t xml:space="preserve">Operador · Viaje</w:t>
      </w:r>
    </w:p>
    <w:bookmarkEnd w:id="157"/>
    <w:bookmarkStart w:id="158" w:name="rf-096-reactivar-un-operador"/>
    <w:p>
      <w:pPr>
        <w:pStyle w:val="Heading4"/>
      </w:pPr>
      <w:r>
        <w:t xml:space="preserve">RF-096 — Reactivar un operador</w:t>
      </w:r>
    </w:p>
    <w:p>
      <w:pPr>
        <w:pStyle w:val="Compact"/>
        <w:numPr>
          <w:ilvl w:val="0"/>
          <w:numId w:val="1101"/>
        </w:numPr>
      </w:pPr>
      <w:r>
        <w:rPr>
          <w:b/>
          <w:bCs/>
        </w:rPr>
        <w:t xml:space="preserve">Descripción:</w:t>
      </w:r>
      <w:r>
        <w:t xml:space="preserve"> </w:t>
      </w:r>
      <w:r>
        <w:t xml:space="preserve">el sistema permite reactivar un Operador dado de baja lógica.</w:t>
      </w:r>
    </w:p>
    <w:p>
      <w:pPr>
        <w:pStyle w:val="Compact"/>
        <w:numPr>
          <w:ilvl w:val="0"/>
          <w:numId w:val="1101"/>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baja</w:t>
      </w:r>
    </w:p>
    <w:p>
      <w:pPr>
        <w:pStyle w:val="Compact"/>
        <w:numPr>
          <w:ilvl w:val="0"/>
          <w:numId w:val="1101"/>
        </w:numPr>
      </w:pPr>
      <w:r>
        <w:rPr>
          <w:b/>
          <w:bCs/>
        </w:rPr>
        <w:t xml:space="preserve">Casos de uso:</w:t>
      </w:r>
      <w:r>
        <w:t xml:space="preserve"> </w:t>
      </w:r>
      <w:r>
        <w:t xml:space="preserve">CU-31 Gestionar operadores</w:t>
      </w:r>
    </w:p>
    <w:p>
      <w:pPr>
        <w:pStyle w:val="Compact"/>
        <w:numPr>
          <w:ilvl w:val="0"/>
          <w:numId w:val="1101"/>
        </w:numPr>
      </w:pPr>
      <w:r>
        <w:rPr>
          <w:b/>
          <w:bCs/>
        </w:rPr>
        <w:t xml:space="preserve">Entidades:</w:t>
      </w:r>
      <w:r>
        <w:t xml:space="preserve"> </w:t>
      </w:r>
      <w:r>
        <w:t xml:space="preserve">Operador</w:t>
      </w:r>
    </w:p>
    <w:bookmarkEnd w:id="158"/>
    <w:bookmarkEnd w:id="159"/>
    <w:bookmarkStart w:id="176" w:name="catálogo-de-hoteles"/>
    <w:p>
      <w:pPr>
        <w:pStyle w:val="Heading1"/>
      </w:pPr>
      <w:r>
        <w:t xml:space="preserve">7. Catálogo de hoteles</w:t>
      </w:r>
    </w:p>
    <w:p>
      <w:pPr>
        <w:pStyle w:val="BlockText"/>
      </w:pPr>
      <w:r>
        <w:t xml:space="preserve">Casos de uso que los realizan: CU-16 Gestionar hotel en catálogo, CU-17 Registrar reseña de hotel, CU-18 Buscar y recomendar hoteles y CU-29 Eliminar reseña. El catálogo es compartido por toda la agencia y alimenta la recomendación al cliente.</w:t>
      </w:r>
    </w:p>
    <w:bookmarkStart w:id="160" w:name="rf-097-dar-de-alta-y-editar-un-hotel"/>
    <w:p>
      <w:pPr>
        <w:pStyle w:val="Heading4"/>
      </w:pPr>
      <w:r>
        <w:t xml:space="preserve">RF-097 — Dar de alta y editar un hotel</w:t>
      </w:r>
    </w:p>
    <w:p>
      <w:pPr>
        <w:pStyle w:val="Compact"/>
        <w:numPr>
          <w:ilvl w:val="0"/>
          <w:numId w:val="1102"/>
        </w:numPr>
      </w:pPr>
      <w:r>
        <w:rPr>
          <w:b/>
          <w:bCs/>
        </w:rPr>
        <w:t xml:space="preserve">Descripción:</w:t>
      </w:r>
      <w:r>
        <w:t xml:space="preserve"> </w:t>
      </w:r>
      <w:r>
        <w:t xml:space="preserve">el sistema permite crear un Hotel en el catálogo compartido, o abrir uno existente para editarlo, con nombre, destino (ciudad o país) y categoría (estrellas o tipo). El catálogo lo gestiona cualquier empleado, sin restricción por rol.</w:t>
      </w:r>
    </w:p>
    <w:p>
      <w:pPr>
        <w:pStyle w:val="Compact"/>
        <w:numPr>
          <w:ilvl w:val="0"/>
          <w:numId w:val="1102"/>
        </w:numPr>
      </w:pPr>
      <w:r>
        <w:rPr>
          <w:b/>
          <w:bCs/>
        </w:rPr>
        <w:t xml:space="preserve">Actor:</w:t>
      </w:r>
      <w:r>
        <w:t xml:space="preserve"> </w:t>
      </w:r>
      <w:r>
        <w:t xml:space="preserve">empleado ·</w:t>
      </w:r>
      <w:r>
        <w:t xml:space="preserve"> </w:t>
      </w:r>
      <w:r>
        <w:rPr>
          <w:b/>
          <w:bCs/>
        </w:rPr>
        <w:t xml:space="preserve">Tipo:</w:t>
      </w:r>
      <w:r>
        <w:t xml:space="preserve"> </w:t>
      </w:r>
      <w:r>
        <w:t xml:space="preserve">alta/modificación ·</w:t>
      </w:r>
      <w:r>
        <w:t xml:space="preserve"> </w:t>
      </w:r>
      <w:r>
        <w:rPr>
          <w:b/>
          <w:bCs/>
        </w:rPr>
        <w:t xml:space="preserve">Prioridad:</w:t>
      </w:r>
      <w:r>
        <w:t xml:space="preserve"> </w:t>
      </w:r>
      <w:r>
        <w:t xml:space="preserve">alta</w:t>
      </w:r>
    </w:p>
    <w:p>
      <w:pPr>
        <w:pStyle w:val="Compact"/>
        <w:numPr>
          <w:ilvl w:val="0"/>
          <w:numId w:val="1102"/>
        </w:numPr>
      </w:pPr>
      <w:r>
        <w:rPr>
          <w:b/>
          <w:bCs/>
        </w:rPr>
        <w:t xml:space="preserve">Casos de uso:</w:t>
      </w:r>
      <w:r>
        <w:t xml:space="preserve"> </w:t>
      </w:r>
      <w:r>
        <w:t xml:space="preserve">CU-16 Gestionar hotel en catálogo</w:t>
      </w:r>
    </w:p>
    <w:p>
      <w:pPr>
        <w:pStyle w:val="Compact"/>
        <w:numPr>
          <w:ilvl w:val="0"/>
          <w:numId w:val="1102"/>
        </w:numPr>
      </w:pPr>
      <w:r>
        <w:rPr>
          <w:b/>
          <w:bCs/>
        </w:rPr>
        <w:t xml:space="preserve">Entidades:</w:t>
      </w:r>
      <w:r>
        <w:t xml:space="preserve"> </w:t>
      </w:r>
      <w:r>
        <w:t xml:space="preserve">Hotel · Destino</w:t>
      </w:r>
    </w:p>
    <w:bookmarkEnd w:id="160"/>
    <w:bookmarkStart w:id="161" w:name="X1f695dc0c181fca710df9667aae54b7a6000edf"/>
    <w:p>
      <w:pPr>
        <w:pStyle w:val="Heading4"/>
      </w:pPr>
      <w:r>
        <w:t xml:space="preserve">RF-098 — Validar los datos mínimos del hotel</w:t>
      </w:r>
    </w:p>
    <w:p>
      <w:pPr>
        <w:pStyle w:val="Compact"/>
        <w:numPr>
          <w:ilvl w:val="0"/>
          <w:numId w:val="1103"/>
        </w:numPr>
      </w:pPr>
      <w:r>
        <w:rPr>
          <w:b/>
          <w:bCs/>
        </w:rPr>
        <w:t xml:space="preserve">Descripción:</w:t>
      </w:r>
      <w:r>
        <w:t xml:space="preserve"> </w:t>
      </w:r>
      <w:r>
        <w:t xml:space="preserve">el sistema exige nombre y destino; si falta alguno, no guarda y pide completarlos.</w:t>
      </w:r>
    </w:p>
    <w:p>
      <w:pPr>
        <w:pStyle w:val="Compact"/>
        <w:numPr>
          <w:ilvl w:val="0"/>
          <w:numId w:val="1103"/>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03"/>
        </w:numPr>
      </w:pPr>
      <w:r>
        <w:rPr>
          <w:b/>
          <w:bCs/>
        </w:rPr>
        <w:t xml:space="preserve">Casos de uso:</w:t>
      </w:r>
      <w:r>
        <w:t xml:space="preserve"> </w:t>
      </w:r>
      <w:r>
        <w:t xml:space="preserve">CU-16 Gestionar hotel en catálogo</w:t>
      </w:r>
    </w:p>
    <w:p>
      <w:pPr>
        <w:pStyle w:val="Compact"/>
        <w:numPr>
          <w:ilvl w:val="0"/>
          <w:numId w:val="1103"/>
        </w:numPr>
      </w:pPr>
      <w:r>
        <w:rPr>
          <w:b/>
          <w:bCs/>
        </w:rPr>
        <w:t xml:space="preserve">Entidades:</w:t>
      </w:r>
      <w:r>
        <w:t xml:space="preserve"> </w:t>
      </w:r>
      <w:r>
        <w:t xml:space="preserve">Hotel</w:t>
      </w:r>
    </w:p>
    <w:bookmarkEnd w:id="161"/>
    <w:bookmarkStart w:id="162" w:name="rf-099-detectar-hoteles-duplicados"/>
    <w:p>
      <w:pPr>
        <w:pStyle w:val="Heading4"/>
      </w:pPr>
      <w:r>
        <w:t xml:space="preserve">RF-099 — Detectar hoteles duplicados</w:t>
      </w:r>
    </w:p>
    <w:p>
      <w:pPr>
        <w:pStyle w:val="Compact"/>
        <w:numPr>
          <w:ilvl w:val="0"/>
          <w:numId w:val="1104"/>
        </w:numPr>
      </w:pPr>
      <w:r>
        <w:rPr>
          <w:b/>
          <w:bCs/>
        </w:rPr>
        <w:t xml:space="preserve">Descripción:</w:t>
      </w:r>
      <w:r>
        <w:t xml:space="preserve"> </w:t>
      </w:r>
      <w:r>
        <w:t xml:space="preserve">si ya existe un Hotel con el mismo nombre y destino, el sistema lo advierte y ofrece abrir el existente en lugar de crear uno nuevo.</w:t>
      </w:r>
    </w:p>
    <w:p>
      <w:pPr>
        <w:pStyle w:val="Compact"/>
        <w:numPr>
          <w:ilvl w:val="0"/>
          <w:numId w:val="1104"/>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media</w:t>
      </w:r>
    </w:p>
    <w:p>
      <w:pPr>
        <w:pStyle w:val="Compact"/>
        <w:numPr>
          <w:ilvl w:val="0"/>
          <w:numId w:val="1104"/>
        </w:numPr>
      </w:pPr>
      <w:r>
        <w:rPr>
          <w:b/>
          <w:bCs/>
        </w:rPr>
        <w:t xml:space="preserve">Casos de uso:</w:t>
      </w:r>
      <w:r>
        <w:t xml:space="preserve"> </w:t>
      </w:r>
      <w:r>
        <w:t xml:space="preserve">CU-16 Gestionar hotel en catálogo</w:t>
      </w:r>
    </w:p>
    <w:p>
      <w:pPr>
        <w:pStyle w:val="Compact"/>
        <w:numPr>
          <w:ilvl w:val="0"/>
          <w:numId w:val="1104"/>
        </w:numPr>
      </w:pPr>
      <w:r>
        <w:rPr>
          <w:b/>
          <w:bCs/>
        </w:rPr>
        <w:t xml:space="preserve">Entidades:</w:t>
      </w:r>
      <w:r>
        <w:t xml:space="preserve"> </w:t>
      </w:r>
      <w:r>
        <w:t xml:space="preserve">Hotel</w:t>
      </w:r>
    </w:p>
    <w:bookmarkEnd w:id="162"/>
    <w:bookmarkStart w:id="163" w:name="rf-100-dar-de-baja-un-hotel"/>
    <w:p>
      <w:pPr>
        <w:pStyle w:val="Heading4"/>
      </w:pPr>
      <w:r>
        <w:t xml:space="preserve">RF-100 — Dar de baja un hotel</w:t>
      </w:r>
    </w:p>
    <w:p>
      <w:pPr>
        <w:pStyle w:val="Compact"/>
        <w:numPr>
          <w:ilvl w:val="0"/>
          <w:numId w:val="1105"/>
        </w:numPr>
      </w:pPr>
      <w:r>
        <w:rPr>
          <w:b/>
          <w:bCs/>
        </w:rPr>
        <w:t xml:space="preserve">Descripción:</w:t>
      </w:r>
      <w:r>
        <w:t xml:space="preserve"> </w:t>
      </w:r>
      <w:r>
        <w:t xml:space="preserve">la baja de un Hotel que dejó de operar es siempre lógica: el sistema lo marca como cerrado y lo oculta del catálogo activo, pero lo conserva. Nunca se elimina físicamente, para no perder historial ni trazabilidad.</w:t>
      </w:r>
    </w:p>
    <w:p>
      <w:pPr>
        <w:pStyle w:val="Compact"/>
        <w:numPr>
          <w:ilvl w:val="0"/>
          <w:numId w:val="1105"/>
        </w:numPr>
      </w:pPr>
      <w:r>
        <w:rPr>
          <w:b/>
          <w:bCs/>
        </w:rPr>
        <w:t xml:space="preserve">Actor:</w:t>
      </w:r>
      <w:r>
        <w:t xml:space="preserve"> </w:t>
      </w:r>
      <w:r>
        <w:t xml:space="preserve">empleado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alta</w:t>
      </w:r>
    </w:p>
    <w:p>
      <w:pPr>
        <w:pStyle w:val="Compact"/>
        <w:numPr>
          <w:ilvl w:val="0"/>
          <w:numId w:val="1105"/>
        </w:numPr>
      </w:pPr>
      <w:r>
        <w:rPr>
          <w:b/>
          <w:bCs/>
        </w:rPr>
        <w:t xml:space="preserve">Casos de uso:</w:t>
      </w:r>
      <w:r>
        <w:t xml:space="preserve"> </w:t>
      </w:r>
      <w:r>
        <w:t xml:space="preserve">CU-16 Gestionar hotel en catálogo</w:t>
      </w:r>
    </w:p>
    <w:p>
      <w:pPr>
        <w:pStyle w:val="Compact"/>
        <w:numPr>
          <w:ilvl w:val="0"/>
          <w:numId w:val="1105"/>
        </w:numPr>
      </w:pPr>
      <w:r>
        <w:rPr>
          <w:b/>
          <w:bCs/>
        </w:rPr>
        <w:t xml:space="preserve">Entidades:</w:t>
      </w:r>
      <w:r>
        <w:t xml:space="preserve"> </w:t>
      </w:r>
      <w:r>
        <w:t xml:space="preserve">Hotel</w:t>
      </w:r>
    </w:p>
    <w:bookmarkEnd w:id="163"/>
    <w:bookmarkStart w:id="164" w:name="rf-101-registrar-una-reseña-de-hotel"/>
    <w:p>
      <w:pPr>
        <w:pStyle w:val="Heading4"/>
      </w:pPr>
      <w:r>
        <w:t xml:space="preserve">RF-101 — Registrar una reseña de hotel</w:t>
      </w:r>
    </w:p>
    <w:p>
      <w:pPr>
        <w:pStyle w:val="Compact"/>
        <w:numPr>
          <w:ilvl w:val="0"/>
          <w:numId w:val="1106"/>
        </w:numPr>
      </w:pPr>
      <w:r>
        <w:rPr>
          <w:b/>
          <w:bCs/>
        </w:rPr>
        <w:t xml:space="preserve">Descripción:</w:t>
      </w:r>
      <w:r>
        <w:t xml:space="preserve"> </w:t>
      </w:r>
      <w:r>
        <w:t xml:space="preserve">el sistema permite cargar la Reseña de un Cliente sobre un Hotel, con puntaje de 1 a 5, comentario y fecha; nace en estado</w:t>
      </w:r>
      <w:r>
        <w:t xml:space="preserve"> </w:t>
      </w:r>
      <w:r>
        <w:rPr>
          <w:rStyle w:val="VerbatimChar"/>
        </w:rPr>
        <w:t xml:space="preserve">publicada</w:t>
      </w:r>
      <w:r>
        <w:t xml:space="preserve"> </w:t>
      </w:r>
      <w:r>
        <w:t xml:space="preserve">y pasa a alimentar el catálogo y la recomendación.</w:t>
      </w:r>
    </w:p>
    <w:p>
      <w:pPr>
        <w:pStyle w:val="Compact"/>
        <w:numPr>
          <w:ilvl w:val="0"/>
          <w:numId w:val="1106"/>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06"/>
        </w:numPr>
      </w:pPr>
      <w:r>
        <w:rPr>
          <w:b/>
          <w:bCs/>
        </w:rPr>
        <w:t xml:space="preserve">Casos de uso:</w:t>
      </w:r>
      <w:r>
        <w:t xml:space="preserve"> </w:t>
      </w:r>
      <w:r>
        <w:t xml:space="preserve">CU-17 Registrar reseña de hotel</w:t>
      </w:r>
    </w:p>
    <w:p>
      <w:pPr>
        <w:pStyle w:val="Compact"/>
        <w:numPr>
          <w:ilvl w:val="0"/>
          <w:numId w:val="1106"/>
        </w:numPr>
      </w:pPr>
      <w:r>
        <w:rPr>
          <w:b/>
          <w:bCs/>
        </w:rPr>
        <w:t xml:space="preserve">Entidades:</w:t>
      </w:r>
      <w:r>
        <w:t xml:space="preserve"> </w:t>
      </w:r>
      <w:r>
        <w:t xml:space="preserve">Reseña · Cliente · Hotel</w:t>
      </w:r>
    </w:p>
    <w:bookmarkEnd w:id="164"/>
    <w:bookmarkStart w:id="165" w:name="X4d05507e29081a2db1d1bae192b5f3576a998e5"/>
    <w:p>
      <w:pPr>
        <w:pStyle w:val="Heading4"/>
      </w:pPr>
      <w:r>
        <w:t xml:space="preserve">RF-102 — Asociar la reseña al viaje de origen</w:t>
      </w:r>
    </w:p>
    <w:p>
      <w:pPr>
        <w:pStyle w:val="Compact"/>
        <w:numPr>
          <w:ilvl w:val="0"/>
          <w:numId w:val="1107"/>
        </w:numPr>
      </w:pPr>
      <w:r>
        <w:rPr>
          <w:b/>
          <w:bCs/>
        </w:rPr>
        <w:t xml:space="preserve">Descripción:</w:t>
      </w:r>
      <w:r>
        <w:t xml:space="preserve"> </w:t>
      </w:r>
      <w:r>
        <w:t xml:space="preserve">el sistema permite vincular opcionalmente la Reseña al Viaje del que surgió, para trazabilidad; si no se vincula, el campo queda vacío.</w:t>
      </w:r>
    </w:p>
    <w:p>
      <w:pPr>
        <w:pStyle w:val="Compact"/>
        <w:numPr>
          <w:ilvl w:val="0"/>
          <w:numId w:val="1107"/>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107"/>
        </w:numPr>
      </w:pPr>
      <w:r>
        <w:rPr>
          <w:b/>
          <w:bCs/>
        </w:rPr>
        <w:t xml:space="preserve">Casos de uso:</w:t>
      </w:r>
      <w:r>
        <w:t xml:space="preserve"> </w:t>
      </w:r>
      <w:r>
        <w:t xml:space="preserve">CU-17 Registrar reseña de hotel</w:t>
      </w:r>
    </w:p>
    <w:p>
      <w:pPr>
        <w:pStyle w:val="Compact"/>
        <w:numPr>
          <w:ilvl w:val="0"/>
          <w:numId w:val="1107"/>
        </w:numPr>
      </w:pPr>
      <w:r>
        <w:rPr>
          <w:b/>
          <w:bCs/>
        </w:rPr>
        <w:t xml:space="preserve">Entidades:</w:t>
      </w:r>
      <w:r>
        <w:t xml:space="preserve"> </w:t>
      </w:r>
      <w:r>
        <w:t xml:space="preserve">Reseña · Viaje</w:t>
      </w:r>
    </w:p>
    <w:bookmarkEnd w:id="165"/>
    <w:bookmarkStart w:id="166" w:name="rf-103-validar-la-reseña"/>
    <w:p>
      <w:pPr>
        <w:pStyle w:val="Heading4"/>
      </w:pPr>
      <w:r>
        <w:t xml:space="preserve">RF-103 — Validar la reseña</w:t>
      </w:r>
    </w:p>
    <w:p>
      <w:pPr>
        <w:pStyle w:val="Compact"/>
        <w:numPr>
          <w:ilvl w:val="0"/>
          <w:numId w:val="1108"/>
        </w:numPr>
      </w:pPr>
      <w:r>
        <w:rPr>
          <w:b/>
          <w:bCs/>
        </w:rPr>
        <w:t xml:space="preserve">Descripción:</w:t>
      </w:r>
      <w:r>
        <w:t xml:space="preserve"> </w:t>
      </w:r>
      <w:r>
        <w:t xml:space="preserve">el sistema exige un puntaje entero entre 1 y 5 y la presencia del Cliente y del Hotel; si algo no cumple, no guarda y pide corregir.</w:t>
      </w:r>
    </w:p>
    <w:p>
      <w:pPr>
        <w:pStyle w:val="Compact"/>
        <w:numPr>
          <w:ilvl w:val="0"/>
          <w:numId w:val="1108"/>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08"/>
        </w:numPr>
      </w:pPr>
      <w:r>
        <w:rPr>
          <w:b/>
          <w:bCs/>
        </w:rPr>
        <w:t xml:space="preserve">Casos de uso:</w:t>
      </w:r>
      <w:r>
        <w:t xml:space="preserve"> </w:t>
      </w:r>
      <w:r>
        <w:t xml:space="preserve">CU-17 Registrar reseña de hotel</w:t>
      </w:r>
    </w:p>
    <w:p>
      <w:pPr>
        <w:pStyle w:val="Compact"/>
        <w:numPr>
          <w:ilvl w:val="0"/>
          <w:numId w:val="1108"/>
        </w:numPr>
      </w:pPr>
      <w:r>
        <w:rPr>
          <w:b/>
          <w:bCs/>
        </w:rPr>
        <w:t xml:space="preserve">Entidades:</w:t>
      </w:r>
      <w:r>
        <w:t xml:space="preserve"> </w:t>
      </w:r>
      <w:r>
        <w:t xml:space="preserve">Reseña</w:t>
      </w:r>
    </w:p>
    <w:bookmarkEnd w:id="166"/>
    <w:bookmarkStart w:id="167" w:name="X5360a3393dfae35d209ed3070aa1589ee41aa5a"/>
    <w:p>
      <w:pPr>
        <w:pStyle w:val="Heading4"/>
      </w:pPr>
      <w:r>
        <w:t xml:space="preserve">RF-104 — Admitir varias reseñas del mismo cliente sobre el mismo hotel</w:t>
      </w:r>
    </w:p>
    <w:p>
      <w:pPr>
        <w:pStyle w:val="Compact"/>
        <w:numPr>
          <w:ilvl w:val="0"/>
          <w:numId w:val="1109"/>
        </w:numPr>
      </w:pPr>
      <w:r>
        <w:rPr>
          <w:b/>
          <w:bCs/>
        </w:rPr>
        <w:t xml:space="preserve">Descripción:</w:t>
      </w:r>
      <w:r>
        <w:t xml:space="preserve"> </w:t>
      </w:r>
      <w:r>
        <w:t xml:space="preserve">un mismo Cliente puede dejar varias Reseñas sobre el mismo Hotel, correspondientes a estadías distintas.</w:t>
      </w:r>
    </w:p>
    <w:p>
      <w:pPr>
        <w:pStyle w:val="Compact"/>
        <w:numPr>
          <w:ilvl w:val="0"/>
          <w:numId w:val="1109"/>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media</w:t>
      </w:r>
    </w:p>
    <w:p>
      <w:pPr>
        <w:pStyle w:val="Compact"/>
        <w:numPr>
          <w:ilvl w:val="0"/>
          <w:numId w:val="1109"/>
        </w:numPr>
      </w:pPr>
      <w:r>
        <w:rPr>
          <w:b/>
          <w:bCs/>
        </w:rPr>
        <w:t xml:space="preserve">Casos de uso:</w:t>
      </w:r>
      <w:r>
        <w:t xml:space="preserve"> </w:t>
      </w:r>
      <w:r>
        <w:t xml:space="preserve">CU-17 Registrar reseña de hotel</w:t>
      </w:r>
    </w:p>
    <w:p>
      <w:pPr>
        <w:pStyle w:val="Compact"/>
        <w:numPr>
          <w:ilvl w:val="0"/>
          <w:numId w:val="1109"/>
        </w:numPr>
      </w:pPr>
      <w:r>
        <w:rPr>
          <w:b/>
          <w:bCs/>
        </w:rPr>
        <w:t xml:space="preserve">Entidades:</w:t>
      </w:r>
      <w:r>
        <w:t xml:space="preserve"> </w:t>
      </w:r>
      <w:r>
        <w:t xml:space="preserve">Reseña · Cliente · Hotel</w:t>
      </w:r>
    </w:p>
    <w:bookmarkEnd w:id="167"/>
    <w:bookmarkStart w:id="168" w:name="rf-105-editar-una-reseña"/>
    <w:p>
      <w:pPr>
        <w:pStyle w:val="Heading4"/>
      </w:pPr>
      <w:r>
        <w:t xml:space="preserve">RF-105 — Editar una reseña</w:t>
      </w:r>
    </w:p>
    <w:p>
      <w:pPr>
        <w:pStyle w:val="Compact"/>
        <w:numPr>
          <w:ilvl w:val="0"/>
          <w:numId w:val="1110"/>
        </w:numPr>
      </w:pPr>
      <w:r>
        <w:rPr>
          <w:b/>
          <w:bCs/>
        </w:rPr>
        <w:t xml:space="preserve">Descripción:</w:t>
      </w:r>
      <w:r>
        <w:t xml:space="preserve"> </w:t>
      </w:r>
      <w:r>
        <w:t xml:space="preserve">el sistema permite corregir una Reseña ya cargada. No se elimina físicamente: la baja es una moderación que la deja oculta.</w:t>
      </w:r>
    </w:p>
    <w:p>
      <w:pPr>
        <w:pStyle w:val="Compact"/>
        <w:numPr>
          <w:ilvl w:val="0"/>
          <w:numId w:val="1110"/>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10"/>
        </w:numPr>
      </w:pPr>
      <w:r>
        <w:rPr>
          <w:b/>
          <w:bCs/>
        </w:rPr>
        <w:t xml:space="preserve">Casos de uso:</w:t>
      </w:r>
      <w:r>
        <w:t xml:space="preserve"> </w:t>
      </w:r>
      <w:r>
        <w:t xml:space="preserve">CU-17 Registrar reseña de hotel</w:t>
      </w:r>
    </w:p>
    <w:p>
      <w:pPr>
        <w:pStyle w:val="Compact"/>
        <w:numPr>
          <w:ilvl w:val="0"/>
          <w:numId w:val="1110"/>
        </w:numPr>
      </w:pPr>
      <w:r>
        <w:rPr>
          <w:b/>
          <w:bCs/>
        </w:rPr>
        <w:t xml:space="preserve">Entidades:</w:t>
      </w:r>
      <w:r>
        <w:t xml:space="preserve"> </w:t>
      </w:r>
      <w:r>
        <w:t xml:space="preserve">Reseña</w:t>
      </w:r>
    </w:p>
    <w:bookmarkEnd w:id="168"/>
    <w:bookmarkStart w:id="169" w:name="rf-106-buscar-hoteles-del-catálogo"/>
    <w:p>
      <w:pPr>
        <w:pStyle w:val="Heading4"/>
      </w:pPr>
      <w:r>
        <w:t xml:space="preserve">RF-106 — Buscar hoteles del catálogo</w:t>
      </w:r>
    </w:p>
    <w:p>
      <w:pPr>
        <w:pStyle w:val="Compact"/>
        <w:numPr>
          <w:ilvl w:val="0"/>
          <w:numId w:val="1111"/>
        </w:numPr>
      </w:pPr>
      <w:r>
        <w:rPr>
          <w:b/>
          <w:bCs/>
        </w:rPr>
        <w:t xml:space="preserve">Descripción:</w:t>
      </w:r>
      <w:r>
        <w:t xml:space="preserve"> </w:t>
      </w:r>
      <w:r>
        <w:t xml:space="preserve">el sistema permite filtrar el catálogo de Hoteles por destino, categoría, rango de precio y servicios, y lista los que coinciden. Es una consulta de solo lectura: no modifica el catálogo.</w:t>
      </w:r>
    </w:p>
    <w:p>
      <w:pPr>
        <w:pStyle w:val="Compact"/>
        <w:numPr>
          <w:ilvl w:val="0"/>
          <w:numId w:val="1111"/>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11"/>
        </w:numPr>
      </w:pPr>
      <w:r>
        <w:rPr>
          <w:b/>
          <w:bCs/>
        </w:rPr>
        <w:t xml:space="preserve">Casos de uso:</w:t>
      </w:r>
      <w:r>
        <w:t xml:space="preserve"> </w:t>
      </w:r>
      <w:r>
        <w:t xml:space="preserve">CU-18 Buscar y recomendar hoteles</w:t>
      </w:r>
    </w:p>
    <w:p>
      <w:pPr>
        <w:pStyle w:val="Compact"/>
        <w:numPr>
          <w:ilvl w:val="0"/>
          <w:numId w:val="1111"/>
        </w:numPr>
      </w:pPr>
      <w:r>
        <w:rPr>
          <w:b/>
          <w:bCs/>
        </w:rPr>
        <w:t xml:space="preserve">Entidades:</w:t>
      </w:r>
      <w:r>
        <w:t xml:space="preserve"> </w:t>
      </w:r>
      <w:r>
        <w:t xml:space="preserve">Hotel</w:t>
      </w:r>
    </w:p>
    <w:bookmarkEnd w:id="169"/>
    <w:bookmarkStart w:id="170" w:name="Xcf795dc260b94eaf7169be92baedd9b97698727"/>
    <w:p>
      <w:pPr>
        <w:pStyle w:val="Heading4"/>
      </w:pPr>
      <w:r>
        <w:t xml:space="preserve">RF-107 — Calcular el puntaje promedio del hotel</w:t>
      </w:r>
    </w:p>
    <w:p>
      <w:pPr>
        <w:pStyle w:val="Compact"/>
        <w:numPr>
          <w:ilvl w:val="0"/>
          <w:numId w:val="1112"/>
        </w:numPr>
      </w:pPr>
      <w:r>
        <w:rPr>
          <w:b/>
          <w:bCs/>
        </w:rPr>
        <w:t xml:space="preserve">Descripción:</w:t>
      </w:r>
      <w:r>
        <w:t xml:space="preserve"> </w:t>
      </w:r>
      <w:r>
        <w:t xml:space="preserve">el sistema calcula el puntaje promedio de cada Hotel a partir de sus Reseñas y lo muestra en el listado. El promedio se calcula, no se almacena como atributo.</w:t>
      </w:r>
    </w:p>
    <w:p>
      <w:pPr>
        <w:pStyle w:val="Compact"/>
        <w:numPr>
          <w:ilvl w:val="0"/>
          <w:numId w:val="1112"/>
        </w:numPr>
      </w:pPr>
      <w:r>
        <w:rPr>
          <w:b/>
          <w:bCs/>
        </w:rPr>
        <w:t xml:space="preserve">Actor:</w:t>
      </w:r>
      <w:r>
        <w:t xml:space="preserve"> </w:t>
      </w:r>
      <w:r>
        <w:t xml:space="preserve">sistema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alta</w:t>
      </w:r>
    </w:p>
    <w:p>
      <w:pPr>
        <w:pStyle w:val="Compact"/>
        <w:numPr>
          <w:ilvl w:val="0"/>
          <w:numId w:val="1112"/>
        </w:numPr>
      </w:pPr>
      <w:r>
        <w:rPr>
          <w:b/>
          <w:bCs/>
        </w:rPr>
        <w:t xml:space="preserve">Casos de uso:</w:t>
      </w:r>
      <w:r>
        <w:t xml:space="preserve"> </w:t>
      </w:r>
      <w:r>
        <w:t xml:space="preserve">CU-18 Buscar y recomendar hoteles</w:t>
      </w:r>
    </w:p>
    <w:p>
      <w:pPr>
        <w:pStyle w:val="Compact"/>
        <w:numPr>
          <w:ilvl w:val="0"/>
          <w:numId w:val="1112"/>
        </w:numPr>
      </w:pPr>
      <w:r>
        <w:rPr>
          <w:b/>
          <w:bCs/>
        </w:rPr>
        <w:t xml:space="preserve">Entidades:</w:t>
      </w:r>
      <w:r>
        <w:t xml:space="preserve"> </w:t>
      </w:r>
      <w:r>
        <w:t xml:space="preserve">Hotel · Reseña</w:t>
      </w:r>
    </w:p>
    <w:bookmarkEnd w:id="170"/>
    <w:bookmarkStart w:id="171" w:name="Xcc3de65d9cb395f2e9e513115f655530e474f01"/>
    <w:p>
      <w:pPr>
        <w:pStyle w:val="Heading4"/>
      </w:pPr>
      <w:r>
        <w:t xml:space="preserve">RF-108 — Ver el detalle del hotel y sus reseñas</w:t>
      </w:r>
    </w:p>
    <w:p>
      <w:pPr>
        <w:pStyle w:val="Compact"/>
        <w:numPr>
          <w:ilvl w:val="0"/>
          <w:numId w:val="1113"/>
        </w:numPr>
      </w:pPr>
      <w:r>
        <w:rPr>
          <w:b/>
          <w:bCs/>
        </w:rPr>
        <w:t xml:space="preserve">Descripción:</w:t>
      </w:r>
      <w:r>
        <w:t xml:space="preserve"> </w:t>
      </w:r>
      <w:r>
        <w:t xml:space="preserve">el sistema permite abrir un Hotel del resultado para ver su detalle y las Reseñas que recibió, y usar eso para recomendar al Cliente al cotizar o al armar el itinerario.</w:t>
      </w:r>
    </w:p>
    <w:p>
      <w:pPr>
        <w:pStyle w:val="Compact"/>
        <w:numPr>
          <w:ilvl w:val="0"/>
          <w:numId w:val="1113"/>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13"/>
        </w:numPr>
      </w:pPr>
      <w:r>
        <w:rPr>
          <w:b/>
          <w:bCs/>
        </w:rPr>
        <w:t xml:space="preserve">Casos de uso:</w:t>
      </w:r>
      <w:r>
        <w:t xml:space="preserve"> </w:t>
      </w:r>
      <w:r>
        <w:t xml:space="preserve">CU-18 Buscar y recomendar hoteles</w:t>
      </w:r>
    </w:p>
    <w:p>
      <w:pPr>
        <w:pStyle w:val="Compact"/>
        <w:numPr>
          <w:ilvl w:val="0"/>
          <w:numId w:val="1113"/>
        </w:numPr>
      </w:pPr>
      <w:r>
        <w:rPr>
          <w:b/>
          <w:bCs/>
        </w:rPr>
        <w:t xml:space="preserve">Entidades:</w:t>
      </w:r>
      <w:r>
        <w:t xml:space="preserve"> </w:t>
      </w:r>
      <w:r>
        <w:t xml:space="preserve">Hotel · Reseña</w:t>
      </w:r>
    </w:p>
    <w:bookmarkEnd w:id="171"/>
    <w:bookmarkStart w:id="172" w:name="X273980b768de40094487765088ef317119425ba"/>
    <w:p>
      <w:pPr>
        <w:pStyle w:val="Heading4"/>
      </w:pPr>
      <w:r>
        <w:t xml:space="preserve">RF-109 — Ordenar los resultados por valoración</w:t>
      </w:r>
    </w:p>
    <w:p>
      <w:pPr>
        <w:pStyle w:val="Compact"/>
        <w:numPr>
          <w:ilvl w:val="0"/>
          <w:numId w:val="1114"/>
        </w:numPr>
      </w:pPr>
      <w:r>
        <w:rPr>
          <w:b/>
          <w:bCs/>
        </w:rPr>
        <w:t xml:space="preserve">Descripción:</w:t>
      </w:r>
      <w:r>
        <w:t xml:space="preserve"> </w:t>
      </w:r>
      <w:r>
        <w:t xml:space="preserve">el sistema permite ordenar la lista de Hoteles por puntaje promedio, para priorizar los mejor valorados.</w:t>
      </w:r>
    </w:p>
    <w:p>
      <w:pPr>
        <w:pStyle w:val="Compact"/>
        <w:numPr>
          <w:ilvl w:val="0"/>
          <w:numId w:val="1114"/>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14"/>
        </w:numPr>
      </w:pPr>
      <w:r>
        <w:rPr>
          <w:b/>
          <w:bCs/>
        </w:rPr>
        <w:t xml:space="preserve">Casos de uso:</w:t>
      </w:r>
      <w:r>
        <w:t xml:space="preserve"> </w:t>
      </w:r>
      <w:r>
        <w:t xml:space="preserve">CU-18 Buscar y recomendar hoteles</w:t>
      </w:r>
    </w:p>
    <w:p>
      <w:pPr>
        <w:pStyle w:val="Compact"/>
        <w:numPr>
          <w:ilvl w:val="0"/>
          <w:numId w:val="1114"/>
        </w:numPr>
      </w:pPr>
      <w:r>
        <w:rPr>
          <w:b/>
          <w:bCs/>
        </w:rPr>
        <w:t xml:space="preserve">Entidades:</w:t>
      </w:r>
      <w:r>
        <w:t xml:space="preserve"> </w:t>
      </w:r>
      <w:r>
        <w:t xml:space="preserve">Hotel · Reseña</w:t>
      </w:r>
    </w:p>
    <w:bookmarkEnd w:id="172"/>
    <w:bookmarkStart w:id="173" w:name="X4044d76728e836dcce16f0b72b57f474c4a8ea6"/>
    <w:p>
      <w:pPr>
        <w:pStyle w:val="Heading4"/>
      </w:pPr>
      <w:r>
        <w:t xml:space="preserve">RF-110 — Ofrecer alternativas cuando no hay resultados</w:t>
      </w:r>
    </w:p>
    <w:p>
      <w:pPr>
        <w:pStyle w:val="Compact"/>
        <w:numPr>
          <w:ilvl w:val="0"/>
          <w:numId w:val="1115"/>
        </w:numPr>
      </w:pPr>
      <w:r>
        <w:rPr>
          <w:b/>
          <w:bCs/>
        </w:rPr>
        <w:t xml:space="preserve">Descripción:</w:t>
      </w:r>
      <w:r>
        <w:t xml:space="preserve"> </w:t>
      </w:r>
      <w:r>
        <w:t xml:space="preserve">si ningún Hotel coincide con los filtros, el sistema ofrece ampliarlos o dar de alta un hotel nuevo.</w:t>
      </w:r>
    </w:p>
    <w:p>
      <w:pPr>
        <w:pStyle w:val="Compact"/>
        <w:numPr>
          <w:ilvl w:val="0"/>
          <w:numId w:val="1115"/>
        </w:numPr>
      </w:pPr>
      <w:r>
        <w:rPr>
          <w:b/>
          <w:bCs/>
        </w:rPr>
        <w:t xml:space="preserve">Actor:</w:t>
      </w:r>
      <w:r>
        <w:t xml:space="preserve"> </w:t>
      </w:r>
      <w:r>
        <w:t xml:space="preserve">sistema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15"/>
        </w:numPr>
      </w:pPr>
      <w:r>
        <w:rPr>
          <w:b/>
          <w:bCs/>
        </w:rPr>
        <w:t xml:space="preserve">Casos de uso:</w:t>
      </w:r>
      <w:r>
        <w:t xml:space="preserve"> </w:t>
      </w:r>
      <w:r>
        <w:t xml:space="preserve">CU-18 Buscar y recomendar hoteles</w:t>
      </w:r>
    </w:p>
    <w:p>
      <w:pPr>
        <w:pStyle w:val="Compact"/>
        <w:numPr>
          <w:ilvl w:val="0"/>
          <w:numId w:val="1115"/>
        </w:numPr>
      </w:pPr>
      <w:r>
        <w:rPr>
          <w:b/>
          <w:bCs/>
        </w:rPr>
        <w:t xml:space="preserve">Entidades:</w:t>
      </w:r>
      <w:r>
        <w:t xml:space="preserve"> </w:t>
      </w:r>
      <w:r>
        <w:t xml:space="preserve">Hotel</w:t>
      </w:r>
    </w:p>
    <w:bookmarkEnd w:id="173"/>
    <w:bookmarkStart w:id="174" w:name="rf-111-ocultar-una-reseña"/>
    <w:p>
      <w:pPr>
        <w:pStyle w:val="Heading4"/>
      </w:pPr>
      <w:r>
        <w:t xml:space="preserve">RF-111 — Ocultar una reseña</w:t>
      </w:r>
    </w:p>
    <w:p>
      <w:pPr>
        <w:pStyle w:val="Compact"/>
        <w:numPr>
          <w:ilvl w:val="0"/>
          <w:numId w:val="1116"/>
        </w:numPr>
      </w:pPr>
      <w:r>
        <w:rPr>
          <w:b/>
          <w:bCs/>
        </w:rPr>
        <w:t xml:space="preserve">Descripción:</w:t>
      </w:r>
      <w:r>
        <w:t xml:space="preserve"> </w:t>
      </w:r>
      <w:r>
        <w:t xml:space="preserve">el sistema permite al administrador dar de baja una Reseña inapropiada o errónea indicando el motivo: aplica una baja lógica que la deja oculta, deja de mostrarse en el catálogo y deja de contar para la recomendación, conservando el registro. La eliminación física es excepcional y solo si no rompe la integridad referencial.</w:t>
      </w:r>
    </w:p>
    <w:p>
      <w:pPr>
        <w:pStyle w:val="Compact"/>
        <w:numPr>
          <w:ilvl w:val="0"/>
          <w:numId w:val="1116"/>
        </w:numPr>
      </w:pPr>
      <w:r>
        <w:rPr>
          <w:b/>
          <w:bCs/>
        </w:rPr>
        <w:t xml:space="preserve">Actor:</w:t>
      </w:r>
      <w:r>
        <w:t xml:space="preserve"> </w:t>
      </w:r>
      <w:r>
        <w:t xml:space="preserve">admin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alta</w:t>
      </w:r>
    </w:p>
    <w:p>
      <w:pPr>
        <w:pStyle w:val="Compact"/>
        <w:numPr>
          <w:ilvl w:val="0"/>
          <w:numId w:val="1116"/>
        </w:numPr>
      </w:pPr>
      <w:r>
        <w:rPr>
          <w:b/>
          <w:bCs/>
        </w:rPr>
        <w:t xml:space="preserve">Casos de uso:</w:t>
      </w:r>
      <w:r>
        <w:t xml:space="preserve"> </w:t>
      </w:r>
      <w:r>
        <w:t xml:space="preserve">CU-29 Eliminar reseña</w:t>
      </w:r>
    </w:p>
    <w:p>
      <w:pPr>
        <w:pStyle w:val="Compact"/>
        <w:numPr>
          <w:ilvl w:val="0"/>
          <w:numId w:val="1116"/>
        </w:numPr>
      </w:pPr>
      <w:r>
        <w:rPr>
          <w:b/>
          <w:bCs/>
        </w:rPr>
        <w:t xml:space="preserve">Entidades:</w:t>
      </w:r>
      <w:r>
        <w:t xml:space="preserve"> </w:t>
      </w:r>
      <w:r>
        <w:t xml:space="preserve">Reseña · Hotel</w:t>
      </w:r>
    </w:p>
    <w:bookmarkEnd w:id="174"/>
    <w:bookmarkStart w:id="175" w:name="rf-112-restaurar-una-reseña-oculta"/>
    <w:p>
      <w:pPr>
        <w:pStyle w:val="Heading4"/>
      </w:pPr>
      <w:r>
        <w:t xml:space="preserve">RF-112 — Restaurar una reseña oculta</w:t>
      </w:r>
    </w:p>
    <w:p>
      <w:pPr>
        <w:pStyle w:val="Compact"/>
        <w:numPr>
          <w:ilvl w:val="0"/>
          <w:numId w:val="1117"/>
        </w:numPr>
      </w:pPr>
      <w:r>
        <w:rPr>
          <w:b/>
          <w:bCs/>
        </w:rPr>
        <w:t xml:space="preserve">Descripción:</w:t>
      </w:r>
      <w:r>
        <w:t xml:space="preserve"> </w:t>
      </w:r>
      <w:r>
        <w:t xml:space="preserve">el sistema permite al administrador revertir una baja y devolver la Reseña al estado publicada.</w:t>
      </w:r>
    </w:p>
    <w:p>
      <w:pPr>
        <w:pStyle w:val="Compact"/>
        <w:numPr>
          <w:ilvl w:val="0"/>
          <w:numId w:val="1117"/>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baja</w:t>
      </w:r>
    </w:p>
    <w:p>
      <w:pPr>
        <w:pStyle w:val="Compact"/>
        <w:numPr>
          <w:ilvl w:val="0"/>
          <w:numId w:val="1117"/>
        </w:numPr>
      </w:pPr>
      <w:r>
        <w:rPr>
          <w:b/>
          <w:bCs/>
        </w:rPr>
        <w:t xml:space="preserve">Casos de uso:</w:t>
      </w:r>
      <w:r>
        <w:t xml:space="preserve"> </w:t>
      </w:r>
      <w:r>
        <w:t xml:space="preserve">CU-29 Eliminar reseña</w:t>
      </w:r>
    </w:p>
    <w:p>
      <w:pPr>
        <w:pStyle w:val="Compact"/>
        <w:numPr>
          <w:ilvl w:val="0"/>
          <w:numId w:val="1117"/>
        </w:numPr>
      </w:pPr>
      <w:r>
        <w:rPr>
          <w:b/>
          <w:bCs/>
        </w:rPr>
        <w:t xml:space="preserve">Entidades:</w:t>
      </w:r>
      <w:r>
        <w:t xml:space="preserve"> </w:t>
      </w:r>
      <w:r>
        <w:t xml:space="preserve">Reseña</w:t>
      </w:r>
    </w:p>
    <w:bookmarkEnd w:id="175"/>
    <w:bookmarkEnd w:id="176"/>
    <w:bookmarkStart w:id="187" w:name="redes"/>
    <w:p>
      <w:pPr>
        <w:pStyle w:val="Heading1"/>
      </w:pPr>
      <w:r>
        <w:t xml:space="preserve">8. Redes</w:t>
      </w:r>
    </w:p>
    <w:p>
      <w:pPr>
        <w:pStyle w:val="BlockText"/>
      </w:pPr>
      <w:r>
        <w:t xml:space="preserve">Casos de uso que los realizan: CU-19 Planificar contenido en redes y CU-20 Generar propuesta de contenido con IA. El sistema planifica y asiste, pero no publica: la publicación en la red la hace una persona.</w:t>
      </w:r>
    </w:p>
    <w:bookmarkStart w:id="177" w:name="rf-113-crear-una-pieza-de-contenido"/>
    <w:p>
      <w:pPr>
        <w:pStyle w:val="Heading4"/>
      </w:pPr>
      <w:r>
        <w:t xml:space="preserve">RF-113 — Crear una pieza de contenido</w:t>
      </w:r>
    </w:p>
    <w:p>
      <w:pPr>
        <w:pStyle w:val="Compact"/>
        <w:numPr>
          <w:ilvl w:val="0"/>
          <w:numId w:val="1118"/>
        </w:numPr>
      </w:pPr>
      <w:r>
        <w:rPr>
          <w:b/>
          <w:bCs/>
        </w:rPr>
        <w:t xml:space="preserve">Descripción:</w:t>
      </w:r>
      <w:r>
        <w:t xml:space="preserve"> </w:t>
      </w:r>
      <w:r>
        <w:t xml:space="preserve">el sistema permite crear una pieza de ContenidoRed con título o idea, canal (Instagram · TikTok · canal de ventas de WhatsApp) y fecha de publicación programada; nace en la columna</w:t>
      </w:r>
      <w:r>
        <w:t xml:space="preserve"> </w:t>
      </w:r>
      <w:r>
        <w:rPr>
          <w:rStyle w:val="VerbatimChar"/>
        </w:rPr>
        <w:t xml:space="preserve">idea</w:t>
      </w:r>
      <w:r>
        <w:t xml:space="preserve"> </w:t>
      </w:r>
      <w:r>
        <w:t xml:space="preserve">del tablero.</w:t>
      </w:r>
    </w:p>
    <w:p>
      <w:pPr>
        <w:pStyle w:val="Compact"/>
        <w:numPr>
          <w:ilvl w:val="0"/>
          <w:numId w:val="1118"/>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18"/>
        </w:numPr>
      </w:pPr>
      <w:r>
        <w:rPr>
          <w:b/>
          <w:bCs/>
        </w:rPr>
        <w:t xml:space="preserve">Casos de uso:</w:t>
      </w:r>
      <w:r>
        <w:t xml:space="preserve"> </w:t>
      </w:r>
      <w:r>
        <w:t xml:space="preserve">CU-19 Planificar contenido en redes</w:t>
      </w:r>
    </w:p>
    <w:p>
      <w:pPr>
        <w:pStyle w:val="Compact"/>
        <w:numPr>
          <w:ilvl w:val="0"/>
          <w:numId w:val="1118"/>
        </w:numPr>
      </w:pPr>
      <w:r>
        <w:rPr>
          <w:b/>
          <w:bCs/>
        </w:rPr>
        <w:t xml:space="preserve">Entidades:</w:t>
      </w:r>
      <w:r>
        <w:t xml:space="preserve"> </w:t>
      </w:r>
      <w:r>
        <w:t xml:space="preserve">ContenidoRed</w:t>
      </w:r>
    </w:p>
    <w:bookmarkEnd w:id="177"/>
    <w:bookmarkStart w:id="178" w:name="X4d452aee8b1a1e8362b1d1d7ee5fbeb658dbc8d"/>
    <w:p>
      <w:pPr>
        <w:pStyle w:val="Heading4"/>
      </w:pPr>
      <w:r>
        <w:t xml:space="preserve">RF-114 — Mover la pieza por el tablero kanban</w:t>
      </w:r>
    </w:p>
    <w:p>
      <w:pPr>
        <w:pStyle w:val="Compact"/>
        <w:numPr>
          <w:ilvl w:val="0"/>
          <w:numId w:val="1119"/>
        </w:numPr>
      </w:pPr>
      <w:r>
        <w:rPr>
          <w:b/>
          <w:bCs/>
        </w:rPr>
        <w:t xml:space="preserve">Descripción:</w:t>
      </w:r>
      <w:r>
        <w:t xml:space="preserve"> </w:t>
      </w:r>
      <w:r>
        <w:t xml:space="preserve">el sistema permite mover la pieza entre las columnas</w:t>
      </w:r>
      <w:r>
        <w:t xml:space="preserve"> </w:t>
      </w:r>
      <w:r>
        <w:rPr>
          <w:rStyle w:val="VerbatimChar"/>
        </w:rPr>
        <w:t xml:space="preserve">idea</w:t>
      </w:r>
      <w:r>
        <w:t xml:space="preserve">,</w:t>
      </w:r>
      <w:r>
        <w:t xml:space="preserve"> </w:t>
      </w:r>
      <w:r>
        <w:rPr>
          <w:rStyle w:val="VerbatimChar"/>
        </w:rPr>
        <w:t xml:space="preserve">en producción</w:t>
      </w:r>
      <w:r>
        <w:t xml:space="preserve">,</w:t>
      </w:r>
      <w:r>
        <w:t xml:space="preserve"> </w:t>
      </w:r>
      <w:r>
        <w:rPr>
          <w:rStyle w:val="VerbatimChar"/>
        </w:rPr>
        <w:t xml:space="preserve">listo</w:t>
      </w:r>
      <w:r>
        <w:t xml:space="preserve"> </w:t>
      </w:r>
      <w:r>
        <w:t xml:space="preserve">y</w:t>
      </w:r>
      <w:r>
        <w:t xml:space="preserve"> </w:t>
      </w:r>
      <w:r>
        <w:rPr>
          <w:rStyle w:val="VerbatimChar"/>
        </w:rPr>
        <w:t xml:space="preserve">publicado</w:t>
      </w:r>
      <w:r>
        <w:t xml:space="preserve">, en las dos direcciones: una pieza</w:t>
      </w:r>
      <w:r>
        <w:t xml:space="preserve"> </w:t>
      </w:r>
      <w:r>
        <w:rPr>
          <w:rStyle w:val="VerbatimChar"/>
        </w:rPr>
        <w:t xml:space="preserve">listo</w:t>
      </w:r>
      <w:r>
        <w:t xml:space="preserve"> </w:t>
      </w:r>
      <w:r>
        <w:t xml:space="preserve">que hay que rehacer vuelve a</w:t>
      </w:r>
      <w:r>
        <w:t xml:space="preserve"> </w:t>
      </w:r>
      <w:r>
        <w:rPr>
          <w:rStyle w:val="VerbatimChar"/>
        </w:rPr>
        <w:t xml:space="preserve">en producción</w:t>
      </w:r>
      <w:r>
        <w:t xml:space="preserve">.</w:t>
      </w:r>
    </w:p>
    <w:p>
      <w:pPr>
        <w:pStyle w:val="Compact"/>
        <w:numPr>
          <w:ilvl w:val="0"/>
          <w:numId w:val="1119"/>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19"/>
        </w:numPr>
      </w:pPr>
      <w:r>
        <w:rPr>
          <w:b/>
          <w:bCs/>
        </w:rPr>
        <w:t xml:space="preserve">Casos de uso:</w:t>
      </w:r>
      <w:r>
        <w:t xml:space="preserve"> </w:t>
      </w:r>
      <w:r>
        <w:t xml:space="preserve">CU-19 Planificar contenido en redes</w:t>
      </w:r>
    </w:p>
    <w:p>
      <w:pPr>
        <w:pStyle w:val="Compact"/>
        <w:numPr>
          <w:ilvl w:val="0"/>
          <w:numId w:val="1119"/>
        </w:numPr>
      </w:pPr>
      <w:r>
        <w:rPr>
          <w:b/>
          <w:bCs/>
        </w:rPr>
        <w:t xml:space="preserve">Entidades:</w:t>
      </w:r>
      <w:r>
        <w:t xml:space="preserve"> </w:t>
      </w:r>
      <w:r>
        <w:t xml:space="preserve">ContenidoRed</w:t>
      </w:r>
    </w:p>
    <w:bookmarkEnd w:id="178"/>
    <w:bookmarkStart w:id="179" w:name="rf-115-editar-y-reprogramar-una-pieza"/>
    <w:p>
      <w:pPr>
        <w:pStyle w:val="Heading4"/>
      </w:pPr>
      <w:r>
        <w:t xml:space="preserve">RF-115 — Editar y reprogramar una pieza</w:t>
      </w:r>
    </w:p>
    <w:p>
      <w:pPr>
        <w:pStyle w:val="Compact"/>
        <w:numPr>
          <w:ilvl w:val="0"/>
          <w:numId w:val="1120"/>
        </w:numPr>
      </w:pPr>
      <w:r>
        <w:rPr>
          <w:b/>
          <w:bCs/>
        </w:rPr>
        <w:t xml:space="preserve">Descripción:</w:t>
      </w:r>
      <w:r>
        <w:t xml:space="preserve"> </w:t>
      </w:r>
      <w:r>
        <w:t xml:space="preserve">el sistema permite modificar el título, el canal o la fecha de una pieza; al cambiar la fecha, el calendario de publicaciones se actualiza.</w:t>
      </w:r>
    </w:p>
    <w:p>
      <w:pPr>
        <w:pStyle w:val="Compact"/>
        <w:numPr>
          <w:ilvl w:val="0"/>
          <w:numId w:val="1120"/>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20"/>
        </w:numPr>
      </w:pPr>
      <w:r>
        <w:rPr>
          <w:b/>
          <w:bCs/>
        </w:rPr>
        <w:t xml:space="preserve">Casos de uso:</w:t>
      </w:r>
      <w:r>
        <w:t xml:space="preserve"> </w:t>
      </w:r>
      <w:r>
        <w:t xml:space="preserve">CU-19 Planificar contenido en redes</w:t>
      </w:r>
    </w:p>
    <w:p>
      <w:pPr>
        <w:pStyle w:val="Compact"/>
        <w:numPr>
          <w:ilvl w:val="0"/>
          <w:numId w:val="1120"/>
        </w:numPr>
      </w:pPr>
      <w:r>
        <w:rPr>
          <w:b/>
          <w:bCs/>
        </w:rPr>
        <w:t xml:space="preserve">Entidades:</w:t>
      </w:r>
      <w:r>
        <w:t xml:space="preserve"> </w:t>
      </w:r>
      <w:r>
        <w:t xml:space="preserve">ContenidoRed</w:t>
      </w:r>
    </w:p>
    <w:bookmarkEnd w:id="179"/>
    <w:bookmarkStart w:id="180" w:name="X088f0cff780f92884ae6542404ac4bb7f01393b"/>
    <w:p>
      <w:pPr>
        <w:pStyle w:val="Heading4"/>
      </w:pPr>
      <w:r>
        <w:t xml:space="preserve">RF-116 — Consultar el calendario de publicaciones</w:t>
      </w:r>
    </w:p>
    <w:p>
      <w:pPr>
        <w:pStyle w:val="Compact"/>
        <w:numPr>
          <w:ilvl w:val="0"/>
          <w:numId w:val="1121"/>
        </w:numPr>
      </w:pPr>
      <w:r>
        <w:rPr>
          <w:b/>
          <w:bCs/>
        </w:rPr>
        <w:t xml:space="preserve">Descripción:</w:t>
      </w:r>
      <w:r>
        <w:t xml:space="preserve"> </w:t>
      </w:r>
      <w:r>
        <w:t xml:space="preserve">el sistema muestra un calendario con las publicaciones programadas, junto al tablero kanban.</w:t>
      </w:r>
    </w:p>
    <w:p>
      <w:pPr>
        <w:pStyle w:val="Compact"/>
        <w:numPr>
          <w:ilvl w:val="0"/>
          <w:numId w:val="1121"/>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21"/>
        </w:numPr>
      </w:pPr>
      <w:r>
        <w:rPr>
          <w:b/>
          <w:bCs/>
        </w:rPr>
        <w:t xml:space="preserve">Casos de uso:</w:t>
      </w:r>
      <w:r>
        <w:t xml:space="preserve"> </w:t>
      </w:r>
      <w:r>
        <w:t xml:space="preserve">CU-19 Planificar contenido en redes</w:t>
      </w:r>
    </w:p>
    <w:p>
      <w:pPr>
        <w:pStyle w:val="Compact"/>
        <w:numPr>
          <w:ilvl w:val="0"/>
          <w:numId w:val="1121"/>
        </w:numPr>
      </w:pPr>
      <w:r>
        <w:rPr>
          <w:b/>
          <w:bCs/>
        </w:rPr>
        <w:t xml:space="preserve">Entidades:</w:t>
      </w:r>
      <w:r>
        <w:t xml:space="preserve"> </w:t>
      </w:r>
      <w:r>
        <w:t xml:space="preserve">ContenidoRed</w:t>
      </w:r>
    </w:p>
    <w:bookmarkEnd w:id="180"/>
    <w:bookmarkStart w:id="181" w:name="rf-117-descartar-una-pieza-de-contenido"/>
    <w:p>
      <w:pPr>
        <w:pStyle w:val="Heading4"/>
      </w:pPr>
      <w:r>
        <w:t xml:space="preserve">RF-117 — Descartar una pieza de contenido</w:t>
      </w:r>
    </w:p>
    <w:p>
      <w:pPr>
        <w:pStyle w:val="Compact"/>
        <w:numPr>
          <w:ilvl w:val="0"/>
          <w:numId w:val="1122"/>
        </w:numPr>
      </w:pPr>
      <w:r>
        <w:rPr>
          <w:b/>
          <w:bCs/>
        </w:rPr>
        <w:t xml:space="preserve">Descripción:</w:t>
      </w:r>
      <w:r>
        <w:t xml:space="preserve"> </w:t>
      </w:r>
      <w:r>
        <w:t xml:space="preserve">el sistema permite descartar una idea que no va más, desde cualquier columna previa a</w:t>
      </w:r>
      <w:r>
        <w:t xml:space="preserve"> </w:t>
      </w:r>
      <w:r>
        <w:rPr>
          <w:rStyle w:val="VerbatimChar"/>
        </w:rPr>
        <w:t xml:space="preserve">publicado</w:t>
      </w:r>
      <w:r>
        <w:t xml:space="preserve">. Es una baja lógica: la pieza se conserva, no se borra.</w:t>
      </w:r>
    </w:p>
    <w:p>
      <w:pPr>
        <w:pStyle w:val="Compact"/>
        <w:numPr>
          <w:ilvl w:val="0"/>
          <w:numId w:val="1122"/>
        </w:numPr>
      </w:pPr>
      <w:r>
        <w:rPr>
          <w:b/>
          <w:bCs/>
        </w:rPr>
        <w:t xml:space="preserve">Actor:</w:t>
      </w:r>
      <w:r>
        <w:t xml:space="preserve"> </w:t>
      </w:r>
      <w:r>
        <w:t xml:space="preserve">empleado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media</w:t>
      </w:r>
    </w:p>
    <w:p>
      <w:pPr>
        <w:pStyle w:val="Compact"/>
        <w:numPr>
          <w:ilvl w:val="0"/>
          <w:numId w:val="1122"/>
        </w:numPr>
      </w:pPr>
      <w:r>
        <w:rPr>
          <w:b/>
          <w:bCs/>
        </w:rPr>
        <w:t xml:space="preserve">Casos de uso:</w:t>
      </w:r>
      <w:r>
        <w:t xml:space="preserve"> </w:t>
      </w:r>
      <w:r>
        <w:t xml:space="preserve">CU-19 Planificar contenido en redes</w:t>
      </w:r>
    </w:p>
    <w:p>
      <w:pPr>
        <w:pStyle w:val="Compact"/>
        <w:numPr>
          <w:ilvl w:val="0"/>
          <w:numId w:val="1122"/>
        </w:numPr>
      </w:pPr>
      <w:r>
        <w:rPr>
          <w:b/>
          <w:bCs/>
        </w:rPr>
        <w:t xml:space="preserve">Entidades:</w:t>
      </w:r>
      <w:r>
        <w:t xml:space="preserve"> </w:t>
      </w:r>
      <w:r>
        <w:t xml:space="preserve">ContenidoRed</w:t>
      </w:r>
    </w:p>
    <w:bookmarkEnd w:id="181"/>
    <w:bookmarkStart w:id="182" w:name="Xbfcf2d81f82d841a56b4d96fafd10d452194dff"/>
    <w:p>
      <w:pPr>
        <w:pStyle w:val="Heading4"/>
      </w:pPr>
      <w:r>
        <w:t xml:space="preserve">RF-118 — No publicar automáticamente en las redes</w:t>
      </w:r>
    </w:p>
    <w:p>
      <w:pPr>
        <w:pStyle w:val="Compact"/>
        <w:numPr>
          <w:ilvl w:val="0"/>
          <w:numId w:val="1123"/>
        </w:numPr>
      </w:pPr>
      <w:r>
        <w:rPr>
          <w:b/>
          <w:bCs/>
        </w:rPr>
        <w:t xml:space="preserve">Descripción:</w:t>
      </w:r>
      <w:r>
        <w:t xml:space="preserve"> </w:t>
      </w:r>
      <w:r>
        <w:t xml:space="preserve">el sistema organiza y planifica el contenido, pero no publica por sí mismo en ninguna red. El paso a</w:t>
      </w:r>
      <w:r>
        <w:t xml:space="preserve"> </w:t>
      </w:r>
      <w:r>
        <w:rPr>
          <w:rStyle w:val="VerbatimChar"/>
        </w:rPr>
        <w:t xml:space="preserve">publicado</w:t>
      </w:r>
      <w:r>
        <w:t xml:space="preserve"> </w:t>
      </w:r>
      <w:r>
        <w:t xml:space="preserve">lo hace el empleado después de haber publicado manualmente.</w:t>
      </w:r>
    </w:p>
    <w:p>
      <w:pPr>
        <w:pStyle w:val="Compact"/>
        <w:numPr>
          <w:ilvl w:val="0"/>
          <w:numId w:val="1123"/>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23"/>
        </w:numPr>
      </w:pPr>
      <w:r>
        <w:rPr>
          <w:b/>
          <w:bCs/>
        </w:rPr>
        <w:t xml:space="preserve">Casos de uso:</w:t>
      </w:r>
      <w:r>
        <w:t xml:space="preserve"> </w:t>
      </w:r>
      <w:r>
        <w:t xml:space="preserve">CU-19 Planificar contenido en redes</w:t>
      </w:r>
    </w:p>
    <w:p>
      <w:pPr>
        <w:pStyle w:val="Compact"/>
        <w:numPr>
          <w:ilvl w:val="0"/>
          <w:numId w:val="1123"/>
        </w:numPr>
      </w:pPr>
      <w:r>
        <w:rPr>
          <w:b/>
          <w:bCs/>
        </w:rPr>
        <w:t xml:space="preserve">Entidades:</w:t>
      </w:r>
      <w:r>
        <w:t xml:space="preserve"> </w:t>
      </w:r>
      <w:r>
        <w:t xml:space="preserve">ContenidoRed</w:t>
      </w:r>
    </w:p>
    <w:bookmarkEnd w:id="182"/>
    <w:bookmarkStart w:id="183" w:name="X11328e1f00dbfd81d54990aee8d17090d59da0d"/>
    <w:p>
      <w:pPr>
        <w:pStyle w:val="Heading4"/>
      </w:pPr>
      <w:r>
        <w:t xml:space="preserve">RF-119 — Generar borradores de contenido con IA</w:t>
      </w:r>
    </w:p>
    <w:p>
      <w:pPr>
        <w:pStyle w:val="Compact"/>
        <w:numPr>
          <w:ilvl w:val="0"/>
          <w:numId w:val="1124"/>
        </w:numPr>
      </w:pPr>
      <w:r>
        <w:rPr>
          <w:b/>
          <w:bCs/>
        </w:rPr>
        <w:t xml:space="preserve">Descripción:</w:t>
      </w:r>
      <w:r>
        <w:t xml:space="preserve"> </w:t>
      </w:r>
      <w:r>
        <w:t xml:space="preserve">el sistema permite pedir a la IA uno o varios borradores de texto o idea para una pieza, indicando el tema o destino, el canal y el tono u objetivo. Puede invocarse desde cero o desde una pieza ya creada en el tablero.</w:t>
      </w:r>
    </w:p>
    <w:p>
      <w:pPr>
        <w:pStyle w:val="Compact"/>
        <w:numPr>
          <w:ilvl w:val="0"/>
          <w:numId w:val="1124"/>
        </w:numPr>
      </w:pPr>
      <w:r>
        <w:rPr>
          <w:b/>
          <w:bCs/>
        </w:rPr>
        <w:t xml:space="preserve">Actor:</w:t>
      </w:r>
      <w:r>
        <w:t xml:space="preserve"> </w:t>
      </w:r>
      <w:r>
        <w:t xml:space="preserve">empleado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24"/>
        </w:numPr>
      </w:pPr>
      <w:r>
        <w:rPr>
          <w:b/>
          <w:bCs/>
        </w:rPr>
        <w:t xml:space="preserve">Casos de uso:</w:t>
      </w:r>
      <w:r>
        <w:t xml:space="preserve"> </w:t>
      </w:r>
      <w:r>
        <w:t xml:space="preserve">CU-20 Generar propuesta de contenido con IA</w:t>
      </w:r>
    </w:p>
    <w:p>
      <w:pPr>
        <w:pStyle w:val="Compact"/>
        <w:numPr>
          <w:ilvl w:val="0"/>
          <w:numId w:val="1124"/>
        </w:numPr>
      </w:pPr>
      <w:r>
        <w:rPr>
          <w:b/>
          <w:bCs/>
        </w:rPr>
        <w:t xml:space="preserve">Entidades:</w:t>
      </w:r>
      <w:r>
        <w:t xml:space="preserve"> </w:t>
      </w:r>
      <w:r>
        <w:t xml:space="preserve">ContenidoRed</w:t>
      </w:r>
    </w:p>
    <w:bookmarkEnd w:id="183"/>
    <w:bookmarkStart w:id="184" w:name="Xed9b28ffb53924495f2a632632c9ecb13fe7b0b"/>
    <w:p>
      <w:pPr>
        <w:pStyle w:val="Heading4"/>
      </w:pPr>
      <w:r>
        <w:t xml:space="preserve">RF-120 — Limitar el contexto entregado a la IA</w:t>
      </w:r>
    </w:p>
    <w:p>
      <w:pPr>
        <w:pStyle w:val="Compact"/>
        <w:numPr>
          <w:ilvl w:val="0"/>
          <w:numId w:val="1125"/>
        </w:numPr>
      </w:pPr>
      <w:r>
        <w:rPr>
          <w:b/>
          <w:bCs/>
        </w:rPr>
        <w:t xml:space="preserve">Descripción:</w:t>
      </w:r>
      <w:r>
        <w:t xml:space="preserve"> </w:t>
      </w:r>
      <w:r>
        <w:t xml:space="preserve">la IA genera usando únicamente lo que indicó el empleado (tema, canal y tono). El sistema no le da acceso a datos del negocio: ni clientes, ni catálogo, ni ventas.</w:t>
      </w:r>
    </w:p>
    <w:p>
      <w:pPr>
        <w:pStyle w:val="Compact"/>
        <w:numPr>
          <w:ilvl w:val="0"/>
          <w:numId w:val="1125"/>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125"/>
        </w:numPr>
      </w:pPr>
      <w:r>
        <w:rPr>
          <w:b/>
          <w:bCs/>
        </w:rPr>
        <w:t xml:space="preserve">Casos de uso:</w:t>
      </w:r>
      <w:r>
        <w:t xml:space="preserve"> </w:t>
      </w:r>
      <w:r>
        <w:t xml:space="preserve">CU-20 Generar propuesta de contenido con IA</w:t>
      </w:r>
    </w:p>
    <w:p>
      <w:pPr>
        <w:pStyle w:val="Compact"/>
        <w:numPr>
          <w:ilvl w:val="0"/>
          <w:numId w:val="1125"/>
        </w:numPr>
      </w:pPr>
      <w:r>
        <w:rPr>
          <w:b/>
          <w:bCs/>
        </w:rPr>
        <w:t xml:space="preserve">Entidades:</w:t>
      </w:r>
      <w:r>
        <w:t xml:space="preserve"> </w:t>
      </w:r>
      <w:r>
        <w:t xml:space="preserve">ContenidoRed</w:t>
      </w:r>
    </w:p>
    <w:bookmarkEnd w:id="184"/>
    <w:bookmarkStart w:id="185" w:name="X2d45888c0ef4b9a35410f1491d55daf64e7fefb"/>
    <w:p>
      <w:pPr>
        <w:pStyle w:val="Heading4"/>
      </w:pPr>
      <w:r>
        <w:t xml:space="preserve">RF-121 — Revisar y guardar el borrador generado</w:t>
      </w:r>
    </w:p>
    <w:p>
      <w:pPr>
        <w:pStyle w:val="Compact"/>
        <w:numPr>
          <w:ilvl w:val="0"/>
          <w:numId w:val="1126"/>
        </w:numPr>
      </w:pPr>
      <w:r>
        <w:rPr>
          <w:b/>
          <w:bCs/>
        </w:rPr>
        <w:t xml:space="preserve">Descripción:</w:t>
      </w:r>
      <w:r>
        <w:t xml:space="preserve"> </w:t>
      </w:r>
      <w:r>
        <w:t xml:space="preserve">el sistema exige que una persona revise y edite el borrador antes de guardarlo; el elegido se guarda en una pieza de ContenidoRed en la columna</w:t>
      </w:r>
      <w:r>
        <w:t xml:space="preserve"> </w:t>
      </w:r>
      <w:r>
        <w:rPr>
          <w:rStyle w:val="VerbatimChar"/>
        </w:rPr>
        <w:t xml:space="preserve">idea</w:t>
      </w:r>
      <w:r>
        <w:t xml:space="preserve"> </w:t>
      </w:r>
      <w:r>
        <w:t xml:space="preserve">o</w:t>
      </w:r>
      <w:r>
        <w:t xml:space="preserve"> </w:t>
      </w:r>
      <w:r>
        <w:rPr>
          <w:rStyle w:val="VerbatimChar"/>
        </w:rPr>
        <w:t xml:space="preserve">en producción</w:t>
      </w:r>
      <w:r>
        <w:t xml:space="preserve">.</w:t>
      </w:r>
    </w:p>
    <w:p>
      <w:pPr>
        <w:pStyle w:val="Compact"/>
        <w:numPr>
          <w:ilvl w:val="0"/>
          <w:numId w:val="1126"/>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26"/>
        </w:numPr>
      </w:pPr>
      <w:r>
        <w:rPr>
          <w:b/>
          <w:bCs/>
        </w:rPr>
        <w:t xml:space="preserve">Casos de uso:</w:t>
      </w:r>
      <w:r>
        <w:t xml:space="preserve"> </w:t>
      </w:r>
      <w:r>
        <w:t xml:space="preserve">CU-20 Generar propuesta de contenido con IA</w:t>
      </w:r>
    </w:p>
    <w:p>
      <w:pPr>
        <w:pStyle w:val="Compact"/>
        <w:numPr>
          <w:ilvl w:val="0"/>
          <w:numId w:val="1126"/>
        </w:numPr>
      </w:pPr>
      <w:r>
        <w:rPr>
          <w:b/>
          <w:bCs/>
        </w:rPr>
        <w:t xml:space="preserve">Entidades:</w:t>
      </w:r>
      <w:r>
        <w:t xml:space="preserve"> </w:t>
      </w:r>
      <w:r>
        <w:t xml:space="preserve">ContenidoRed</w:t>
      </w:r>
    </w:p>
    <w:bookmarkEnd w:id="185"/>
    <w:bookmarkStart w:id="186" w:name="X7e0d741b8e73c2ed700de9514509246a06ee7c8"/>
    <w:p>
      <w:pPr>
        <w:pStyle w:val="Heading4"/>
      </w:pPr>
      <w:r>
        <w:t xml:space="preserve">RF-122 — Regenerar o descartar la propuesta</w:t>
      </w:r>
    </w:p>
    <w:p>
      <w:pPr>
        <w:pStyle w:val="Compact"/>
        <w:numPr>
          <w:ilvl w:val="0"/>
          <w:numId w:val="1127"/>
        </w:numPr>
      </w:pPr>
      <w:r>
        <w:rPr>
          <w:b/>
          <w:bCs/>
        </w:rPr>
        <w:t xml:space="preserve">Descripción:</w:t>
      </w:r>
      <w:r>
        <w:t xml:space="preserve"> </w:t>
      </w:r>
      <w:r>
        <w:t xml:space="preserve">si el borrador no convence, el sistema permite ajustar el tema o el tono y pedir otra propuesta; si ninguna sirve, no se guarda nada.</w:t>
      </w:r>
    </w:p>
    <w:p>
      <w:pPr>
        <w:pStyle w:val="Compact"/>
        <w:numPr>
          <w:ilvl w:val="0"/>
          <w:numId w:val="1127"/>
        </w:numPr>
      </w:pPr>
      <w:r>
        <w:rPr>
          <w:b/>
          <w:bCs/>
        </w:rPr>
        <w:t xml:space="preserve">Actor:</w:t>
      </w:r>
      <w:r>
        <w:t xml:space="preserve"> </w:t>
      </w:r>
      <w:r>
        <w:t xml:space="preserve">empleado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27"/>
        </w:numPr>
      </w:pPr>
      <w:r>
        <w:rPr>
          <w:b/>
          <w:bCs/>
        </w:rPr>
        <w:t xml:space="preserve">Casos de uso:</w:t>
      </w:r>
      <w:r>
        <w:t xml:space="preserve"> </w:t>
      </w:r>
      <w:r>
        <w:t xml:space="preserve">CU-20 Generar propuesta de contenido con IA</w:t>
      </w:r>
    </w:p>
    <w:p>
      <w:pPr>
        <w:pStyle w:val="Compact"/>
        <w:numPr>
          <w:ilvl w:val="0"/>
          <w:numId w:val="1127"/>
        </w:numPr>
      </w:pPr>
      <w:r>
        <w:rPr>
          <w:b/>
          <w:bCs/>
        </w:rPr>
        <w:t xml:space="preserve">Entidades:</w:t>
      </w:r>
      <w:r>
        <w:t xml:space="preserve"> </w:t>
      </w:r>
      <w:r>
        <w:t xml:space="preserve">ContenidoRed</w:t>
      </w:r>
    </w:p>
    <w:bookmarkEnd w:id="186"/>
    <w:bookmarkEnd w:id="187"/>
    <w:bookmarkStart w:id="201" w:name="dashboard-y-reportes"/>
    <w:p>
      <w:pPr>
        <w:pStyle w:val="Heading1"/>
      </w:pPr>
      <w:r>
        <w:t xml:space="preserve">9. Dashboard y reportes</w:t>
      </w:r>
    </w:p>
    <w:p>
      <w:pPr>
        <w:pStyle w:val="BlockText"/>
      </w:pPr>
      <w:r>
        <w:t xml:space="preserve">Casos de uso que los realizan: CU-21 Ver dashboard y embudo y CU-22 Generar reportes y estadísticas. Los indicadores y las métricas se derivan de los datos operativos: se calculan sobre el período, no se almacenan. Ambas vistas son de solo lectura.</w:t>
      </w:r>
    </w:p>
    <w:bookmarkStart w:id="188" w:name="rf-123-mostrar-el-embudo-de-ventas"/>
    <w:p>
      <w:pPr>
        <w:pStyle w:val="Heading4"/>
      </w:pPr>
      <w:r>
        <w:t xml:space="preserve">RF-123 — Mostrar el embudo de ventas</w:t>
      </w:r>
    </w:p>
    <w:p>
      <w:pPr>
        <w:pStyle w:val="Compact"/>
        <w:numPr>
          <w:ilvl w:val="0"/>
          <w:numId w:val="1128"/>
        </w:numPr>
      </w:pPr>
      <w:r>
        <w:rPr>
          <w:b/>
          <w:bCs/>
        </w:rPr>
        <w:t xml:space="preserve">Descripción:</w:t>
      </w:r>
      <w:r>
        <w:t xml:space="preserve"> </w:t>
      </w:r>
      <w:r>
        <w:t xml:space="preserve">el dashboard muestra las Oportunidades agrupadas por estado (</w:t>
      </w:r>
      <w:r>
        <w:rPr>
          <w:rStyle w:val="VerbatimChar"/>
        </w:rPr>
        <w:t xml:space="preserve">nueva · en_gestión · cotizada · ganada · perdida</w:t>
      </w:r>
      <w:r>
        <w:t xml:space="preserve">) y la tasa de conversión.</w:t>
      </w:r>
    </w:p>
    <w:p>
      <w:pPr>
        <w:pStyle w:val="Compact"/>
        <w:numPr>
          <w:ilvl w:val="0"/>
          <w:numId w:val="1128"/>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28"/>
        </w:numPr>
      </w:pPr>
      <w:r>
        <w:rPr>
          <w:b/>
          <w:bCs/>
        </w:rPr>
        <w:t xml:space="preserve">Casos de uso:</w:t>
      </w:r>
      <w:r>
        <w:t xml:space="preserve"> </w:t>
      </w:r>
      <w:r>
        <w:t xml:space="preserve">CU-21 Ver dashboard y embudo</w:t>
      </w:r>
    </w:p>
    <w:p>
      <w:pPr>
        <w:pStyle w:val="Compact"/>
        <w:numPr>
          <w:ilvl w:val="0"/>
          <w:numId w:val="1128"/>
        </w:numPr>
      </w:pPr>
      <w:r>
        <w:rPr>
          <w:b/>
          <w:bCs/>
        </w:rPr>
        <w:t xml:space="preserve">Entidades:</w:t>
      </w:r>
      <w:r>
        <w:t xml:space="preserve"> </w:t>
      </w:r>
      <w:r>
        <w:t xml:space="preserve">Oportunidad</w:t>
      </w:r>
    </w:p>
    <w:bookmarkEnd w:id="188"/>
    <w:bookmarkStart w:id="189" w:name="X5f7857deb156ed456e4b1916f8a5028511b7d7e"/>
    <w:p>
      <w:pPr>
        <w:pStyle w:val="Heading4"/>
      </w:pPr>
      <w:r>
        <w:t xml:space="preserve">RF-124 — Mostrar los indicadores económicos y de cobranza</w:t>
      </w:r>
    </w:p>
    <w:p>
      <w:pPr>
        <w:pStyle w:val="Compact"/>
        <w:numPr>
          <w:ilvl w:val="0"/>
          <w:numId w:val="1129"/>
        </w:numPr>
      </w:pPr>
      <w:r>
        <w:rPr>
          <w:b/>
          <w:bCs/>
        </w:rPr>
        <w:t xml:space="preserve">Descripción:</w:t>
      </w:r>
      <w:r>
        <w:t xml:space="preserve"> </w:t>
      </w:r>
      <w:r>
        <w:t xml:space="preserve">el dashboard muestra las ventas del mes con su comparación contra meses anteriores, la ganancia estimada del mes, el total cobrado y el pendiente de cobrar a pasajeros, el pendiente de pagar a operadores y los próximos vencimientos de pagos.</w:t>
      </w:r>
    </w:p>
    <w:p>
      <w:pPr>
        <w:pStyle w:val="Compact"/>
        <w:numPr>
          <w:ilvl w:val="0"/>
          <w:numId w:val="1129"/>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29"/>
        </w:numPr>
      </w:pPr>
      <w:r>
        <w:rPr>
          <w:b/>
          <w:bCs/>
        </w:rPr>
        <w:t xml:space="preserve">Casos de uso:</w:t>
      </w:r>
      <w:r>
        <w:t xml:space="preserve"> </w:t>
      </w:r>
      <w:r>
        <w:t xml:space="preserve">CU-21 Ver dashboard y embudo</w:t>
      </w:r>
    </w:p>
    <w:p>
      <w:pPr>
        <w:pStyle w:val="Compact"/>
        <w:numPr>
          <w:ilvl w:val="0"/>
          <w:numId w:val="1129"/>
        </w:numPr>
      </w:pPr>
      <w:r>
        <w:rPr>
          <w:b/>
          <w:bCs/>
        </w:rPr>
        <w:t xml:space="preserve">Entidades:</w:t>
      </w:r>
      <w:r>
        <w:t xml:space="preserve"> </w:t>
      </w:r>
      <w:r>
        <w:t xml:space="preserve">Viaje · Pago · Operador</w:t>
      </w:r>
    </w:p>
    <w:bookmarkEnd w:id="189"/>
    <w:bookmarkStart w:id="190" w:name="Xe28457863a67290209cd2a845e5927c30cff5af"/>
    <w:p>
      <w:pPr>
        <w:pStyle w:val="Heading4"/>
      </w:pPr>
      <w:r>
        <w:t xml:space="preserve">RF-125 — Mostrar los indicadores operativos y de agenda</w:t>
      </w:r>
    </w:p>
    <w:p>
      <w:pPr>
        <w:pStyle w:val="Compact"/>
        <w:numPr>
          <w:ilvl w:val="0"/>
          <w:numId w:val="1130"/>
        </w:numPr>
      </w:pPr>
      <w:r>
        <w:rPr>
          <w:b/>
          <w:bCs/>
        </w:rPr>
        <w:t xml:space="preserve">Descripción:</w:t>
      </w:r>
      <w:r>
        <w:t xml:space="preserve"> </w:t>
      </w:r>
      <w:r>
        <w:t xml:space="preserve">el dashboard muestra la cantidad de pasajeros y viajes próximos a salir, las consultas y presupuestos pendientes de seguimiento, las reservas confirmadas, los presupuestos abiertos y las Alertas de pasajeros próximos a viajar (documentación, pagos y requisitos de ingreso).</w:t>
      </w:r>
    </w:p>
    <w:p>
      <w:pPr>
        <w:pStyle w:val="Compact"/>
        <w:numPr>
          <w:ilvl w:val="0"/>
          <w:numId w:val="1130"/>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30"/>
        </w:numPr>
      </w:pPr>
      <w:r>
        <w:rPr>
          <w:b/>
          <w:bCs/>
        </w:rPr>
        <w:t xml:space="preserve">Casos de uso:</w:t>
      </w:r>
      <w:r>
        <w:t xml:space="preserve"> </w:t>
      </w:r>
      <w:r>
        <w:t xml:space="preserve">CU-21 Ver dashboard y embudo</w:t>
      </w:r>
    </w:p>
    <w:p>
      <w:pPr>
        <w:pStyle w:val="Compact"/>
        <w:numPr>
          <w:ilvl w:val="0"/>
          <w:numId w:val="1130"/>
        </w:numPr>
      </w:pPr>
      <w:r>
        <w:rPr>
          <w:b/>
          <w:bCs/>
        </w:rPr>
        <w:t xml:space="preserve">Entidades:</w:t>
      </w:r>
      <w:r>
        <w:t xml:space="preserve"> </w:t>
      </w:r>
      <w:r>
        <w:t xml:space="preserve">Viaje · Oportunidad · Alerta</w:t>
      </w:r>
    </w:p>
    <w:bookmarkEnd w:id="190"/>
    <w:bookmarkStart w:id="191" w:name="rf-126-mostrar-la-analítica-comercial"/>
    <w:p>
      <w:pPr>
        <w:pStyle w:val="Heading4"/>
      </w:pPr>
      <w:r>
        <w:t xml:space="preserve">RF-126 — Mostrar la analítica comercial</w:t>
      </w:r>
    </w:p>
    <w:p>
      <w:pPr>
        <w:pStyle w:val="Compact"/>
        <w:numPr>
          <w:ilvl w:val="0"/>
          <w:numId w:val="1131"/>
        </w:numPr>
      </w:pPr>
      <w:r>
        <w:rPr>
          <w:b/>
          <w:bCs/>
        </w:rPr>
        <w:t xml:space="preserve">Descripción:</w:t>
      </w:r>
      <w:r>
        <w:t xml:space="preserve"> </w:t>
      </w:r>
      <w:r>
        <w:t xml:space="preserve">el dashboard muestra los destinos más vendidos, la cantidad de pasajeros por destino, el ticket promedio y las ventas por vendedor o freelance.</w:t>
      </w:r>
    </w:p>
    <w:p>
      <w:pPr>
        <w:pStyle w:val="Compact"/>
        <w:numPr>
          <w:ilvl w:val="0"/>
          <w:numId w:val="1131"/>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31"/>
        </w:numPr>
      </w:pPr>
      <w:r>
        <w:rPr>
          <w:b/>
          <w:bCs/>
        </w:rPr>
        <w:t xml:space="preserve">Casos de uso:</w:t>
      </w:r>
      <w:r>
        <w:t xml:space="preserve"> </w:t>
      </w:r>
      <w:r>
        <w:t xml:space="preserve">CU-21 Ver dashboard y embudo</w:t>
      </w:r>
    </w:p>
    <w:p>
      <w:pPr>
        <w:pStyle w:val="Compact"/>
        <w:numPr>
          <w:ilvl w:val="0"/>
          <w:numId w:val="1131"/>
        </w:numPr>
      </w:pPr>
      <w:r>
        <w:rPr>
          <w:b/>
          <w:bCs/>
        </w:rPr>
        <w:t xml:space="preserve">Entidades:</w:t>
      </w:r>
      <w:r>
        <w:t xml:space="preserve"> </w:t>
      </w:r>
      <w:r>
        <w:t xml:space="preserve">Viaje · Destino · Cliente · Usuario</w:t>
      </w:r>
    </w:p>
    <w:bookmarkEnd w:id="191"/>
    <w:bookmarkStart w:id="192" w:name="X3d4af15bbfbf2f6c20d1c48f6ce778c8ae264a4"/>
    <w:p>
      <w:pPr>
        <w:pStyle w:val="Heading4"/>
      </w:pPr>
      <w:r>
        <w:t xml:space="preserve">RF-127 — Filtrar el dashboard por período y responsable</w:t>
      </w:r>
    </w:p>
    <w:p>
      <w:pPr>
        <w:pStyle w:val="Compact"/>
        <w:numPr>
          <w:ilvl w:val="0"/>
          <w:numId w:val="1132"/>
        </w:numPr>
      </w:pPr>
      <w:r>
        <w:rPr>
          <w:b/>
          <w:bCs/>
        </w:rPr>
        <w:t xml:space="preserve">Descripción:</w:t>
      </w:r>
      <w:r>
        <w:t xml:space="preserve"> </w:t>
      </w:r>
      <w:r>
        <w:t xml:space="preserve">el sistema permite filtrar el tablero por período y, opcionalmente, por empleado responsable. Si el rango elegido no tiene actividad, el tablero se muestra vacío para ese período.</w:t>
      </w:r>
    </w:p>
    <w:p>
      <w:pPr>
        <w:pStyle w:val="Compact"/>
        <w:numPr>
          <w:ilvl w:val="0"/>
          <w:numId w:val="1132"/>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32"/>
        </w:numPr>
      </w:pPr>
      <w:r>
        <w:rPr>
          <w:b/>
          <w:bCs/>
        </w:rPr>
        <w:t xml:space="preserve">Casos de uso:</w:t>
      </w:r>
      <w:r>
        <w:t xml:space="preserve"> </w:t>
      </w:r>
      <w:r>
        <w:t xml:space="preserve">CU-21 Ver dashboard y embudo</w:t>
      </w:r>
    </w:p>
    <w:p>
      <w:pPr>
        <w:pStyle w:val="Compact"/>
        <w:numPr>
          <w:ilvl w:val="0"/>
          <w:numId w:val="1132"/>
        </w:numPr>
      </w:pPr>
      <w:r>
        <w:rPr>
          <w:b/>
          <w:bCs/>
        </w:rPr>
        <w:t xml:space="preserve">Entidades:</w:t>
      </w:r>
      <w:r>
        <w:t xml:space="preserve"> </w:t>
      </w:r>
      <w:r>
        <w:t xml:space="preserve">Viaje · Oportunidad · Pago · Usuario</w:t>
      </w:r>
    </w:p>
    <w:bookmarkEnd w:id="192"/>
    <w:bookmarkStart w:id="193" w:name="X8aa25ec19a8ce4c131fa7d4767e7c22e4b61bc5"/>
    <w:p>
      <w:pPr>
        <w:pStyle w:val="Heading4"/>
      </w:pPr>
      <w:r>
        <w:t xml:space="preserve">RF-128 — Navegar desde un indicador a su detalle</w:t>
      </w:r>
    </w:p>
    <w:p>
      <w:pPr>
        <w:pStyle w:val="Compact"/>
        <w:numPr>
          <w:ilvl w:val="0"/>
          <w:numId w:val="1133"/>
        </w:numPr>
      </w:pPr>
      <w:r>
        <w:rPr>
          <w:b/>
          <w:bCs/>
        </w:rPr>
        <w:t xml:space="preserve">Descripción:</w:t>
      </w:r>
      <w:r>
        <w:t xml:space="preserve"> </w:t>
      </w:r>
      <w:r>
        <w:t xml:space="preserve">desde cualquier indicador del dashboard, el sistema permite saltar al detalle correspondiente: el seguimiento de la oportunidad, la gestión del viaje o la agenda de alertas.</w:t>
      </w:r>
    </w:p>
    <w:p>
      <w:pPr>
        <w:pStyle w:val="Compact"/>
        <w:numPr>
          <w:ilvl w:val="0"/>
          <w:numId w:val="1133"/>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33"/>
        </w:numPr>
      </w:pPr>
      <w:r>
        <w:rPr>
          <w:b/>
          <w:bCs/>
        </w:rPr>
        <w:t xml:space="preserve">Casos de uso:</w:t>
      </w:r>
      <w:r>
        <w:t xml:space="preserve"> </w:t>
      </w:r>
      <w:r>
        <w:t xml:space="preserve">CU-21 Ver dashboard y embudo</w:t>
      </w:r>
    </w:p>
    <w:p>
      <w:pPr>
        <w:pStyle w:val="Compact"/>
        <w:numPr>
          <w:ilvl w:val="0"/>
          <w:numId w:val="1133"/>
        </w:numPr>
      </w:pPr>
      <w:r>
        <w:rPr>
          <w:b/>
          <w:bCs/>
        </w:rPr>
        <w:t xml:space="preserve">Entidades:</w:t>
      </w:r>
      <w:r>
        <w:t xml:space="preserve"> </w:t>
      </w:r>
      <w:r>
        <w:t xml:space="preserve">Oportunidad · Viaje · Alerta</w:t>
      </w:r>
    </w:p>
    <w:bookmarkEnd w:id="193"/>
    <w:bookmarkStart w:id="194" w:name="rf-129-acotar-el-dashboard-según-el-rol"/>
    <w:p>
      <w:pPr>
        <w:pStyle w:val="Heading4"/>
      </w:pPr>
      <w:r>
        <w:t xml:space="preserve">RF-129 — Acotar el dashboard según el rol</w:t>
      </w:r>
    </w:p>
    <w:p>
      <w:pPr>
        <w:pStyle w:val="Compact"/>
        <w:numPr>
          <w:ilvl w:val="0"/>
          <w:numId w:val="1134"/>
        </w:numPr>
      </w:pPr>
      <w:r>
        <w:rPr>
          <w:b/>
          <w:bCs/>
        </w:rPr>
        <w:t xml:space="preserve">Descripción:</w:t>
      </w:r>
      <w:r>
        <w:t xml:space="preserve"> </w:t>
      </w:r>
      <w:r>
        <w:t xml:space="preserve">el tablero de la empresa completa es de</w:t>
      </w:r>
      <w:r>
        <w:t xml:space="preserve"> </w:t>
      </w:r>
      <w:r>
        <w:rPr>
          <w:rStyle w:val="VerbatimChar"/>
        </w:rPr>
        <w:t xml:space="preserve">admin</w:t>
      </w:r>
      <w:r>
        <w:t xml:space="preserve"> </w:t>
      </w:r>
      <w:r>
        <w:t xml:space="preserve">y</w:t>
      </w:r>
      <w:r>
        <w:t xml:space="preserve"> </w:t>
      </w:r>
      <w:r>
        <w:rPr>
          <w:rStyle w:val="VerbatimChar"/>
        </w:rPr>
        <w:t xml:space="preserve">dueño</w:t>
      </w:r>
      <w:r>
        <w:t xml:space="preserve">. El</w:t>
      </w:r>
      <w:r>
        <w:t xml:space="preserve"> </w:t>
      </w:r>
      <w:r>
        <w:rPr>
          <w:rStyle w:val="VerbatimChar"/>
        </w:rPr>
        <w:t xml:space="preserve">empleado</w:t>
      </w:r>
      <w:r>
        <w:t xml:space="preserve"> </w:t>
      </w:r>
      <w:r>
        <w:t xml:space="preserve">ve su propio embudo e indicadores y el</w:t>
      </w:r>
      <w:r>
        <w:t xml:space="preserve"> </w:t>
      </w:r>
      <w:r>
        <w:rPr>
          <w:rStyle w:val="VerbatimChar"/>
        </w:rPr>
        <w:t xml:space="preserve">freelance</w:t>
      </w:r>
      <w:r>
        <w:t xml:space="preserve"> </w:t>
      </w:r>
      <w:r>
        <w:t xml:space="preserve">ve solo lo suyo, por diseño de su visibilidad restringida.</w:t>
      </w:r>
    </w:p>
    <w:p>
      <w:pPr>
        <w:pStyle w:val="Compact"/>
        <w:numPr>
          <w:ilvl w:val="0"/>
          <w:numId w:val="1134"/>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134"/>
        </w:numPr>
      </w:pPr>
      <w:r>
        <w:rPr>
          <w:b/>
          <w:bCs/>
        </w:rPr>
        <w:t xml:space="preserve">Casos de uso:</w:t>
      </w:r>
      <w:r>
        <w:t xml:space="preserve"> </w:t>
      </w:r>
      <w:r>
        <w:t xml:space="preserve">CU-21 Ver dashboard y embudo</w:t>
      </w:r>
    </w:p>
    <w:p>
      <w:pPr>
        <w:pStyle w:val="Compact"/>
        <w:numPr>
          <w:ilvl w:val="0"/>
          <w:numId w:val="1134"/>
        </w:numPr>
      </w:pPr>
      <w:r>
        <w:rPr>
          <w:b/>
          <w:bCs/>
        </w:rPr>
        <w:t xml:space="preserve">Entidades:</w:t>
      </w:r>
      <w:r>
        <w:t xml:space="preserve"> </w:t>
      </w:r>
      <w:r>
        <w:t xml:space="preserve">Usuario · Viaje · Oportunidad</w:t>
      </w:r>
    </w:p>
    <w:bookmarkEnd w:id="194"/>
    <w:bookmarkStart w:id="195" w:name="rf-130-calcular-los-indicadores-en-vivo"/>
    <w:p>
      <w:pPr>
        <w:pStyle w:val="Heading4"/>
      </w:pPr>
      <w:r>
        <w:t xml:space="preserve">RF-130 — Calcular los indicadores en vivo</w:t>
      </w:r>
    </w:p>
    <w:p>
      <w:pPr>
        <w:pStyle w:val="Compact"/>
        <w:numPr>
          <w:ilvl w:val="0"/>
          <w:numId w:val="1135"/>
        </w:numPr>
      </w:pPr>
      <w:r>
        <w:rPr>
          <w:b/>
          <w:bCs/>
        </w:rPr>
        <w:t xml:space="preserve">Descripción:</w:t>
      </w:r>
      <w:r>
        <w:t xml:space="preserve"> </w:t>
      </w:r>
      <w:r>
        <w:t xml:space="preserve">los indicadores se derivan de Oportunidad, Viaje, Pago y Cliente y se calculan en el momento; no se almacenan. El dashboard no modifica datos: es solo lectura y navegación.</w:t>
      </w:r>
    </w:p>
    <w:p>
      <w:pPr>
        <w:pStyle w:val="Compact"/>
        <w:numPr>
          <w:ilvl w:val="0"/>
          <w:numId w:val="1135"/>
        </w:numPr>
      </w:pPr>
      <w:r>
        <w:rPr>
          <w:b/>
          <w:bCs/>
        </w:rPr>
        <w:t xml:space="preserve">Actor:</w:t>
      </w:r>
      <w:r>
        <w:t xml:space="preserve"> </w:t>
      </w:r>
      <w:r>
        <w:t xml:space="preserve">sistema ·</w:t>
      </w:r>
      <w:r>
        <w:t xml:space="preserve"> </w:t>
      </w:r>
      <w:r>
        <w:rPr>
          <w:b/>
          <w:bCs/>
        </w:rPr>
        <w:t xml:space="preserve">Tipo:</w:t>
      </w:r>
      <w:r>
        <w:t xml:space="preserve"> </w:t>
      </w:r>
      <w:r>
        <w:t xml:space="preserve">cálculo ·</w:t>
      </w:r>
      <w:r>
        <w:t xml:space="preserve"> </w:t>
      </w:r>
      <w:r>
        <w:rPr>
          <w:b/>
          <w:bCs/>
        </w:rPr>
        <w:t xml:space="preserve">Prioridad:</w:t>
      </w:r>
      <w:r>
        <w:t xml:space="preserve"> </w:t>
      </w:r>
      <w:r>
        <w:t xml:space="preserve">alta</w:t>
      </w:r>
    </w:p>
    <w:p>
      <w:pPr>
        <w:pStyle w:val="Compact"/>
        <w:numPr>
          <w:ilvl w:val="0"/>
          <w:numId w:val="1135"/>
        </w:numPr>
      </w:pPr>
      <w:r>
        <w:rPr>
          <w:b/>
          <w:bCs/>
        </w:rPr>
        <w:t xml:space="preserve">Casos de uso:</w:t>
      </w:r>
      <w:r>
        <w:t xml:space="preserve"> </w:t>
      </w:r>
      <w:r>
        <w:t xml:space="preserve">CU-21 Ver dashboard y embudo</w:t>
      </w:r>
    </w:p>
    <w:p>
      <w:pPr>
        <w:pStyle w:val="Compact"/>
        <w:numPr>
          <w:ilvl w:val="0"/>
          <w:numId w:val="1135"/>
        </w:numPr>
      </w:pPr>
      <w:r>
        <w:rPr>
          <w:b/>
          <w:bCs/>
        </w:rPr>
        <w:t xml:space="preserve">Entidades:</w:t>
      </w:r>
      <w:r>
        <w:t xml:space="preserve"> </w:t>
      </w:r>
      <w:r>
        <w:t xml:space="preserve">Oportunidad · Viaje · Pago · Cliente</w:t>
      </w:r>
    </w:p>
    <w:bookmarkEnd w:id="195"/>
    <w:bookmarkStart w:id="196" w:name="rf-131-generar-un-reporte-del-período"/>
    <w:p>
      <w:pPr>
        <w:pStyle w:val="Heading4"/>
      </w:pPr>
      <w:r>
        <w:t xml:space="preserve">RF-131 — Generar un reporte del período</w:t>
      </w:r>
    </w:p>
    <w:p>
      <w:pPr>
        <w:pStyle w:val="Compact"/>
        <w:numPr>
          <w:ilvl w:val="0"/>
          <w:numId w:val="1136"/>
        </w:numPr>
      </w:pPr>
      <w:r>
        <w:rPr>
          <w:b/>
          <w:bCs/>
        </w:rPr>
        <w:t xml:space="preserve">Descripción:</w:t>
      </w:r>
      <w:r>
        <w:t xml:space="preserve"> </w:t>
      </w:r>
      <w:r>
        <w:t xml:space="preserve">el sistema genera reportes consolidados eligiendo tipo y período —por defecto, el mes— sobre el catálogo acordado con la agencia: ventas totales del mes; ganancia y rentabilidad; cobrado contra pendiente de cobro; pagos realizados y pendientes a operadores; ventas por destino, por operador y por vendedor con sus comisiones; cantidad de pasajeros; formas de pago utilizadas; y comparación con meses anteriores.</w:t>
      </w:r>
    </w:p>
    <w:p>
      <w:pPr>
        <w:pStyle w:val="Compact"/>
        <w:numPr>
          <w:ilvl w:val="0"/>
          <w:numId w:val="1136"/>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36"/>
        </w:numPr>
      </w:pPr>
      <w:r>
        <w:rPr>
          <w:b/>
          <w:bCs/>
        </w:rPr>
        <w:t xml:space="preserve">Casos de uso:</w:t>
      </w:r>
      <w:r>
        <w:t xml:space="preserve"> </w:t>
      </w:r>
      <w:r>
        <w:t xml:space="preserve">CU-22 Generar reportes y estadísticas</w:t>
      </w:r>
    </w:p>
    <w:p>
      <w:pPr>
        <w:pStyle w:val="Compact"/>
        <w:numPr>
          <w:ilvl w:val="0"/>
          <w:numId w:val="1136"/>
        </w:numPr>
      </w:pPr>
      <w:r>
        <w:rPr>
          <w:b/>
          <w:bCs/>
        </w:rPr>
        <w:t xml:space="preserve">Entidades:</w:t>
      </w:r>
      <w:r>
        <w:t xml:space="preserve"> </w:t>
      </w:r>
      <w:r>
        <w:t xml:space="preserve">Viaje · Pago · Oportunidad · Cliente · Destino · Operador · Usuario</w:t>
      </w:r>
    </w:p>
    <w:bookmarkEnd w:id="196"/>
    <w:bookmarkStart w:id="197" w:name="rf-132-visualizar-el-reporte"/>
    <w:p>
      <w:pPr>
        <w:pStyle w:val="Heading4"/>
      </w:pPr>
      <w:r>
        <w:t xml:space="preserve">RF-132 — Visualizar el reporte</w:t>
      </w:r>
    </w:p>
    <w:p>
      <w:pPr>
        <w:pStyle w:val="Compact"/>
        <w:numPr>
          <w:ilvl w:val="0"/>
          <w:numId w:val="1137"/>
        </w:numPr>
      </w:pPr>
      <w:r>
        <w:rPr>
          <w:b/>
          <w:bCs/>
        </w:rPr>
        <w:t xml:space="preserve">Descripción:</w:t>
      </w:r>
      <w:r>
        <w:t xml:space="preserve"> </w:t>
      </w:r>
      <w:r>
        <w:t xml:space="preserve">el sistema muestra el reporte generado con sus métricas y comparativas, en tablas y gráficos.</w:t>
      </w:r>
    </w:p>
    <w:p>
      <w:pPr>
        <w:pStyle w:val="Compact"/>
        <w:numPr>
          <w:ilvl w:val="0"/>
          <w:numId w:val="1137"/>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37"/>
        </w:numPr>
      </w:pPr>
      <w:r>
        <w:rPr>
          <w:b/>
          <w:bCs/>
        </w:rPr>
        <w:t xml:space="preserve">Casos de uso:</w:t>
      </w:r>
      <w:r>
        <w:t xml:space="preserve"> </w:t>
      </w:r>
      <w:r>
        <w:t xml:space="preserve">CU-22 Generar reportes y estadísticas</w:t>
      </w:r>
    </w:p>
    <w:p>
      <w:pPr>
        <w:pStyle w:val="Compact"/>
        <w:numPr>
          <w:ilvl w:val="0"/>
          <w:numId w:val="1137"/>
        </w:numPr>
      </w:pPr>
      <w:r>
        <w:rPr>
          <w:b/>
          <w:bCs/>
        </w:rPr>
        <w:t xml:space="preserve">Entidades:</w:t>
      </w:r>
      <w:r>
        <w:t xml:space="preserve"> </w:t>
      </w:r>
      <w:r>
        <w:t xml:space="preserve">Viaje · Pago</w:t>
      </w:r>
    </w:p>
    <w:bookmarkEnd w:id="197"/>
    <w:bookmarkStart w:id="198" w:name="rf-133-exportar-el-reporte"/>
    <w:p>
      <w:pPr>
        <w:pStyle w:val="Heading4"/>
      </w:pPr>
      <w:r>
        <w:t xml:space="preserve">RF-133 — Exportar el reporte</w:t>
      </w:r>
    </w:p>
    <w:p>
      <w:pPr>
        <w:pStyle w:val="Compact"/>
        <w:numPr>
          <w:ilvl w:val="0"/>
          <w:numId w:val="1138"/>
        </w:numPr>
      </w:pPr>
      <w:r>
        <w:rPr>
          <w:b/>
          <w:bCs/>
        </w:rPr>
        <w:t xml:space="preserve">Descripción:</w:t>
      </w:r>
      <w:r>
        <w:t xml:space="preserve"> </w:t>
      </w:r>
      <w:r>
        <w:t xml:space="preserve">el sistema exporta el reporte a Excel como formato principal, para trabajar los datos, y a PDF resumido para visualizar o compartir.</w:t>
      </w:r>
    </w:p>
    <w:p>
      <w:pPr>
        <w:pStyle w:val="Compact"/>
        <w:numPr>
          <w:ilvl w:val="0"/>
          <w:numId w:val="1138"/>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38"/>
        </w:numPr>
      </w:pPr>
      <w:r>
        <w:rPr>
          <w:b/>
          <w:bCs/>
        </w:rPr>
        <w:t xml:space="preserve">Casos de uso:</w:t>
      </w:r>
      <w:r>
        <w:t xml:space="preserve"> </w:t>
      </w:r>
      <w:r>
        <w:t xml:space="preserve">CU-22 Generar reportes y estadísticas</w:t>
      </w:r>
    </w:p>
    <w:p>
      <w:pPr>
        <w:pStyle w:val="Compact"/>
        <w:numPr>
          <w:ilvl w:val="0"/>
          <w:numId w:val="1138"/>
        </w:numPr>
      </w:pPr>
      <w:r>
        <w:rPr>
          <w:b/>
          <w:bCs/>
        </w:rPr>
        <w:t xml:space="preserve">Entidades:</w:t>
      </w:r>
      <w:r>
        <w:t xml:space="preserve"> </w:t>
      </w:r>
      <w:r>
        <w:t xml:space="preserve">Viaje · Pago</w:t>
      </w:r>
    </w:p>
    <w:bookmarkEnd w:id="198"/>
    <w:bookmarkStart w:id="199" w:name="rf-134-comparar-dos-períodos"/>
    <w:p>
      <w:pPr>
        <w:pStyle w:val="Heading4"/>
      </w:pPr>
      <w:r>
        <w:t xml:space="preserve">RF-134 — Comparar dos períodos</w:t>
      </w:r>
    </w:p>
    <w:p>
      <w:pPr>
        <w:pStyle w:val="Compact"/>
        <w:numPr>
          <w:ilvl w:val="0"/>
          <w:numId w:val="1139"/>
        </w:numPr>
      </w:pPr>
      <w:r>
        <w:rPr>
          <w:b/>
          <w:bCs/>
        </w:rPr>
        <w:t xml:space="preserve">Descripción:</w:t>
      </w:r>
      <w:r>
        <w:t xml:space="preserve"> </w:t>
      </w:r>
      <w:r>
        <w:t xml:space="preserve">el sistema permite contrastar dos períodos, por ejemplo el mes actual contra el anterior.</w:t>
      </w:r>
    </w:p>
    <w:p>
      <w:pPr>
        <w:pStyle w:val="Compact"/>
        <w:numPr>
          <w:ilvl w:val="0"/>
          <w:numId w:val="1139"/>
        </w:numPr>
      </w:pPr>
      <w:r>
        <w:rPr>
          <w:b/>
          <w:bCs/>
        </w:rPr>
        <w:t xml:space="preserve">Actor:</w:t>
      </w:r>
      <w:r>
        <w:t xml:space="preserve"> </w:t>
      </w:r>
      <w:r>
        <w:t xml:space="preserve">dueño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39"/>
        </w:numPr>
      </w:pPr>
      <w:r>
        <w:rPr>
          <w:b/>
          <w:bCs/>
        </w:rPr>
        <w:t xml:space="preserve">Casos de uso:</w:t>
      </w:r>
      <w:r>
        <w:t xml:space="preserve"> </w:t>
      </w:r>
      <w:r>
        <w:t xml:space="preserve">CU-22 Generar reportes y estadísticas</w:t>
      </w:r>
    </w:p>
    <w:p>
      <w:pPr>
        <w:pStyle w:val="Compact"/>
        <w:numPr>
          <w:ilvl w:val="0"/>
          <w:numId w:val="1139"/>
        </w:numPr>
      </w:pPr>
      <w:r>
        <w:rPr>
          <w:b/>
          <w:bCs/>
        </w:rPr>
        <w:t xml:space="preserve">Entidades:</w:t>
      </w:r>
      <w:r>
        <w:t xml:space="preserve"> </w:t>
      </w:r>
      <w:r>
        <w:t xml:space="preserve">Viaje · Pago</w:t>
      </w:r>
    </w:p>
    <w:bookmarkEnd w:id="199"/>
    <w:bookmarkStart w:id="200" w:name="rf-135-resolver-períodos-sin-datos"/>
    <w:p>
      <w:pPr>
        <w:pStyle w:val="Heading4"/>
      </w:pPr>
      <w:r>
        <w:t xml:space="preserve">RF-135 — Resolver períodos sin datos</w:t>
      </w:r>
    </w:p>
    <w:p>
      <w:pPr>
        <w:pStyle w:val="Compact"/>
        <w:numPr>
          <w:ilvl w:val="0"/>
          <w:numId w:val="1140"/>
        </w:numPr>
      </w:pPr>
      <w:r>
        <w:rPr>
          <w:b/>
          <w:bCs/>
        </w:rPr>
        <w:t xml:space="preserve">Descripción:</w:t>
      </w:r>
      <w:r>
        <w:t xml:space="preserve"> </w:t>
      </w:r>
      <w:r>
        <w:t xml:space="preserve">si el período elegido no tiene actividad, el sistema genera el reporte vacío o avisa que no hay datos.</w:t>
      </w:r>
    </w:p>
    <w:p>
      <w:pPr>
        <w:pStyle w:val="Compact"/>
        <w:numPr>
          <w:ilvl w:val="0"/>
          <w:numId w:val="1140"/>
        </w:numPr>
      </w:pPr>
      <w:r>
        <w:rPr>
          <w:b/>
          <w:bCs/>
        </w:rPr>
        <w:t xml:space="preserve">Actor:</w:t>
      </w:r>
      <w:r>
        <w:t xml:space="preserve"> </w:t>
      </w:r>
      <w:r>
        <w:t xml:space="preserve">sistema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40"/>
        </w:numPr>
      </w:pPr>
      <w:r>
        <w:rPr>
          <w:b/>
          <w:bCs/>
        </w:rPr>
        <w:t xml:space="preserve">Casos de uso:</w:t>
      </w:r>
      <w:r>
        <w:t xml:space="preserve"> </w:t>
      </w:r>
      <w:r>
        <w:t xml:space="preserve">CU-22 Generar reportes y estadísticas</w:t>
      </w:r>
    </w:p>
    <w:p>
      <w:pPr>
        <w:pStyle w:val="Compact"/>
        <w:numPr>
          <w:ilvl w:val="0"/>
          <w:numId w:val="1140"/>
        </w:numPr>
      </w:pPr>
      <w:r>
        <w:rPr>
          <w:b/>
          <w:bCs/>
        </w:rPr>
        <w:t xml:space="preserve">Entidades:</w:t>
      </w:r>
      <w:r>
        <w:t xml:space="preserve"> </w:t>
      </w:r>
      <w:r>
        <w:t xml:space="preserve">Viaje · Pago</w:t>
      </w:r>
    </w:p>
    <w:bookmarkEnd w:id="200"/>
    <w:bookmarkEnd w:id="201"/>
    <w:bookmarkStart w:id="206" w:name="calendario"/>
    <w:p>
      <w:pPr>
        <w:pStyle w:val="Heading1"/>
      </w:pPr>
      <w:r>
        <w:t xml:space="preserve">10. Calendario</w:t>
      </w:r>
    </w:p>
    <w:p>
      <w:pPr>
        <w:pStyle w:val="BlockText"/>
      </w:pPr>
      <w:r>
        <w:t xml:space="preserve">Caso de uso que los realiza: CU-23 Ver calendario de viajes y vencimientos. Es una vista consolidada de fechas de toda la agencia, de solo lectura, con navegación a la gestión de cada ítem.</w:t>
      </w:r>
    </w:p>
    <w:bookmarkStart w:id="202" w:name="rf-136-mostrar-el-calendario-consolidado"/>
    <w:p>
      <w:pPr>
        <w:pStyle w:val="Heading4"/>
      </w:pPr>
      <w:r>
        <w:t xml:space="preserve">RF-136 — Mostrar el calendario consolidado</w:t>
      </w:r>
    </w:p>
    <w:p>
      <w:pPr>
        <w:pStyle w:val="Compact"/>
        <w:numPr>
          <w:ilvl w:val="0"/>
          <w:numId w:val="1141"/>
        </w:numPr>
      </w:pPr>
      <w:r>
        <w:rPr>
          <w:b/>
          <w:bCs/>
        </w:rPr>
        <w:t xml:space="preserve">Descripción:</w:t>
      </w:r>
      <w:r>
        <w:t xml:space="preserve"> </w:t>
      </w:r>
      <w:r>
        <w:t xml:space="preserve">el sistema ubica por fecha, en un calendario, los Viajes según su rango de salida y regreso, los vencimientos de Pagos y las Alertas programadas de toda la agencia. Es una vista de solo lectura: los cambios se hacen en el caso de uso de gestión de cada entidad.</w:t>
      </w:r>
    </w:p>
    <w:p>
      <w:pPr>
        <w:pStyle w:val="Compact"/>
        <w:numPr>
          <w:ilvl w:val="0"/>
          <w:numId w:val="1141"/>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41"/>
        </w:numPr>
      </w:pPr>
      <w:r>
        <w:rPr>
          <w:b/>
          <w:bCs/>
        </w:rPr>
        <w:t xml:space="preserve">Casos de uso:</w:t>
      </w:r>
      <w:r>
        <w:t xml:space="preserve"> </w:t>
      </w:r>
      <w:r>
        <w:t xml:space="preserve">CU-23 Ver calendario de viajes y vencimientos</w:t>
      </w:r>
    </w:p>
    <w:p>
      <w:pPr>
        <w:pStyle w:val="Compact"/>
        <w:numPr>
          <w:ilvl w:val="0"/>
          <w:numId w:val="1141"/>
        </w:numPr>
      </w:pPr>
      <w:r>
        <w:rPr>
          <w:b/>
          <w:bCs/>
        </w:rPr>
        <w:t xml:space="preserve">Entidades:</w:t>
      </w:r>
      <w:r>
        <w:t xml:space="preserve"> </w:t>
      </w:r>
      <w:r>
        <w:t xml:space="preserve">Viaje · Pago · Alerta</w:t>
      </w:r>
    </w:p>
    <w:bookmarkEnd w:id="202"/>
    <w:bookmarkStart w:id="203" w:name="Xb8ce495b500e04e0deb1f4ef40a450538f66726"/>
    <w:p>
      <w:pPr>
        <w:pStyle w:val="Heading4"/>
      </w:pPr>
      <w:r>
        <w:t xml:space="preserve">RF-137 — Navegar el calendario por mes, semana y día</w:t>
      </w:r>
    </w:p>
    <w:p>
      <w:pPr>
        <w:pStyle w:val="Compact"/>
        <w:numPr>
          <w:ilvl w:val="0"/>
          <w:numId w:val="1142"/>
        </w:numPr>
      </w:pPr>
      <w:r>
        <w:rPr>
          <w:b/>
          <w:bCs/>
        </w:rPr>
        <w:t xml:space="preserve">Descripción:</w:t>
      </w:r>
      <w:r>
        <w:t xml:space="preserve"> </w:t>
      </w:r>
      <w:r>
        <w:t xml:space="preserve">el sistema permite recorrer el calendario en vistas de mes, semana y día. Si no hay ítems en el rango elegido, se muestra vacío para ese período.</w:t>
      </w:r>
    </w:p>
    <w:p>
      <w:pPr>
        <w:pStyle w:val="Compact"/>
        <w:numPr>
          <w:ilvl w:val="0"/>
          <w:numId w:val="1142"/>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42"/>
        </w:numPr>
      </w:pPr>
      <w:r>
        <w:rPr>
          <w:b/>
          <w:bCs/>
        </w:rPr>
        <w:t xml:space="preserve">Casos de uso:</w:t>
      </w:r>
      <w:r>
        <w:t xml:space="preserve"> </w:t>
      </w:r>
      <w:r>
        <w:t xml:space="preserve">CU-23 Ver calendario de viajes y vencimientos</w:t>
      </w:r>
    </w:p>
    <w:p>
      <w:pPr>
        <w:pStyle w:val="Compact"/>
        <w:numPr>
          <w:ilvl w:val="0"/>
          <w:numId w:val="1142"/>
        </w:numPr>
      </w:pPr>
      <w:r>
        <w:rPr>
          <w:b/>
          <w:bCs/>
        </w:rPr>
        <w:t xml:space="preserve">Entidades:</w:t>
      </w:r>
      <w:r>
        <w:t xml:space="preserve"> </w:t>
      </w:r>
      <w:r>
        <w:t xml:space="preserve">Viaje · Pago · Alerta</w:t>
      </w:r>
    </w:p>
    <w:bookmarkEnd w:id="203"/>
    <w:bookmarkStart w:id="204" w:name="rf-138-filtrar-el-calendario"/>
    <w:p>
      <w:pPr>
        <w:pStyle w:val="Heading4"/>
      </w:pPr>
      <w:r>
        <w:t xml:space="preserve">RF-138 — Filtrar el calendario</w:t>
      </w:r>
    </w:p>
    <w:p>
      <w:pPr>
        <w:pStyle w:val="Compact"/>
        <w:numPr>
          <w:ilvl w:val="0"/>
          <w:numId w:val="1143"/>
        </w:numPr>
      </w:pPr>
      <w:r>
        <w:rPr>
          <w:b/>
          <w:bCs/>
        </w:rPr>
        <w:t xml:space="preserve">Descripción:</w:t>
      </w:r>
      <w:r>
        <w:t xml:space="preserve"> </w:t>
      </w:r>
      <w:r>
        <w:t xml:space="preserve">el sistema permite filtrar por tipo de ítem (viajes, pagos o alertas) o por estado, por ejemplo solo pagos pendientes o vencidos, o viajes en curso.</w:t>
      </w:r>
    </w:p>
    <w:p>
      <w:pPr>
        <w:pStyle w:val="Compact"/>
        <w:numPr>
          <w:ilvl w:val="0"/>
          <w:numId w:val="1143"/>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media</w:t>
      </w:r>
    </w:p>
    <w:p>
      <w:pPr>
        <w:pStyle w:val="Compact"/>
        <w:numPr>
          <w:ilvl w:val="0"/>
          <w:numId w:val="1143"/>
        </w:numPr>
      </w:pPr>
      <w:r>
        <w:rPr>
          <w:b/>
          <w:bCs/>
        </w:rPr>
        <w:t xml:space="preserve">Casos de uso:</w:t>
      </w:r>
      <w:r>
        <w:t xml:space="preserve"> </w:t>
      </w:r>
      <w:r>
        <w:t xml:space="preserve">CU-23 Ver calendario de viajes y vencimientos</w:t>
      </w:r>
    </w:p>
    <w:p>
      <w:pPr>
        <w:pStyle w:val="Compact"/>
        <w:numPr>
          <w:ilvl w:val="0"/>
          <w:numId w:val="1143"/>
        </w:numPr>
      </w:pPr>
      <w:r>
        <w:rPr>
          <w:b/>
          <w:bCs/>
        </w:rPr>
        <w:t xml:space="preserve">Entidades:</w:t>
      </w:r>
      <w:r>
        <w:t xml:space="preserve"> </w:t>
      </w:r>
      <w:r>
        <w:t xml:space="preserve">Viaje · Pago · Alerta</w:t>
      </w:r>
    </w:p>
    <w:bookmarkEnd w:id="204"/>
    <w:bookmarkStart w:id="205" w:name="X72fffd0adddc5806d434d71d5dae3152e9f2bab"/>
    <w:p>
      <w:pPr>
        <w:pStyle w:val="Heading4"/>
      </w:pPr>
      <w:r>
        <w:t xml:space="preserve">RF-139 — Abrir un evento y navegar a su gestión</w:t>
      </w:r>
    </w:p>
    <w:p>
      <w:pPr>
        <w:pStyle w:val="Compact"/>
        <w:numPr>
          <w:ilvl w:val="0"/>
          <w:numId w:val="1144"/>
        </w:numPr>
      </w:pPr>
      <w:r>
        <w:rPr>
          <w:b/>
          <w:bCs/>
        </w:rPr>
        <w:t xml:space="preserve">Descripción:</w:t>
      </w:r>
      <w:r>
        <w:t xml:space="preserve"> </w:t>
      </w:r>
      <w:r>
        <w:t xml:space="preserve">el sistema permite abrir un evento del calendario para ver su detalle y saltar a la gestión correspondiente: el viaje, el pago o la alerta.</w:t>
      </w:r>
    </w:p>
    <w:p>
      <w:pPr>
        <w:pStyle w:val="Compact"/>
        <w:numPr>
          <w:ilvl w:val="0"/>
          <w:numId w:val="1144"/>
        </w:numPr>
      </w:pPr>
      <w:r>
        <w:rPr>
          <w:b/>
          <w:bCs/>
        </w:rPr>
        <w:t xml:space="preserve">Actor:</w:t>
      </w:r>
      <w:r>
        <w:t xml:space="preserve"> </w:t>
      </w:r>
      <w:r>
        <w:t xml:space="preserve">empleado ·</w:t>
      </w:r>
      <w:r>
        <w:t xml:space="preserve"> </w:t>
      </w:r>
      <w:r>
        <w:rPr>
          <w:b/>
          <w:bCs/>
        </w:rPr>
        <w:t xml:space="preserve">Tipo:</w:t>
      </w:r>
      <w:r>
        <w:t xml:space="preserve"> </w:t>
      </w:r>
      <w:r>
        <w:t xml:space="preserve">consulta ·</w:t>
      </w:r>
      <w:r>
        <w:t xml:space="preserve"> </w:t>
      </w:r>
      <w:r>
        <w:rPr>
          <w:b/>
          <w:bCs/>
        </w:rPr>
        <w:t xml:space="preserve">Prioridad:</w:t>
      </w:r>
      <w:r>
        <w:t xml:space="preserve"> </w:t>
      </w:r>
      <w:r>
        <w:t xml:space="preserve">alta</w:t>
      </w:r>
    </w:p>
    <w:p>
      <w:pPr>
        <w:pStyle w:val="Compact"/>
        <w:numPr>
          <w:ilvl w:val="0"/>
          <w:numId w:val="1144"/>
        </w:numPr>
      </w:pPr>
      <w:r>
        <w:rPr>
          <w:b/>
          <w:bCs/>
        </w:rPr>
        <w:t xml:space="preserve">Casos de uso:</w:t>
      </w:r>
      <w:r>
        <w:t xml:space="preserve"> </w:t>
      </w:r>
      <w:r>
        <w:t xml:space="preserve">CU-23 Ver calendario de viajes y vencimientos</w:t>
      </w:r>
    </w:p>
    <w:p>
      <w:pPr>
        <w:pStyle w:val="Compact"/>
        <w:numPr>
          <w:ilvl w:val="0"/>
          <w:numId w:val="1144"/>
        </w:numPr>
      </w:pPr>
      <w:r>
        <w:rPr>
          <w:b/>
          <w:bCs/>
        </w:rPr>
        <w:t xml:space="preserve">Entidades:</w:t>
      </w:r>
      <w:r>
        <w:t xml:space="preserve"> </w:t>
      </w:r>
      <w:r>
        <w:t xml:space="preserve">Viaje · Pago · Alerta</w:t>
      </w:r>
    </w:p>
    <w:bookmarkEnd w:id="205"/>
    <w:bookmarkEnd w:id="206"/>
    <w:bookmarkStart w:id="221" w:name="X372e14414a63d5d17a8fc641a85930640cdde28"/>
    <w:p>
      <w:pPr>
        <w:pStyle w:val="Heading1"/>
      </w:pPr>
      <w:r>
        <w:t xml:space="preserve">11. Usuarios, seguridad y requisitos transversales</w:t>
      </w:r>
    </w:p>
    <w:p>
      <w:pPr>
        <w:pStyle w:val="BlockText"/>
      </w:pPr>
      <w:r>
        <w:t xml:space="preserve">Casos de uso que los realizan: CU-24 Iniciar sesión y CU-25 Gestionar usuarios y roles. Los tres últimos requisitos son transversales: no pertenecen a un caso de uso puntual, sino que se aplican a todos los módulos.</w:t>
      </w:r>
    </w:p>
    <w:bookmarkStart w:id="207" w:name="rf-140-autenticar-al-usuario"/>
    <w:p>
      <w:pPr>
        <w:pStyle w:val="Heading4"/>
      </w:pPr>
      <w:r>
        <w:t xml:space="preserve">RF-140 — Autenticar al usuario</w:t>
      </w:r>
    </w:p>
    <w:p>
      <w:pPr>
        <w:pStyle w:val="Compact"/>
        <w:numPr>
          <w:ilvl w:val="0"/>
          <w:numId w:val="1145"/>
        </w:numPr>
      </w:pPr>
      <w:r>
        <w:rPr>
          <w:b/>
          <w:bCs/>
        </w:rPr>
        <w:t xml:space="preserve">Descripción:</w:t>
      </w:r>
      <w:r>
        <w:t xml:space="preserve"> </w:t>
      </w:r>
      <w:r>
        <w:t xml:space="preserve">el sistema valida las credenciales del Usuario —usuario y contraseña individuales— y abre una sesión. Solo pueden iniciar sesión los usuarios dados de alta y activos.</w:t>
      </w:r>
    </w:p>
    <w:p>
      <w:pPr>
        <w:pStyle w:val="Compact"/>
        <w:numPr>
          <w:ilvl w:val="0"/>
          <w:numId w:val="1145"/>
        </w:numPr>
      </w:pPr>
      <w:r>
        <w:rPr>
          <w:b/>
          <w:bCs/>
        </w:rPr>
        <w:t xml:space="preserve">Actor:</w:t>
      </w:r>
      <w:r>
        <w:t xml:space="preserve"> </w:t>
      </w:r>
      <w:r>
        <w:t xml:space="preserve">empleado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145"/>
        </w:numPr>
      </w:pPr>
      <w:r>
        <w:rPr>
          <w:b/>
          <w:bCs/>
        </w:rPr>
        <w:t xml:space="preserve">Casos de uso:</w:t>
      </w:r>
      <w:r>
        <w:t xml:space="preserve"> </w:t>
      </w:r>
      <w:r>
        <w:t xml:space="preserve">CU-24 Iniciar sesión</w:t>
      </w:r>
    </w:p>
    <w:p>
      <w:pPr>
        <w:pStyle w:val="Compact"/>
        <w:numPr>
          <w:ilvl w:val="0"/>
          <w:numId w:val="1145"/>
        </w:numPr>
      </w:pPr>
      <w:r>
        <w:rPr>
          <w:b/>
          <w:bCs/>
        </w:rPr>
        <w:t xml:space="preserve">Entidades:</w:t>
      </w:r>
      <w:r>
        <w:t xml:space="preserve"> </w:t>
      </w:r>
      <w:r>
        <w:t xml:space="preserve">Usuario</w:t>
      </w:r>
    </w:p>
    <w:bookmarkEnd w:id="207"/>
    <w:bookmarkStart w:id="208" w:name="X20d5e162034ed525bebf92e1f9035d73b5c6cc6"/>
    <w:p>
      <w:pPr>
        <w:pStyle w:val="Heading4"/>
      </w:pPr>
      <w:r>
        <w:t xml:space="preserve">RF-141 — Cargar el contexto de trabajo según el rol</w:t>
      </w:r>
    </w:p>
    <w:p>
      <w:pPr>
        <w:pStyle w:val="Compact"/>
        <w:numPr>
          <w:ilvl w:val="0"/>
          <w:numId w:val="1146"/>
        </w:numPr>
      </w:pPr>
      <w:r>
        <w:rPr>
          <w:b/>
          <w:bCs/>
        </w:rPr>
        <w:t xml:space="preserve">Descripción:</w:t>
      </w:r>
      <w:r>
        <w:t xml:space="preserve"> </w:t>
      </w:r>
      <w:r>
        <w:t xml:space="preserve">al abrir la sesión, el sistema carga el alcance de visibilidad del rol:</w:t>
      </w:r>
      <w:r>
        <w:t xml:space="preserve"> </w:t>
      </w:r>
      <w:r>
        <w:rPr>
          <w:rStyle w:val="VerbatimChar"/>
        </w:rPr>
        <w:t xml:space="preserve">empleado</w:t>
      </w:r>
      <w:r>
        <w:t xml:space="preserve">, lectura global de Clientes, Oportunidades, Viajes y Pagos de toda la agencia con vista personal por defecto y agenda de Alertas propias;</w:t>
      </w:r>
      <w:r>
        <w:t xml:space="preserve"> </w:t>
      </w:r>
      <w:r>
        <w:rPr>
          <w:rStyle w:val="VerbatimChar"/>
        </w:rPr>
        <w:t xml:space="preserve">admin</w:t>
      </w:r>
      <w:r>
        <w:t xml:space="preserve"> </w:t>
      </w:r>
      <w:r>
        <w:t xml:space="preserve">y</w:t>
      </w:r>
      <w:r>
        <w:t xml:space="preserve"> </w:t>
      </w:r>
      <w:r>
        <w:rPr>
          <w:rStyle w:val="VerbatimChar"/>
        </w:rPr>
        <w:t xml:space="preserve">dueño</w:t>
      </w:r>
      <w:r>
        <w:t xml:space="preserve">, toda la empresa —incluidas todas las alertas— más configuración y reportes;</w:t>
      </w:r>
      <w:r>
        <w:t xml:space="preserve"> </w:t>
      </w:r>
      <w:r>
        <w:rPr>
          <w:rStyle w:val="VerbatimChar"/>
        </w:rPr>
        <w:t xml:space="preserve">freelance</w:t>
      </w:r>
      <w:r>
        <w:t xml:space="preserve">, solo sus clientes, oportunidades, viajes, pagos y comisiones, más el catálogo compartido y sus alertas propias.</w:t>
      </w:r>
    </w:p>
    <w:p>
      <w:pPr>
        <w:pStyle w:val="Compact"/>
        <w:numPr>
          <w:ilvl w:val="0"/>
          <w:numId w:val="1146"/>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146"/>
        </w:numPr>
      </w:pPr>
      <w:r>
        <w:rPr>
          <w:b/>
          <w:bCs/>
        </w:rPr>
        <w:t xml:space="preserve">Casos de uso:</w:t>
      </w:r>
      <w:r>
        <w:t xml:space="preserve"> </w:t>
      </w:r>
      <w:r>
        <w:t xml:space="preserve">CU-24 Iniciar sesión</w:t>
      </w:r>
    </w:p>
    <w:p>
      <w:pPr>
        <w:pStyle w:val="Compact"/>
        <w:numPr>
          <w:ilvl w:val="0"/>
          <w:numId w:val="1146"/>
        </w:numPr>
      </w:pPr>
      <w:r>
        <w:rPr>
          <w:b/>
          <w:bCs/>
        </w:rPr>
        <w:t xml:space="preserve">Entidades:</w:t>
      </w:r>
      <w:r>
        <w:t xml:space="preserve"> </w:t>
      </w:r>
      <w:r>
        <w:t xml:space="preserve">Usuario</w:t>
      </w:r>
    </w:p>
    <w:bookmarkEnd w:id="208"/>
    <w:bookmarkStart w:id="209" w:name="rf-142-rechazar-credenciales-inválidas"/>
    <w:p>
      <w:pPr>
        <w:pStyle w:val="Heading4"/>
      </w:pPr>
      <w:r>
        <w:t xml:space="preserve">RF-142 — Rechazar credenciales inválidas</w:t>
      </w:r>
    </w:p>
    <w:p>
      <w:pPr>
        <w:pStyle w:val="Compact"/>
        <w:numPr>
          <w:ilvl w:val="0"/>
          <w:numId w:val="1147"/>
        </w:numPr>
      </w:pPr>
      <w:r>
        <w:rPr>
          <w:b/>
          <w:bCs/>
        </w:rPr>
        <w:t xml:space="preserve">Descripción:</w:t>
      </w:r>
      <w:r>
        <w:t xml:space="preserve"> </w:t>
      </w:r>
      <w:r>
        <w:t xml:space="preserve">si las credenciales no son válidas, el sistema rechaza el acceso y no abre sesión.</w:t>
      </w:r>
    </w:p>
    <w:p>
      <w:pPr>
        <w:pStyle w:val="Compact"/>
        <w:numPr>
          <w:ilvl w:val="0"/>
          <w:numId w:val="1147"/>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147"/>
        </w:numPr>
      </w:pPr>
      <w:r>
        <w:rPr>
          <w:b/>
          <w:bCs/>
        </w:rPr>
        <w:t xml:space="preserve">Casos de uso:</w:t>
      </w:r>
      <w:r>
        <w:t xml:space="preserve"> </w:t>
      </w:r>
      <w:r>
        <w:t xml:space="preserve">CU-24 Iniciar sesión</w:t>
      </w:r>
    </w:p>
    <w:p>
      <w:pPr>
        <w:pStyle w:val="Compact"/>
        <w:numPr>
          <w:ilvl w:val="0"/>
          <w:numId w:val="1147"/>
        </w:numPr>
      </w:pPr>
      <w:r>
        <w:rPr>
          <w:b/>
          <w:bCs/>
        </w:rPr>
        <w:t xml:space="preserve">Entidades:</w:t>
      </w:r>
      <w:r>
        <w:t xml:space="preserve"> </w:t>
      </w:r>
      <w:r>
        <w:t xml:space="preserve">Usuario</w:t>
      </w:r>
    </w:p>
    <w:bookmarkEnd w:id="209"/>
    <w:bookmarkStart w:id="210" w:name="rf-143-cerrar-la-sesión"/>
    <w:p>
      <w:pPr>
        <w:pStyle w:val="Heading4"/>
      </w:pPr>
      <w:r>
        <w:t xml:space="preserve">RF-143 — Cerrar la sesión</w:t>
      </w:r>
    </w:p>
    <w:p>
      <w:pPr>
        <w:pStyle w:val="Compact"/>
        <w:numPr>
          <w:ilvl w:val="0"/>
          <w:numId w:val="1148"/>
        </w:numPr>
      </w:pPr>
      <w:r>
        <w:rPr>
          <w:b/>
          <w:bCs/>
        </w:rPr>
        <w:t xml:space="preserve">Descripción:</w:t>
      </w:r>
      <w:r>
        <w:t xml:space="preserve"> </w:t>
      </w:r>
      <w:r>
        <w:t xml:space="preserve">el sistema permite al Usuario cerrar su sesión y descarta su contexto de trabajo.</w:t>
      </w:r>
    </w:p>
    <w:p>
      <w:pPr>
        <w:pStyle w:val="Compact"/>
        <w:numPr>
          <w:ilvl w:val="0"/>
          <w:numId w:val="1148"/>
        </w:numPr>
      </w:pPr>
      <w:r>
        <w:rPr>
          <w:b/>
          <w:bCs/>
        </w:rPr>
        <w:t xml:space="preserve">Actor:</w:t>
      </w:r>
      <w:r>
        <w:t xml:space="preserve"> </w:t>
      </w:r>
      <w:r>
        <w:t xml:space="preserve">empleado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148"/>
        </w:numPr>
      </w:pPr>
      <w:r>
        <w:rPr>
          <w:b/>
          <w:bCs/>
        </w:rPr>
        <w:t xml:space="preserve">Casos de uso:</w:t>
      </w:r>
      <w:r>
        <w:t xml:space="preserve"> </w:t>
      </w:r>
      <w:r>
        <w:t xml:space="preserve">CU-24 Iniciar sesión</w:t>
      </w:r>
    </w:p>
    <w:p>
      <w:pPr>
        <w:pStyle w:val="Compact"/>
        <w:numPr>
          <w:ilvl w:val="0"/>
          <w:numId w:val="1148"/>
        </w:numPr>
      </w:pPr>
      <w:r>
        <w:rPr>
          <w:b/>
          <w:bCs/>
        </w:rPr>
        <w:t xml:space="preserve">Entidades:</w:t>
      </w:r>
      <w:r>
        <w:t xml:space="preserve"> </w:t>
      </w:r>
      <w:r>
        <w:t xml:space="preserve">Usuario</w:t>
      </w:r>
    </w:p>
    <w:bookmarkEnd w:id="210"/>
    <w:bookmarkStart w:id="211" w:name="rf-144-listar-y-dar-de-alta-usuarios"/>
    <w:p>
      <w:pPr>
        <w:pStyle w:val="Heading4"/>
      </w:pPr>
      <w:r>
        <w:t xml:space="preserve">RF-144 — Listar y dar de alta usuarios</w:t>
      </w:r>
    </w:p>
    <w:p>
      <w:pPr>
        <w:pStyle w:val="Compact"/>
        <w:numPr>
          <w:ilvl w:val="0"/>
          <w:numId w:val="1149"/>
        </w:numPr>
      </w:pPr>
      <w:r>
        <w:rPr>
          <w:b/>
          <w:bCs/>
        </w:rPr>
        <w:t xml:space="preserve">Descripción:</w:t>
      </w:r>
      <w:r>
        <w:t xml:space="preserve"> </w:t>
      </w:r>
      <w:r>
        <w:t xml:space="preserve">el sistema lista los Usuarios con su rol y su estado, y permite dar de alta uno nuevo con nombre, email, rol (</w:t>
      </w:r>
      <w:r>
        <w:rPr>
          <w:rStyle w:val="VerbatimChar"/>
        </w:rPr>
        <w:t xml:space="preserve">empleado</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dueño</w:t>
      </w:r>
      <w:r>
        <w:t xml:space="preserve"> </w:t>
      </w:r>
      <w:r>
        <w:t xml:space="preserve">·</w:t>
      </w:r>
      <w:r>
        <w:t xml:space="preserve"> </w:t>
      </w:r>
      <w:r>
        <w:rPr>
          <w:rStyle w:val="VerbatimChar"/>
        </w:rPr>
        <w:t xml:space="preserve">freelance</w:t>
      </w:r>
      <w:r>
        <w:t xml:space="preserve">) y sus credenciales de acceso individuales.</w:t>
      </w:r>
    </w:p>
    <w:p>
      <w:pPr>
        <w:pStyle w:val="Compact"/>
        <w:numPr>
          <w:ilvl w:val="0"/>
          <w:numId w:val="1149"/>
        </w:numPr>
      </w:pPr>
      <w:r>
        <w:rPr>
          <w:b/>
          <w:bCs/>
        </w:rPr>
        <w:t xml:space="preserve">Actor:</w:t>
      </w:r>
      <w:r>
        <w:t xml:space="preserve"> </w:t>
      </w:r>
      <w:r>
        <w:t xml:space="preserve">admin ·</w:t>
      </w:r>
      <w:r>
        <w:t xml:space="preserve"> </w:t>
      </w:r>
      <w:r>
        <w:rPr>
          <w:b/>
          <w:bCs/>
        </w:rPr>
        <w:t xml:space="preserve">Tipo:</w:t>
      </w:r>
      <w:r>
        <w:t xml:space="preserve"> </w:t>
      </w:r>
      <w:r>
        <w:t xml:space="preserve">alta ·</w:t>
      </w:r>
      <w:r>
        <w:t xml:space="preserve"> </w:t>
      </w:r>
      <w:r>
        <w:rPr>
          <w:b/>
          <w:bCs/>
        </w:rPr>
        <w:t xml:space="preserve">Prioridad:</w:t>
      </w:r>
      <w:r>
        <w:t xml:space="preserve"> </w:t>
      </w:r>
      <w:r>
        <w:t xml:space="preserve">alta</w:t>
      </w:r>
    </w:p>
    <w:p>
      <w:pPr>
        <w:pStyle w:val="Compact"/>
        <w:numPr>
          <w:ilvl w:val="0"/>
          <w:numId w:val="1149"/>
        </w:numPr>
      </w:pPr>
      <w:r>
        <w:rPr>
          <w:b/>
          <w:bCs/>
        </w:rPr>
        <w:t xml:space="preserve">Casos de uso:</w:t>
      </w:r>
      <w:r>
        <w:t xml:space="preserve"> </w:t>
      </w:r>
      <w:r>
        <w:t xml:space="preserve">CU-25 Gestionar usuarios y roles</w:t>
      </w:r>
    </w:p>
    <w:p>
      <w:pPr>
        <w:pStyle w:val="Compact"/>
        <w:numPr>
          <w:ilvl w:val="0"/>
          <w:numId w:val="1149"/>
        </w:numPr>
      </w:pPr>
      <w:r>
        <w:rPr>
          <w:b/>
          <w:bCs/>
        </w:rPr>
        <w:t xml:space="preserve">Entidades:</w:t>
      </w:r>
      <w:r>
        <w:t xml:space="preserve"> </w:t>
      </w:r>
      <w:r>
        <w:t xml:space="preserve">Usuario</w:t>
      </w:r>
    </w:p>
    <w:bookmarkEnd w:id="211"/>
    <w:bookmarkStart w:id="212" w:name="X4f8770500b0da8756b5a5025defd05780a811cf"/>
    <w:p>
      <w:pPr>
        <w:pStyle w:val="Heading4"/>
      </w:pPr>
      <w:r>
        <w:t xml:space="preserve">RF-145 — Asignar el acceso al módulo de redes</w:t>
      </w:r>
    </w:p>
    <w:p>
      <w:pPr>
        <w:pStyle w:val="Compact"/>
        <w:numPr>
          <w:ilvl w:val="0"/>
          <w:numId w:val="1150"/>
        </w:numPr>
      </w:pPr>
      <w:r>
        <w:rPr>
          <w:b/>
          <w:bCs/>
        </w:rPr>
        <w:t xml:space="preserve">Descripción:</w:t>
      </w:r>
      <w:r>
        <w:t xml:space="preserve"> </w:t>
      </w:r>
      <w:r>
        <w:t xml:space="preserve">el sistema permite asignar a un Usuario la capacidad de acceder al módulo de redes. No es un rol: es un permiso que se otorga por separado.</w:t>
      </w:r>
    </w:p>
    <w:p>
      <w:pPr>
        <w:pStyle w:val="Compact"/>
        <w:numPr>
          <w:ilvl w:val="0"/>
          <w:numId w:val="1150"/>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media</w:t>
      </w:r>
    </w:p>
    <w:p>
      <w:pPr>
        <w:pStyle w:val="Compact"/>
        <w:numPr>
          <w:ilvl w:val="0"/>
          <w:numId w:val="1150"/>
        </w:numPr>
      </w:pPr>
      <w:r>
        <w:rPr>
          <w:b/>
          <w:bCs/>
        </w:rPr>
        <w:t xml:space="preserve">Casos de uso:</w:t>
      </w:r>
      <w:r>
        <w:t xml:space="preserve"> </w:t>
      </w:r>
      <w:r>
        <w:t xml:space="preserve">CU-25 Gestionar usuarios y roles</w:t>
      </w:r>
    </w:p>
    <w:p>
      <w:pPr>
        <w:pStyle w:val="Compact"/>
        <w:numPr>
          <w:ilvl w:val="0"/>
          <w:numId w:val="1150"/>
        </w:numPr>
      </w:pPr>
      <w:r>
        <w:rPr>
          <w:b/>
          <w:bCs/>
        </w:rPr>
        <w:t xml:space="preserve">Entidades:</w:t>
      </w:r>
      <w:r>
        <w:t xml:space="preserve"> </w:t>
      </w:r>
      <w:r>
        <w:t xml:space="preserve">Usuario · ContenidoRed</w:t>
      </w:r>
    </w:p>
    <w:bookmarkEnd w:id="212"/>
    <w:bookmarkStart w:id="213" w:name="Xb2a738fb96ba916c03736f78f4f2649abf3692e"/>
    <w:p>
      <w:pPr>
        <w:pStyle w:val="Heading4"/>
      </w:pPr>
      <w:r>
        <w:t xml:space="preserve">RF-146 — Impedir usuarios con email duplicado</w:t>
      </w:r>
    </w:p>
    <w:p>
      <w:pPr>
        <w:pStyle w:val="Compact"/>
        <w:numPr>
          <w:ilvl w:val="0"/>
          <w:numId w:val="1151"/>
        </w:numPr>
      </w:pPr>
      <w:r>
        <w:rPr>
          <w:b/>
          <w:bCs/>
        </w:rPr>
        <w:t xml:space="preserve">Descripción:</w:t>
      </w:r>
      <w:r>
        <w:t xml:space="preserve"> </w:t>
      </w:r>
      <w:r>
        <w:t xml:space="preserve">si el email ya existe en el padrón, el sistema rechaza el alta del Usuario.</w:t>
      </w:r>
    </w:p>
    <w:p>
      <w:pPr>
        <w:pStyle w:val="Compact"/>
        <w:numPr>
          <w:ilvl w:val="0"/>
          <w:numId w:val="1151"/>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51"/>
        </w:numPr>
      </w:pPr>
      <w:r>
        <w:rPr>
          <w:b/>
          <w:bCs/>
        </w:rPr>
        <w:t xml:space="preserve">Casos de uso:</w:t>
      </w:r>
      <w:r>
        <w:t xml:space="preserve"> </w:t>
      </w:r>
      <w:r>
        <w:t xml:space="preserve">CU-25 Gestionar usuarios y roles</w:t>
      </w:r>
    </w:p>
    <w:p>
      <w:pPr>
        <w:pStyle w:val="Compact"/>
        <w:numPr>
          <w:ilvl w:val="0"/>
          <w:numId w:val="1151"/>
        </w:numPr>
      </w:pPr>
      <w:r>
        <w:rPr>
          <w:b/>
          <w:bCs/>
        </w:rPr>
        <w:t xml:space="preserve">Entidades:</w:t>
      </w:r>
      <w:r>
        <w:t xml:space="preserve"> </w:t>
      </w:r>
      <w:r>
        <w:t xml:space="preserve">Usuario</w:t>
      </w:r>
    </w:p>
    <w:bookmarkEnd w:id="213"/>
    <w:bookmarkStart w:id="214" w:name="Xaf463b2bc205ee54fd8e179071e9f774d70d657"/>
    <w:p>
      <w:pPr>
        <w:pStyle w:val="Heading4"/>
      </w:pPr>
      <w:r>
        <w:t xml:space="preserve">RF-147 — Editar el rol y los accesos de un usuario</w:t>
      </w:r>
    </w:p>
    <w:p>
      <w:pPr>
        <w:pStyle w:val="Compact"/>
        <w:numPr>
          <w:ilvl w:val="0"/>
          <w:numId w:val="1152"/>
        </w:numPr>
      </w:pPr>
      <w:r>
        <w:rPr>
          <w:b/>
          <w:bCs/>
        </w:rPr>
        <w:t xml:space="preserve">Descripción:</w:t>
      </w:r>
      <w:r>
        <w:t xml:space="preserve"> </w:t>
      </w:r>
      <w:r>
        <w:t xml:space="preserve">el sistema permite cambiar el rol o la capacidad de acceso a redes de un Usuario; el cambio aplica en su próximo inicio de sesión.</w:t>
      </w:r>
    </w:p>
    <w:p>
      <w:pPr>
        <w:pStyle w:val="Compact"/>
        <w:numPr>
          <w:ilvl w:val="0"/>
          <w:numId w:val="1152"/>
        </w:numPr>
      </w:pPr>
      <w:r>
        <w:rPr>
          <w:b/>
          <w:bCs/>
        </w:rPr>
        <w:t xml:space="preserve">Actor:</w:t>
      </w:r>
      <w:r>
        <w:t xml:space="preserve"> </w:t>
      </w:r>
      <w:r>
        <w:t xml:space="preserve">admin ·</w:t>
      </w:r>
      <w:r>
        <w:t xml:space="preserve"> </w:t>
      </w:r>
      <w:r>
        <w:rPr>
          <w:b/>
          <w:bCs/>
        </w:rPr>
        <w:t xml:space="preserve">Tipo:</w:t>
      </w:r>
      <w:r>
        <w:t xml:space="preserve"> </w:t>
      </w:r>
      <w:r>
        <w:t xml:space="preserve">modificación ·</w:t>
      </w:r>
      <w:r>
        <w:t xml:space="preserve"> </w:t>
      </w:r>
      <w:r>
        <w:rPr>
          <w:b/>
          <w:bCs/>
        </w:rPr>
        <w:t xml:space="preserve">Prioridad:</w:t>
      </w:r>
      <w:r>
        <w:t xml:space="preserve"> </w:t>
      </w:r>
      <w:r>
        <w:t xml:space="preserve">alta</w:t>
      </w:r>
    </w:p>
    <w:p>
      <w:pPr>
        <w:pStyle w:val="Compact"/>
        <w:numPr>
          <w:ilvl w:val="0"/>
          <w:numId w:val="1152"/>
        </w:numPr>
      </w:pPr>
      <w:r>
        <w:rPr>
          <w:b/>
          <w:bCs/>
        </w:rPr>
        <w:t xml:space="preserve">Casos de uso:</w:t>
      </w:r>
      <w:r>
        <w:t xml:space="preserve"> </w:t>
      </w:r>
      <w:r>
        <w:t xml:space="preserve">CU-25 Gestionar usuarios y roles</w:t>
      </w:r>
    </w:p>
    <w:p>
      <w:pPr>
        <w:pStyle w:val="Compact"/>
        <w:numPr>
          <w:ilvl w:val="0"/>
          <w:numId w:val="1152"/>
        </w:numPr>
      </w:pPr>
      <w:r>
        <w:rPr>
          <w:b/>
          <w:bCs/>
        </w:rPr>
        <w:t xml:space="preserve">Entidades:</w:t>
      </w:r>
      <w:r>
        <w:t xml:space="preserve"> </w:t>
      </w:r>
      <w:r>
        <w:t xml:space="preserve">Usuario</w:t>
      </w:r>
    </w:p>
    <w:bookmarkEnd w:id="214"/>
    <w:bookmarkStart w:id="215" w:name="rf-148-dar-de-baja-lógica-un-usuario"/>
    <w:p>
      <w:pPr>
        <w:pStyle w:val="Heading4"/>
      </w:pPr>
      <w:r>
        <w:t xml:space="preserve">RF-148 — Dar de baja lógica un usuario</w:t>
      </w:r>
    </w:p>
    <w:p>
      <w:pPr>
        <w:pStyle w:val="Compact"/>
        <w:numPr>
          <w:ilvl w:val="0"/>
          <w:numId w:val="1153"/>
        </w:numPr>
      </w:pPr>
      <w:r>
        <w:rPr>
          <w:b/>
          <w:bCs/>
        </w:rPr>
        <w:t xml:space="preserve">Descripción:</w:t>
      </w:r>
      <w:r>
        <w:t xml:space="preserve"> </w:t>
      </w:r>
      <w:r>
        <w:t xml:space="preserve">la baja de un Usuario es lógica: se lo desactiva y se conserva el historial de lo que gestionó. No se elimina físicamente.</w:t>
      </w:r>
    </w:p>
    <w:p>
      <w:pPr>
        <w:pStyle w:val="Compact"/>
        <w:numPr>
          <w:ilvl w:val="0"/>
          <w:numId w:val="1153"/>
        </w:numPr>
      </w:pPr>
      <w:r>
        <w:rPr>
          <w:b/>
          <w:bCs/>
        </w:rPr>
        <w:t xml:space="preserve">Actor:</w:t>
      </w:r>
      <w:r>
        <w:t xml:space="preserve"> </w:t>
      </w:r>
      <w:r>
        <w:t xml:space="preserve">admin ·</w:t>
      </w:r>
      <w:r>
        <w:t xml:space="preserve"> </w:t>
      </w:r>
      <w:r>
        <w:rPr>
          <w:b/>
          <w:bCs/>
        </w:rPr>
        <w:t xml:space="preserve">Tipo:</w:t>
      </w:r>
      <w:r>
        <w:t xml:space="preserve"> </w:t>
      </w:r>
      <w:r>
        <w:t xml:space="preserve">baja ·</w:t>
      </w:r>
      <w:r>
        <w:t xml:space="preserve"> </w:t>
      </w:r>
      <w:r>
        <w:rPr>
          <w:b/>
          <w:bCs/>
        </w:rPr>
        <w:t xml:space="preserve">Prioridad:</w:t>
      </w:r>
      <w:r>
        <w:t xml:space="preserve"> </w:t>
      </w:r>
      <w:r>
        <w:t xml:space="preserve">alta</w:t>
      </w:r>
    </w:p>
    <w:p>
      <w:pPr>
        <w:pStyle w:val="Compact"/>
        <w:numPr>
          <w:ilvl w:val="0"/>
          <w:numId w:val="1153"/>
        </w:numPr>
      </w:pPr>
      <w:r>
        <w:rPr>
          <w:b/>
          <w:bCs/>
        </w:rPr>
        <w:t xml:space="preserve">Casos de uso:</w:t>
      </w:r>
      <w:r>
        <w:t xml:space="preserve"> </w:t>
      </w:r>
      <w:r>
        <w:t xml:space="preserve">CU-25 Gestionar usuarios y roles</w:t>
      </w:r>
    </w:p>
    <w:p>
      <w:pPr>
        <w:pStyle w:val="Compact"/>
        <w:numPr>
          <w:ilvl w:val="0"/>
          <w:numId w:val="1153"/>
        </w:numPr>
      </w:pPr>
      <w:r>
        <w:rPr>
          <w:b/>
          <w:bCs/>
        </w:rPr>
        <w:t xml:space="preserve">Entidades:</w:t>
      </w:r>
      <w:r>
        <w:t xml:space="preserve"> </w:t>
      </w:r>
      <w:r>
        <w:t xml:space="preserve">Usuario</w:t>
      </w:r>
    </w:p>
    <w:bookmarkEnd w:id="215"/>
    <w:bookmarkStart w:id="216" w:name="rf-149-proteger-al-último-administrador"/>
    <w:p>
      <w:pPr>
        <w:pStyle w:val="Heading4"/>
      </w:pPr>
      <w:r>
        <w:t xml:space="preserve">RF-149 — Proteger al último administrador</w:t>
      </w:r>
    </w:p>
    <w:p>
      <w:pPr>
        <w:pStyle w:val="Compact"/>
        <w:numPr>
          <w:ilvl w:val="0"/>
          <w:numId w:val="1154"/>
        </w:numPr>
      </w:pPr>
      <w:r>
        <w:rPr>
          <w:b/>
          <w:bCs/>
        </w:rPr>
        <w:t xml:space="preserve">Descripción:</w:t>
      </w:r>
      <w:r>
        <w:t xml:space="preserve"> </w:t>
      </w:r>
      <w:r>
        <w:t xml:space="preserve">el sistema impide quitar el rol</w:t>
      </w:r>
      <w:r>
        <w:t xml:space="preserve"> </w:t>
      </w:r>
      <w:r>
        <w:rPr>
          <w:rStyle w:val="VerbatimChar"/>
        </w:rPr>
        <w:t xml:space="preserve">admin</w:t>
      </w:r>
      <w:r>
        <w:t xml:space="preserve"> </w:t>
      </w:r>
      <w:r>
        <w:t xml:space="preserve">al último Usuario que lo tiene, o darlo de baja, para no dejar la empresa sin administración.</w:t>
      </w:r>
    </w:p>
    <w:p>
      <w:pPr>
        <w:pStyle w:val="Compact"/>
        <w:numPr>
          <w:ilvl w:val="0"/>
          <w:numId w:val="1154"/>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54"/>
        </w:numPr>
      </w:pPr>
      <w:r>
        <w:rPr>
          <w:b/>
          <w:bCs/>
        </w:rPr>
        <w:t xml:space="preserve">Casos de uso:</w:t>
      </w:r>
      <w:r>
        <w:t xml:space="preserve"> </w:t>
      </w:r>
      <w:r>
        <w:t xml:space="preserve">CU-25 Gestionar usuarios y roles</w:t>
      </w:r>
    </w:p>
    <w:p>
      <w:pPr>
        <w:pStyle w:val="Compact"/>
        <w:numPr>
          <w:ilvl w:val="0"/>
          <w:numId w:val="1154"/>
        </w:numPr>
      </w:pPr>
      <w:r>
        <w:rPr>
          <w:b/>
          <w:bCs/>
        </w:rPr>
        <w:t xml:space="preserve">Entidades:</w:t>
      </w:r>
      <w:r>
        <w:t xml:space="preserve"> </w:t>
      </w:r>
      <w:r>
        <w:t xml:space="preserve">Usuario</w:t>
      </w:r>
    </w:p>
    <w:bookmarkEnd w:id="216"/>
    <w:bookmarkStart w:id="217" w:name="X57fe8bc10b4f4e22871ea74aad61d9fece97fbf"/>
    <w:p>
      <w:pPr>
        <w:pStyle w:val="Heading4"/>
      </w:pPr>
      <w:r>
        <w:t xml:space="preserve">RF-150 — Asignar al freelance los clientes que crea</w:t>
      </w:r>
    </w:p>
    <w:p>
      <w:pPr>
        <w:pStyle w:val="Compact"/>
        <w:numPr>
          <w:ilvl w:val="0"/>
          <w:numId w:val="1155"/>
        </w:numPr>
      </w:pPr>
      <w:r>
        <w:rPr>
          <w:b/>
          <w:bCs/>
        </w:rPr>
        <w:t xml:space="preserve">Descripción:</w:t>
      </w:r>
      <w:r>
        <w:t xml:space="preserve"> </w:t>
      </w:r>
      <w:r>
        <w:t xml:space="preserve">los Clientes creados por un Usuario con rol</w:t>
      </w:r>
      <w:r>
        <w:t xml:space="preserve"> </w:t>
      </w:r>
      <w:r>
        <w:rPr>
          <w:rStyle w:val="VerbatimChar"/>
        </w:rPr>
        <w:t xml:space="preserve">freelance</w:t>
      </w:r>
      <w:r>
        <w:t xml:space="preserve"> </w:t>
      </w:r>
      <w:r>
        <w:t xml:space="preserve">quedan con él como asesor asignado, coherente con su visibilidad restringida.</w:t>
      </w:r>
    </w:p>
    <w:p>
      <w:pPr>
        <w:pStyle w:val="Compact"/>
        <w:numPr>
          <w:ilvl w:val="0"/>
          <w:numId w:val="1155"/>
        </w:numPr>
      </w:pPr>
      <w:r>
        <w:rPr>
          <w:b/>
          <w:bCs/>
        </w:rPr>
        <w:t xml:space="preserve">Actor:</w:t>
      </w:r>
      <w:r>
        <w:t xml:space="preserve"> </w:t>
      </w:r>
      <w:r>
        <w:t xml:space="preserve">sistema ·</w:t>
      </w:r>
      <w:r>
        <w:t xml:space="preserve"> </w:t>
      </w:r>
      <w:r>
        <w:rPr>
          <w:b/>
          <w:bCs/>
        </w:rPr>
        <w:t xml:space="preserve">Tipo:</w:t>
      </w:r>
      <w:r>
        <w:t xml:space="preserve"> </w:t>
      </w:r>
      <w:r>
        <w:t xml:space="preserve">automático ·</w:t>
      </w:r>
      <w:r>
        <w:t xml:space="preserve"> </w:t>
      </w:r>
      <w:r>
        <w:rPr>
          <w:b/>
          <w:bCs/>
        </w:rPr>
        <w:t xml:space="preserve">Prioridad:</w:t>
      </w:r>
      <w:r>
        <w:t xml:space="preserve"> </w:t>
      </w:r>
      <w:r>
        <w:t xml:space="preserve">alta</w:t>
      </w:r>
    </w:p>
    <w:p>
      <w:pPr>
        <w:pStyle w:val="Compact"/>
        <w:numPr>
          <w:ilvl w:val="0"/>
          <w:numId w:val="1155"/>
        </w:numPr>
      </w:pPr>
      <w:r>
        <w:rPr>
          <w:b/>
          <w:bCs/>
        </w:rPr>
        <w:t xml:space="preserve">Casos de uso:</w:t>
      </w:r>
      <w:r>
        <w:t xml:space="preserve"> </w:t>
      </w:r>
      <w:r>
        <w:t xml:space="preserve">CU-25 Gestionar usuarios y roles</w:t>
      </w:r>
    </w:p>
    <w:p>
      <w:pPr>
        <w:pStyle w:val="Compact"/>
        <w:numPr>
          <w:ilvl w:val="0"/>
          <w:numId w:val="1155"/>
        </w:numPr>
      </w:pPr>
      <w:r>
        <w:rPr>
          <w:b/>
          <w:bCs/>
        </w:rPr>
        <w:t xml:space="preserve">Entidades:</w:t>
      </w:r>
      <w:r>
        <w:t xml:space="preserve"> </w:t>
      </w:r>
      <w:r>
        <w:t xml:space="preserve">Usuario · Cliente</w:t>
      </w:r>
    </w:p>
    <w:bookmarkEnd w:id="217"/>
    <w:bookmarkStart w:id="218" w:name="Xd4dd5a8d2290d1099913e71519353d270d08e67"/>
    <w:p>
      <w:pPr>
        <w:pStyle w:val="Heading4"/>
      </w:pPr>
      <w:r>
        <w:t xml:space="preserve">RF-151 — Aplicar la visibilidad por propiedad y rol (transversal)</w:t>
      </w:r>
    </w:p>
    <w:p>
      <w:pPr>
        <w:pStyle w:val="Compact"/>
        <w:numPr>
          <w:ilvl w:val="0"/>
          <w:numId w:val="1156"/>
        </w:numPr>
      </w:pPr>
      <w:r>
        <w:rPr>
          <w:b/>
          <w:bCs/>
        </w:rPr>
        <w:t xml:space="preserve">Descripción:</w:t>
      </w:r>
      <w:r>
        <w:t xml:space="preserve"> </w:t>
      </w:r>
      <w:r>
        <w:t xml:space="preserve">el sistema aplica autorización a nivel de fila en todos los módulos, según la matriz de visibilidad del proyecto: lectura global para colaborar, propiedad para responsabilidad y filtro personal, escritura mayormente abierta salvo configuración y moderación, que quedan en</w:t>
      </w:r>
      <w:r>
        <w:t xml:space="preserve"> </w:t>
      </w:r>
      <w:r>
        <w:rPr>
          <w:rStyle w:val="VerbatimChar"/>
        </w:rPr>
        <w:t xml:space="preserve">admin</w:t>
      </w:r>
      <w:r>
        <w:t xml:space="preserve">. La Alerta es personal por defecto y el rol</w:t>
      </w:r>
      <w:r>
        <w:t xml:space="preserve"> </w:t>
      </w:r>
      <w:r>
        <w:rPr>
          <w:rStyle w:val="VerbatimChar"/>
        </w:rPr>
        <w:t xml:space="preserve">freelance</w:t>
      </w:r>
      <w:r>
        <w:t xml:space="preserve"> </w:t>
      </w:r>
      <w:r>
        <w:t xml:space="preserve">es la excepción, con bloqueo de lectura fuera de lo propio.</w:t>
      </w:r>
    </w:p>
    <w:p>
      <w:pPr>
        <w:pStyle w:val="Compact"/>
        <w:numPr>
          <w:ilvl w:val="0"/>
          <w:numId w:val="1156"/>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156"/>
        </w:numPr>
      </w:pPr>
      <w:r>
        <w:rPr>
          <w:b/>
          <w:bCs/>
        </w:rPr>
        <w:t xml:space="preserve">Casos de uso:</w:t>
      </w:r>
      <w:r>
        <w:t xml:space="preserve"> </w:t>
      </w:r>
      <w:r>
        <w:t xml:space="preserve">transversal — se aplica en todos los casos de uso del sistema</w:t>
      </w:r>
    </w:p>
    <w:p>
      <w:pPr>
        <w:pStyle w:val="Compact"/>
        <w:numPr>
          <w:ilvl w:val="0"/>
          <w:numId w:val="1156"/>
        </w:numPr>
      </w:pPr>
      <w:r>
        <w:rPr>
          <w:b/>
          <w:bCs/>
        </w:rPr>
        <w:t xml:space="preserve">Entidades:</w:t>
      </w:r>
      <w:r>
        <w:t xml:space="preserve"> </w:t>
      </w:r>
      <w:r>
        <w:t xml:space="preserve">Usuario · Cliente · Oportunidad · Viaje · Pago · Alerta</w:t>
      </w:r>
    </w:p>
    <w:bookmarkEnd w:id="218"/>
    <w:bookmarkStart w:id="219" w:name="X495a0dd1a93ed416803b168cc83086211a75eb4"/>
    <w:p>
      <w:pPr>
        <w:pStyle w:val="Heading4"/>
      </w:pPr>
      <w:r>
        <w:t xml:space="preserve">RF-152 — Registrar autor y fecha de cada cambio (transversal)</w:t>
      </w:r>
    </w:p>
    <w:p>
      <w:pPr>
        <w:pStyle w:val="Compact"/>
        <w:numPr>
          <w:ilvl w:val="0"/>
          <w:numId w:val="1157"/>
        </w:numPr>
      </w:pPr>
      <w:r>
        <w:rPr>
          <w:b/>
          <w:bCs/>
        </w:rPr>
        <w:t xml:space="preserve">Descripción:</w:t>
      </w:r>
      <w:r>
        <w:t xml:space="preserve"> </w:t>
      </w:r>
      <w:r>
        <w:t xml:space="preserve">el sistema registra quién creó y quién modificó por última vez cada registro de todas las entidades, operativas y de catálogo, junto con la fecha, para poder identificar quién realizó cada acción dentro del CRM. Un log de acciones completo queda para una fase posterior.</w:t>
      </w:r>
    </w:p>
    <w:p>
      <w:pPr>
        <w:pStyle w:val="Compact"/>
        <w:numPr>
          <w:ilvl w:val="0"/>
          <w:numId w:val="1157"/>
        </w:numPr>
      </w:pPr>
      <w:r>
        <w:rPr>
          <w:b/>
          <w:bCs/>
        </w:rPr>
        <w:t xml:space="preserve">Actor:</w:t>
      </w:r>
      <w:r>
        <w:t xml:space="preserve"> </w:t>
      </w:r>
      <w:r>
        <w:t xml:space="preserve">sistema ·</w:t>
      </w:r>
      <w:r>
        <w:t xml:space="preserve"> </w:t>
      </w:r>
      <w:r>
        <w:rPr>
          <w:b/>
          <w:bCs/>
        </w:rPr>
        <w:t xml:space="preserve">Tipo:</w:t>
      </w:r>
      <w:r>
        <w:t xml:space="preserve"> </w:t>
      </w:r>
      <w:r>
        <w:t xml:space="preserve">seguridad ·</w:t>
      </w:r>
      <w:r>
        <w:t xml:space="preserve"> </w:t>
      </w:r>
      <w:r>
        <w:rPr>
          <w:b/>
          <w:bCs/>
        </w:rPr>
        <w:t xml:space="preserve">Prioridad:</w:t>
      </w:r>
      <w:r>
        <w:t xml:space="preserve"> </w:t>
      </w:r>
      <w:r>
        <w:t xml:space="preserve">alta</w:t>
      </w:r>
    </w:p>
    <w:p>
      <w:pPr>
        <w:pStyle w:val="Compact"/>
        <w:numPr>
          <w:ilvl w:val="0"/>
          <w:numId w:val="1157"/>
        </w:numPr>
      </w:pPr>
      <w:r>
        <w:rPr>
          <w:b/>
          <w:bCs/>
        </w:rPr>
        <w:t xml:space="preserve">Casos de uso:</w:t>
      </w:r>
      <w:r>
        <w:t xml:space="preserve"> </w:t>
      </w:r>
      <w:r>
        <w:t xml:space="preserve">transversal — se aplica sobre los registros que crea o modifica cualquier caso de uso</w:t>
      </w:r>
    </w:p>
    <w:p>
      <w:pPr>
        <w:pStyle w:val="Compact"/>
        <w:numPr>
          <w:ilvl w:val="0"/>
          <w:numId w:val="1157"/>
        </w:numPr>
      </w:pPr>
      <w:r>
        <w:rPr>
          <w:b/>
          <w:bCs/>
        </w:rPr>
        <w:t xml:space="preserve">Entidades:</w:t>
      </w:r>
      <w:r>
        <w:t xml:space="preserve"> </w:t>
      </w:r>
      <w:r>
        <w:t xml:space="preserve">todas las entidades operativas</w:t>
      </w:r>
    </w:p>
    <w:bookmarkEnd w:id="219"/>
    <w:bookmarkStart w:id="220" w:name="X9329596266bbe32751d14998b83b5984cd4310f"/>
    <w:p>
      <w:pPr>
        <w:pStyle w:val="Heading4"/>
      </w:pPr>
      <w:r>
        <w:t xml:space="preserve">RF-153 — Conservar los registros mediante baja lógica (transversal)</w:t>
      </w:r>
    </w:p>
    <w:p>
      <w:pPr>
        <w:pStyle w:val="Compact"/>
        <w:numPr>
          <w:ilvl w:val="0"/>
          <w:numId w:val="1158"/>
        </w:numPr>
      </w:pPr>
      <w:r>
        <w:rPr>
          <w:b/>
          <w:bCs/>
        </w:rPr>
        <w:t xml:space="preserve">Descripción:</w:t>
      </w:r>
      <w:r>
        <w:t xml:space="preserve"> </w:t>
      </w:r>
      <w:r>
        <w:t xml:space="preserve">ninguna baja del sistema borra información: Hotel, Reseña, Destino, Operador, Usuario, Pago, Viaje y ContenidoRed se dan de baja marcándolos como inactivos, cerrados, ocultos, anulados, cancelados o descartados, conservando el historial y la trazabilidad. La eliminación física es excepcional y solo procede si no rompe la integridad referencial.</w:t>
      </w:r>
    </w:p>
    <w:p>
      <w:pPr>
        <w:pStyle w:val="Compact"/>
        <w:numPr>
          <w:ilvl w:val="0"/>
          <w:numId w:val="1158"/>
        </w:numPr>
      </w:pPr>
      <w:r>
        <w:rPr>
          <w:b/>
          <w:bCs/>
        </w:rPr>
        <w:t xml:space="preserve">Actor:</w:t>
      </w:r>
      <w:r>
        <w:t xml:space="preserve"> </w:t>
      </w:r>
      <w:r>
        <w:t xml:space="preserve">sistema ·</w:t>
      </w:r>
      <w:r>
        <w:t xml:space="preserve"> </w:t>
      </w:r>
      <w:r>
        <w:rPr>
          <w:b/>
          <w:bCs/>
        </w:rPr>
        <w:t xml:space="preserve">Tipo:</w:t>
      </w:r>
      <w:r>
        <w:t xml:space="preserve"> </w:t>
      </w:r>
      <w:r>
        <w:t xml:space="preserve">validación ·</w:t>
      </w:r>
      <w:r>
        <w:t xml:space="preserve"> </w:t>
      </w:r>
      <w:r>
        <w:rPr>
          <w:b/>
          <w:bCs/>
        </w:rPr>
        <w:t xml:space="preserve">Prioridad:</w:t>
      </w:r>
      <w:r>
        <w:t xml:space="preserve"> </w:t>
      </w:r>
      <w:r>
        <w:t xml:space="preserve">alta</w:t>
      </w:r>
    </w:p>
    <w:p>
      <w:pPr>
        <w:pStyle w:val="Compact"/>
        <w:numPr>
          <w:ilvl w:val="0"/>
          <w:numId w:val="1158"/>
        </w:numPr>
      </w:pPr>
      <w:r>
        <w:rPr>
          <w:b/>
          <w:bCs/>
        </w:rPr>
        <w:t xml:space="preserve">Casos de uso:</w:t>
      </w:r>
      <w:r>
        <w:t xml:space="preserve"> </w:t>
      </w:r>
      <w:r>
        <w:t xml:space="preserve">transversal — rige toda baja del sistema: CU-11 Definir plan de cuotas, CU-16 Gestionar hotel en catálogo, CU-19 Planificar contenido en redes, CU-25 Gestionar usuarios y roles, CU-26 Gestionar destinos, CU-27 Cancelar viaje, CU-29 Eliminar reseña y CU-31 Gestionar operadores</w:t>
      </w:r>
    </w:p>
    <w:p>
      <w:pPr>
        <w:pStyle w:val="Compact"/>
        <w:numPr>
          <w:ilvl w:val="0"/>
          <w:numId w:val="1158"/>
        </w:numPr>
      </w:pPr>
      <w:r>
        <w:rPr>
          <w:b/>
          <w:bCs/>
        </w:rPr>
        <w:t xml:space="preserve">Entidades:</w:t>
      </w:r>
      <w:r>
        <w:t xml:space="preserve"> </w:t>
      </w:r>
      <w:r>
        <w:t xml:space="preserve">Hotel · Reseña · Destino · Operador · Usuario · Pago · Viaje · ContenidoRed</w:t>
      </w:r>
    </w:p>
    <w:bookmarkEnd w:id="220"/>
    <w:bookmarkEnd w:id="221"/>
    <w:bookmarkStart w:id="246" w:name="requisitos-no-funcionales"/>
    <w:p>
      <w:pPr>
        <w:pStyle w:val="Heading1"/>
      </w:pPr>
      <w:r>
        <w:t xml:space="preserve">Requisitos no funcionales</w:t>
      </w:r>
    </w:p>
    <w:p>
      <w:pPr>
        <w:pStyle w:val="BlockText"/>
      </w:pPr>
      <w:r>
        <w:t xml:space="preserve">Los requisitos no funcionales no describen funciones, sino</w:t>
      </w:r>
      <w:r>
        <w:t xml:space="preserve"> </w:t>
      </w:r>
      <w:r>
        <w:rPr>
          <w:b/>
          <w:bCs/>
        </w:rPr>
        <w:t xml:space="preserve">atributos de calidad</w:t>
      </w:r>
      <w:r>
        <w:t xml:space="preserve">: cómo debe comportarse el sistema mientras cumple los requisitos funcionales. Cada uno enuncia el atributo, la</w:t>
      </w:r>
      <w:r>
        <w:t xml:space="preserve"> </w:t>
      </w:r>
      <w:r>
        <w:rPr>
          <w:b/>
          <w:bCs/>
        </w:rPr>
        <w:t xml:space="preserve">justificación</w:t>
      </w:r>
      <w:r>
        <w:t xml:space="preserve"> </w:t>
      </w:r>
      <w:r>
        <w:t xml:space="preserve">que lo hace necesario en este negocio y el</w:t>
      </w:r>
      <w:r>
        <w:t xml:space="preserve"> </w:t>
      </w:r>
      <w:r>
        <w:rPr>
          <w:b/>
          <w:bCs/>
        </w:rPr>
        <w:t xml:space="preserve">criterio de verificación</w:t>
      </w:r>
      <w:r>
        <w:t xml:space="preserve"> </w:t>
      </w:r>
      <w:r>
        <w:t xml:space="preserve">con el que se comprueba.</w:t>
      </w:r>
    </w:p>
    <w:bookmarkStart w:id="226" w:name="seguridad"/>
    <w:p>
      <w:pPr>
        <w:pStyle w:val="Heading2"/>
      </w:pPr>
      <w:r>
        <w:t xml:space="preserve">Seguridad</w:t>
      </w:r>
    </w:p>
    <w:bookmarkStart w:id="222" w:name="Xaec881bbbb2cc2da411c5fa94cc4f4225c6bfb2"/>
    <w:p>
      <w:pPr>
        <w:pStyle w:val="Heading4"/>
      </w:pPr>
      <w:r>
        <w:t xml:space="preserve">RNF-01 — Identificación individual de cada usuario</w:t>
      </w:r>
    </w:p>
    <w:p>
      <w:pPr>
        <w:pStyle w:val="Compact"/>
        <w:numPr>
          <w:ilvl w:val="0"/>
          <w:numId w:val="1159"/>
        </w:numPr>
      </w:pPr>
      <w:r>
        <w:rPr>
          <w:b/>
          <w:bCs/>
        </w:rPr>
        <w:t xml:space="preserve">Descripción:</w:t>
      </w:r>
      <w:r>
        <w:t xml:space="preserve"> </w:t>
      </w:r>
      <w:r>
        <w:t xml:space="preserve">cada persona accede al sistema con credenciales propias e intransferibles. No existen cuentas compartidas entre varios usuarios.</w:t>
      </w:r>
    </w:p>
    <w:p>
      <w:pPr>
        <w:pStyle w:val="Compact"/>
        <w:numPr>
          <w:ilvl w:val="0"/>
          <w:numId w:val="1159"/>
        </w:numPr>
      </w:pPr>
      <w:r>
        <w:rPr>
          <w:b/>
          <w:bCs/>
        </w:rPr>
        <w:t xml:space="preserve">Justificación:</w:t>
      </w:r>
      <w:r>
        <w:t xml:space="preserve"> </w:t>
      </w:r>
      <w:r>
        <w:t xml:space="preserve">sobre el sistema se registran cobros, se modifican precios de venta y se liquidan comisiones. Si varias personas comparten una cuenta, ninguna acción puede atribuirse a su responsable y se pierde la posibilidad de resolver una discrepancia. La identificación individual es la base de la que dependen la autorización y la auditoría.</w:t>
      </w:r>
    </w:p>
    <w:p>
      <w:pPr>
        <w:pStyle w:val="Compact"/>
        <w:numPr>
          <w:ilvl w:val="0"/>
          <w:numId w:val="1159"/>
        </w:numPr>
      </w:pPr>
      <w:r>
        <w:rPr>
          <w:b/>
          <w:bCs/>
        </w:rPr>
        <w:t xml:space="preserve">Verificación:</w:t>
      </w:r>
      <w:r>
        <w:t xml:space="preserve"> </w:t>
      </w:r>
      <w:r>
        <w:t xml:space="preserve">el padrón no admite usuarios genéricos; toda sesión queda asociada a una persona.</w:t>
      </w:r>
    </w:p>
    <w:bookmarkEnd w:id="222"/>
    <w:bookmarkStart w:id="223" w:name="X178598f79d04f64a483b6abfe32b64cda7340e3"/>
    <w:p>
      <w:pPr>
        <w:pStyle w:val="Heading4"/>
      </w:pPr>
      <w:r>
        <w:t xml:space="preserve">RNF-02 — Control de acceso sobre cada registro</w:t>
      </w:r>
    </w:p>
    <w:p>
      <w:pPr>
        <w:pStyle w:val="Compact"/>
        <w:numPr>
          <w:ilvl w:val="0"/>
          <w:numId w:val="1160"/>
        </w:numPr>
      </w:pPr>
      <w:r>
        <w:rPr>
          <w:b/>
          <w:bCs/>
        </w:rPr>
        <w:t xml:space="preserve">Descripción:</w:t>
      </w:r>
      <w:r>
        <w:t xml:space="preserve"> </w:t>
      </w:r>
      <w:r>
        <w:t xml:space="preserve">la autorización se resuelve sobre cada registro, combinando el rol del usuario con la propiedad del dato, y no solamente ocultando pantallas u opciones de menú.</w:t>
      </w:r>
    </w:p>
    <w:p>
      <w:pPr>
        <w:pStyle w:val="Compact"/>
        <w:numPr>
          <w:ilvl w:val="0"/>
          <w:numId w:val="1160"/>
        </w:numPr>
      </w:pPr>
      <w:r>
        <w:rPr>
          <w:b/>
          <w:bCs/>
        </w:rPr>
        <w:t xml:space="preserve">Justificación:</w:t>
      </w:r>
      <w:r>
        <w:t xml:space="preserve"> </w:t>
      </w:r>
      <w:r>
        <w:t xml:space="preserve">el sistema convive con vendedores externos que solo deben ver sus propias operaciones y con información económica reservada a los roles de gestión. Un control aplicado solo en la interfaz se elude con acceso directo al servicio; la restricción debe imponerse donde se sirven los datos.</w:t>
      </w:r>
    </w:p>
    <w:p>
      <w:pPr>
        <w:pStyle w:val="Compact"/>
        <w:numPr>
          <w:ilvl w:val="0"/>
          <w:numId w:val="1160"/>
        </w:numPr>
      </w:pPr>
      <w:r>
        <w:rPr>
          <w:b/>
          <w:bCs/>
        </w:rPr>
        <w:t xml:space="preserve">Verificación:</w:t>
      </w:r>
      <w:r>
        <w:t xml:space="preserve"> </w:t>
      </w:r>
      <w:r>
        <w:t xml:space="preserve">un usuario con visibilidad restringida no obtiene registros ajenos por ninguna vía de acceso, incluida la interfaz de servicios.</w:t>
      </w:r>
    </w:p>
    <w:bookmarkEnd w:id="223"/>
    <w:bookmarkStart w:id="224" w:name="rnf-03-protección-de-las-credenciales"/>
    <w:p>
      <w:pPr>
        <w:pStyle w:val="Heading4"/>
      </w:pPr>
      <w:r>
        <w:t xml:space="preserve">RNF-03 — Protección de las credenciales</w:t>
      </w:r>
    </w:p>
    <w:p>
      <w:pPr>
        <w:pStyle w:val="Compact"/>
        <w:numPr>
          <w:ilvl w:val="0"/>
          <w:numId w:val="1161"/>
        </w:numPr>
      </w:pPr>
      <w:r>
        <w:rPr>
          <w:b/>
          <w:bCs/>
        </w:rPr>
        <w:t xml:space="preserve">Descripción:</w:t>
      </w:r>
      <w:r>
        <w:t xml:space="preserve"> </w:t>
      </w:r>
      <w:r>
        <w:t xml:space="preserve">las contraseñas se almacenan siempre de forma no reversible y nunca se muestran, se registran ni se transmiten en claro. Las comunicaciones entre las aplicaciones y el servidor viajan cifradas.</w:t>
      </w:r>
    </w:p>
    <w:p>
      <w:pPr>
        <w:pStyle w:val="Compact"/>
        <w:numPr>
          <w:ilvl w:val="0"/>
          <w:numId w:val="1161"/>
        </w:numPr>
      </w:pPr>
      <w:r>
        <w:rPr>
          <w:b/>
          <w:bCs/>
        </w:rPr>
        <w:t xml:space="preserve">Justificación:</w:t>
      </w:r>
      <w:r>
        <w:t xml:space="preserve"> </w:t>
      </w:r>
      <w:r>
        <w:t xml:space="preserve">el sistema concentra datos de contacto de los clientes de la agencia y su información comercial. El uso desde redes ajenas —el asesor consultando la agenda fuera de la oficina— hace que el tránsito de datos sea un punto de exposición real.</w:t>
      </w:r>
    </w:p>
    <w:p>
      <w:pPr>
        <w:pStyle w:val="Compact"/>
        <w:numPr>
          <w:ilvl w:val="0"/>
          <w:numId w:val="1161"/>
        </w:numPr>
      </w:pPr>
      <w:r>
        <w:rPr>
          <w:b/>
          <w:bCs/>
        </w:rPr>
        <w:t xml:space="preserve">Verificación:</w:t>
      </w:r>
      <w:r>
        <w:t xml:space="preserve"> </w:t>
      </w:r>
      <w:r>
        <w:t xml:space="preserve">la base no contiene contraseñas recuperables y todo tráfico de las aplicaciones usa canal cifrado.</w:t>
      </w:r>
    </w:p>
    <w:bookmarkEnd w:id="224"/>
    <w:bookmarkStart w:id="225" w:name="rnf-04-trazabilidad-de-las-operaciones"/>
    <w:p>
      <w:pPr>
        <w:pStyle w:val="Heading4"/>
      </w:pPr>
      <w:r>
        <w:t xml:space="preserve">RNF-04 — Trazabilidad de las operaciones</w:t>
      </w:r>
    </w:p>
    <w:p>
      <w:pPr>
        <w:pStyle w:val="Compact"/>
        <w:numPr>
          <w:ilvl w:val="0"/>
          <w:numId w:val="1162"/>
        </w:numPr>
      </w:pPr>
      <w:r>
        <w:rPr>
          <w:b/>
          <w:bCs/>
        </w:rPr>
        <w:t xml:space="preserve">Descripción:</w:t>
      </w:r>
      <w:r>
        <w:t xml:space="preserve"> </w:t>
      </w:r>
      <w:r>
        <w:t xml:space="preserve">el sistema conserva quién creó y quién modificó por última vez cada registro, junto con la fecha correspondiente.</w:t>
      </w:r>
    </w:p>
    <w:p>
      <w:pPr>
        <w:pStyle w:val="Compact"/>
        <w:numPr>
          <w:ilvl w:val="0"/>
          <w:numId w:val="1162"/>
        </w:numPr>
      </w:pPr>
      <w:r>
        <w:rPr>
          <w:b/>
          <w:bCs/>
        </w:rPr>
        <w:t xml:space="preserve">Justificación:</w:t>
      </w:r>
      <w:r>
        <w:t xml:space="preserve"> </w:t>
      </w:r>
      <w:r>
        <w:t xml:space="preserve">la información económica de un viaje se edita varias veces a lo largo de su ciclo y la interviene más de una persona. Poder reconstruir quién cambió qué y cuándo es lo que permite corregir un error sin discutir responsabilidades.</w:t>
      </w:r>
    </w:p>
    <w:p>
      <w:pPr>
        <w:pStyle w:val="Compact"/>
        <w:numPr>
          <w:ilvl w:val="0"/>
          <w:numId w:val="1162"/>
        </w:numPr>
      </w:pPr>
      <w:r>
        <w:rPr>
          <w:b/>
          <w:bCs/>
        </w:rPr>
        <w:t xml:space="preserve">Verificación:</w:t>
      </w:r>
      <w:r>
        <w:t xml:space="preserve"> </w:t>
      </w:r>
      <w:r>
        <w:t xml:space="preserve">todo registro operativo expone autor y fecha de alta y de última modificación.</w:t>
      </w:r>
    </w:p>
    <w:bookmarkEnd w:id="225"/>
    <w:bookmarkEnd w:id="226"/>
    <w:bookmarkStart w:id="231" w:name="fiabilidad-y-robustez"/>
    <w:p>
      <w:pPr>
        <w:pStyle w:val="Heading2"/>
      </w:pPr>
      <w:r>
        <w:t xml:space="preserve">Fiabilidad y robustez</w:t>
      </w:r>
    </w:p>
    <w:bookmarkStart w:id="227" w:name="X102730d760764af8ed806c24dcfad92c8afd156"/>
    <w:p>
      <w:pPr>
        <w:pStyle w:val="Heading4"/>
      </w:pPr>
      <w:r>
        <w:t xml:space="preserve">RNF-05 — Consistencia de la información económica</w:t>
      </w:r>
    </w:p>
    <w:p>
      <w:pPr>
        <w:pStyle w:val="Compact"/>
        <w:numPr>
          <w:ilvl w:val="0"/>
          <w:numId w:val="1163"/>
        </w:numPr>
      </w:pPr>
      <w:r>
        <w:rPr>
          <w:b/>
          <w:bCs/>
        </w:rPr>
        <w:t xml:space="preserve">Descripción:</w:t>
      </w:r>
      <w:r>
        <w:t xml:space="preserve"> </w:t>
      </w:r>
      <w:r>
        <w:t xml:space="preserve">las operaciones que afectan a varios registros a la vez —confirmar una reserva con su economía y su plan de cuotas, registrar un cobro que actualiza el saldo y resuelve una alerta, cancelar un viaje que anula pagos y cierra alertas— se aplican completas o no se aplican.</w:t>
      </w:r>
    </w:p>
    <w:p>
      <w:pPr>
        <w:pStyle w:val="Compact"/>
        <w:numPr>
          <w:ilvl w:val="0"/>
          <w:numId w:val="1163"/>
        </w:numPr>
      </w:pPr>
      <w:r>
        <w:rPr>
          <w:b/>
          <w:bCs/>
        </w:rPr>
        <w:t xml:space="preserve">Justificación:</w:t>
      </w:r>
      <w:r>
        <w:t xml:space="preserve"> </w:t>
      </w:r>
      <w:r>
        <w:t xml:space="preserve">es el punto donde una falla cuesta dinero. Un cobro registrado que no actualiza el saldo, o una cancelación que anula las cuotas pero deja las alertas vivas, produce una inconsistencia que nadie detecta hasta que el número no cierra, y para entonces ya se reclamó mal o se dejó de reclamar.</w:t>
      </w:r>
    </w:p>
    <w:p>
      <w:pPr>
        <w:pStyle w:val="Compact"/>
        <w:numPr>
          <w:ilvl w:val="0"/>
          <w:numId w:val="1163"/>
        </w:numPr>
      </w:pPr>
      <w:r>
        <w:rPr>
          <w:b/>
          <w:bCs/>
        </w:rPr>
        <w:t xml:space="preserve">Verificación:</w:t>
      </w:r>
      <w:r>
        <w:t xml:space="preserve"> </w:t>
      </w:r>
      <w:r>
        <w:t xml:space="preserve">ante una interrupción durante una operación compuesta, el sistema no queda en un estado intermedio.</w:t>
      </w:r>
    </w:p>
    <w:bookmarkEnd w:id="227"/>
    <w:bookmarkStart w:id="228" w:name="rnf-06-tolerancia-al-error-del-usuario"/>
    <w:p>
      <w:pPr>
        <w:pStyle w:val="Heading4"/>
      </w:pPr>
      <w:r>
        <w:t xml:space="preserve">RNF-06 — Tolerancia al error del usuario</w:t>
      </w:r>
    </w:p>
    <w:p>
      <w:pPr>
        <w:pStyle w:val="Compact"/>
        <w:numPr>
          <w:ilvl w:val="0"/>
          <w:numId w:val="1164"/>
        </w:numPr>
      </w:pPr>
      <w:r>
        <w:rPr>
          <w:b/>
          <w:bCs/>
        </w:rPr>
        <w:t xml:space="preserve">Descripción:</w:t>
      </w:r>
      <w:r>
        <w:t xml:space="preserve"> </w:t>
      </w:r>
      <w:r>
        <w:t xml:space="preserve">las acciones que pueden cargarse por equivocación admiten corrección o reversión, y las que no pueden deshacerse se confirman explícitamente antes de ejecutarse. Ante una entrada inválida, el sistema informa el problema y conserva los datos ya cargados.</w:t>
      </w:r>
    </w:p>
    <w:p>
      <w:pPr>
        <w:pStyle w:val="Compact"/>
        <w:numPr>
          <w:ilvl w:val="0"/>
          <w:numId w:val="1164"/>
        </w:numPr>
      </w:pPr>
      <w:r>
        <w:rPr>
          <w:b/>
          <w:bCs/>
        </w:rPr>
        <w:t xml:space="preserve">Justificación:</w:t>
      </w:r>
      <w:r>
        <w:t xml:space="preserve"> </w:t>
      </w:r>
      <w:r>
        <w:t xml:space="preserve">la carga se hace mientras se atiende al cliente, muchas veces por teléfono y sin tiempo de revisar. El sistema tiene que absorber esos errores sin obligar a rehacer el trabajo ni dejar rastros falsos en la información.</w:t>
      </w:r>
    </w:p>
    <w:p>
      <w:pPr>
        <w:pStyle w:val="Compact"/>
        <w:numPr>
          <w:ilvl w:val="0"/>
          <w:numId w:val="1164"/>
        </w:numPr>
      </w:pPr>
      <w:r>
        <w:rPr>
          <w:b/>
          <w:bCs/>
        </w:rPr>
        <w:t xml:space="preserve">Verificación:</w:t>
      </w:r>
      <w:r>
        <w:t xml:space="preserve"> </w:t>
      </w:r>
      <w:r>
        <w:t xml:space="preserve">las operaciones reversibles vuelven al estado anterior y ninguna validación fallida descarta lo que el usuario ya había cargado.</w:t>
      </w:r>
    </w:p>
    <w:bookmarkEnd w:id="228"/>
    <w:bookmarkStart w:id="229" w:name="rnf-07-preservación-del-historial"/>
    <w:p>
      <w:pPr>
        <w:pStyle w:val="Heading4"/>
      </w:pPr>
      <w:r>
        <w:t xml:space="preserve">RNF-07 — Preservación del historial</w:t>
      </w:r>
    </w:p>
    <w:p>
      <w:pPr>
        <w:pStyle w:val="Compact"/>
        <w:numPr>
          <w:ilvl w:val="0"/>
          <w:numId w:val="1165"/>
        </w:numPr>
      </w:pPr>
      <w:r>
        <w:rPr>
          <w:b/>
          <w:bCs/>
        </w:rPr>
        <w:t xml:space="preserve">Descripción:</w:t>
      </w:r>
      <w:r>
        <w:t xml:space="preserve"> </w:t>
      </w:r>
      <w:r>
        <w:t xml:space="preserve">ninguna baja del sistema elimina información: los registros se dan de baja marcándolos como inactivos y dejan de participar de la operación, pero se conservan. El sistema impide eliminar un registro del que dependen otros.</w:t>
      </w:r>
    </w:p>
    <w:p>
      <w:pPr>
        <w:pStyle w:val="Compact"/>
        <w:numPr>
          <w:ilvl w:val="0"/>
          <w:numId w:val="1165"/>
        </w:numPr>
      </w:pPr>
      <w:r>
        <w:rPr>
          <w:b/>
          <w:bCs/>
        </w:rPr>
        <w:t xml:space="preserve">Justificación:</w:t>
      </w:r>
      <w:r>
        <w:t xml:space="preserve"> </w:t>
      </w:r>
      <w:r>
        <w:t xml:space="preserve">el activo del negocio es la memoria del cliente y la trazabilidad de lo que se vendió. Un hotel borrado deja viajes sin itinerario y reseñas huérfanas; un viaje eliminado desaparece de los reportes del período, que dejan de coincidir con los ya emitidos.</w:t>
      </w:r>
    </w:p>
    <w:p>
      <w:pPr>
        <w:pStyle w:val="Compact"/>
        <w:numPr>
          <w:ilvl w:val="0"/>
          <w:numId w:val="1165"/>
        </w:numPr>
      </w:pPr>
      <w:r>
        <w:rPr>
          <w:b/>
          <w:bCs/>
        </w:rPr>
        <w:t xml:space="preserve">Verificación:</w:t>
      </w:r>
      <w:r>
        <w:t xml:space="preserve"> </w:t>
      </w:r>
      <w:r>
        <w:t xml:space="preserve">ninguna operación deja registros huérfanos ni altera reportes de períodos ya cerrados.</w:t>
      </w:r>
    </w:p>
    <w:bookmarkEnd w:id="229"/>
    <w:bookmarkStart w:id="230" w:name="rnf-08-resguardo-y-recuperación"/>
    <w:p>
      <w:pPr>
        <w:pStyle w:val="Heading4"/>
      </w:pPr>
      <w:r>
        <w:t xml:space="preserve">RNF-08 — Resguardo y recuperación</w:t>
      </w:r>
    </w:p>
    <w:p>
      <w:pPr>
        <w:pStyle w:val="Compact"/>
        <w:numPr>
          <w:ilvl w:val="0"/>
          <w:numId w:val="1166"/>
        </w:numPr>
      </w:pPr>
      <w:r>
        <w:rPr>
          <w:b/>
          <w:bCs/>
        </w:rPr>
        <w:t xml:space="preserve">Descripción:</w:t>
      </w:r>
      <w:r>
        <w:t xml:space="preserve"> </w:t>
      </w:r>
      <w:r>
        <w:t xml:space="preserve">la base de datos se respalda de forma automática una vez por día, después del proceso automático de las 00:00. Cada respaldo se conserva 30 días, con una copia guardada fuera del servidor, y permite restaurar el sistema a un estado consistente anterior.</w:t>
      </w:r>
    </w:p>
    <w:p>
      <w:pPr>
        <w:pStyle w:val="Compact"/>
        <w:numPr>
          <w:ilvl w:val="0"/>
          <w:numId w:val="1166"/>
        </w:numPr>
      </w:pPr>
      <w:r>
        <w:rPr>
          <w:b/>
          <w:bCs/>
        </w:rPr>
        <w:t xml:space="preserve">Justificación:</w:t>
      </w:r>
      <w:r>
        <w:t xml:space="preserve"> </w:t>
      </w:r>
      <w:r>
        <w:t xml:space="preserve">el sistema reemplaza las carpetas físicas y las planillas: pasa a ser la única copia de la información del negocio. Perderla sin resguardo equivale a perder la cartera de clientes y el estado de las cobranzas.</w:t>
      </w:r>
    </w:p>
    <w:p>
      <w:pPr>
        <w:pStyle w:val="Compact"/>
        <w:numPr>
          <w:ilvl w:val="0"/>
          <w:numId w:val="1166"/>
        </w:numPr>
      </w:pPr>
      <w:r>
        <w:rPr>
          <w:b/>
          <w:bCs/>
        </w:rPr>
        <w:t xml:space="preserve">Verificación:</w:t>
      </w:r>
      <w:r>
        <w:t xml:space="preserve"> </w:t>
      </w:r>
      <w:r>
        <w:t xml:space="preserve">existe un respaldo de cada uno de los últimos 30 días, con su copia externa, y se prueba mediante una restauración completa.</w:t>
      </w:r>
    </w:p>
    <w:bookmarkEnd w:id="230"/>
    <w:bookmarkEnd w:id="231"/>
    <w:bookmarkStart w:id="234" w:name="rendimiento"/>
    <w:p>
      <w:pPr>
        <w:pStyle w:val="Heading2"/>
      </w:pPr>
      <w:r>
        <w:t xml:space="preserve">Rendimiento</w:t>
      </w:r>
    </w:p>
    <w:bookmarkStart w:id="232" w:name="X51a6473284e85a6f469b242ab8ed93e4b8476aa"/>
    <w:p>
      <w:pPr>
        <w:pStyle w:val="Heading4"/>
      </w:pPr>
      <w:r>
        <w:t xml:space="preserve">RNF-09 — Respuesta ágil en la operación diaria</w:t>
      </w:r>
    </w:p>
    <w:p>
      <w:pPr>
        <w:pStyle w:val="Compact"/>
        <w:numPr>
          <w:ilvl w:val="0"/>
          <w:numId w:val="1167"/>
        </w:numPr>
      </w:pPr>
      <w:r>
        <w:rPr>
          <w:b/>
          <w:bCs/>
        </w:rPr>
        <w:t xml:space="preserve">Descripción:</w:t>
      </w:r>
      <w:r>
        <w:t xml:space="preserve"> </w:t>
      </w:r>
      <w:r>
        <w:t xml:space="preserve">las pantallas de uso frecuente —la agenda de alertas, la búsqueda de clientes y hoteles, y la ficha del viaje— responden en 2 segundos o menos en el 95 % de los casos, con hasta 10 usuarios trabajando en simultáneo.</w:t>
      </w:r>
    </w:p>
    <w:p>
      <w:pPr>
        <w:pStyle w:val="Compact"/>
        <w:numPr>
          <w:ilvl w:val="0"/>
          <w:numId w:val="1167"/>
        </w:numPr>
      </w:pPr>
      <w:r>
        <w:rPr>
          <w:b/>
          <w:bCs/>
        </w:rPr>
        <w:t xml:space="preserve">Justificación:</w:t>
      </w:r>
      <w:r>
        <w:t xml:space="preserve"> </w:t>
      </w:r>
      <w:r>
        <w:t xml:space="preserve">estas pantallas se abren decenas de veces por día, buena parte de ellas con el cliente esperando del otro lado del teléfono. Una demora que sería tolerable en un reporte mensual vuelve inusable la atención cotidiana.</w:t>
      </w:r>
    </w:p>
    <w:p>
      <w:pPr>
        <w:pStyle w:val="Compact"/>
        <w:numPr>
          <w:ilvl w:val="0"/>
          <w:numId w:val="1167"/>
        </w:numPr>
      </w:pPr>
      <w:r>
        <w:rPr>
          <w:b/>
          <w:bCs/>
        </w:rPr>
        <w:t xml:space="preserve">Verificación:</w:t>
      </w:r>
      <w:r>
        <w:t xml:space="preserve"> </w:t>
      </w:r>
      <w:r>
        <w:t xml:space="preserve">una prueba de carga con 10 usuarios simultáneos mide el percentil 95 de las pantallas frecuentes en 2 segundos o menos.</w:t>
      </w:r>
    </w:p>
    <w:bookmarkEnd w:id="232"/>
    <w:bookmarkStart w:id="233" w:name="Xcc17109278ec2bc0d350e34478bddf8b4d8a51d"/>
    <w:p>
      <w:pPr>
        <w:pStyle w:val="Heading4"/>
      </w:pPr>
      <w:r>
        <w:t xml:space="preserve">RNF-10 — Comportamiento estable ante el crecimiento del histórico</w:t>
      </w:r>
    </w:p>
    <w:p>
      <w:pPr>
        <w:pStyle w:val="Compact"/>
        <w:numPr>
          <w:ilvl w:val="0"/>
          <w:numId w:val="1168"/>
        </w:numPr>
      </w:pPr>
      <w:r>
        <w:rPr>
          <w:b/>
          <w:bCs/>
        </w:rPr>
        <w:t xml:space="preserve">Descripción:</w:t>
      </w:r>
      <w:r>
        <w:t xml:space="preserve"> </w:t>
      </w:r>
      <w:r>
        <w:t xml:space="preserve">el rendimiento de las consultas se sostiene a medida que se acumulan clientes, viajes y pagos de sucesivas temporadas, y cumple la meta de RNF-09 con al menos 5.000 clientes y su historial cargados. Los listados extensos se entregan paginados y los reportes se acotan al período solicitado.</w:t>
      </w:r>
    </w:p>
    <w:p>
      <w:pPr>
        <w:pStyle w:val="Compact"/>
        <w:numPr>
          <w:ilvl w:val="0"/>
          <w:numId w:val="1168"/>
        </w:numPr>
      </w:pPr>
      <w:r>
        <w:rPr>
          <w:b/>
          <w:bCs/>
        </w:rPr>
        <w:t xml:space="preserve">Justificación:</w:t>
      </w:r>
      <w:r>
        <w:t xml:space="preserve"> </w:t>
      </w:r>
      <w:r>
        <w:t xml:space="preserve">el sistema está pensado para conservar el historial completo, que crece temporada a temporada y nunca se depura. Una solución que responde bien el primer año y se degrada al tercero no resuelve el problema, solo lo pospone.</w:t>
      </w:r>
    </w:p>
    <w:p>
      <w:pPr>
        <w:pStyle w:val="Compact"/>
        <w:numPr>
          <w:ilvl w:val="0"/>
          <w:numId w:val="1168"/>
        </w:numPr>
      </w:pPr>
      <w:r>
        <w:rPr>
          <w:b/>
          <w:bCs/>
        </w:rPr>
        <w:t xml:space="preserve">Verificación:</w:t>
      </w:r>
      <w:r>
        <w:t xml:space="preserve"> </w:t>
      </w:r>
      <w:r>
        <w:t xml:space="preserve">con una base de prueba de 5.000 clientes y su historial, los tiempos de respuesta siguen dentro de la meta de RNF-09.</w:t>
      </w:r>
    </w:p>
    <w:bookmarkEnd w:id="233"/>
    <w:bookmarkEnd w:id="234"/>
    <w:bookmarkStart w:id="237" w:name="usabilidad"/>
    <w:p>
      <w:pPr>
        <w:pStyle w:val="Heading2"/>
      </w:pPr>
      <w:r>
        <w:t xml:space="preserve">Usabilidad</w:t>
      </w:r>
    </w:p>
    <w:bookmarkStart w:id="235" w:name="Xd45db0fd6965d4abd07e6ae81ab181068ce905e"/>
    <w:p>
      <w:pPr>
        <w:pStyle w:val="Heading4"/>
      </w:pPr>
      <w:r>
        <w:t xml:space="preserve">RNF-11 — Aprendizaje inmediato para el equipo de la agencia</w:t>
      </w:r>
    </w:p>
    <w:p>
      <w:pPr>
        <w:pStyle w:val="Compact"/>
        <w:numPr>
          <w:ilvl w:val="0"/>
          <w:numId w:val="1169"/>
        </w:numPr>
      </w:pPr>
      <w:r>
        <w:rPr>
          <w:b/>
          <w:bCs/>
        </w:rPr>
        <w:t xml:space="preserve">Descripción:</w:t>
      </w:r>
      <w:r>
        <w:t xml:space="preserve"> </w:t>
      </w:r>
      <w:r>
        <w:t xml:space="preserve">la interfaz usa el vocabulario del negocio, mantiene una estructura uniforme entre módulos y permite completar las tareas frecuentes sin capacitación previa ni manual.</w:t>
      </w:r>
    </w:p>
    <w:p>
      <w:pPr>
        <w:pStyle w:val="Compact"/>
        <w:numPr>
          <w:ilvl w:val="0"/>
          <w:numId w:val="1169"/>
        </w:numPr>
      </w:pPr>
      <w:r>
        <w:rPr>
          <w:b/>
          <w:bCs/>
        </w:rPr>
        <w:t xml:space="preserve">Justificación:</w:t>
      </w:r>
      <w:r>
        <w:t xml:space="preserve"> </w:t>
      </w:r>
      <w:r>
        <w:t xml:space="preserve">el sistema lo van a usar personas que hoy trabajan con papel y planillas, sin perfil técnico y sin tiempo de formación. Si operar el sistema cuesta más que la carpeta física, se vuelve a la carpeta física.</w:t>
      </w:r>
    </w:p>
    <w:p>
      <w:pPr>
        <w:pStyle w:val="Compact"/>
        <w:numPr>
          <w:ilvl w:val="0"/>
          <w:numId w:val="1169"/>
        </w:numPr>
      </w:pPr>
      <w:r>
        <w:rPr>
          <w:b/>
          <w:bCs/>
        </w:rPr>
        <w:t xml:space="preserve">Verificación:</w:t>
      </w:r>
      <w:r>
        <w:t xml:space="preserve"> </w:t>
      </w:r>
      <w:r>
        <w:t xml:space="preserve">una persona del equipo completa el circuito de consulta a venta sin asistencia.</w:t>
      </w:r>
    </w:p>
    <w:bookmarkEnd w:id="235"/>
    <w:bookmarkStart w:id="236" w:name="rnf-12-prevención-de-errores-de-carga"/>
    <w:p>
      <w:pPr>
        <w:pStyle w:val="Heading4"/>
      </w:pPr>
      <w:r>
        <w:t xml:space="preserve">RNF-12 — Prevención de errores de carga</w:t>
      </w:r>
    </w:p>
    <w:p>
      <w:pPr>
        <w:pStyle w:val="Compact"/>
        <w:numPr>
          <w:ilvl w:val="0"/>
          <w:numId w:val="1170"/>
        </w:numPr>
      </w:pPr>
      <w:r>
        <w:rPr>
          <w:b/>
          <w:bCs/>
        </w:rPr>
        <w:t xml:space="preserve">Descripción:</w:t>
      </w:r>
      <w:r>
        <w:t xml:space="preserve"> </w:t>
      </w:r>
      <w:r>
        <w:t xml:space="preserve">el sistema valida los datos en el momento de la carga, señala con claridad qué corregir, advierte ante situaciones anómalas —un posible cliente duplicado, una ganancia negativa, un plan de cuotas que no cierra— y solicita los datos mínimos imprescindibles.</w:t>
      </w:r>
    </w:p>
    <w:p>
      <w:pPr>
        <w:pStyle w:val="Compact"/>
        <w:numPr>
          <w:ilvl w:val="0"/>
          <w:numId w:val="1170"/>
        </w:numPr>
      </w:pPr>
      <w:r>
        <w:rPr>
          <w:b/>
          <w:bCs/>
        </w:rPr>
        <w:t xml:space="preserve">Justificación:</w:t>
      </w:r>
      <w:r>
        <w:t xml:space="preserve"> </w:t>
      </w:r>
      <w:r>
        <w:t xml:space="preserve">el costo de un dato mal cargado no se paga al cargarlo sino meses después, cuando el cliente no aparece en el sistema o el saldo de un viaje no coincide con lo cobrado. Es más barato impedir el error que rastrearlo.</w:t>
      </w:r>
    </w:p>
    <w:p>
      <w:pPr>
        <w:pStyle w:val="Compact"/>
        <w:numPr>
          <w:ilvl w:val="0"/>
          <w:numId w:val="1170"/>
        </w:numPr>
      </w:pPr>
      <w:r>
        <w:rPr>
          <w:b/>
          <w:bCs/>
        </w:rPr>
        <w:t xml:space="preserve">Verificación:</w:t>
      </w:r>
      <w:r>
        <w:t xml:space="preserve"> </w:t>
      </w:r>
      <w:r>
        <w:t xml:space="preserve">los datos obligatorios y las reglas del negocio se validan antes de persistir, con mensajes que indican la corrección concreta.</w:t>
      </w:r>
    </w:p>
    <w:bookmarkEnd w:id="236"/>
    <w:bookmarkEnd w:id="237"/>
    <w:bookmarkStart w:id="239" w:name="disponibilidad"/>
    <w:p>
      <w:pPr>
        <w:pStyle w:val="Heading2"/>
      </w:pPr>
      <w:r>
        <w:t xml:space="preserve">Disponibilidad</w:t>
      </w:r>
    </w:p>
    <w:bookmarkStart w:id="238" w:name="rnf-13-disponibilidad-permanente"/>
    <w:p>
      <w:pPr>
        <w:pStyle w:val="Heading4"/>
      </w:pPr>
      <w:r>
        <w:t xml:space="preserve">RNF-13 — Disponibilidad permanente</w:t>
      </w:r>
    </w:p>
    <w:p>
      <w:pPr>
        <w:pStyle w:val="Compact"/>
        <w:numPr>
          <w:ilvl w:val="0"/>
          <w:numId w:val="1171"/>
        </w:numPr>
      </w:pPr>
      <w:r>
        <w:rPr>
          <w:b/>
          <w:bCs/>
        </w:rPr>
        <w:t xml:space="preserve">Descripción:</w:t>
      </w:r>
      <w:r>
        <w:t xml:space="preserve"> </w:t>
      </w:r>
      <w:r>
        <w:t xml:space="preserve">el sistema está disponible las 24 horas, todos los días. Las tareas de mantenimiento planificado se programan en la franja de menor uso y se avisan a los usuarios con anticipación.</w:t>
      </w:r>
    </w:p>
    <w:p>
      <w:pPr>
        <w:pStyle w:val="Compact"/>
        <w:numPr>
          <w:ilvl w:val="0"/>
          <w:numId w:val="1171"/>
        </w:numPr>
      </w:pPr>
      <w:r>
        <w:rPr>
          <w:b/>
          <w:bCs/>
        </w:rPr>
        <w:t xml:space="preserve">Justificación:</w:t>
      </w:r>
      <w:r>
        <w:t xml:space="preserve"> </w:t>
      </w:r>
      <w:r>
        <w:t xml:space="preserve">durante la atención el sistema es la única fuente de la información del cliente y del estado de su viaje. Además, las consultas llegan por Instagram y WhatsApp a cualquier hora y el proceso automático corre a medianoche. Una caída en horario comercial deja al asesor sin poder cotizar, cobrar ni responder.</w:t>
      </w:r>
    </w:p>
    <w:p>
      <w:pPr>
        <w:pStyle w:val="Compact"/>
        <w:numPr>
          <w:ilvl w:val="0"/>
          <w:numId w:val="1171"/>
        </w:numPr>
      </w:pPr>
      <w:r>
        <w:rPr>
          <w:b/>
          <w:bCs/>
        </w:rPr>
        <w:t xml:space="preserve">Verificación:</w:t>
      </w:r>
      <w:r>
        <w:t xml:space="preserve"> </w:t>
      </w:r>
      <w:r>
        <w:t xml:space="preserve">el sistema responde a cualquier hora, y toda interrupción planificada se anuncia antes y se hace en la franja de menor uso.</w:t>
      </w:r>
    </w:p>
    <w:bookmarkEnd w:id="238"/>
    <w:bookmarkEnd w:id="239"/>
    <w:bookmarkStart w:id="241" w:name="portabilidad-y-compatibilidad"/>
    <w:p>
      <w:pPr>
        <w:pStyle w:val="Heading2"/>
      </w:pPr>
      <w:r>
        <w:t xml:space="preserve">Portabilidad y compatibilidad</w:t>
      </w:r>
    </w:p>
    <w:bookmarkStart w:id="240" w:name="X0aba705bcc96e5b76597fadf1477553eccdd6da"/>
    <w:p>
      <w:pPr>
        <w:pStyle w:val="Heading4"/>
      </w:pPr>
      <w:r>
        <w:t xml:space="preserve">RNF-14 — Acceso desde escritorio y desde el teléfono</w:t>
      </w:r>
    </w:p>
    <w:p>
      <w:pPr>
        <w:pStyle w:val="Compact"/>
        <w:numPr>
          <w:ilvl w:val="0"/>
          <w:numId w:val="1172"/>
        </w:numPr>
      </w:pPr>
      <w:r>
        <w:rPr>
          <w:b/>
          <w:bCs/>
        </w:rPr>
        <w:t xml:space="preserve">Descripción:</w:t>
      </w:r>
      <w:r>
        <w:t xml:space="preserve"> </w:t>
      </w:r>
      <w:r>
        <w:t xml:space="preserve">el sistema ofrece una aplicación web para la gestión completa y una aplicación mobile para el acceso a la agenda, las alertas y los clientes. Ambas comparten la misma información en tiempo real. La web soporta las dos últimas versiones de Chrome, Edge y Firefox (Safari, sin garantía); la mobile, Android 10 o superior e iOS 15 o superior.</w:t>
      </w:r>
    </w:p>
    <w:p>
      <w:pPr>
        <w:pStyle w:val="Compact"/>
        <w:numPr>
          <w:ilvl w:val="0"/>
          <w:numId w:val="1172"/>
        </w:numPr>
      </w:pPr>
      <w:r>
        <w:rPr>
          <w:b/>
          <w:bCs/>
        </w:rPr>
        <w:t xml:space="preserve">Justificación:</w:t>
      </w:r>
      <w:r>
        <w:t xml:space="preserve"> </w:t>
      </w:r>
      <w:r>
        <w:t xml:space="preserve">el trabajo de la agencia no ocurre solo frente al escritorio: la consulta llega por Instagram o WhatsApp a cualquier hora y los vencimientos hay que poder verlos fuera de la oficina. Sin acceso desde el teléfono, la parte del circuito que sucede fuera del mostrador queda sin registrar.</w:t>
      </w:r>
    </w:p>
    <w:p>
      <w:pPr>
        <w:pStyle w:val="Compact"/>
        <w:numPr>
          <w:ilvl w:val="0"/>
          <w:numId w:val="1172"/>
        </w:numPr>
      </w:pPr>
      <w:r>
        <w:rPr>
          <w:b/>
          <w:bCs/>
        </w:rPr>
        <w:t xml:space="preserve">Verificación:</w:t>
      </w:r>
      <w:r>
        <w:t xml:space="preserve"> </w:t>
      </w:r>
      <w:r>
        <w:t xml:space="preserve">agenda, alertas y clientes son accesibles y operables desde ambas plataformas, con la misma información, en los navegadores y versiones de sistema indicados.</w:t>
      </w:r>
    </w:p>
    <w:bookmarkEnd w:id="240"/>
    <w:bookmarkEnd w:id="241"/>
    <w:bookmarkStart w:id="243" w:name="mantenibilidad"/>
    <w:p>
      <w:pPr>
        <w:pStyle w:val="Heading2"/>
      </w:pPr>
      <w:r>
        <w:t xml:space="preserve">Mantenibilidad</w:t>
      </w:r>
    </w:p>
    <w:bookmarkStart w:id="242" w:name="rnf-15-evolución-sin-regresiones"/>
    <w:p>
      <w:pPr>
        <w:pStyle w:val="Heading4"/>
      </w:pPr>
      <w:r>
        <w:t xml:space="preserve">RNF-15 — Evolución sin regresiones</w:t>
      </w:r>
    </w:p>
    <w:p>
      <w:pPr>
        <w:pStyle w:val="Compact"/>
        <w:numPr>
          <w:ilvl w:val="0"/>
          <w:numId w:val="1173"/>
        </w:numPr>
      </w:pPr>
      <w:r>
        <w:rPr>
          <w:b/>
          <w:bCs/>
        </w:rPr>
        <w:t xml:space="preserve">Descripción:</w:t>
      </w:r>
      <w:r>
        <w:t xml:space="preserve"> </w:t>
      </w:r>
      <w:r>
        <w:t xml:space="preserve">el sistema se construye de forma modular, con pruebas automatizadas y controles de calidad que se ejecutan ante cada cambio, de modo que una modificación en un módulo no rompa silenciosamente otro.</w:t>
      </w:r>
    </w:p>
    <w:p>
      <w:pPr>
        <w:pStyle w:val="Compact"/>
        <w:numPr>
          <w:ilvl w:val="0"/>
          <w:numId w:val="1173"/>
        </w:numPr>
      </w:pPr>
      <w:r>
        <w:rPr>
          <w:b/>
          <w:bCs/>
        </w:rPr>
        <w:t xml:space="preserve">Justificación:</w:t>
      </w:r>
      <w:r>
        <w:t xml:space="preserve"> </w:t>
      </w:r>
      <w:r>
        <w:t xml:space="preserve">el alcance del sistema es amplio y quedan funcionalidades previstas para etapas posteriores. Sin controles automáticos, cada incorporación arriesga la operación ya en marcha, y el costo de corregirlo crece con el tamaño del sistema.</w:t>
      </w:r>
    </w:p>
    <w:p>
      <w:pPr>
        <w:pStyle w:val="Compact"/>
        <w:numPr>
          <w:ilvl w:val="0"/>
          <w:numId w:val="1173"/>
        </w:numPr>
      </w:pPr>
      <w:r>
        <w:rPr>
          <w:b/>
          <w:bCs/>
        </w:rPr>
        <w:t xml:space="preserve">Verificación:</w:t>
      </w:r>
      <w:r>
        <w:t xml:space="preserve"> </w:t>
      </w:r>
      <w:r>
        <w:t xml:space="preserve">los controles de calidad y las pruebas se ejecutan ante cada cambio y bloquean su avance ante un fallo.</w:t>
      </w:r>
    </w:p>
    <w:bookmarkEnd w:id="242"/>
    <w:bookmarkEnd w:id="243"/>
    <w:bookmarkStart w:id="245" w:name="localización-y-privacidad"/>
    <w:p>
      <w:pPr>
        <w:pStyle w:val="Heading2"/>
      </w:pPr>
      <w:r>
        <w:t xml:space="preserve">Localización y privacidad</w:t>
      </w:r>
    </w:p>
    <w:bookmarkStart w:id="244" w:name="X5be458164d2607eb21adc2d140d0c52dea7ede5"/>
    <w:p>
      <w:pPr>
        <w:pStyle w:val="Heading4"/>
      </w:pPr>
      <w:r>
        <w:t xml:space="preserve">RNF-16 — Convenciones locales y confidencialidad de los datos</w:t>
      </w:r>
    </w:p>
    <w:p>
      <w:pPr>
        <w:pStyle w:val="Compact"/>
        <w:numPr>
          <w:ilvl w:val="0"/>
          <w:numId w:val="1174"/>
        </w:numPr>
      </w:pPr>
      <w:r>
        <w:rPr>
          <w:b/>
          <w:bCs/>
        </w:rPr>
        <w:t xml:space="preserve">Descripción:</w:t>
      </w:r>
      <w:r>
        <w:t xml:space="preserve"> </w:t>
      </w:r>
      <w:r>
        <w:t xml:space="preserve">el sistema opera en español, con el vocabulario del negocio turístico, importes en pesos argentinos y dólares según la moneda de cada operación, y fechas en formato día/mes/año. Los datos personales de los pasajeros y la información comercial de la agencia se usan únicamente dentro del sistema: no se ceden ni se envían a servicios externos, incluidas las funciones asistidas por inteligencia artificial, que operan solo con lo que la persona escribe en el pedido.</w:t>
      </w:r>
    </w:p>
    <w:p>
      <w:pPr>
        <w:pStyle w:val="Compact"/>
        <w:numPr>
          <w:ilvl w:val="0"/>
          <w:numId w:val="1174"/>
        </w:numPr>
      </w:pPr>
      <w:r>
        <w:rPr>
          <w:b/>
          <w:bCs/>
        </w:rPr>
        <w:t xml:space="preserve">Justificación:</w:t>
      </w:r>
      <w:r>
        <w:t xml:space="preserve"> </w:t>
      </w:r>
      <w:r>
        <w:t xml:space="preserve">es información de terceros que la agencia administra por su relación comercial, y su uso indebido compromete tanto la confianza del pasajero como la responsabilidad de la agencia. Las convenciones locales, además, evitan errores de interpretación en fechas y montos, que en este negocio se traducen en vencimientos mal leídos.</w:t>
      </w:r>
    </w:p>
    <w:p>
      <w:pPr>
        <w:pStyle w:val="Compact"/>
        <w:numPr>
          <w:ilvl w:val="0"/>
          <w:numId w:val="1174"/>
        </w:numPr>
      </w:pPr>
      <w:r>
        <w:rPr>
          <w:b/>
          <w:bCs/>
        </w:rPr>
        <w:t xml:space="preserve">Verificación:</w:t>
      </w:r>
      <w:r>
        <w:t xml:space="preserve"> </w:t>
      </w:r>
      <w:r>
        <w:t xml:space="preserve">no se transmiten datos de clientes ni operaciones a servicios externos, y los formatos de fecha y moneda se corresponden con los acordados.</w:t>
      </w:r>
    </w:p>
    <w:bookmarkEnd w:id="244"/>
    <w:bookmarkEnd w:id="245"/>
    <w:bookmarkEnd w:id="246"/>
    <w:bookmarkStart w:id="247" w:name="matriz-de-trazabilidad"/>
    <w:p>
      <w:pPr>
        <w:pStyle w:val="Heading1"/>
      </w:pPr>
      <w:r>
        <w:t xml:space="preserve">Matriz de trazabilidad</w:t>
      </w:r>
    </w:p>
    <w:p>
      <w:pPr>
        <w:pStyle w:val="FirstParagraph"/>
      </w:pPr>
      <w:r>
        <w:t xml:space="preserve">Cada requisito funcional se realiza en al menos un caso de uso, y cada caso de uso responde a requisitos de este catálogo. La tabla presenta la correspondencia completa.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Caso de uso</w:t>
            </w:r>
          </w:p>
        </w:tc>
        <w:tc>
          <w:tcPr/>
          <w:p>
            <w:pPr>
              <w:pStyle w:val="Compact"/>
            </w:pPr>
            <w:r>
              <w:t xml:space="preserve">Requisitos que realiza</w:t>
            </w:r>
          </w:p>
        </w:tc>
      </w:tr>
      <w:tr>
        <w:tc>
          <w:tcPr/>
          <w:p>
            <w:pPr>
              <w:pStyle w:val="Compact"/>
            </w:pPr>
            <w:r>
              <w:t xml:space="preserve">CU-01 De la consulta a la venta</w:t>
            </w:r>
          </w:p>
        </w:tc>
        <w:tc>
          <w:tcPr/>
          <w:p>
            <w:pPr>
              <w:pStyle w:val="Compact"/>
            </w:pPr>
            <w:r>
              <w:rPr>
                <w:i/>
                <w:iCs/>
              </w:rPr>
              <w:t xml:space="preserve">Flujo integrador:</w:t>
            </w:r>
            <w:r>
              <w:t xml:space="preserve"> </w:t>
            </w:r>
            <w:r>
              <w:t xml:space="preserve">RF-001, RF-010, RF-021, RF-032, RF-034, RF-035, RF-054, RF-060, RF-067, RF-101</w:t>
            </w:r>
          </w:p>
        </w:tc>
      </w:tr>
      <w:tr>
        <w:tc>
          <w:tcPr/>
          <w:p>
            <w:pPr>
              <w:pStyle w:val="Compact"/>
            </w:pPr>
            <w:r>
              <w:t xml:space="preserve">CU-02 Registrar cliente</w:t>
            </w:r>
          </w:p>
        </w:tc>
        <w:tc>
          <w:tcPr/>
          <w:p>
            <w:pPr>
              <w:pStyle w:val="Compact"/>
            </w:pPr>
            <w:r>
              <w:t xml:space="preserve">RF-001, RF-002, RF-003, RF-004, RF-009</w:t>
            </w:r>
          </w:p>
        </w:tc>
      </w:tr>
      <w:tr>
        <w:tc>
          <w:tcPr/>
          <w:p>
            <w:pPr>
              <w:pStyle w:val="Compact"/>
            </w:pPr>
            <w:r>
              <w:t xml:space="preserve">CU-03 Gestionar ficha del cliente</w:t>
            </w:r>
          </w:p>
        </w:tc>
        <w:tc>
          <w:tcPr/>
          <w:p>
            <w:pPr>
              <w:pStyle w:val="Compact"/>
            </w:pPr>
            <w:r>
              <w:t xml:space="preserve">RF-002, RF-005, RF-006, RF-007, RF-008</w:t>
            </w:r>
          </w:p>
        </w:tc>
      </w:tr>
      <w:tr>
        <w:tc>
          <w:tcPr/>
          <w:p>
            <w:pPr>
              <w:pStyle w:val="Compact"/>
            </w:pPr>
            <w:r>
              <w:t xml:space="preserve">CU-04 Registrar consulta</w:t>
            </w:r>
          </w:p>
        </w:tc>
        <w:tc>
          <w:tcPr/>
          <w:p>
            <w:pPr>
              <w:pStyle w:val="Compact"/>
            </w:pPr>
            <w:r>
              <w:t xml:space="preserve">RF-004, RF-010, RF-011, RF-012, RF-013</w:t>
            </w:r>
          </w:p>
        </w:tc>
      </w:tr>
      <w:tr>
        <w:tc>
          <w:tcPr/>
          <w:p>
            <w:pPr>
              <w:pStyle w:val="Compact"/>
            </w:pPr>
            <w:r>
              <w:t xml:space="preserve">CU-05 Seguir oportunidad</w:t>
            </w:r>
          </w:p>
        </w:tc>
        <w:tc>
          <w:tcPr/>
          <w:p>
            <w:pPr>
              <w:pStyle w:val="Compact"/>
            </w:pPr>
            <w:r>
              <w:t xml:space="preserve">RF-014, RF-015, RF-016, RF-017, RF-018, RF-019, RF-020</w:t>
            </w:r>
          </w:p>
        </w:tc>
      </w:tr>
      <w:tr>
        <w:tc>
          <w:tcPr/>
          <w:p>
            <w:pPr>
              <w:pStyle w:val="Compact"/>
            </w:pPr>
            <w:r>
              <w:t xml:space="preserve">CU-06 Emitir cotización</w:t>
            </w:r>
          </w:p>
        </w:tc>
        <w:tc>
          <w:tcPr/>
          <w:p>
            <w:pPr>
              <w:pStyle w:val="Compact"/>
            </w:pPr>
            <w:r>
              <w:t xml:space="preserve">RF-021, RF-022, RF-023, RF-024, RF-025, RF-026, RF-106</w:t>
            </w:r>
          </w:p>
        </w:tc>
      </w:tr>
      <w:tr>
        <w:tc>
          <w:tcPr/>
          <w:p>
            <w:pPr>
              <w:pStyle w:val="Compact"/>
            </w:pPr>
            <w:r>
              <w:t xml:space="preserve">CU-07 Confirmar reserva</w:t>
            </w:r>
          </w:p>
        </w:tc>
        <w:tc>
          <w:tcPr/>
          <w:p>
            <w:pPr>
              <w:pStyle w:val="Compact"/>
            </w:pPr>
            <w:r>
              <w:t xml:space="preserve">RF-032, RF-033, RF-034, RF-035, RF-036</w:t>
            </w:r>
          </w:p>
        </w:tc>
      </w:tr>
      <w:tr>
        <w:tc>
          <w:tcPr/>
          <w:p>
            <w:pPr>
              <w:pStyle w:val="Compact"/>
            </w:pPr>
            <w:r>
              <w:t xml:space="preserve">CU-08 Gestionar estado del viaje</w:t>
            </w:r>
          </w:p>
        </w:tc>
        <w:tc>
          <w:tcPr/>
          <w:p>
            <w:pPr>
              <w:pStyle w:val="Compact"/>
            </w:pPr>
            <w:r>
              <w:t xml:space="preserve">RF-037, RF-038, RF-039, RF-040, RF-041, RF-042</w:t>
            </w:r>
          </w:p>
        </w:tc>
      </w:tr>
      <w:tr>
        <w:tc>
          <w:tcPr/>
          <w:p>
            <w:pPr>
              <w:pStyle w:val="Compact"/>
            </w:pPr>
            <w:r>
              <w:t xml:space="preserve">CU-09 Armar itinerario de hoteles</w:t>
            </w:r>
          </w:p>
        </w:tc>
        <w:tc>
          <w:tcPr/>
          <w:p>
            <w:pPr>
              <w:pStyle w:val="Compact"/>
            </w:pPr>
            <w:r>
              <w:t xml:space="preserve">RF-043, RF-044, RF-045, RF-046, RF-047, RF-106</w:t>
            </w:r>
          </w:p>
        </w:tc>
      </w:tr>
      <w:tr>
        <w:tc>
          <w:tcPr/>
          <w:p>
            <w:pPr>
              <w:pStyle w:val="Compact"/>
            </w:pPr>
            <w:r>
              <w:t xml:space="preserve">CU-10 Registrar economía del viaje</w:t>
            </w:r>
          </w:p>
        </w:tc>
        <w:tc>
          <w:tcPr/>
          <w:p>
            <w:pPr>
              <w:pStyle w:val="Compact"/>
            </w:pPr>
            <w:r>
              <w:t xml:space="preserve">RF-054, RF-055, RF-056, RF-057, RF-058, RF-059</w:t>
            </w:r>
          </w:p>
        </w:tc>
      </w:tr>
      <w:tr>
        <w:tc>
          <w:tcPr/>
          <w:p>
            <w:pPr>
              <w:pStyle w:val="Compact"/>
            </w:pPr>
            <w:r>
              <w:t xml:space="preserve">CU-11 Definir plan de cuotas</w:t>
            </w:r>
          </w:p>
        </w:tc>
        <w:tc>
          <w:tcPr/>
          <w:p>
            <w:pPr>
              <w:pStyle w:val="Compact"/>
            </w:pPr>
            <w:r>
              <w:t xml:space="preserve">RF-059, RF-060, RF-061, RF-062, RF-063, RF-064, RF-065, RF-066, RF-153</w:t>
            </w:r>
          </w:p>
        </w:tc>
      </w:tr>
      <w:tr>
        <w:tc>
          <w:tcPr/>
          <w:p>
            <w:pPr>
              <w:pStyle w:val="Compact"/>
            </w:pPr>
            <w:r>
              <w:t xml:space="preserve">CU-12 Registrar cobro de un pago</w:t>
            </w:r>
          </w:p>
        </w:tc>
        <w:tc>
          <w:tcPr/>
          <w:p>
            <w:pPr>
              <w:pStyle w:val="Compact"/>
            </w:pPr>
            <w:r>
              <w:t xml:space="preserve">RF-038, RF-067, RF-068, RF-069, RF-070, RF-071, RF-072</w:t>
            </w:r>
          </w:p>
        </w:tc>
      </w:tr>
      <w:tr>
        <w:tc>
          <w:tcPr/>
          <w:p>
            <w:pPr>
              <w:pStyle w:val="Compact"/>
            </w:pPr>
            <w:r>
              <w:t xml:space="preserve">CU-13 Configurar porcentaje de comisión</w:t>
            </w:r>
          </w:p>
        </w:tc>
        <w:tc>
          <w:tcPr/>
          <w:p>
            <w:pPr>
              <w:pStyle w:val="Compact"/>
            </w:pPr>
            <w:r>
              <w:t xml:space="preserve">RF-056, RF-083, RF-084, RF-085</w:t>
            </w:r>
          </w:p>
        </w:tc>
      </w:tr>
      <w:tr>
        <w:tc>
          <w:tcPr/>
          <w:p>
            <w:pPr>
              <w:pStyle w:val="Compact"/>
            </w:pPr>
            <w:r>
              <w:t xml:space="preserve">CU-14 Ver y atender alertas del día</w:t>
            </w:r>
          </w:p>
        </w:tc>
        <w:tc>
          <w:tcPr/>
          <w:p>
            <w:pPr>
              <w:pStyle w:val="Compact"/>
            </w:pPr>
            <w:r>
              <w:t xml:space="preserve">RF-073, RF-074, RF-075, RF-076, RF-077, RF-078, RF-079, RF-154, RF-155</w:t>
            </w:r>
          </w:p>
        </w:tc>
      </w:tr>
      <w:tr>
        <w:tc>
          <w:tcPr/>
          <w:p>
            <w:pPr>
              <w:pStyle w:val="Compact"/>
            </w:pPr>
            <w:r>
              <w:t xml:space="preserve">CU-15 Configurar recordatorios por destino</w:t>
            </w:r>
          </w:p>
        </w:tc>
        <w:tc>
          <w:tcPr/>
          <w:p>
            <w:pPr>
              <w:pStyle w:val="Compact"/>
            </w:pPr>
            <w:r>
              <w:t xml:space="preserve">RF-034, RF-086, RF-087, RF-088</w:t>
            </w:r>
          </w:p>
        </w:tc>
      </w:tr>
      <w:tr>
        <w:tc>
          <w:tcPr/>
          <w:p>
            <w:pPr>
              <w:pStyle w:val="Compact"/>
            </w:pPr>
            <w:r>
              <w:t xml:space="preserve">CU-16 Gestionar hotel en catálogo</w:t>
            </w:r>
          </w:p>
        </w:tc>
        <w:tc>
          <w:tcPr/>
          <w:p>
            <w:pPr>
              <w:pStyle w:val="Compact"/>
            </w:pPr>
            <w:r>
              <w:t xml:space="preserve">RF-097, RF-098, RF-099, RF-100, RF-153</w:t>
            </w:r>
          </w:p>
        </w:tc>
      </w:tr>
      <w:tr>
        <w:tc>
          <w:tcPr/>
          <w:p>
            <w:pPr>
              <w:pStyle w:val="Compact"/>
            </w:pPr>
            <w:r>
              <w:t xml:space="preserve">CU-17 Registrar reseña de hotel</w:t>
            </w:r>
          </w:p>
        </w:tc>
        <w:tc>
          <w:tcPr/>
          <w:p>
            <w:pPr>
              <w:pStyle w:val="Compact"/>
            </w:pPr>
            <w:r>
              <w:t xml:space="preserve">RF-101, RF-102, RF-103, RF-104, RF-105</w:t>
            </w:r>
          </w:p>
        </w:tc>
      </w:tr>
      <w:tr>
        <w:tc>
          <w:tcPr/>
          <w:p>
            <w:pPr>
              <w:pStyle w:val="Compact"/>
            </w:pPr>
            <w:r>
              <w:t xml:space="preserve">CU-18 Buscar y recomendar hoteles</w:t>
            </w:r>
          </w:p>
        </w:tc>
        <w:tc>
          <w:tcPr/>
          <w:p>
            <w:pPr>
              <w:pStyle w:val="Compact"/>
            </w:pPr>
            <w:r>
              <w:t xml:space="preserve">RF-106, RF-107, RF-108, RF-109, RF-110</w:t>
            </w:r>
          </w:p>
        </w:tc>
      </w:tr>
      <w:tr>
        <w:tc>
          <w:tcPr/>
          <w:p>
            <w:pPr>
              <w:pStyle w:val="Compact"/>
            </w:pPr>
            <w:r>
              <w:t xml:space="preserve">CU-19 Planificar contenido en redes</w:t>
            </w:r>
          </w:p>
        </w:tc>
        <w:tc>
          <w:tcPr/>
          <w:p>
            <w:pPr>
              <w:pStyle w:val="Compact"/>
            </w:pPr>
            <w:r>
              <w:t xml:space="preserve">RF-113, RF-114, RF-115, RF-116, RF-117, RF-118, RF-153</w:t>
            </w:r>
          </w:p>
        </w:tc>
      </w:tr>
      <w:tr>
        <w:tc>
          <w:tcPr/>
          <w:p>
            <w:pPr>
              <w:pStyle w:val="Compact"/>
            </w:pPr>
            <w:r>
              <w:t xml:space="preserve">CU-20 Generar propuesta de contenido con IA</w:t>
            </w:r>
          </w:p>
        </w:tc>
        <w:tc>
          <w:tcPr/>
          <w:p>
            <w:pPr>
              <w:pStyle w:val="Compact"/>
            </w:pPr>
            <w:r>
              <w:t xml:space="preserve">RF-119, RF-120, RF-121, RF-122</w:t>
            </w:r>
          </w:p>
        </w:tc>
      </w:tr>
      <w:tr>
        <w:tc>
          <w:tcPr/>
          <w:p>
            <w:pPr>
              <w:pStyle w:val="Compact"/>
            </w:pPr>
            <w:r>
              <w:t xml:space="preserve">CU-21 Ver dashboard y embudo</w:t>
            </w:r>
          </w:p>
        </w:tc>
        <w:tc>
          <w:tcPr/>
          <w:p>
            <w:pPr>
              <w:pStyle w:val="Compact"/>
            </w:pPr>
            <w:r>
              <w:t xml:space="preserve">RF-123, RF-124, RF-125, RF-126, RF-127, RF-128, RF-129, RF-130</w:t>
            </w:r>
          </w:p>
        </w:tc>
      </w:tr>
      <w:tr>
        <w:tc>
          <w:tcPr/>
          <w:p>
            <w:pPr>
              <w:pStyle w:val="Compact"/>
            </w:pPr>
            <w:r>
              <w:t xml:space="preserve">CU-22 Generar reportes y estadísticas</w:t>
            </w:r>
          </w:p>
        </w:tc>
        <w:tc>
          <w:tcPr/>
          <w:p>
            <w:pPr>
              <w:pStyle w:val="Compact"/>
            </w:pPr>
            <w:r>
              <w:t xml:space="preserve">RF-131, RF-132, RF-133, RF-134, RF-135</w:t>
            </w:r>
          </w:p>
        </w:tc>
      </w:tr>
      <w:tr>
        <w:tc>
          <w:tcPr/>
          <w:p>
            <w:pPr>
              <w:pStyle w:val="Compact"/>
            </w:pPr>
            <w:r>
              <w:t xml:space="preserve">CU-23 Ver calendario de viajes y vencimientos</w:t>
            </w:r>
          </w:p>
        </w:tc>
        <w:tc>
          <w:tcPr/>
          <w:p>
            <w:pPr>
              <w:pStyle w:val="Compact"/>
            </w:pPr>
            <w:r>
              <w:t xml:space="preserve">RF-136, RF-137, RF-138, RF-139</w:t>
            </w:r>
          </w:p>
        </w:tc>
      </w:tr>
      <w:tr>
        <w:tc>
          <w:tcPr/>
          <w:p>
            <w:pPr>
              <w:pStyle w:val="Compact"/>
            </w:pPr>
            <w:r>
              <w:t xml:space="preserve">CU-24 Iniciar sesión</w:t>
            </w:r>
          </w:p>
        </w:tc>
        <w:tc>
          <w:tcPr/>
          <w:p>
            <w:pPr>
              <w:pStyle w:val="Compact"/>
            </w:pPr>
            <w:r>
              <w:t xml:space="preserve">RF-140, RF-141, RF-142, RF-143</w:t>
            </w:r>
          </w:p>
        </w:tc>
      </w:tr>
      <w:tr>
        <w:tc>
          <w:tcPr/>
          <w:p>
            <w:pPr>
              <w:pStyle w:val="Compact"/>
            </w:pPr>
            <w:r>
              <w:t xml:space="preserve">CU-25 Gestionar usuarios y roles</w:t>
            </w:r>
          </w:p>
        </w:tc>
        <w:tc>
          <w:tcPr/>
          <w:p>
            <w:pPr>
              <w:pStyle w:val="Compact"/>
            </w:pPr>
            <w:r>
              <w:t xml:space="preserve">RF-144, RF-145, RF-146, RF-147, RF-148, RF-149, RF-150, RF-153</w:t>
            </w:r>
          </w:p>
        </w:tc>
      </w:tr>
      <w:tr>
        <w:tc>
          <w:tcPr/>
          <w:p>
            <w:pPr>
              <w:pStyle w:val="Compact"/>
            </w:pPr>
            <w:r>
              <w:t xml:space="preserve">CU-26 Gestionar destinos</w:t>
            </w:r>
          </w:p>
        </w:tc>
        <w:tc>
          <w:tcPr/>
          <w:p>
            <w:pPr>
              <w:pStyle w:val="Compact"/>
            </w:pPr>
            <w:r>
              <w:t xml:space="preserve">RF-089, RF-090, RF-091, RF-092, RF-153</w:t>
            </w:r>
          </w:p>
        </w:tc>
      </w:tr>
      <w:tr>
        <w:tc>
          <w:tcPr/>
          <w:p>
            <w:pPr>
              <w:pStyle w:val="Compact"/>
            </w:pPr>
            <w:r>
              <w:t xml:space="preserve">CU-27 Cancelar viaje</w:t>
            </w:r>
          </w:p>
        </w:tc>
        <w:tc>
          <w:tcPr/>
          <w:p>
            <w:pPr>
              <w:pStyle w:val="Compact"/>
            </w:pPr>
            <w:r>
              <w:t xml:space="preserve">RF-048, RF-049, RF-050, RF-051, RF-052, RF-053, RF-153</w:t>
            </w:r>
          </w:p>
        </w:tc>
      </w:tr>
      <w:tr>
        <w:tc>
          <w:tcPr/>
          <w:p>
            <w:pPr>
              <w:pStyle w:val="Compact"/>
            </w:pPr>
            <w:r>
              <w:t xml:space="preserve">CU-28 Crear recordatorio manual</w:t>
            </w:r>
          </w:p>
        </w:tc>
        <w:tc>
          <w:tcPr/>
          <w:p>
            <w:pPr>
              <w:pStyle w:val="Compact"/>
            </w:pPr>
            <w:r>
              <w:t xml:space="preserve">RF-080, RF-081, RF-082</w:t>
            </w:r>
          </w:p>
        </w:tc>
      </w:tr>
      <w:tr>
        <w:tc>
          <w:tcPr/>
          <w:p>
            <w:pPr>
              <w:pStyle w:val="Compact"/>
            </w:pPr>
            <w:r>
              <w:t xml:space="preserve">CU-29 Eliminar reseña</w:t>
            </w:r>
          </w:p>
        </w:tc>
        <w:tc>
          <w:tcPr/>
          <w:p>
            <w:pPr>
              <w:pStyle w:val="Compact"/>
            </w:pPr>
            <w:r>
              <w:t xml:space="preserve">RF-111, RF-112, RF-153</w:t>
            </w:r>
          </w:p>
        </w:tc>
      </w:tr>
      <w:tr>
        <w:tc>
          <w:tcPr/>
          <w:p>
            <w:pPr>
              <w:pStyle w:val="Compact"/>
            </w:pPr>
            <w:r>
              <w:t xml:space="preserve">CU-30 Sugerir recontacto de clientes</w:t>
            </w:r>
          </w:p>
        </w:tc>
        <w:tc>
          <w:tcPr/>
          <w:p>
            <w:pPr>
              <w:pStyle w:val="Compact"/>
            </w:pPr>
            <w:r>
              <w:t xml:space="preserve">RF-027, RF-028, RF-029, RF-030, RF-031</w:t>
            </w:r>
          </w:p>
        </w:tc>
      </w:tr>
      <w:tr>
        <w:tc>
          <w:tcPr/>
          <w:p>
            <w:pPr>
              <w:pStyle w:val="Compact"/>
            </w:pPr>
            <w:r>
              <w:t xml:space="preserve">CU-31 Gestionar operadores</w:t>
            </w:r>
          </w:p>
        </w:tc>
        <w:tc>
          <w:tcPr/>
          <w:p>
            <w:pPr>
              <w:pStyle w:val="Compact"/>
            </w:pPr>
            <w:r>
              <w:t xml:space="preserve">RF-093, RF-094, RF-095, RF-096, RF-153</w:t>
            </w:r>
          </w:p>
        </w:tc>
      </w:tr>
    </w:tbl>
    <w:p>
      <w:pPr>
        <w:pStyle w:val="BodyText"/>
      </w:pPr>
      <w:r>
        <w:t xml:space="preserve">Los requisitos</w:t>
      </w:r>
      <w:r>
        <w:t xml:space="preserve"> </w:t>
      </w:r>
      <w:r>
        <w:rPr>
          <w:b/>
          <w:bCs/>
        </w:rPr>
        <w:t xml:space="preserve">RF-151</w:t>
      </w:r>
      <w:r>
        <w:t xml:space="preserve"> </w:t>
      </w:r>
      <w:r>
        <w:t xml:space="preserve">(control de acceso por rol y propiedad) y</w:t>
      </w:r>
      <w:r>
        <w:t xml:space="preserve"> </w:t>
      </w:r>
      <w:r>
        <w:rPr>
          <w:b/>
          <w:bCs/>
        </w:rPr>
        <w:t xml:space="preserve">RF-152</w:t>
      </w:r>
      <w:r>
        <w:t xml:space="preserve"> </w:t>
      </w:r>
      <w:r>
        <w:t xml:space="preserve">(registro de autor y fecha de cada cambio) son transversales: se aplican en la totalidad de los casos de uso, y por eso no se enumeran fila por fila.</w:t>
      </w:r>
    </w:p>
    <w:bookmarkEnd w:id="247"/>
    <w:sectPr>
      <w:footerReference r:id="rId40" w:type="default"/>
      <w:footnotePr>
        <w:numRestart w:val="eachSect"/>
      </w:footnotePr>
      <w:pgSz w:h="16838" w:w="11906"/>
      <w:pgMar w:bottom="1418" w:footer="708" w:gutter="0" w:header="708"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Cambria" w:hAnsi="Cambria"/>
        <w:color w:val="808080"/>
        <w:sz w:val="18"/>
        <w:szCs w:val="18"/>
      </w:rPr>
      <w:fldChar w:fldCharType="begin"/>
    </w:r>
    <w:r>
      <w:rPr>
        <w:rFonts w:ascii="Cambria" w:hAnsi="Cambria"/>
        <w:color w:val="808080"/>
        <w:sz w:val="18"/>
        <w:szCs w:val="18"/>
      </w:rPr>
      <w:instrText xml:space="preserve"> PAGE </w:instrText>
    </w:r>
    <w:r>
      <w:rPr>
        <w:rFonts w:ascii="Cambria" w:hAnsi="Cambria"/>
        <w:color w:val="808080"/>
        <w:sz w:val="18"/>
        <w:szCs w:val="18"/>
      </w:rPr>
      <w:fldChar w:fldCharType="separate"/>
    </w:r>
    <w:r>
      <w:rPr>
        <w:rFonts w:ascii="Cambria" w:hAnsi="Cambria"/>
        <w:color w:val="808080"/>
        <w:sz w:val="18"/>
        <w:szCs w:val="18"/>
      </w:rPr>
      <w:t>1</w:t>
    </w:r>
    <w:r>
      <w:rPr>
        <w:rFonts w:ascii="Cambria" w:hAnsi="Cambria"/>
        <w:color w:val="808080"/>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hAnsi="Cambria"/>
        <w:sz w:val="22"/>
        <w:szCs w:val="22"/>
        <w:lang w:bidi="ar-SA" w:eastAsia="es-AR" w:val="es-AR"/>
      </w:rPr>
    </w:rPrDefault>
    <w:pPrDefault>
      <w:pPr>
        <w:spacing w:after="120" w:line="264"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40" w:before="0" w:line="264"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pPr>
      <w:spacing w:after="80" w:before="240" w:line="240" w:lineRule="auto"/>
      <w:contextualSpacing/>
      <w:jc w:val="center"/>
    </w:pPr>
    <w:rPr>
      <w:rFonts w:ascii="Cambria" w:cs="Cambria" w:hAnsi="Cambria"/>
      <w:b/>
      <w:color w:val="1E3A5F"/>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link w:val="SubtitleChar"/>
    <w:uiPriority w:val="11"/>
    <w:qFormat/>
    <w:pPr>
      <w:spacing w:after="160"/>
      <w:contextualSpacing/>
      <w:jc w:val="center"/>
    </w:pPr>
    <w:rPr>
      <w:rFonts w:ascii="Cambria" w:cs="Cambria" w:hAnsi="Cambria"/>
      <w:i/>
      <w:color w:val="5B6B7B"/>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pPr>
      <w:keepNext/>
      <w:spacing w:after="40"/>
      <w:contextualSpacing/>
      <w:jc w:val="center"/>
    </w:pPr>
    <w:rPr>
      <w:rFonts w:ascii="Cambria" w:cs="Cambria" w:hAnsi="Cambria"/>
      <w:color w:val="333333"/>
      <w:sz w:val="26"/>
      <w:szCs w:val="26"/>
    </w:rPr>
  </w:style>
  <w:style w:styleId="Date" w:type="paragraph">
    <w:name w:val="Date"/>
    <w:basedOn w:val="Normal"/>
    <w:next w:val="BodyText"/>
    <w:qFormat/>
    <w:pPr>
      <w:spacing w:before="120"/>
      <w:jc w:val="center"/>
    </w:pPr>
    <w:rPr>
      <w:rFonts w:ascii="Cambria" w:cs="Cambria" w:hAnsi="Cambria"/>
      <w:color w:val="5B6B7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pageBreakBefore/>
      <w:pBdr>
        <w:bottom w:color="1E3A5F" w:space="4" w:sz="8" w:val="single"/>
      </w:pBdr>
      <w:spacing w:after="220" w:before="0"/>
      <w:jc w:val="left"/>
      <w:outlineLvl w:val="0"/>
    </w:pPr>
    <w:rPr>
      <w:rFonts w:ascii="Cambria" w:cs="Cambria" w:hAnsi="Cambria"/>
      <w:b/>
      <w:color w:val="1E3A5F"/>
      <w:sz w:val="34"/>
      <w:szCs w:val="34"/>
    </w:rPr>
  </w:style>
  <w:style w:styleId="Heading2" w:type="paragraph">
    <w:name w:val="heading 2"/>
    <w:basedOn w:val="Normal"/>
    <w:next w:val="BodyText"/>
    <w:link w:val="Heading2Char"/>
    <w:uiPriority w:val="9"/>
    <w:qFormat/>
    <w:pPr>
      <w:keepNext/>
      <w:keepLines/>
      <w:spacing w:after="80" w:before="240"/>
      <w:jc w:val="left"/>
      <w:outlineLvl w:val="1"/>
    </w:pPr>
    <w:rPr>
      <w:rFonts w:ascii="Cambria" w:cs="Cambria" w:hAnsi="Cambria"/>
      <w:b/>
      <w:color w:val="2A4A6B"/>
      <w:sz w:val="27"/>
      <w:szCs w:val="27"/>
    </w:rPr>
  </w:style>
  <w:style w:styleId="Heading3" w:type="paragraph">
    <w:name w:val="heading 3"/>
    <w:basedOn w:val="Normal"/>
    <w:next w:val="BodyText"/>
    <w:link w:val="Heading3Char"/>
    <w:uiPriority w:val="9"/>
    <w:qFormat/>
    <w:pPr>
      <w:keepNext/>
      <w:keepLines/>
      <w:spacing w:after="60" w:before="160"/>
      <w:jc w:val="left"/>
      <w:outlineLvl w:val="2"/>
    </w:pPr>
    <w:rPr>
      <w:rFonts w:ascii="Cambria" w:cs="Cambria" w:hAnsi="Cambria"/>
      <w:b/>
      <w:i/>
      <w:color w:val="3A5A7B"/>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Rumbo — Especificación de Requisitos</dc:title>
  <dc:creator>Francisco Luciano; Nahuel Viniegra; Paloma Patiño</dc:creator>
  <cp:keywords/>
  <dcterms:created xsi:type="dcterms:W3CDTF">2026-09-30T21:52:35Z</dcterms:created>
  <dcterms:modified xsi:type="dcterms:W3CDTF">2026-09-30T21:52:35Z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2.º cuatrimestre 2026 · Entrega: 02/10/26</vt:lpwstr>
  </property>
  <property fmtid="{D5CDD505-2E9C-101B-9397-08002B2CF9AE}" pid="3" name="subtitle">
    <vt:lpwstr>Universidad de Morón · Ingeniería Informática — Trabajo de Campo (PC1)</vt:lpwstr>
  </property>
  <property fmtid="{D5CDD505-2E9C-101B-9397-08002B2CF9AE}" pid="4" name="toc-title">
    <vt:lpwstr>Índice</vt:lpwstr>
  </property>
</Properties>
</file>