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Especificación de Requisitos</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23/10/26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51" w:name="introducción"/>
    <w:p>
      <w:pPr>
        <w:pStyle w:val="Heading1"/>
      </w:pPr>
      <w:r>
        <w:t xml:space="preserve">Introducción</w:t>
      </w:r>
    </w:p>
    <w:p>
      <w:pPr>
        <w:pStyle w:val="FirstParagraph"/>
      </w:pPr>
      <w:r>
        <w:rPr>
          <w:b/>
          <w:bCs/>
        </w:rPr>
        <w:t xml:space="preserve">Rumbo</w:t>
      </w:r>
      <w:r>
        <w:t xml:space="preserve"> </w:t>
      </w:r>
      <w:r>
        <w:t xml:space="preserve">es un CRM a medida para agencias de turismo PyME. Digitaliza el circuito completo del negocio —de la consulta a la venta— que hoy se lleva con papel, carpetas físicas y planillas: registro de clientes y su historial, oportunidades y cotizaciones, viajes con su control económico (venta, costo, comisión y cuotas), alertas y vencimientos, catálogo de hoteles con reseñas, contenido de redes, y dashboard con reportes.</w:t>
      </w:r>
    </w:p>
    <w:p>
      <w:pPr>
        <w:pStyle w:val="BodyText"/>
      </w:pPr>
      <w:r>
        <w:t xml:space="preserve">Este documento presenta la</w:t>
      </w:r>
      <w:r>
        <w:t xml:space="preserve"> </w:t>
      </w:r>
      <w:r>
        <w:rPr>
          <w:b/>
          <w:bCs/>
        </w:rPr>
        <w:t xml:space="preserve">especificación de requisitos</w:t>
      </w:r>
      <w:r>
        <w:t xml:space="preserve"> </w:t>
      </w:r>
      <w:r>
        <w:t xml:space="preserve">del sistema para la primera prueba de concepto (PC1). Es el complemento del documento de casos de uso: donde aquel describe</w:t>
      </w:r>
      <w:r>
        <w:t xml:space="preserve"> </w:t>
      </w:r>
      <w:r>
        <w:rPr>
          <w:i/>
          <w:iCs/>
        </w:rPr>
        <w:t xml:space="preserve">cómo se usa</w:t>
      </w:r>
      <w:r>
        <w:t xml:space="preserve"> </w:t>
      </w:r>
      <w:r>
        <w:t xml:space="preserve">el sistema, este enuncia</w:t>
      </w:r>
      <w:r>
        <w:t xml:space="preserve"> </w:t>
      </w:r>
      <w:r>
        <w:rPr>
          <w:i/>
          <w:iCs/>
        </w:rPr>
        <w:t xml:space="preserve">qué debe hacer</w:t>
      </w:r>
      <w:r>
        <w:t xml:space="preserve">.</w:t>
      </w:r>
    </w:p>
    <w:p>
      <w:pPr>
        <w:pStyle w:val="BodyText"/>
      </w:pPr>
      <w:r>
        <w:t xml:space="preserve">Se compone de:</w:t>
      </w:r>
    </w:p>
    <w:p>
      <w:pPr>
        <w:pStyle w:val="Compact"/>
        <w:numPr>
          <w:ilvl w:val="0"/>
          <w:numId w:val="1001"/>
        </w:numPr>
      </w:pPr>
      <w:r>
        <w:rPr>
          <w:b/>
          <w:bCs/>
        </w:rPr>
        <w:t xml:space="preserve">153 requisitos funcionales</w:t>
      </w:r>
      <w:r>
        <w:t xml:space="preserve">, agrupados en los once módulos del sistema.</w:t>
      </w:r>
    </w:p>
    <w:p>
      <w:pPr>
        <w:pStyle w:val="Compact"/>
        <w:numPr>
          <w:ilvl w:val="0"/>
          <w:numId w:val="1001"/>
        </w:numPr>
      </w:pPr>
      <w:r>
        <w:rPr>
          <w:b/>
          <w:bCs/>
        </w:rPr>
        <w:t xml:space="preserve">13 requisitos no funcionales</w:t>
      </w:r>
      <w:r>
        <w:t xml:space="preserve">, más las restricciones de alcance acordadas y el listado de atributos de calidad que todavía deben definirse.</w:t>
      </w:r>
    </w:p>
    <w:p>
      <w:pPr>
        <w:pStyle w:val="Compact"/>
        <w:numPr>
          <w:ilvl w:val="0"/>
          <w:numId w:val="1001"/>
        </w:numPr>
      </w:pPr>
      <w:r>
        <w:t xml:space="preserve">La</w:t>
      </w:r>
      <w:r>
        <w:t xml:space="preserve"> </w:t>
      </w:r>
      <w:r>
        <w:rPr>
          <w:b/>
          <w:bCs/>
        </w:rPr>
        <w:t xml:space="preserve">matriz de trazabilidad</w:t>
      </w:r>
      <w:r>
        <w:t xml:space="preserve"> </w:t>
      </w:r>
      <w:r>
        <w:t xml:space="preserve">entre casos de uso y requisitos funcionales.</w:t>
      </w:r>
    </w:p>
    <w:p>
      <w:pPr>
        <w:pStyle w:val="Compact"/>
        <w:numPr>
          <w:ilvl w:val="0"/>
          <w:numId w:val="1001"/>
        </w:numPr>
      </w:pPr>
      <w:r>
        <w:t xml:space="preserve">El listado de</w:t>
      </w:r>
      <w:r>
        <w:t xml:space="preserve"> </w:t>
      </w:r>
      <w:r>
        <w:rPr>
          <w:b/>
          <w:bCs/>
        </w:rPr>
        <w:t xml:space="preserve">requisitos con dependencias abiertas</w:t>
      </w:r>
      <w:r>
        <w:t xml:space="preserve">, que esperan una confirmación de la agencia o del equipo.</w:t>
      </w:r>
    </w:p>
    <w:bookmarkStart w:id="49" w:name="método"/>
    <w:p>
      <w:pPr>
        <w:pStyle w:val="Heading2"/>
      </w:pPr>
      <w:r>
        <w:t xml:space="preserve">Método</w:t>
      </w:r>
    </w:p>
    <w:p>
      <w:pPr>
        <w:pStyle w:val="FirstParagraph"/>
      </w:pPr>
      <w:r>
        <w:t xml:space="preserve">Los requisitos funcionales se obtuvieron por</w:t>
      </w:r>
      <w:r>
        <w:t xml:space="preserve"> </w:t>
      </w:r>
      <w:r>
        <w:rPr>
          <w:b/>
          <w:bCs/>
        </w:rPr>
        <w:t xml:space="preserve">ingeniería inversa sobre los 31 casos de uso ya especificados</w:t>
      </w:r>
      <w:r>
        <w:t xml:space="preserve">. De cada caso de uso se recorrieron el flujo principal, los flujos alternativos, las precondiciones, las postcondiciones y las reglas de negocio, y de allí se extrajo la capacidad funcional que el sistema debe ofrecer, separándola del guion de interacción propio del caso de uso. Cada requisito declara el caso de uso del que proviene y el punto exacto —paso o flujo alternativo— que lo respalda.</w:t>
      </w:r>
    </w:p>
    <w:p>
      <w:pPr>
        <w:pStyle w:val="BodyText"/>
      </w:pPr>
      <w:r>
        <w:t xml:space="preserve">Cuando dos casos de uso describen la misma capacidad, se enunció</w:t>
      </w:r>
      <w:r>
        <w:t xml:space="preserve"> </w:t>
      </w:r>
      <w:r>
        <w:rPr>
          <w:b/>
          <w:bCs/>
        </w:rPr>
        <w:t xml:space="preserve">un solo requisito</w:t>
      </w:r>
      <w:r>
        <w:t xml:space="preserve">, referenciado desde ambos en la matriz de trazabilidad.</w:t>
      </w:r>
    </w:p>
    <w:p>
      <w:pPr>
        <w:pStyle w:val="BodyText"/>
      </w:pPr>
      <w:r>
        <w:t xml:space="preserve">Los</w:t>
      </w:r>
      <w:r>
        <w:t xml:space="preserve"> </w:t>
      </w:r>
      <w:r>
        <w:rPr>
          <w:b/>
          <w:bCs/>
        </w:rPr>
        <w:t xml:space="preserve">requisitos no funcionales no se derivan de los casos de uso</w:t>
      </w:r>
      <w:r>
        <w:t xml:space="preserve">: describen cómo debe comportarse el sistema y provienen del relevamiento, de las decisiones de arquitectura y del alcance acordado.</w:t>
      </w:r>
    </w:p>
    <w:p>
      <w:pPr>
        <w:pStyle w:val="BodyText"/>
      </w:pPr>
      <w:r>
        <w:t xml:space="preserve">Este documento</w:t>
      </w:r>
      <w:r>
        <w:t xml:space="preserve"> </w:t>
      </w:r>
      <w:r>
        <w:rPr>
          <w:b/>
          <w:bCs/>
        </w:rPr>
        <w:t xml:space="preserve">no incorpora funcionalidad que no estuviera ya especificada</w:t>
      </w:r>
      <w:r>
        <w:t xml:space="preserve">. Los puntos sin definir se declaran como tales y no se completaron con valores estimados.</w:t>
      </w:r>
    </w:p>
    <w:bookmarkEnd w:id="49"/>
    <w:bookmarkStart w:id="50" w:name="convenciones"/>
    <w:p>
      <w:pPr>
        <w:pStyle w:val="Heading2"/>
      </w:pPr>
      <w:r>
        <w:t xml:space="preserve">Convenciones</w:t>
      </w:r>
    </w:p>
    <w:p>
      <w:pPr>
        <w:pStyle w:val="Compact"/>
        <w:numPr>
          <w:ilvl w:val="0"/>
          <w:numId w:val="1002"/>
        </w:numPr>
      </w:pPr>
      <w:r>
        <w:rPr>
          <w:b/>
          <w:bCs/>
        </w:rPr>
        <w:t xml:space="preserve">Identificación:</w:t>
      </w:r>
      <w:r>
        <w:t xml:space="preserve"> </w:t>
      </w:r>
      <w:r>
        <w:rPr>
          <w:rStyle w:val="VerbatimChar"/>
        </w:rPr>
        <w:t xml:space="preserve">RF-###</w:t>
      </w:r>
      <w:r>
        <w:t xml:space="preserve"> </w:t>
      </w:r>
      <w:r>
        <w:t xml:space="preserve">para los requisitos funcionales, numerados de forma correlativa y agrupados por módulo;</w:t>
      </w:r>
      <w:r>
        <w:t xml:space="preserve"> </w:t>
      </w:r>
      <w:r>
        <w:rPr>
          <w:rStyle w:val="VerbatimChar"/>
        </w:rPr>
        <w:t xml:space="preserve">RNF-##</w:t>
      </w:r>
      <w:r>
        <w:t xml:space="preserve"> </w:t>
      </w:r>
      <w:r>
        <w:t xml:space="preserve">para los no funcionales.</w:t>
      </w:r>
    </w:p>
    <w:p>
      <w:pPr>
        <w:pStyle w:val="Compact"/>
        <w:numPr>
          <w:ilvl w:val="0"/>
          <w:numId w:val="1002"/>
        </w:numPr>
      </w:pPr>
      <w:r>
        <w:rPr>
          <w:b/>
          <w:bCs/>
        </w:rPr>
        <w:t xml:space="preserve">Prioridad:</w:t>
      </w:r>
      <w:r>
        <w:t xml:space="preserve"> </w:t>
      </w:r>
      <w:r>
        <w:t xml:space="preserve">se derivó con un criterio explícito, porque el proyecto no registra prioridades de negocio:</w:t>
      </w:r>
      <w:r>
        <w:t xml:space="preserve"> </w:t>
      </w:r>
      <w:r>
        <w:rPr>
          <w:b/>
          <w:bCs/>
        </w:rPr>
        <w:t xml:space="preserve">alta</w:t>
      </w:r>
      <w:r>
        <w:t xml:space="preserve"> </w:t>
      </w:r>
      <w:r>
        <w:t xml:space="preserve">si el requisito pertenece al flujo principal de su caso de uso,</w:t>
      </w:r>
      <w:r>
        <w:t xml:space="preserve"> </w:t>
      </w:r>
      <w:r>
        <w:rPr>
          <w:b/>
          <w:bCs/>
        </w:rPr>
        <w:t xml:space="preserve">media</w:t>
      </w:r>
      <w:r>
        <w:t xml:space="preserve"> </w:t>
      </w:r>
      <w:r>
        <w:t xml:space="preserve">si proviene de un flujo alternativo, una validación o una corrección, y</w:t>
      </w:r>
      <w:r>
        <w:t xml:space="preserve"> </w:t>
      </w:r>
      <w:r>
        <w:rPr>
          <w:b/>
          <w:bCs/>
        </w:rPr>
        <w:t xml:space="preserve">baja</w:t>
      </w:r>
      <w:r>
        <w:t xml:space="preserve"> </w:t>
      </w:r>
      <w:r>
        <w:t xml:space="preserve">si el requisito está marcado como opcional o futuro. Los 31 casos de uso pertenecen al alcance de PC1, de modo que la prioridad ordena el trabajo dentro de esa etapa y no decide qué entra en ella.</w:t>
      </w:r>
    </w:p>
    <w:p>
      <w:pPr>
        <w:pStyle w:val="Compact"/>
        <w:numPr>
          <w:ilvl w:val="0"/>
          <w:numId w:val="1002"/>
        </w:numPr>
      </w:pPr>
      <w:r>
        <w:rPr>
          <w:b/>
          <w:bCs/>
        </w:rPr>
        <w:t xml:space="preserve">Tipo:</w:t>
      </w:r>
      <w:r>
        <w:t xml:space="preserve"> </w:t>
      </w:r>
      <w:r>
        <w:t xml:space="preserve">alta, baja, modificación, consulta, validación, cálculo, automático (lo ejecuta el sistema sin intervención) o seguridad.</w:t>
      </w:r>
    </w:p>
    <w:p>
      <w:pPr>
        <w:pStyle w:val="Compact"/>
        <w:numPr>
          <w:ilvl w:val="0"/>
          <w:numId w:val="1002"/>
        </w:numPr>
      </w:pPr>
      <w:r>
        <w:t xml:space="preserve">El documento usa el</w:t>
      </w:r>
      <w:r>
        <w:t xml:space="preserve"> </w:t>
      </w:r>
      <w:r>
        <w:rPr>
          <w:b/>
          <w:bCs/>
        </w:rPr>
        <w:t xml:space="preserve">lenguaje ubicuo</w:t>
      </w:r>
      <w:r>
        <w:t xml:space="preserve"> </w:t>
      </w:r>
      <w:r>
        <w:t xml:space="preserve">del dominio:</w:t>
      </w:r>
      <w:r>
        <w:t xml:space="preserve"> </w:t>
      </w:r>
      <w:r>
        <w:rPr>
          <w:i/>
          <w:iCs/>
        </w:rPr>
        <w:t xml:space="preserve">Cliente</w:t>
      </w:r>
      <w:r>
        <w:t xml:space="preserve">,</w:t>
      </w:r>
      <w:r>
        <w:t xml:space="preserve"> </w:t>
      </w:r>
      <w:r>
        <w:rPr>
          <w:i/>
          <w:iCs/>
        </w:rPr>
        <w:t xml:space="preserve">Oportunidad</w:t>
      </w:r>
      <w:r>
        <w:t xml:space="preserve">,</w:t>
      </w:r>
      <w:r>
        <w:t xml:space="preserve"> </w:t>
      </w:r>
      <w:r>
        <w:rPr>
          <w:i/>
          <w:iCs/>
        </w:rPr>
        <w:t xml:space="preserve">Cotización</w:t>
      </w:r>
      <w:r>
        <w:t xml:space="preserve">,</w:t>
      </w:r>
      <w:r>
        <w:t xml:space="preserve"> </w:t>
      </w:r>
      <w:r>
        <w:rPr>
          <w:i/>
          <w:iCs/>
        </w:rPr>
        <w:t xml:space="preserve">Viaje</w:t>
      </w:r>
      <w:r>
        <w:t xml:space="preserve">,</w:t>
      </w:r>
      <w:r>
        <w:t xml:space="preserve"> </w:t>
      </w:r>
      <w:r>
        <w:rPr>
          <w:i/>
          <w:iCs/>
        </w:rPr>
        <w:t xml:space="preserve">Pago</w:t>
      </w:r>
      <w:r>
        <w:t xml:space="preserve">,</w:t>
      </w:r>
      <w:r>
        <w:t xml:space="preserve"> </w:t>
      </w:r>
      <w:r>
        <w:rPr>
          <w:i/>
          <w:iCs/>
        </w:rPr>
        <w:t xml:space="preserve">Alerta</w:t>
      </w:r>
      <w:r>
        <w:t xml:space="preserve">,</w:t>
      </w:r>
      <w:r>
        <w:t xml:space="preserve"> </w:t>
      </w:r>
      <w:r>
        <w:rPr>
          <w:i/>
          <w:iCs/>
        </w:rPr>
        <w:t xml:space="preserve">Hotel</w:t>
      </w:r>
      <w:r>
        <w:t xml:space="preserve">,</w:t>
      </w:r>
      <w:r>
        <w:t xml:space="preserve"> </w:t>
      </w:r>
      <w:r>
        <w:rPr>
          <w:i/>
          <w:iCs/>
        </w:rPr>
        <w:t xml:space="preserve">Reseña</w:t>
      </w:r>
      <w:r>
        <w:t xml:space="preserve">,</w:t>
      </w:r>
      <w:r>
        <w:t xml:space="preserve"> </w:t>
      </w:r>
      <w:r>
        <w:rPr>
          <w:i/>
          <w:iCs/>
        </w:rPr>
        <w:t xml:space="preserve">Usuario</w:t>
      </w:r>
      <w:r>
        <w:t xml:space="preserve">,</w:t>
      </w:r>
      <w:r>
        <w:t xml:space="preserve"> </w:t>
      </w:r>
      <w:r>
        <w:rPr>
          <w:i/>
          <w:iCs/>
        </w:rPr>
        <w:t xml:space="preserve">Destino</w:t>
      </w:r>
      <w:r>
        <w:t xml:space="preserve">,</w:t>
      </w:r>
      <w:r>
        <w:t xml:space="preserve"> </w:t>
      </w:r>
      <w:r>
        <w:rPr>
          <w:i/>
          <w:iCs/>
        </w:rPr>
        <w:t xml:space="preserve">Operador</w:t>
      </w:r>
      <w:r>
        <w:t xml:space="preserve"> </w:t>
      </w:r>
      <w:r>
        <w:t xml:space="preserve">y</w:t>
      </w:r>
      <w:r>
        <w:t xml:space="preserve"> </w:t>
      </w:r>
      <w:r>
        <w:rPr>
          <w:i/>
          <w:iCs/>
        </w:rPr>
        <w:t xml:space="preserve">ContenidoRed</w:t>
      </w:r>
      <w:r>
        <w:t xml:space="preserve">.</w:t>
      </w:r>
    </w:p>
    <w:p>
      <w:pPr>
        <w:pStyle w:val="Compact"/>
        <w:numPr>
          <w:ilvl w:val="0"/>
          <w:numId w:val="1002"/>
        </w:numPr>
      </w:pPr>
      <w:r>
        <w:t xml:space="preserve">Los importes se expresan en</w:t>
      </w:r>
      <w:r>
        <w:t xml:space="preserve"> </w:t>
      </w:r>
      <w:r>
        <w:rPr>
          <w:b/>
          <w:bCs/>
        </w:rPr>
        <w:t xml:space="preserve">pesos argentinos (ARS)</w:t>
      </w:r>
      <w:r>
        <w:t xml:space="preserve"> </w:t>
      </w:r>
      <w:r>
        <w:t xml:space="preserve">y</w:t>
      </w:r>
      <w:r>
        <w:t xml:space="preserve"> </w:t>
      </w:r>
      <w:r>
        <w:rPr>
          <w:b/>
          <w:bCs/>
        </w:rPr>
        <w:t xml:space="preserve">dólares (USD)</w:t>
      </w:r>
      <w:r>
        <w:t xml:space="preserve"> </w:t>
      </w:r>
      <w:r>
        <w:t xml:space="preserve">según la moneda de cada operación; las fechas de negocio, en formato</w:t>
      </w:r>
      <w:r>
        <w:t xml:space="preserve"> </w:t>
      </w:r>
      <w:r>
        <w:rPr>
          <w:b/>
          <w:bCs/>
        </w:rPr>
        <w:t xml:space="preserve">dd/mm/aa</w:t>
      </w:r>
      <w:r>
        <w:t xml:space="preserve">.</w:t>
      </w:r>
    </w:p>
    <w:bookmarkEnd w:id="50"/>
    <w:bookmarkEnd w:id="51"/>
    <w:bookmarkStart w:id="55" w:name="requisitos-funcionales-y-no-funcionales"/>
    <w:p>
      <w:pPr>
        <w:pStyle w:val="Heading1"/>
      </w:pPr>
      <w:r>
        <w:t xml:space="preserve">Requisitos funcionales y no funcionales</w:t>
      </w:r>
    </w:p>
    <w:p>
      <w:pPr>
        <w:pStyle w:val="BlockText"/>
      </w:pPr>
      <w:r>
        <w:t xml:space="preserve">Catálogo de requisitos de Rumbo. Los</w:t>
      </w:r>
      <w:r>
        <w:t xml:space="preserve"> </w:t>
      </w:r>
      <w:r>
        <w:rPr>
          <w:b/>
          <w:bCs/>
        </w:rPr>
        <w:t xml:space="preserve">requisitos funcionales (RF)</w:t>
      </w:r>
      <w:r>
        <w:t xml:space="preserve"> </w:t>
      </w:r>
      <w:r>
        <w:t xml:space="preserve">se obtuvieron por</w:t>
      </w:r>
      <w:r>
        <w:t xml:space="preserve"> </w:t>
      </w:r>
      <w:r>
        <w:rPr>
          <w:b/>
          <w:bCs/>
        </w:rPr>
        <w:t xml:space="preserve">ingeniería inversa</w:t>
      </w:r>
      <w:r>
        <w:t xml:space="preserve"> </w:t>
      </w:r>
      <w:r>
        <w:t xml:space="preserve">desde los 31 casos de uso ya especificados: cada RF nace de un paso del flujo principal, un flujo alternativo, una precondición, una postcondición o una regla explícita de su caso de uso, y declara de cuál. Los</w:t>
      </w:r>
      <w:r>
        <w:t xml:space="preserve"> </w:t>
      </w:r>
      <w:r>
        <w:rPr>
          <w:b/>
          <w:bCs/>
        </w:rPr>
        <w:t xml:space="preserve">requisitos no funcionales (RNF)</w:t>
      </w:r>
      <w:r>
        <w:t xml:space="preserve"> </w:t>
      </w:r>
      <w:r>
        <w:t xml:space="preserve">no se derivan de los casos de uso: salen del relevamiento, de las decisiones de arquitectura y del alcance acordado.</w:t>
      </w:r>
    </w:p>
    <w:p>
      <w:pPr>
        <w:pStyle w:val="BlockText"/>
      </w:pPr>
      <w:r>
        <w:rPr>
          <w:b/>
          <w:bCs/>
        </w:rPr>
        <w:t xml:space="preserve">Nada de este catálogo agrega funcionalidad nueva.</w:t>
      </w:r>
      <w:r>
        <w:t xml:space="preserve"> </w:t>
      </w:r>
      <w:r>
        <w:t xml:space="preserve">Si un requisito no estaba escrito en el vault, no está acá: los huecos se listan al final, en</w:t>
      </w:r>
      <w:r>
        <w:t xml:space="preserve"> </w:t>
      </w:r>
      <w:r>
        <w:rPr>
          <w:i/>
          <w:iCs/>
        </w:rPr>
        <w:t xml:space="preserve">Requisitos no funcionales todavía sin definir</w:t>
      </w:r>
      <w:r>
        <w:t xml:space="preserve"> </w:t>
      </w:r>
      <w:r>
        <w:t xml:space="preserve">y</w:t>
      </w:r>
      <w:r>
        <w:t xml:space="preserve"> </w:t>
      </w:r>
      <w:r>
        <w:rPr>
          <w:i/>
          <w:iCs/>
        </w:rPr>
        <w:t xml:space="preserve">Requisitos con dependencias abiertas</w:t>
      </w:r>
      <w:r>
        <w:t xml:space="preserve">.</w:t>
      </w:r>
    </w:p>
    <w:bookmarkStart w:id="52" w:name="cómo-se-derivó-este-catálogo"/>
    <w:p>
      <w:pPr>
        <w:pStyle w:val="Heading2"/>
      </w:pPr>
      <w:r>
        <w:t xml:space="preserve">Cómo se derivó este catálogo</w:t>
      </w:r>
    </w:p>
    <w:p>
      <w:pPr>
        <w:pStyle w:val="Compact"/>
        <w:numPr>
          <w:ilvl w:val="0"/>
          <w:numId w:val="1003"/>
        </w:numPr>
      </w:pPr>
      <w:r>
        <w:t xml:space="preserve">Se recorrieron los 31 casos de uso de MOC — Casos de uso de punta a punta.</w:t>
      </w:r>
    </w:p>
    <w:p>
      <w:pPr>
        <w:pStyle w:val="Compact"/>
        <w:numPr>
          <w:ilvl w:val="0"/>
          <w:numId w:val="1003"/>
        </w:numPr>
      </w:pPr>
      <w:r>
        <w:t xml:space="preserve">De cada uno se extrajo</w:t>
      </w:r>
      <w:r>
        <w:t xml:space="preserve"> </w:t>
      </w:r>
      <w:r>
        <w:rPr>
          <w:b/>
          <w:bCs/>
        </w:rPr>
        <w:t xml:space="preserve">qué debe hacer el sistema</w:t>
      </w:r>
      <w:r>
        <w:t xml:space="preserve">, separando la capacidad funcional del guion de interacción del caso de uso.</w:t>
      </w:r>
    </w:p>
    <w:p>
      <w:pPr>
        <w:pStyle w:val="Compact"/>
        <w:numPr>
          <w:ilvl w:val="0"/>
          <w:numId w:val="1003"/>
        </w:numPr>
      </w:pPr>
      <w:r>
        <w:t xml:space="preserve">Cuando dos casos de uso describen la misma capacidad, se escribió</w:t>
      </w:r>
      <w:r>
        <w:t xml:space="preserve"> </w:t>
      </w:r>
      <w:r>
        <w:rPr>
          <w:b/>
          <w:bCs/>
        </w:rPr>
        <w:t xml:space="preserve">un solo RF</w:t>
      </w:r>
      <w:r>
        <w:t xml:space="preserve"> </w:t>
      </w:r>
      <w:r>
        <w:t xml:space="preserve">y ambos lo referencian en la matriz de trazabilidad (por ejemplo, la generación de alertas por requisito de destino, que CU-07 Confirmar reserva dispara y CU-15 Configurar recordatorios por destino configura).</w:t>
      </w:r>
    </w:p>
    <w:p>
      <w:pPr>
        <w:pStyle w:val="Compact"/>
        <w:numPr>
          <w:ilvl w:val="0"/>
          <w:numId w:val="1003"/>
        </w:numPr>
      </w:pPr>
      <w:r>
        <w:t xml:space="preserve">CU-01 De la consulta a la venta es el</w:t>
      </w:r>
      <w:r>
        <w:t xml:space="preserve"> </w:t>
      </w:r>
      <w:r>
        <w:rPr>
          <w:b/>
          <w:bCs/>
        </w:rPr>
        <w:t xml:space="preserve">flujo núcleo</w:t>
      </w:r>
      <w:r>
        <w:t xml:space="preserve"> </w:t>
      </w:r>
      <w:r>
        <w:t xml:space="preserve">y no genera requisitos propios: compone los de los casos de uso atómicos.</w:t>
      </w:r>
    </w:p>
    <w:p>
      <w:pPr>
        <w:pStyle w:val="Compact"/>
        <w:numPr>
          <w:ilvl w:val="0"/>
          <w:numId w:val="1003"/>
        </w:numPr>
      </w:pPr>
      <w:r>
        <w:t xml:space="preserve">Los RNF se tomaron de Relevamiento — Fuente de verdad, Relevamiento — respuestas de la agencia (17-09), Alcance y fuera de alcance, ARQ — Vista general y las decisiones de stack, roles y autenticación del proyecto; cada RNF cita su fuente puntual.</w:t>
      </w:r>
    </w:p>
    <w:bookmarkEnd w:id="52"/>
    <w:bookmarkStart w:id="53" w:name="convenciones-de-este-catálogo"/>
    <w:p>
      <w:pPr>
        <w:pStyle w:val="Heading2"/>
      </w:pPr>
      <w:r>
        <w:t xml:space="preserve">Convenciones de este catálogo</w:t>
      </w:r>
    </w:p>
    <w:p>
      <w:pPr>
        <w:pStyle w:val="Compact"/>
        <w:numPr>
          <w:ilvl w:val="0"/>
          <w:numId w:val="1004"/>
        </w:numPr>
      </w:pPr>
      <w:r>
        <w:rPr>
          <w:b/>
          <w:bCs/>
        </w:rPr>
        <w:t xml:space="preserve">Identificación:</w:t>
      </w:r>
      <w:r>
        <w:t xml:space="preserve"> </w:t>
      </w:r>
      <w:r>
        <w:rPr>
          <w:rStyle w:val="VerbatimChar"/>
        </w:rPr>
        <w:t xml:space="preserve">RF-###</w:t>
      </w:r>
      <w:r>
        <w:t xml:space="preserve"> </w:t>
      </w:r>
      <w:r>
        <w:t xml:space="preserve">correlativo, agrupado por módulo;</w:t>
      </w:r>
      <w:r>
        <w:t xml:space="preserve"> </w:t>
      </w:r>
      <w:r>
        <w:rPr>
          <w:rStyle w:val="VerbatimChar"/>
        </w:rPr>
        <w:t xml:space="preserve">RNF-##</w:t>
      </w:r>
      <w:r>
        <w:t xml:space="preserve"> </w:t>
      </w:r>
      <w:r>
        <w:t xml:space="preserve">para los no funcionales. El número no se reutiliza: si un requisito se retira, su ID queda vacante.</w:t>
      </w:r>
    </w:p>
    <w:p>
      <w:pPr>
        <w:pStyle w:val="Compact"/>
        <w:numPr>
          <w:ilvl w:val="0"/>
          <w:numId w:val="1004"/>
        </w:numPr>
      </w:pPr>
      <w:r>
        <w:rPr>
          <w:b/>
          <w:bCs/>
        </w:rPr>
        <w:t xml:space="preserve">Origen:</w:t>
      </w:r>
      <w:r>
        <w:t xml:space="preserve"> </w:t>
      </w:r>
      <w:r>
        <w:t xml:space="preserve">caso de uso del que se derivó y el punto exacto (paso del flujo principal o flujo alternativo</w:t>
      </w:r>
      <w:r>
        <w:t xml:space="preserve"> </w:t>
      </w:r>
      <w:r>
        <w:rPr>
          <w:rStyle w:val="VerbatimChar"/>
        </w:rPr>
        <w:t xml:space="preserve">A#</w:t>
      </w:r>
      <w:r>
        <w:t xml:space="preserve">).</w:t>
      </w:r>
    </w:p>
    <w:p>
      <w:pPr>
        <w:pStyle w:val="Compact"/>
        <w:numPr>
          <w:ilvl w:val="0"/>
          <w:numId w:val="1004"/>
        </w:numPr>
      </w:pPr>
      <w:r>
        <w:rPr>
          <w:b/>
          <w:bCs/>
        </w:rPr>
        <w:t xml:space="preserve">Tipo:</w:t>
      </w:r>
      <w:r>
        <w:t xml:space="preserve"> </w:t>
      </w:r>
      <w:r>
        <w:rPr>
          <w:i/>
          <w:iCs/>
        </w:rPr>
        <w:t xml:space="preserve">alta/baja/modificación</w:t>
      </w:r>
      <w:r>
        <w:t xml:space="preserve"> </w:t>
      </w:r>
      <w:r>
        <w:t xml:space="preserve">·</w:t>
      </w:r>
      <w:r>
        <w:t xml:space="preserve"> </w:t>
      </w:r>
      <w:r>
        <w:rPr>
          <w:i/>
          <w:iCs/>
        </w:rPr>
        <w:t xml:space="preserve">consulta</w:t>
      </w:r>
      <w:r>
        <w:t xml:space="preserve"> </w:t>
      </w:r>
      <w:r>
        <w:t xml:space="preserve">·</w:t>
      </w:r>
      <w:r>
        <w:t xml:space="preserve"> </w:t>
      </w:r>
      <w:r>
        <w:rPr>
          <w:i/>
          <w:iCs/>
        </w:rPr>
        <w:t xml:space="preserve">validación</w:t>
      </w:r>
      <w:r>
        <w:t xml:space="preserve"> </w:t>
      </w:r>
      <w:r>
        <w:t xml:space="preserve">·</w:t>
      </w:r>
      <w:r>
        <w:t xml:space="preserve"> </w:t>
      </w:r>
      <w:r>
        <w:rPr>
          <w:i/>
          <w:iCs/>
        </w:rPr>
        <w:t xml:space="preserve">cálculo</w:t>
      </w:r>
      <w:r>
        <w:t xml:space="preserve"> </w:t>
      </w:r>
      <w:r>
        <w:t xml:space="preserve">·</w:t>
      </w:r>
      <w:r>
        <w:t xml:space="preserve"> </w:t>
      </w:r>
      <w:r>
        <w:rPr>
          <w:i/>
          <w:iCs/>
        </w:rPr>
        <w:t xml:space="preserve">automático</w:t>
      </w:r>
      <w:r>
        <w:t xml:space="preserve"> </w:t>
      </w:r>
      <w:r>
        <w:t xml:space="preserve">(lo ejecuta el sistema sin intervención) ·</w:t>
      </w:r>
      <w:r>
        <w:t xml:space="preserve"> </w:t>
      </w:r>
      <w:r>
        <w:rPr>
          <w:i/>
          <w:iCs/>
        </w:rPr>
        <w:t xml:space="preserve">seguridad</w:t>
      </w:r>
      <w:r>
        <w:t xml:space="preserve">.</w:t>
      </w:r>
    </w:p>
    <w:p>
      <w:pPr>
        <w:pStyle w:val="Compact"/>
        <w:numPr>
          <w:ilvl w:val="0"/>
          <w:numId w:val="1004"/>
        </w:numPr>
      </w:pPr>
      <w:r>
        <w:rPr>
          <w:b/>
          <w:bCs/>
        </w:rPr>
        <w:t xml:space="preserve">Prioridad:</w:t>
      </w:r>
      <w:r>
        <w:t xml:space="preserve"> </w:t>
      </w:r>
      <w:r>
        <w:t xml:space="preserve">derivada con un criterio explícito, porque el vault no registra prioridades de negocio —</w:t>
      </w:r>
      <w:r>
        <w:t xml:space="preserve"> </w:t>
      </w:r>
      <w:r>
        <w:rPr>
          <w:b/>
          <w:bCs/>
        </w:rPr>
        <w:t xml:space="preserve">alta</w:t>
      </w:r>
      <w:r>
        <w:t xml:space="preserve"> </w:t>
      </w:r>
      <w:r>
        <w:t xml:space="preserve">= el requisito pertenece al flujo principal de su caso de uso;</w:t>
      </w:r>
      <w:r>
        <w:t xml:space="preserve"> </w:t>
      </w:r>
      <w:r>
        <w:rPr>
          <w:b/>
          <w:bCs/>
        </w:rPr>
        <w:t xml:space="preserve">media</w:t>
      </w:r>
      <w:r>
        <w:t xml:space="preserve"> </w:t>
      </w:r>
      <w:r>
        <w:t xml:space="preserve">= proviene de un flujo alternativo, una validación o una corrección;</w:t>
      </w:r>
      <w:r>
        <w:t xml:space="preserve"> </w:t>
      </w:r>
      <w:r>
        <w:rPr>
          <w:b/>
          <w:bCs/>
        </w:rPr>
        <w:t xml:space="preserve">baja</w:t>
      </w:r>
      <w:r>
        <w:t xml:space="preserve"> </w:t>
      </w:r>
      <w:r>
        <w:t xml:space="preserve">= el vault lo marca como opcional, futuro o de conveniencia.</w:t>
      </w:r>
      <w:r>
        <w:t xml:space="preserve"> </w:t>
      </w:r>
      <w:r>
        <w:t xml:space="preserve">Los 31 casos de uso son todos de alcance PC1, así que la prioridad ordena el trabajo dentro de PC1, no decide qué entra.</w:t>
      </w:r>
    </w:p>
    <w:p>
      <w:pPr>
        <w:pStyle w:val="Compact"/>
        <w:numPr>
          <w:ilvl w:val="0"/>
          <w:numId w:val="1004"/>
        </w:numPr>
      </w:pPr>
      <w:r>
        <w:rPr>
          <w:b/>
          <w:bCs/>
        </w:rPr>
        <w:t xml:space="preserve">Actor:</w:t>
      </w:r>
      <w:r>
        <w:t xml:space="preserve"> </w:t>
      </w:r>
      <w:r>
        <w:t xml:space="preserve">el rol que dispara el requisito, según Actores.</w:t>
      </w:r>
      <w:r>
        <w:t xml:space="preserve"> </w:t>
      </w:r>
      <w:r>
        <w:rPr>
          <w:i/>
          <w:iCs/>
        </w:rPr>
        <w:t xml:space="preserve">Sistema</w:t>
      </w:r>
      <w:r>
        <w:t xml:space="preserve"> </w:t>
      </w:r>
      <w:r>
        <w:t xml:space="preserve">cuando no lo dispara una persona.</w:t>
      </w:r>
    </w:p>
    <w:bookmarkEnd w:id="53"/>
    <w:bookmarkStart w:id="54" w:name="índice-por-módulo"/>
    <w:p>
      <w:pPr>
        <w:pStyle w:val="Heading2"/>
      </w:pPr>
      <w:r>
        <w:t xml:space="preserve">Índice por módulo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Módulo</w:t>
            </w:r>
          </w:p>
        </w:tc>
        <w:tc>
          <w:tcPr/>
          <w:p>
            <w:pPr>
              <w:pStyle w:val="Compact"/>
            </w:pPr>
            <w:r>
              <w:t xml:space="preserve">Requisitos</w:t>
            </w:r>
          </w:p>
        </w:tc>
        <w:tc>
          <w:tcPr/>
          <w:p>
            <w:pPr>
              <w:pStyle w:val="Compact"/>
            </w:pPr>
            <w:r>
              <w:t xml:space="preserve">Casos de uso de origen</w:t>
            </w:r>
          </w:p>
        </w:tc>
      </w:tr>
      <w:tr>
        <w:tc>
          <w:tcPr/>
          <w:p>
            <w:pPr>
              <w:pStyle w:val="Compact"/>
            </w:pPr>
            <w:r>
              <w:t xml:space="preserve">1</w:t>
            </w:r>
          </w:p>
        </w:tc>
        <w:tc>
          <w:tcPr/>
          <w:p>
            <w:pPr>
              <w:pStyle w:val="Compact"/>
            </w:pPr>
            <w:r>
              <w:t xml:space="preserve">Clientes</w:t>
            </w:r>
          </w:p>
        </w:tc>
        <w:tc>
          <w:tcPr/>
          <w:p>
            <w:pPr>
              <w:pStyle w:val="Compact"/>
            </w:pPr>
            <w:r>
              <w:t xml:space="preserve">RF-001 → RF-009</w:t>
            </w:r>
          </w:p>
        </w:tc>
        <w:tc>
          <w:tcPr/>
          <w:p>
            <w:pPr>
              <w:pStyle w:val="Compact"/>
            </w:pPr>
            <w:r>
              <w:t xml:space="preserve">CU-02, CU-03</w:t>
            </w:r>
          </w:p>
        </w:tc>
      </w:tr>
      <w:tr>
        <w:tc>
          <w:tcPr/>
          <w:p>
            <w:pPr>
              <w:pStyle w:val="Compact"/>
            </w:pPr>
            <w:r>
              <w:t xml:space="preserve">2</w:t>
            </w:r>
          </w:p>
        </w:tc>
        <w:tc>
          <w:tcPr/>
          <w:p>
            <w:pPr>
              <w:pStyle w:val="Compact"/>
            </w:pPr>
            <w:r>
              <w:t xml:space="preserve">Oportunidades y cotización</w:t>
            </w:r>
          </w:p>
        </w:tc>
        <w:tc>
          <w:tcPr/>
          <w:p>
            <w:pPr>
              <w:pStyle w:val="Compact"/>
            </w:pPr>
            <w:r>
              <w:t xml:space="preserve">RF-010 → RF-031</w:t>
            </w:r>
          </w:p>
        </w:tc>
        <w:tc>
          <w:tcPr/>
          <w:p>
            <w:pPr>
              <w:pStyle w:val="Compact"/>
            </w:pPr>
            <w:r>
              <w:t xml:space="preserve">CU-04, CU-05, CU-06, CU-30</w:t>
            </w:r>
          </w:p>
        </w:tc>
      </w:tr>
      <w:tr>
        <w:tc>
          <w:tcPr/>
          <w:p>
            <w:pPr>
              <w:pStyle w:val="Compact"/>
            </w:pPr>
            <w:r>
              <w:t xml:space="preserve">3</w:t>
            </w:r>
          </w:p>
        </w:tc>
        <w:tc>
          <w:tcPr/>
          <w:p>
            <w:pPr>
              <w:pStyle w:val="Compact"/>
            </w:pPr>
            <w:r>
              <w:t xml:space="preserve">Viajes</w:t>
            </w:r>
          </w:p>
        </w:tc>
        <w:tc>
          <w:tcPr/>
          <w:p>
            <w:pPr>
              <w:pStyle w:val="Compact"/>
            </w:pPr>
            <w:r>
              <w:t xml:space="preserve">RF-032 → RF-053</w:t>
            </w:r>
          </w:p>
        </w:tc>
        <w:tc>
          <w:tcPr/>
          <w:p>
            <w:pPr>
              <w:pStyle w:val="Compact"/>
            </w:pPr>
            <w:r>
              <w:t xml:space="preserve">CU-07, CU-08, CU-09, CU-27</w:t>
            </w:r>
          </w:p>
        </w:tc>
      </w:tr>
      <w:tr>
        <w:tc>
          <w:tcPr/>
          <w:p>
            <w:pPr>
              <w:pStyle w:val="Compact"/>
            </w:pPr>
            <w:r>
              <w:t xml:space="preserve">4</w:t>
            </w:r>
          </w:p>
        </w:tc>
        <w:tc>
          <w:tcPr/>
          <w:p>
            <w:pPr>
              <w:pStyle w:val="Compact"/>
            </w:pPr>
            <w:r>
              <w:t xml:space="preserve">Economía y pagos</w:t>
            </w:r>
          </w:p>
        </w:tc>
        <w:tc>
          <w:tcPr/>
          <w:p>
            <w:pPr>
              <w:pStyle w:val="Compact"/>
            </w:pPr>
            <w:r>
              <w:t xml:space="preserve">RF-054 → RF-072</w:t>
            </w:r>
          </w:p>
        </w:tc>
        <w:tc>
          <w:tcPr/>
          <w:p>
            <w:pPr>
              <w:pStyle w:val="Compact"/>
            </w:pPr>
            <w:r>
              <w:t xml:space="preserve">CU-10, CU-11, CU-12</w:t>
            </w:r>
          </w:p>
        </w:tc>
      </w:tr>
      <w:tr>
        <w:tc>
          <w:tcPr/>
          <w:p>
            <w:pPr>
              <w:pStyle w:val="Compact"/>
            </w:pPr>
            <w:r>
              <w:t xml:space="preserve">5</w:t>
            </w:r>
          </w:p>
        </w:tc>
        <w:tc>
          <w:tcPr/>
          <w:p>
            <w:pPr>
              <w:pStyle w:val="Compact"/>
            </w:pPr>
            <w:r>
              <w:t xml:space="preserve">Alertas</w:t>
            </w:r>
          </w:p>
        </w:tc>
        <w:tc>
          <w:tcPr/>
          <w:p>
            <w:pPr>
              <w:pStyle w:val="Compact"/>
            </w:pPr>
            <w:r>
              <w:t xml:space="preserve">RF-073 → RF-082</w:t>
            </w:r>
          </w:p>
        </w:tc>
        <w:tc>
          <w:tcPr/>
          <w:p>
            <w:pPr>
              <w:pStyle w:val="Compact"/>
            </w:pPr>
            <w:r>
              <w:t xml:space="preserve">CU-14, CU-28</w:t>
            </w:r>
          </w:p>
        </w:tc>
      </w:tr>
      <w:tr>
        <w:tc>
          <w:tcPr/>
          <w:p>
            <w:pPr>
              <w:pStyle w:val="Compact"/>
            </w:pPr>
            <w:r>
              <w:t xml:space="preserve">6</w:t>
            </w:r>
          </w:p>
        </w:tc>
        <w:tc>
          <w:tcPr/>
          <w:p>
            <w:pPr>
              <w:pStyle w:val="Compact"/>
            </w:pPr>
            <w:r>
              <w:t xml:space="preserve">Configuración y catálogos</w:t>
            </w:r>
          </w:p>
        </w:tc>
        <w:tc>
          <w:tcPr/>
          <w:p>
            <w:pPr>
              <w:pStyle w:val="Compact"/>
            </w:pPr>
            <w:r>
              <w:t xml:space="preserve">RF-083 → RF-096</w:t>
            </w:r>
          </w:p>
        </w:tc>
        <w:tc>
          <w:tcPr/>
          <w:p>
            <w:pPr>
              <w:pStyle w:val="Compact"/>
            </w:pPr>
            <w:r>
              <w:t xml:space="preserve">CU-13, CU-15, CU-26, CU-31</w:t>
            </w:r>
          </w:p>
        </w:tc>
      </w:tr>
      <w:tr>
        <w:tc>
          <w:tcPr/>
          <w:p>
            <w:pPr>
              <w:pStyle w:val="Compact"/>
            </w:pPr>
            <w:r>
              <w:t xml:space="preserve">7</w:t>
            </w:r>
          </w:p>
        </w:tc>
        <w:tc>
          <w:tcPr/>
          <w:p>
            <w:pPr>
              <w:pStyle w:val="Compact"/>
            </w:pPr>
            <w:r>
              <w:t xml:space="preserve">Catálogo de hoteles</w:t>
            </w:r>
          </w:p>
        </w:tc>
        <w:tc>
          <w:tcPr/>
          <w:p>
            <w:pPr>
              <w:pStyle w:val="Compact"/>
            </w:pPr>
            <w:r>
              <w:t xml:space="preserve">RF-097 → RF-112</w:t>
            </w:r>
          </w:p>
        </w:tc>
        <w:tc>
          <w:tcPr/>
          <w:p>
            <w:pPr>
              <w:pStyle w:val="Compact"/>
            </w:pPr>
            <w:r>
              <w:t xml:space="preserve">CU-16, CU-17, CU-18, CU-29</w:t>
            </w:r>
          </w:p>
        </w:tc>
      </w:tr>
      <w:tr>
        <w:tc>
          <w:tcPr/>
          <w:p>
            <w:pPr>
              <w:pStyle w:val="Compact"/>
            </w:pPr>
            <w:r>
              <w:t xml:space="preserve">8</w:t>
            </w:r>
          </w:p>
        </w:tc>
        <w:tc>
          <w:tcPr/>
          <w:p>
            <w:pPr>
              <w:pStyle w:val="Compact"/>
            </w:pPr>
            <w:r>
              <w:t xml:space="preserve">Redes</w:t>
            </w:r>
          </w:p>
        </w:tc>
        <w:tc>
          <w:tcPr/>
          <w:p>
            <w:pPr>
              <w:pStyle w:val="Compact"/>
            </w:pPr>
            <w:r>
              <w:t xml:space="preserve">RF-113 → RF-122</w:t>
            </w:r>
          </w:p>
        </w:tc>
        <w:tc>
          <w:tcPr/>
          <w:p>
            <w:pPr>
              <w:pStyle w:val="Compact"/>
            </w:pPr>
            <w:r>
              <w:t xml:space="preserve">CU-19, CU-20</w:t>
            </w:r>
          </w:p>
        </w:tc>
      </w:tr>
      <w:tr>
        <w:tc>
          <w:tcPr/>
          <w:p>
            <w:pPr>
              <w:pStyle w:val="Compact"/>
            </w:pPr>
            <w:r>
              <w:t xml:space="preserve">9</w:t>
            </w:r>
          </w:p>
        </w:tc>
        <w:tc>
          <w:tcPr/>
          <w:p>
            <w:pPr>
              <w:pStyle w:val="Compact"/>
            </w:pPr>
            <w:r>
              <w:t xml:space="preserve">Dashboard y reportes</w:t>
            </w:r>
          </w:p>
        </w:tc>
        <w:tc>
          <w:tcPr/>
          <w:p>
            <w:pPr>
              <w:pStyle w:val="Compact"/>
            </w:pPr>
            <w:r>
              <w:t xml:space="preserve">RF-123 → RF-135</w:t>
            </w:r>
          </w:p>
        </w:tc>
        <w:tc>
          <w:tcPr/>
          <w:p>
            <w:pPr>
              <w:pStyle w:val="Compact"/>
            </w:pPr>
            <w:r>
              <w:t xml:space="preserve">CU-21, CU-22</w:t>
            </w:r>
          </w:p>
        </w:tc>
      </w:tr>
      <w:tr>
        <w:tc>
          <w:tcPr/>
          <w:p>
            <w:pPr>
              <w:pStyle w:val="Compact"/>
            </w:pPr>
            <w:r>
              <w:t xml:space="preserve">10</w:t>
            </w:r>
          </w:p>
        </w:tc>
        <w:tc>
          <w:tcPr/>
          <w:p>
            <w:pPr>
              <w:pStyle w:val="Compact"/>
            </w:pPr>
            <w:r>
              <w:t xml:space="preserve">Calendario</w:t>
            </w:r>
          </w:p>
        </w:tc>
        <w:tc>
          <w:tcPr/>
          <w:p>
            <w:pPr>
              <w:pStyle w:val="Compact"/>
            </w:pPr>
            <w:r>
              <w:t xml:space="preserve">RF-136 → RF-139</w:t>
            </w:r>
          </w:p>
        </w:tc>
        <w:tc>
          <w:tcPr/>
          <w:p>
            <w:pPr>
              <w:pStyle w:val="Compact"/>
            </w:pPr>
            <w:r>
              <w:t xml:space="preserve">CU-23</w:t>
            </w:r>
          </w:p>
        </w:tc>
      </w:tr>
      <w:tr>
        <w:tc>
          <w:tcPr/>
          <w:p>
            <w:pPr>
              <w:pStyle w:val="Compact"/>
            </w:pPr>
            <w:r>
              <w:t xml:space="preserve">11</w:t>
            </w:r>
          </w:p>
        </w:tc>
        <w:tc>
          <w:tcPr/>
          <w:p>
            <w:pPr>
              <w:pStyle w:val="Compact"/>
            </w:pPr>
            <w:r>
              <w:t xml:space="preserve">Usuarios, seguridad y transversales</w:t>
            </w:r>
          </w:p>
        </w:tc>
        <w:tc>
          <w:tcPr/>
          <w:p>
            <w:pPr>
              <w:pStyle w:val="Compact"/>
            </w:pPr>
            <w:r>
              <w:t xml:space="preserve">RF-140 → RF-153</w:t>
            </w:r>
          </w:p>
        </w:tc>
        <w:tc>
          <w:tcPr/>
          <w:p>
            <w:pPr>
              <w:pStyle w:val="Compact"/>
            </w:pPr>
            <w:r>
              <w:t xml:space="preserve">CU-24, CU-25</w:t>
            </w:r>
          </w:p>
        </w:tc>
      </w:tr>
    </w:tbl>
    <w:p>
      <w:pPr>
        <w:pStyle w:val="BodyText"/>
      </w:pPr>
      <w:r>
        <w:rPr>
          <w:b/>
          <w:bCs/>
        </w:rPr>
        <w:t xml:space="preserve">Total: 153 requisitos funcionales y 13 requisitos no funcionales.</w:t>
      </w:r>
    </w:p>
    <w:bookmarkEnd w:id="54"/>
    <w:bookmarkEnd w:id="55"/>
    <w:bookmarkStart w:id="65" w:name="clientes"/>
    <w:p>
      <w:pPr>
        <w:pStyle w:val="Heading1"/>
      </w:pPr>
      <w:r>
        <w:t xml:space="preserve">1. Clientes</w:t>
      </w:r>
    </w:p>
    <w:p>
      <w:pPr>
        <w:pStyle w:val="BlockText"/>
      </w:pPr>
      <w:r>
        <w:t xml:space="preserve">Casos de uso de origen: CU-02 Registrar cliente y CU-03 Gestionar ficha del cliente. El Cliente es la memoria del negocio: no es un Usuario y no opera el sistema.</w:t>
      </w:r>
    </w:p>
    <w:bookmarkStart w:id="56" w:name="rf-001-registrar-un-cliente-nuevo"/>
    <w:p>
      <w:pPr>
        <w:pStyle w:val="Heading4"/>
      </w:pPr>
      <w:r>
        <w:t xml:space="preserve">RF-001 — Registrar un cliente nuevo</w:t>
      </w:r>
    </w:p>
    <w:p>
      <w:pPr>
        <w:pStyle w:val="Compact"/>
        <w:numPr>
          <w:ilvl w:val="0"/>
          <w:numId w:val="1005"/>
        </w:numPr>
      </w:pPr>
      <w:r>
        <w:rPr>
          <w:b/>
          <w:bCs/>
        </w:rPr>
        <w:t xml:space="preserve">Descripción:</w:t>
      </w:r>
      <w:r>
        <w:t xml:space="preserve"> </w:t>
      </w:r>
      <w:r>
        <w:t xml:space="preserve">el sistema permite dar de alta un Cliente con nombre, datos de contacto (teléfono/WhatsApp, Instagram, email), segmento (familia · amigos · individual · pareja), preferencias y, opcionalmente, un asesor asignado.</w:t>
      </w:r>
    </w:p>
    <w:p>
      <w:pPr>
        <w:pStyle w:val="Compact"/>
        <w:numPr>
          <w:ilvl w:val="0"/>
          <w:numId w:val="10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05"/>
        </w:numPr>
      </w:pPr>
      <w:r>
        <w:rPr>
          <w:b/>
          <w:bCs/>
        </w:rPr>
        <w:t xml:space="preserve">Origen:</w:t>
      </w:r>
      <w:r>
        <w:t xml:space="preserve"> </w:t>
      </w:r>
      <w:r>
        <w:t xml:space="preserve">CU-02 Registrar cliente — pasos 2 y 4</w:t>
      </w:r>
    </w:p>
    <w:p>
      <w:pPr>
        <w:pStyle w:val="Compact"/>
        <w:numPr>
          <w:ilvl w:val="0"/>
          <w:numId w:val="1005"/>
        </w:numPr>
      </w:pPr>
      <w:r>
        <w:rPr>
          <w:b/>
          <w:bCs/>
        </w:rPr>
        <w:t xml:space="preserve">Entidades:</w:t>
      </w:r>
      <w:r>
        <w:t xml:space="preserve"> </w:t>
      </w:r>
      <w:r>
        <w:t xml:space="preserve">Cliente · Usuario</w:t>
      </w:r>
    </w:p>
    <w:bookmarkEnd w:id="56"/>
    <w:bookmarkStart w:id="57" w:name="X7cfab64518c96599a3d969816f47f2973b0756a"/>
    <w:p>
      <w:pPr>
        <w:pStyle w:val="Heading4"/>
      </w:pPr>
      <w:r>
        <w:t xml:space="preserve">RF-002 — Validar los datos mínimos del cliente</w:t>
      </w:r>
    </w:p>
    <w:p>
      <w:pPr>
        <w:pStyle w:val="Compact"/>
        <w:numPr>
          <w:ilvl w:val="0"/>
          <w:numId w:val="1006"/>
        </w:numPr>
      </w:pPr>
      <w:r>
        <w:rPr>
          <w:b/>
          <w:bCs/>
        </w:rPr>
        <w:t xml:space="preserve">Descripción:</w:t>
      </w:r>
      <w:r>
        <w:t xml:space="preserve"> </w:t>
      </w:r>
      <w:r>
        <w:t xml:space="preserve">el sistema exige nombre y al menos un contacto válido (teléfono/WhatsApp o email), tanto en el alta como en la edición. Si faltan, no guarda y pide completarlos; en la edición conserva los datos previos.</w:t>
      </w:r>
    </w:p>
    <w:p>
      <w:pPr>
        <w:pStyle w:val="Compact"/>
        <w:numPr>
          <w:ilvl w:val="0"/>
          <w:numId w:val="100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06"/>
        </w:numPr>
      </w:pPr>
      <w:r>
        <w:rPr>
          <w:b/>
          <w:bCs/>
        </w:rPr>
        <w:t xml:space="preserve">Origen:</w:t>
      </w:r>
      <w:r>
        <w:t xml:space="preserve"> </w:t>
      </w:r>
      <w:r>
        <w:t xml:space="preserve">CU-02 Registrar cliente — paso 3, A3 · CU-03 Gestionar ficha del cliente — paso 4, A2</w:t>
      </w:r>
    </w:p>
    <w:p>
      <w:pPr>
        <w:pStyle w:val="Compact"/>
        <w:numPr>
          <w:ilvl w:val="0"/>
          <w:numId w:val="1006"/>
        </w:numPr>
      </w:pPr>
      <w:r>
        <w:rPr>
          <w:b/>
          <w:bCs/>
        </w:rPr>
        <w:t xml:space="preserve">Entidades:</w:t>
      </w:r>
      <w:r>
        <w:t xml:space="preserve"> </w:t>
      </w:r>
      <w:r>
        <w:t xml:space="preserve">Cliente</w:t>
      </w:r>
    </w:p>
    <w:bookmarkEnd w:id="57"/>
    <w:bookmarkStart w:id="58" w:name="X539ad4987674bb309caad549cbd346c6226b77d"/>
    <w:p>
      <w:pPr>
        <w:pStyle w:val="Heading4"/>
      </w:pPr>
      <w:r>
        <w:t xml:space="preserve">RF-003 — Detectar posibles clientes duplicados</w:t>
      </w:r>
    </w:p>
    <w:p>
      <w:pPr>
        <w:pStyle w:val="Compact"/>
        <w:numPr>
          <w:ilvl w:val="0"/>
          <w:numId w:val="1007"/>
        </w:numPr>
      </w:pPr>
      <w:r>
        <w:rPr>
          <w:b/>
          <w:bCs/>
        </w:rPr>
        <w:t xml:space="preserve">Descripción:</w:t>
      </w:r>
      <w:r>
        <w:t xml:space="preserve"> </w:t>
      </w:r>
      <w:r>
        <w:t xml:space="preserve">al registrar un Cliente, el sistema busca fichas con el mismo contacto o un nombre muy similar; si encuentra alguna, lo advierte y ofrece abrir la ficha existente en lugar de crear una nueva.</w:t>
      </w:r>
    </w:p>
    <w:p>
      <w:pPr>
        <w:pStyle w:val="Compact"/>
        <w:numPr>
          <w:ilvl w:val="0"/>
          <w:numId w:val="100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07"/>
        </w:numPr>
      </w:pPr>
      <w:r>
        <w:rPr>
          <w:b/>
          <w:bCs/>
        </w:rPr>
        <w:t xml:space="preserve">Origen:</w:t>
      </w:r>
      <w:r>
        <w:t xml:space="preserve"> </w:t>
      </w:r>
      <w:r>
        <w:t xml:space="preserve">CU-02 Registrar cliente — paso 3, A1</w:t>
      </w:r>
    </w:p>
    <w:p>
      <w:pPr>
        <w:pStyle w:val="Compact"/>
        <w:numPr>
          <w:ilvl w:val="0"/>
          <w:numId w:val="1007"/>
        </w:numPr>
      </w:pPr>
      <w:r>
        <w:rPr>
          <w:b/>
          <w:bCs/>
        </w:rPr>
        <w:t xml:space="preserve">Entidades:</w:t>
      </w:r>
      <w:r>
        <w:t xml:space="preserve"> </w:t>
      </w:r>
      <w:r>
        <w:t xml:space="preserve">Cliente</w:t>
      </w:r>
    </w:p>
    <w:bookmarkEnd w:id="58"/>
    <w:bookmarkStart w:id="59" w:name="X923890bd6aaf4a8747428846e4a6277dc7d41a1"/>
    <w:p>
      <w:pPr>
        <w:pStyle w:val="Heading4"/>
      </w:pPr>
      <w:r>
        <w:t xml:space="preserve">RF-004 — Dar de alta un cliente desde una consulta</w:t>
      </w:r>
    </w:p>
    <w:p>
      <w:pPr>
        <w:pStyle w:val="Compact"/>
        <w:numPr>
          <w:ilvl w:val="0"/>
          <w:numId w:val="1008"/>
        </w:numPr>
      </w:pPr>
      <w:r>
        <w:rPr>
          <w:b/>
          <w:bCs/>
        </w:rPr>
        <w:t xml:space="preserve">Descripción:</w:t>
      </w:r>
      <w:r>
        <w:t xml:space="preserve"> </w:t>
      </w:r>
      <w:r>
        <w:t xml:space="preserve">el sistema permite crear la ficha del Cliente con los datos mínimos en el medio del registro de una consulta, para completarla más tarde sin interrumpir la atención.</w:t>
      </w:r>
    </w:p>
    <w:p>
      <w:pPr>
        <w:pStyle w:val="Compact"/>
        <w:numPr>
          <w:ilvl w:val="0"/>
          <w:numId w:val="100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08"/>
        </w:numPr>
      </w:pPr>
      <w:r>
        <w:rPr>
          <w:b/>
          <w:bCs/>
        </w:rPr>
        <w:t xml:space="preserve">Origen:</w:t>
      </w:r>
      <w:r>
        <w:t xml:space="preserve"> </w:t>
      </w:r>
      <w:r>
        <w:t xml:space="preserve">CU-02 Registrar cliente — A2 · CU-04 Registrar consulta — paso 2, A1</w:t>
      </w:r>
    </w:p>
    <w:p>
      <w:pPr>
        <w:pStyle w:val="Compact"/>
        <w:numPr>
          <w:ilvl w:val="0"/>
          <w:numId w:val="1008"/>
        </w:numPr>
      </w:pPr>
      <w:r>
        <w:rPr>
          <w:b/>
          <w:bCs/>
        </w:rPr>
        <w:t xml:space="preserve">Entidades:</w:t>
      </w:r>
      <w:r>
        <w:t xml:space="preserve"> </w:t>
      </w:r>
      <w:r>
        <w:t xml:space="preserve">Cliente · Oportunidad</w:t>
      </w:r>
    </w:p>
    <w:bookmarkEnd w:id="59"/>
    <w:bookmarkStart w:id="60" w:name="X34b3898145223603d7c01130b5f815e1fbf7cad"/>
    <w:p>
      <w:pPr>
        <w:pStyle w:val="Heading4"/>
      </w:pPr>
      <w:r>
        <w:t xml:space="preserve">RF-005 — Buscar un cliente y abrir su ficha</w:t>
      </w:r>
    </w:p>
    <w:p>
      <w:pPr>
        <w:pStyle w:val="Compact"/>
        <w:numPr>
          <w:ilvl w:val="0"/>
          <w:numId w:val="1009"/>
        </w:numPr>
      </w:pPr>
      <w:r>
        <w:rPr>
          <w:b/>
          <w:bCs/>
        </w:rPr>
        <w:t xml:space="preserve">Descripción:</w:t>
      </w:r>
      <w:r>
        <w:t xml:space="preserve"> </w:t>
      </w:r>
      <w:r>
        <w:t xml:space="preserve">el sistema permite buscar un Cliente por nombre o por contacto y abrir su ficha. Si la búsqueda no arroja resultados, ofrece darlo de alta.</w:t>
      </w:r>
    </w:p>
    <w:p>
      <w:pPr>
        <w:pStyle w:val="Compact"/>
        <w:numPr>
          <w:ilvl w:val="0"/>
          <w:numId w:val="100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09"/>
        </w:numPr>
      </w:pPr>
      <w:r>
        <w:rPr>
          <w:b/>
          <w:bCs/>
        </w:rPr>
        <w:t xml:space="preserve">Origen:</w:t>
      </w:r>
      <w:r>
        <w:t xml:space="preserve"> </w:t>
      </w:r>
      <w:r>
        <w:t xml:space="preserve">CU-03 Gestionar ficha del cliente — paso 1, A1</w:t>
      </w:r>
    </w:p>
    <w:p>
      <w:pPr>
        <w:pStyle w:val="Compact"/>
        <w:numPr>
          <w:ilvl w:val="0"/>
          <w:numId w:val="1009"/>
        </w:numPr>
      </w:pPr>
      <w:r>
        <w:rPr>
          <w:b/>
          <w:bCs/>
        </w:rPr>
        <w:t xml:space="preserve">Entidades:</w:t>
      </w:r>
      <w:r>
        <w:t xml:space="preserve"> </w:t>
      </w:r>
      <w:r>
        <w:t xml:space="preserve">Cliente</w:t>
      </w:r>
    </w:p>
    <w:bookmarkEnd w:id="60"/>
    <w:bookmarkStart w:id="61" w:name="rf-006-mostrar-el-historial-del-cliente"/>
    <w:p>
      <w:pPr>
        <w:pStyle w:val="Heading4"/>
      </w:pPr>
      <w:r>
        <w:t xml:space="preserve">RF-006 — Mostrar el historial del cliente</w:t>
      </w:r>
    </w:p>
    <w:p>
      <w:pPr>
        <w:pStyle w:val="Compact"/>
        <w:numPr>
          <w:ilvl w:val="0"/>
          <w:numId w:val="1010"/>
        </w:numPr>
      </w:pPr>
      <w:r>
        <w:rPr>
          <w:b/>
          <w:bCs/>
        </w:rPr>
        <w:t xml:space="preserve">Descripción:</w:t>
      </w:r>
      <w:r>
        <w:t xml:space="preserve"> </w:t>
      </w:r>
      <w:r>
        <w:t xml:space="preserve">la ficha muestra, además de los datos, el segmento y las preferencias, el historial del Cliente: sus Oportunidades, Viajes y Reseñas.</w:t>
      </w:r>
    </w:p>
    <w:p>
      <w:pPr>
        <w:pStyle w:val="Compact"/>
        <w:numPr>
          <w:ilvl w:val="0"/>
          <w:numId w:val="101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0"/>
        </w:numPr>
      </w:pPr>
      <w:r>
        <w:rPr>
          <w:b/>
          <w:bCs/>
        </w:rPr>
        <w:t xml:space="preserve">Origen:</w:t>
      </w:r>
      <w:r>
        <w:t xml:space="preserve"> </w:t>
      </w:r>
      <w:r>
        <w:t xml:space="preserve">CU-03 Gestionar ficha del cliente — paso 2, A3</w:t>
      </w:r>
    </w:p>
    <w:p>
      <w:pPr>
        <w:pStyle w:val="Compact"/>
        <w:numPr>
          <w:ilvl w:val="0"/>
          <w:numId w:val="1010"/>
        </w:numPr>
      </w:pPr>
      <w:r>
        <w:rPr>
          <w:b/>
          <w:bCs/>
        </w:rPr>
        <w:t xml:space="preserve">Entidades:</w:t>
      </w:r>
      <w:r>
        <w:t xml:space="preserve"> </w:t>
      </w:r>
      <w:r>
        <w:t xml:space="preserve">Cliente · Oportunidad · Viaje · Reseña</w:t>
      </w:r>
    </w:p>
    <w:bookmarkEnd w:id="61"/>
    <w:bookmarkStart w:id="62" w:name="rf-007-editar-la-ficha-del-cliente"/>
    <w:p>
      <w:pPr>
        <w:pStyle w:val="Heading4"/>
      </w:pPr>
      <w:r>
        <w:t xml:space="preserve">RF-007 — Editar la ficha del cliente</w:t>
      </w:r>
    </w:p>
    <w:p>
      <w:pPr>
        <w:pStyle w:val="Compact"/>
        <w:numPr>
          <w:ilvl w:val="0"/>
          <w:numId w:val="1011"/>
        </w:numPr>
      </w:pPr>
      <w:r>
        <w:rPr>
          <w:b/>
          <w:bCs/>
        </w:rPr>
        <w:t xml:space="preserve">Descripción:</w:t>
      </w:r>
      <w:r>
        <w:t xml:space="preserve"> </w:t>
      </w:r>
      <w:r>
        <w:t xml:space="preserve">el sistema permite modificar nombre, contacto, segmento, preferencias y asesor asignado. Cualquier empleado autenticado puede editar la ficha; no hay campos restringidos por rol.</w:t>
      </w:r>
    </w:p>
    <w:p>
      <w:pPr>
        <w:pStyle w:val="Compact"/>
        <w:numPr>
          <w:ilvl w:val="0"/>
          <w:numId w:val="101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11"/>
        </w:numPr>
      </w:pPr>
      <w:r>
        <w:rPr>
          <w:b/>
          <w:bCs/>
        </w:rPr>
        <w:t xml:space="preserve">Origen:</w:t>
      </w:r>
      <w:r>
        <w:t xml:space="preserve"> </w:t>
      </w:r>
      <w:r>
        <w:t xml:space="preserve">CU-03 Gestionar ficha del cliente — pasos 3 y 5</w:t>
      </w:r>
    </w:p>
    <w:p>
      <w:pPr>
        <w:pStyle w:val="Compact"/>
        <w:numPr>
          <w:ilvl w:val="0"/>
          <w:numId w:val="1011"/>
        </w:numPr>
      </w:pPr>
      <w:r>
        <w:rPr>
          <w:b/>
          <w:bCs/>
        </w:rPr>
        <w:t xml:space="preserve">Entidades:</w:t>
      </w:r>
      <w:r>
        <w:t xml:space="preserve"> </w:t>
      </w:r>
      <w:r>
        <w:t xml:space="preserve">Cliente · Usuario</w:t>
      </w:r>
    </w:p>
    <w:bookmarkEnd w:id="62"/>
    <w:bookmarkStart w:id="63" w:name="rf-008-conservar-la-ficha-del-cliente"/>
    <w:p>
      <w:pPr>
        <w:pStyle w:val="Heading4"/>
      </w:pPr>
      <w:r>
        <w:t xml:space="preserve">RF-008 — Conservar la ficha del cliente</w:t>
      </w:r>
    </w:p>
    <w:p>
      <w:pPr>
        <w:pStyle w:val="Compact"/>
        <w:numPr>
          <w:ilvl w:val="0"/>
          <w:numId w:val="1012"/>
        </w:numPr>
      </w:pPr>
      <w:r>
        <w:rPr>
          <w:b/>
          <w:bCs/>
        </w:rPr>
        <w:t xml:space="preserve">Descripción:</w:t>
      </w:r>
      <w:r>
        <w:t xml:space="preserve"> </w:t>
      </w:r>
      <w:r>
        <w:t xml:space="preserve">el sistema no permite eliminar ni archivar un Cliente: la ficha solo se consulta y se edita, para no perder la memoria del cliente. El Cliente no tiene estado.</w:t>
      </w:r>
    </w:p>
    <w:p>
      <w:pPr>
        <w:pStyle w:val="Compact"/>
        <w:numPr>
          <w:ilvl w:val="0"/>
          <w:numId w:val="101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12"/>
        </w:numPr>
      </w:pPr>
      <w:r>
        <w:rPr>
          <w:b/>
          <w:bCs/>
        </w:rPr>
        <w:t xml:space="preserve">Origen:</w:t>
      </w:r>
      <w:r>
        <w:t xml:space="preserve"> </w:t>
      </w:r>
      <w:r>
        <w:t xml:space="preserve">CU-03 Gestionar ficha del cliente — reglas de negocio y postcondiciones</w:t>
      </w:r>
    </w:p>
    <w:p>
      <w:pPr>
        <w:pStyle w:val="Compact"/>
        <w:numPr>
          <w:ilvl w:val="0"/>
          <w:numId w:val="1012"/>
        </w:numPr>
      </w:pPr>
      <w:r>
        <w:rPr>
          <w:b/>
          <w:bCs/>
        </w:rPr>
        <w:t xml:space="preserve">Entidades:</w:t>
      </w:r>
      <w:r>
        <w:t xml:space="preserve"> </w:t>
      </w:r>
      <w:r>
        <w:t xml:space="preserve">Cliente</w:t>
      </w:r>
    </w:p>
    <w:bookmarkEnd w:id="63"/>
    <w:bookmarkStart w:id="64" w:name="Xbe84b74f9c1ae55beb9472f7dfd355072550f99"/>
    <w:p>
      <w:pPr>
        <w:pStyle w:val="Heading4"/>
      </w:pPr>
      <w:r>
        <w:t xml:space="preserve">RF-009 — Ofrecer la vista personal de clientes</w:t>
      </w:r>
    </w:p>
    <w:p>
      <w:pPr>
        <w:pStyle w:val="Compact"/>
        <w:numPr>
          <w:ilvl w:val="0"/>
          <w:numId w:val="1013"/>
        </w:numPr>
      </w:pPr>
      <w:r>
        <w:rPr>
          <w:b/>
          <w:bCs/>
        </w:rPr>
        <w:t xml:space="preserve">Descripción:</w:t>
      </w:r>
      <w:r>
        <w:t xml:space="preserve"> </w:t>
      </w:r>
      <w:r>
        <w:t xml:space="preserve">el asesor asignado de un Cliente habilita la vista personal</w:t>
      </w:r>
      <w:r>
        <w:t xml:space="preserve"> </w:t>
      </w:r>
      <w:r>
        <w:t xml:space="preserve">“mis clientes”</w:t>
      </w:r>
      <w:r>
        <w:t xml:space="preserve"> </w:t>
      </w:r>
      <w:r>
        <w:t xml:space="preserve">y marca responsabilidad, sin restringir el acceso del resto de la agencia, que lo ve y lo edita igual.</w:t>
      </w:r>
    </w:p>
    <w:p>
      <w:pPr>
        <w:pStyle w:val="Compact"/>
        <w:numPr>
          <w:ilvl w:val="0"/>
          <w:numId w:val="10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13"/>
        </w:numPr>
      </w:pPr>
      <w:r>
        <w:rPr>
          <w:b/>
          <w:bCs/>
        </w:rPr>
        <w:t xml:space="preserve">Origen:</w:t>
      </w:r>
      <w:r>
        <w:t xml:space="preserve"> </w:t>
      </w:r>
      <w:r>
        <w:t xml:space="preserve">CU-02 Registrar cliente — paso 2 y postcondiciones</w:t>
      </w:r>
    </w:p>
    <w:p>
      <w:pPr>
        <w:pStyle w:val="Compact"/>
        <w:numPr>
          <w:ilvl w:val="0"/>
          <w:numId w:val="1013"/>
        </w:numPr>
      </w:pPr>
      <w:r>
        <w:rPr>
          <w:b/>
          <w:bCs/>
        </w:rPr>
        <w:t xml:space="preserve">Entidades:</w:t>
      </w:r>
      <w:r>
        <w:t xml:space="preserve"> </w:t>
      </w:r>
      <w:r>
        <w:t xml:space="preserve">Cliente · Usuario</w:t>
      </w:r>
    </w:p>
    <w:bookmarkEnd w:id="64"/>
    <w:bookmarkEnd w:id="65"/>
    <w:bookmarkStart w:id="88" w:name="oportunidades-y-cotización"/>
    <w:p>
      <w:pPr>
        <w:pStyle w:val="Heading1"/>
      </w:pPr>
      <w:r>
        <w:t xml:space="preserve">2. Oportunidades y cotización</w:t>
      </w:r>
    </w:p>
    <w:p>
      <w:pPr>
        <w:pStyle w:val="BlockText"/>
      </w:pPr>
      <w:r>
        <w:t xml:space="preserve">Casos de uso de origen: CU-04 Registrar consulta, CU-05 Seguir oportunidad, CU-06 Emitir cotización y CU-30 Sugerir recontacto de clientes. La consulta del cliente se modela como Oportunidad y recorre el embudo</w:t>
      </w:r>
      <w:r>
        <w:t xml:space="preserve"> </w:t>
      </w:r>
      <w:r>
        <w:rPr>
          <w:rStyle w:val="VerbatimChar"/>
        </w:rPr>
        <w:t xml:space="preserve">nueva · en_gestión · cotizada · ganada · perdida</w:t>
      </w:r>
      <w:r>
        <w:t xml:space="preserve">.</w:t>
      </w:r>
    </w:p>
    <w:bookmarkStart w:id="66" w:name="Xd1ab101f3e59e28835364fae089687ef4d21732"/>
    <w:p>
      <w:pPr>
        <w:pStyle w:val="Heading4"/>
      </w:pPr>
      <w:r>
        <w:t xml:space="preserve">RF-010 — Registrar una consulta como oportunidad</w:t>
      </w:r>
    </w:p>
    <w:p>
      <w:pPr>
        <w:pStyle w:val="Compact"/>
        <w:numPr>
          <w:ilvl w:val="0"/>
          <w:numId w:val="1014"/>
        </w:numPr>
      </w:pPr>
      <w:r>
        <w:rPr>
          <w:b/>
          <w:bCs/>
        </w:rPr>
        <w:t xml:space="preserve">Descripción:</w:t>
      </w:r>
      <w:r>
        <w:t xml:space="preserve"> </w:t>
      </w:r>
      <w:r>
        <w:t xml:space="preserve">el sistema crea una Oportunidad en estado</w:t>
      </w:r>
      <w:r>
        <w:t xml:space="preserve"> </w:t>
      </w:r>
      <w:r>
        <w:rPr>
          <w:rStyle w:val="VerbatimChar"/>
        </w:rPr>
        <w:t xml:space="preserve">nueva</w:t>
      </w:r>
      <w:r>
        <w:t xml:space="preserve"> </w:t>
      </w:r>
      <w:r>
        <w:t xml:space="preserve">a partir de una consulta entrante, registrando canal (Instagram · WhatsApp · presencial), destino tentativo, fechas tentativas, cantidad de pasajeros y notas, asociada al Cliente y al empleado que la registra como responsable.</w:t>
      </w:r>
    </w:p>
    <w:p>
      <w:pPr>
        <w:pStyle w:val="Compact"/>
        <w:numPr>
          <w:ilvl w:val="0"/>
          <w:numId w:val="101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4"/>
        </w:numPr>
      </w:pPr>
      <w:r>
        <w:rPr>
          <w:b/>
          <w:bCs/>
        </w:rPr>
        <w:t xml:space="preserve">Origen:</w:t>
      </w:r>
      <w:r>
        <w:t xml:space="preserve"> </w:t>
      </w:r>
      <w:r>
        <w:t xml:space="preserve">CU-04 Registrar consulta — pasos 3 y 4</w:t>
      </w:r>
    </w:p>
    <w:p>
      <w:pPr>
        <w:pStyle w:val="Compact"/>
        <w:numPr>
          <w:ilvl w:val="0"/>
          <w:numId w:val="1014"/>
        </w:numPr>
      </w:pPr>
      <w:r>
        <w:rPr>
          <w:b/>
          <w:bCs/>
        </w:rPr>
        <w:t xml:space="preserve">Entidades:</w:t>
      </w:r>
      <w:r>
        <w:t xml:space="preserve"> </w:t>
      </w:r>
      <w:r>
        <w:t xml:space="preserve">Oportunidad · Cliente · Usuario</w:t>
      </w:r>
    </w:p>
    <w:bookmarkEnd w:id="66"/>
    <w:bookmarkStart w:id="67" w:name="X07700ff2e518b4997770fae1c6096bf8dd8298b"/>
    <w:p>
      <w:pPr>
        <w:pStyle w:val="Heading4"/>
      </w:pPr>
      <w:r>
        <w:t xml:space="preserve">RF-011 — Identificar al cliente de la consulta</w:t>
      </w:r>
    </w:p>
    <w:p>
      <w:pPr>
        <w:pStyle w:val="Compact"/>
        <w:numPr>
          <w:ilvl w:val="0"/>
          <w:numId w:val="1015"/>
        </w:numPr>
      </w:pPr>
      <w:r>
        <w:rPr>
          <w:b/>
          <w:bCs/>
        </w:rPr>
        <w:t xml:space="preserve">Descripción:</w:t>
      </w:r>
      <w:r>
        <w:t xml:space="preserve"> </w:t>
      </w:r>
      <w:r>
        <w:t xml:space="preserve">antes de crear la Oportunidad, el sistema exige identificar al Cliente, buscándolo en la base o creándolo en el momento.</w:t>
      </w:r>
    </w:p>
    <w:p>
      <w:pPr>
        <w:pStyle w:val="Compact"/>
        <w:numPr>
          <w:ilvl w:val="0"/>
          <w:numId w:val="1015"/>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15"/>
        </w:numPr>
      </w:pPr>
      <w:r>
        <w:rPr>
          <w:b/>
          <w:bCs/>
        </w:rPr>
        <w:t xml:space="preserve">Origen:</w:t>
      </w:r>
      <w:r>
        <w:t xml:space="preserve"> </w:t>
      </w:r>
      <w:r>
        <w:t xml:space="preserve">CU-04 Registrar consulta — paso 2, A1</w:t>
      </w:r>
    </w:p>
    <w:p>
      <w:pPr>
        <w:pStyle w:val="Compact"/>
        <w:numPr>
          <w:ilvl w:val="0"/>
          <w:numId w:val="1015"/>
        </w:numPr>
      </w:pPr>
      <w:r>
        <w:rPr>
          <w:b/>
          <w:bCs/>
        </w:rPr>
        <w:t xml:space="preserve">Entidades:</w:t>
      </w:r>
      <w:r>
        <w:t xml:space="preserve"> </w:t>
      </w:r>
      <w:r>
        <w:t xml:space="preserve">Cliente · Oportunidad</w:t>
      </w:r>
    </w:p>
    <w:bookmarkEnd w:id="67"/>
    <w:bookmarkStart w:id="68" w:name="Xe8ac073b0cbf5c4347b27c4aba94a035edb6e2f"/>
    <w:p>
      <w:pPr>
        <w:pStyle w:val="Heading4"/>
      </w:pPr>
      <w:r>
        <w:t xml:space="preserve">RF-012 — Advertir una oportunidad abierta del mismo cliente</w:t>
      </w:r>
    </w:p>
    <w:p>
      <w:pPr>
        <w:pStyle w:val="Compact"/>
        <w:numPr>
          <w:ilvl w:val="0"/>
          <w:numId w:val="1016"/>
        </w:numPr>
      </w:pPr>
      <w:r>
        <w:rPr>
          <w:b/>
          <w:bCs/>
        </w:rPr>
        <w:t xml:space="preserve">Descripción:</w:t>
      </w:r>
      <w:r>
        <w:t xml:space="preserve"> </w:t>
      </w:r>
      <w:r>
        <w:t xml:space="preserve">si el Cliente ya tiene una Oportunidad abierta, el sistema lo advierte y ofrece retomarla en lugar de crear una nueva.</w:t>
      </w:r>
    </w:p>
    <w:p>
      <w:pPr>
        <w:pStyle w:val="Compact"/>
        <w:numPr>
          <w:ilvl w:val="0"/>
          <w:numId w:val="101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16"/>
        </w:numPr>
      </w:pPr>
      <w:r>
        <w:rPr>
          <w:b/>
          <w:bCs/>
        </w:rPr>
        <w:t xml:space="preserve">Origen:</w:t>
      </w:r>
      <w:r>
        <w:t xml:space="preserve"> </w:t>
      </w:r>
      <w:r>
        <w:t xml:space="preserve">CU-04 Registrar consulta — A2</w:t>
      </w:r>
    </w:p>
    <w:p>
      <w:pPr>
        <w:pStyle w:val="Compact"/>
        <w:numPr>
          <w:ilvl w:val="0"/>
          <w:numId w:val="1016"/>
        </w:numPr>
      </w:pPr>
      <w:r>
        <w:rPr>
          <w:b/>
          <w:bCs/>
        </w:rPr>
        <w:t xml:space="preserve">Entidades:</w:t>
      </w:r>
      <w:r>
        <w:t xml:space="preserve"> </w:t>
      </w:r>
      <w:r>
        <w:t xml:space="preserve">Oportunidad · Cliente</w:t>
      </w:r>
    </w:p>
    <w:bookmarkEnd w:id="68"/>
    <w:bookmarkStart w:id="69" w:name="X9cc97362558bab249598023b1fca772d021f5ec"/>
    <w:p>
      <w:pPr>
        <w:pStyle w:val="Heading4"/>
      </w:pPr>
      <w:r>
        <w:t xml:space="preserve">RF-013 — Guardar una oportunidad con datos mínimos</w:t>
      </w:r>
    </w:p>
    <w:p>
      <w:pPr>
        <w:pStyle w:val="Compact"/>
        <w:numPr>
          <w:ilvl w:val="0"/>
          <w:numId w:val="1017"/>
        </w:numPr>
      </w:pPr>
      <w:r>
        <w:rPr>
          <w:b/>
          <w:bCs/>
        </w:rPr>
        <w:t xml:space="preserve">Descripción:</w:t>
      </w:r>
      <w:r>
        <w:t xml:space="preserve"> </w:t>
      </w:r>
      <w:r>
        <w:t xml:space="preserve">el sistema permite guardar la Oportunidad en estado</w:t>
      </w:r>
      <w:r>
        <w:t xml:space="preserve"> </w:t>
      </w:r>
      <w:r>
        <w:rPr>
          <w:rStyle w:val="VerbatimChar"/>
        </w:rPr>
        <w:t xml:space="preserve">nueva</w:t>
      </w:r>
      <w:r>
        <w:t xml:space="preserve"> </w:t>
      </w:r>
      <w:r>
        <w:t xml:space="preserve">con lo mínimo (canal y cliente) y completar el resto de los datos más tarde.</w:t>
      </w:r>
    </w:p>
    <w:p>
      <w:pPr>
        <w:pStyle w:val="Compact"/>
        <w:numPr>
          <w:ilvl w:val="0"/>
          <w:numId w:val="10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17"/>
        </w:numPr>
      </w:pPr>
      <w:r>
        <w:rPr>
          <w:b/>
          <w:bCs/>
        </w:rPr>
        <w:t xml:space="preserve">Origen:</w:t>
      </w:r>
      <w:r>
        <w:t xml:space="preserve"> </w:t>
      </w:r>
      <w:r>
        <w:t xml:space="preserve">CU-04 Registrar consulta — A3</w:t>
      </w:r>
    </w:p>
    <w:p>
      <w:pPr>
        <w:pStyle w:val="Compact"/>
        <w:numPr>
          <w:ilvl w:val="0"/>
          <w:numId w:val="1017"/>
        </w:numPr>
      </w:pPr>
      <w:r>
        <w:rPr>
          <w:b/>
          <w:bCs/>
        </w:rPr>
        <w:t xml:space="preserve">Entidades:</w:t>
      </w:r>
      <w:r>
        <w:t xml:space="preserve"> </w:t>
      </w:r>
      <w:r>
        <w:t xml:space="preserve">Oportunidad</w:t>
      </w:r>
    </w:p>
    <w:bookmarkEnd w:id="69"/>
    <w:bookmarkStart w:id="70" w:name="X6c069ee9a61a0951272b757d286f597cbc860a7"/>
    <w:p>
      <w:pPr>
        <w:pStyle w:val="Heading4"/>
      </w:pPr>
      <w:r>
        <w:t xml:space="preserve">RF-014 — Registrar interacciones de seguimiento</w:t>
      </w:r>
    </w:p>
    <w:p>
      <w:pPr>
        <w:pStyle w:val="Compact"/>
        <w:numPr>
          <w:ilvl w:val="0"/>
          <w:numId w:val="1018"/>
        </w:numPr>
      </w:pPr>
      <w:r>
        <w:rPr>
          <w:b/>
          <w:bCs/>
        </w:rPr>
        <w:t xml:space="preserve">Descripción:</w:t>
      </w:r>
      <w:r>
        <w:t xml:space="preserve"> </w:t>
      </w:r>
      <w:r>
        <w:t xml:space="preserve">el sistema permite registrar interacciones y notas de seguimiento sobre una Oportunidad (qué se habló y cuáles son los próximos pasos), junto con su contexto: Cliente, destino, fechas y Cotizaciones emitidas.</w:t>
      </w:r>
    </w:p>
    <w:p>
      <w:pPr>
        <w:pStyle w:val="Compact"/>
        <w:numPr>
          <w:ilvl w:val="0"/>
          <w:numId w:val="101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8"/>
        </w:numPr>
      </w:pPr>
      <w:r>
        <w:rPr>
          <w:b/>
          <w:bCs/>
        </w:rPr>
        <w:t xml:space="preserve">Origen:</w:t>
      </w:r>
      <w:r>
        <w:t xml:space="preserve"> </w:t>
      </w:r>
      <w:r>
        <w:t xml:space="preserve">CU-05 Seguir oportunidad — pasos 1 y 3</w:t>
      </w:r>
    </w:p>
    <w:p>
      <w:pPr>
        <w:pStyle w:val="Compact"/>
        <w:numPr>
          <w:ilvl w:val="0"/>
          <w:numId w:val="1018"/>
        </w:numPr>
      </w:pPr>
      <w:r>
        <w:rPr>
          <w:b/>
          <w:bCs/>
        </w:rPr>
        <w:t xml:space="preserve">Entidades:</w:t>
      </w:r>
      <w:r>
        <w:t xml:space="preserve"> </w:t>
      </w:r>
      <w:r>
        <w:t xml:space="preserve">Oportunidad · Cliente · Cotización</w:t>
      </w:r>
    </w:p>
    <w:bookmarkEnd w:id="70"/>
    <w:bookmarkStart w:id="71" w:name="rf-015-agendar-una-insistencia"/>
    <w:p>
      <w:pPr>
        <w:pStyle w:val="Heading4"/>
      </w:pPr>
      <w:r>
        <w:t xml:space="preserve">RF-015 — Agendar una insistencia</w:t>
      </w:r>
    </w:p>
    <w:p>
      <w:pPr>
        <w:pStyle w:val="Compact"/>
        <w:numPr>
          <w:ilvl w:val="0"/>
          <w:numId w:val="1019"/>
        </w:numPr>
      </w:pPr>
      <w:r>
        <w:rPr>
          <w:b/>
          <w:bCs/>
        </w:rPr>
        <w:t xml:space="preserve">Descripción:</w:t>
      </w:r>
      <w:r>
        <w:t xml:space="preserve"> </w:t>
      </w:r>
      <w:r>
        <w:t xml:space="preserve">el sistema crea una Alerta de tipo</w:t>
      </w:r>
      <w:r>
        <w:t xml:space="preserve"> </w:t>
      </w:r>
      <w:r>
        <w:rPr>
          <w:rStyle w:val="VerbatimChar"/>
        </w:rPr>
        <w:t xml:space="preserve">insistencia</w:t>
      </w:r>
      <w:r>
        <w:t xml:space="preserve"> </w:t>
      </w:r>
      <w:r>
        <w:t xml:space="preserve">para volver a contactar al cliente en una cantidad de días indicada por el empleado.</w:t>
      </w:r>
    </w:p>
    <w:p>
      <w:pPr>
        <w:pStyle w:val="Compact"/>
        <w:numPr>
          <w:ilvl w:val="0"/>
          <w:numId w:val="1019"/>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19"/>
        </w:numPr>
      </w:pPr>
      <w:r>
        <w:rPr>
          <w:b/>
          <w:bCs/>
        </w:rPr>
        <w:t xml:space="preserve">Origen:</w:t>
      </w:r>
      <w:r>
        <w:t xml:space="preserve"> </w:t>
      </w:r>
      <w:r>
        <w:t xml:space="preserve">CU-05 Seguir oportunidad — paso 4</w:t>
      </w:r>
    </w:p>
    <w:p>
      <w:pPr>
        <w:pStyle w:val="Compact"/>
        <w:numPr>
          <w:ilvl w:val="0"/>
          <w:numId w:val="1019"/>
        </w:numPr>
      </w:pPr>
      <w:r>
        <w:rPr>
          <w:b/>
          <w:bCs/>
        </w:rPr>
        <w:t xml:space="preserve">Entidades:</w:t>
      </w:r>
      <w:r>
        <w:t xml:space="preserve"> </w:t>
      </w:r>
      <w:r>
        <w:t xml:space="preserve">Alerta · Oportunidad</w:t>
      </w:r>
    </w:p>
    <w:bookmarkEnd w:id="71"/>
    <w:bookmarkStart w:id="72" w:name="X185fa9c7d9d7c34a8f94cd9a864518ddf0dbd69"/>
    <w:p>
      <w:pPr>
        <w:pStyle w:val="Heading4"/>
      </w:pPr>
      <w:r>
        <w:t xml:space="preserve">RF-016 — Gestionar el estado de la oportunidad</w:t>
      </w:r>
    </w:p>
    <w:p>
      <w:pPr>
        <w:pStyle w:val="Compact"/>
        <w:numPr>
          <w:ilvl w:val="0"/>
          <w:numId w:val="1020"/>
        </w:numPr>
      </w:pPr>
      <w:r>
        <w:rPr>
          <w:b/>
          <w:bCs/>
        </w:rPr>
        <w:t xml:space="preserve">Descripción:</w:t>
      </w:r>
      <w:r>
        <w:t xml:space="preserve"> </w:t>
      </w:r>
      <w:r>
        <w:t xml:space="preserve">el sistema administra el ciclo</w:t>
      </w:r>
      <w:r>
        <w:t xml:space="preserve"> </w:t>
      </w:r>
      <w:r>
        <w:rPr>
          <w:rStyle w:val="VerbatimChar"/>
        </w:rPr>
        <w:t xml:space="preserve">nueva · en_gestión · cotizada · ganada · perdida</w:t>
      </w:r>
      <w:r>
        <w:t xml:space="preserve">: la Oportunidad pasa a</w:t>
      </w:r>
      <w:r>
        <w:t xml:space="preserve"> </w:t>
      </w:r>
      <w:r>
        <w:rPr>
          <w:rStyle w:val="VerbatimChar"/>
        </w:rPr>
        <w:t xml:space="preserve">en_gestión</w:t>
      </w:r>
      <w:r>
        <w:t xml:space="preserve"> </w:t>
      </w:r>
      <w:r>
        <w:t xml:space="preserve">cuando el empleado empieza a atenderla y a</w:t>
      </w:r>
      <w:r>
        <w:t xml:space="preserve"> </w:t>
      </w:r>
      <w:r>
        <w:rPr>
          <w:rStyle w:val="VerbatimChar"/>
        </w:rPr>
        <w:t xml:space="preserve">cotizada</w:t>
      </w:r>
      <w:r>
        <w:t xml:space="preserve"> </w:t>
      </w:r>
      <w:r>
        <w:t xml:space="preserve">al emitirse una Cotización.</w:t>
      </w:r>
    </w:p>
    <w:p>
      <w:pPr>
        <w:pStyle w:val="Compact"/>
        <w:numPr>
          <w:ilvl w:val="0"/>
          <w:numId w:val="102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0"/>
        </w:numPr>
      </w:pPr>
      <w:r>
        <w:rPr>
          <w:b/>
          <w:bCs/>
        </w:rPr>
        <w:t xml:space="preserve">Origen:</w:t>
      </w:r>
      <w:r>
        <w:t xml:space="preserve"> </w:t>
      </w:r>
      <w:r>
        <w:t xml:space="preserve">CU-05 Seguir oportunidad — pasos 2 y 5, reglas de negocio</w:t>
      </w:r>
    </w:p>
    <w:p>
      <w:pPr>
        <w:pStyle w:val="Compact"/>
        <w:numPr>
          <w:ilvl w:val="0"/>
          <w:numId w:val="1020"/>
        </w:numPr>
      </w:pPr>
      <w:r>
        <w:rPr>
          <w:b/>
          <w:bCs/>
        </w:rPr>
        <w:t xml:space="preserve">Entidades:</w:t>
      </w:r>
      <w:r>
        <w:t xml:space="preserve"> </w:t>
      </w:r>
      <w:r>
        <w:t xml:space="preserve">Oportunidad · Cotización</w:t>
      </w:r>
    </w:p>
    <w:bookmarkEnd w:id="72"/>
    <w:bookmarkStart w:id="73" w:name="rf-017-cerrar-la-oportunidad"/>
    <w:p>
      <w:pPr>
        <w:pStyle w:val="Heading4"/>
      </w:pPr>
      <w:r>
        <w:t xml:space="preserve">RF-017 — Cerrar la oportunidad</w:t>
      </w:r>
    </w:p>
    <w:p>
      <w:pPr>
        <w:pStyle w:val="Compact"/>
        <w:numPr>
          <w:ilvl w:val="0"/>
          <w:numId w:val="1021"/>
        </w:numPr>
      </w:pPr>
      <w:r>
        <w:rPr>
          <w:b/>
          <w:bCs/>
        </w:rPr>
        <w:t xml:space="preserve">Descripción:</w:t>
      </w:r>
      <w:r>
        <w:t xml:space="preserve"> </w:t>
      </w:r>
      <w:r>
        <w:t xml:space="preserve">el sistema permite cerrar la Oportunidad como</w:t>
      </w:r>
      <w:r>
        <w:t xml:space="preserve"> </w:t>
      </w:r>
      <w:r>
        <w:rPr>
          <w:rStyle w:val="VerbatimChar"/>
        </w:rPr>
        <w:t xml:space="preserve">ganada</w:t>
      </w:r>
      <w:r>
        <w:t xml:space="preserve"> </w:t>
      </w:r>
      <w:r>
        <w:t xml:space="preserve">—con o sin Cotización formal previa— o como</w:t>
      </w:r>
      <w:r>
        <w:t xml:space="preserve"> </w:t>
      </w:r>
      <w:r>
        <w:rPr>
          <w:rStyle w:val="VerbatimChar"/>
        </w:rPr>
        <w:t xml:space="preserve">perdida</w:t>
      </w:r>
      <w:r>
        <w:t xml:space="preserve">, exigiendo en este último caso un motivo de una lista fija: precio · fechas/disponibilidad · desistió · compró en otra agencia · sin respuesta · otro (con texto libre). El motivo queda en el historial para el embudo y los reportes.</w:t>
      </w:r>
    </w:p>
    <w:p>
      <w:pPr>
        <w:pStyle w:val="Compact"/>
        <w:numPr>
          <w:ilvl w:val="0"/>
          <w:numId w:val="102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1"/>
        </w:numPr>
      </w:pPr>
      <w:r>
        <w:rPr>
          <w:b/>
          <w:bCs/>
        </w:rPr>
        <w:t xml:space="preserve">Origen:</w:t>
      </w:r>
      <w:r>
        <w:t xml:space="preserve"> </w:t>
      </w:r>
      <w:r>
        <w:t xml:space="preserve">CU-05 Seguir oportunidad — paso 6, A2, A4</w:t>
      </w:r>
    </w:p>
    <w:p>
      <w:pPr>
        <w:pStyle w:val="Compact"/>
        <w:numPr>
          <w:ilvl w:val="0"/>
          <w:numId w:val="1021"/>
        </w:numPr>
      </w:pPr>
      <w:r>
        <w:rPr>
          <w:b/>
          <w:bCs/>
        </w:rPr>
        <w:t xml:space="preserve">Entidades:</w:t>
      </w:r>
      <w:r>
        <w:t xml:space="preserve"> </w:t>
      </w:r>
      <w:r>
        <w:t xml:space="preserve">Oportunidad</w:t>
      </w:r>
    </w:p>
    <w:bookmarkEnd w:id="73"/>
    <w:bookmarkStart w:id="74" w:name="X15b9d259c51277869c977847b0c37b07935a73e"/>
    <w:p>
      <w:pPr>
        <w:pStyle w:val="Heading4"/>
      </w:pPr>
      <w:r>
        <w:t xml:space="preserve">RF-018 — Resolver las insistencias al cerrar la oportunidad</w:t>
      </w:r>
    </w:p>
    <w:p>
      <w:pPr>
        <w:pStyle w:val="Compact"/>
        <w:numPr>
          <w:ilvl w:val="0"/>
          <w:numId w:val="1022"/>
        </w:numPr>
      </w:pPr>
      <w:r>
        <w:rPr>
          <w:b/>
          <w:bCs/>
        </w:rPr>
        <w:t xml:space="preserve">Descripción:</w:t>
      </w:r>
      <w:r>
        <w:t xml:space="preserve"> </w:t>
      </w:r>
      <w:r>
        <w:t xml:space="preserve">al cerrarse una Oportunidad, el sistema resuelve automáticamente sus Alertas de insistencia pendientes.</w:t>
      </w:r>
    </w:p>
    <w:p>
      <w:pPr>
        <w:pStyle w:val="Compact"/>
        <w:numPr>
          <w:ilvl w:val="0"/>
          <w:numId w:val="102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22"/>
        </w:numPr>
      </w:pPr>
      <w:r>
        <w:rPr>
          <w:b/>
          <w:bCs/>
        </w:rPr>
        <w:t xml:space="preserve">Origen:</w:t>
      </w:r>
      <w:r>
        <w:t xml:space="preserve"> </w:t>
      </w:r>
      <w:r>
        <w:t xml:space="preserve">CU-05 Seguir oportunidad — paso 7</w:t>
      </w:r>
    </w:p>
    <w:p>
      <w:pPr>
        <w:pStyle w:val="Compact"/>
        <w:numPr>
          <w:ilvl w:val="0"/>
          <w:numId w:val="1022"/>
        </w:numPr>
      </w:pPr>
      <w:r>
        <w:rPr>
          <w:b/>
          <w:bCs/>
        </w:rPr>
        <w:t xml:space="preserve">Entidades:</w:t>
      </w:r>
      <w:r>
        <w:t xml:space="preserve"> </w:t>
      </w:r>
      <w:r>
        <w:t xml:space="preserve">Alerta · Oportunidad</w:t>
      </w:r>
    </w:p>
    <w:bookmarkEnd w:id="74"/>
    <w:bookmarkStart w:id="75" w:name="X8ce581bec1ec882f8842b3963e9ebda6ef7f914"/>
    <w:p>
      <w:pPr>
        <w:pStyle w:val="Heading4"/>
      </w:pPr>
      <w:r>
        <w:t xml:space="preserve">RF-019 — Reagendar una insistencia sin respuesta</w:t>
      </w:r>
    </w:p>
    <w:p>
      <w:pPr>
        <w:pStyle w:val="Compact"/>
        <w:numPr>
          <w:ilvl w:val="0"/>
          <w:numId w:val="1023"/>
        </w:numPr>
      </w:pPr>
      <w:r>
        <w:rPr>
          <w:b/>
          <w:bCs/>
        </w:rPr>
        <w:t xml:space="preserve">Descripción:</w:t>
      </w:r>
      <w:r>
        <w:t xml:space="preserve"> </w:t>
      </w:r>
      <w:r>
        <w:t xml:space="preserve">si vence la insistencia y el cliente no respondió, el sistema la reagenda o permite al empleado reprogramar un nuevo contacto.</w:t>
      </w:r>
    </w:p>
    <w:p>
      <w:pPr>
        <w:pStyle w:val="Compact"/>
        <w:numPr>
          <w:ilvl w:val="0"/>
          <w:numId w:val="102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3"/>
        </w:numPr>
      </w:pPr>
      <w:r>
        <w:rPr>
          <w:b/>
          <w:bCs/>
        </w:rPr>
        <w:t xml:space="preserve">Origen:</w:t>
      </w:r>
      <w:r>
        <w:t xml:space="preserve"> </w:t>
      </w:r>
      <w:r>
        <w:t xml:space="preserve">CU-05 Seguir oportunidad — A1</w:t>
      </w:r>
    </w:p>
    <w:p>
      <w:pPr>
        <w:pStyle w:val="Compact"/>
        <w:numPr>
          <w:ilvl w:val="0"/>
          <w:numId w:val="1023"/>
        </w:numPr>
      </w:pPr>
      <w:r>
        <w:rPr>
          <w:b/>
          <w:bCs/>
        </w:rPr>
        <w:t xml:space="preserve">Entidades:</w:t>
      </w:r>
      <w:r>
        <w:t xml:space="preserve"> </w:t>
      </w:r>
      <w:r>
        <w:t xml:space="preserve">Alerta · Oportunidad</w:t>
      </w:r>
    </w:p>
    <w:bookmarkEnd w:id="75"/>
    <w:bookmarkStart w:id="76" w:name="rf-020-reactivar-una-oportunidad-perdida"/>
    <w:p>
      <w:pPr>
        <w:pStyle w:val="Heading4"/>
      </w:pPr>
      <w:r>
        <w:t xml:space="preserve">RF-020 — Reactivar una oportunidad perdida</w:t>
      </w:r>
    </w:p>
    <w:p>
      <w:pPr>
        <w:pStyle w:val="Compact"/>
        <w:numPr>
          <w:ilvl w:val="0"/>
          <w:numId w:val="1024"/>
        </w:numPr>
      </w:pPr>
      <w:r>
        <w:rPr>
          <w:b/>
          <w:bCs/>
        </w:rPr>
        <w:t xml:space="preserve">Descripción:</w:t>
      </w:r>
      <w:r>
        <w:t xml:space="preserve"> </w:t>
      </w:r>
      <w:r>
        <w:t xml:space="preserve">si un cliente que había desistido retoma el contacto, el sistema permite reabrir la Oportunidad</w:t>
      </w:r>
      <w:r>
        <w:t xml:space="preserve"> </w:t>
      </w:r>
      <w:r>
        <w:rPr>
          <w:rStyle w:val="VerbatimChar"/>
        </w:rPr>
        <w:t xml:space="preserve">perdida</w:t>
      </w:r>
      <w:r>
        <w:t xml:space="preserve">, que vuelve al estado</w:t>
      </w:r>
      <w:r>
        <w:t xml:space="preserve"> </w:t>
      </w:r>
      <w:r>
        <w:rPr>
          <w:rStyle w:val="VerbatimChar"/>
        </w:rPr>
        <w:t xml:space="preserve">en_gestión</w:t>
      </w:r>
      <w:r>
        <w:t xml:space="preserve">, o registrar una consulta nueva.</w:t>
      </w:r>
    </w:p>
    <w:p>
      <w:pPr>
        <w:pStyle w:val="Compact"/>
        <w:numPr>
          <w:ilvl w:val="0"/>
          <w:numId w:val="102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24"/>
        </w:numPr>
      </w:pPr>
      <w:r>
        <w:rPr>
          <w:b/>
          <w:bCs/>
        </w:rPr>
        <w:t xml:space="preserve">Origen:</w:t>
      </w:r>
      <w:r>
        <w:t xml:space="preserve"> </w:t>
      </w:r>
      <w:r>
        <w:t xml:space="preserve">CU-05 Seguir oportunidad — A3</w:t>
      </w:r>
    </w:p>
    <w:p>
      <w:pPr>
        <w:pStyle w:val="Compact"/>
        <w:numPr>
          <w:ilvl w:val="0"/>
          <w:numId w:val="1024"/>
        </w:numPr>
      </w:pPr>
      <w:r>
        <w:rPr>
          <w:b/>
          <w:bCs/>
        </w:rPr>
        <w:t xml:space="preserve">Entidades:</w:t>
      </w:r>
      <w:r>
        <w:t xml:space="preserve"> </w:t>
      </w:r>
      <w:r>
        <w:t xml:space="preserve">Oportunidad</w:t>
      </w:r>
    </w:p>
    <w:bookmarkEnd w:id="76"/>
    <w:bookmarkStart w:id="77" w:name="X424611a846d7d27c900ec9fd1fb16e828702ce3"/>
    <w:p>
      <w:pPr>
        <w:pStyle w:val="Heading4"/>
      </w:pPr>
      <w:r>
        <w:t xml:space="preserve">RF-021 — Emitir una cotización desde plantilla</w:t>
      </w:r>
    </w:p>
    <w:p>
      <w:pPr>
        <w:pStyle w:val="Compact"/>
        <w:numPr>
          <w:ilvl w:val="0"/>
          <w:numId w:val="1025"/>
        </w:numPr>
      </w:pPr>
      <w:r>
        <w:rPr>
          <w:b/>
          <w:bCs/>
        </w:rPr>
        <w:t xml:space="preserve">Descripción:</w:t>
      </w:r>
      <w:r>
        <w:t xml:space="preserve"> </w:t>
      </w:r>
      <w:r>
        <w:t xml:space="preserve">el sistema genera una Cotización a partir de una plantilla y un formulario donde el empleado carga la moneda de la operación (ARS/USD) y los ítems o conceptos (aéreo, alojamiento, traslados, excursiones) con sus precios; el sistema calcula el total, produce el documento y lo guarda en estado</w:t>
      </w:r>
      <w:r>
        <w:t xml:space="preserve"> </w:t>
      </w:r>
      <w:r>
        <w:rPr>
          <w:rStyle w:val="VerbatimChar"/>
        </w:rPr>
        <w:t xml:space="preserve">borrador</w:t>
      </w:r>
      <w:r>
        <w:t xml:space="preserve">. Los precios los carga el empleado: es un cotizador asistido, sin integración con proveedores.</w:t>
      </w:r>
    </w:p>
    <w:p>
      <w:pPr>
        <w:pStyle w:val="Compact"/>
        <w:numPr>
          <w:ilvl w:val="0"/>
          <w:numId w:val="102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25"/>
        </w:numPr>
      </w:pPr>
      <w:r>
        <w:rPr>
          <w:b/>
          <w:bCs/>
        </w:rPr>
        <w:t xml:space="preserve">Origen:</w:t>
      </w:r>
      <w:r>
        <w:t xml:space="preserve"> </w:t>
      </w:r>
      <w:r>
        <w:t xml:space="preserve">CU-06 Emitir cotización — pasos 1, 2 y 3, reglas de negocio</w:t>
      </w:r>
    </w:p>
    <w:p>
      <w:pPr>
        <w:pStyle w:val="Compact"/>
        <w:numPr>
          <w:ilvl w:val="0"/>
          <w:numId w:val="1025"/>
        </w:numPr>
      </w:pPr>
      <w:r>
        <w:rPr>
          <w:b/>
          <w:bCs/>
        </w:rPr>
        <w:t xml:space="preserve">Entidades:</w:t>
      </w:r>
      <w:r>
        <w:t xml:space="preserve"> </w:t>
      </w:r>
      <w:r>
        <w:t xml:space="preserve">Cotización · Oportunidad</w:t>
      </w:r>
    </w:p>
    <w:bookmarkEnd w:id="77"/>
    <w:bookmarkStart w:id="78" w:name="X8b1e7f6b2c47d2ad1656d47acd23f2e46dc041a"/>
    <w:p>
      <w:pPr>
        <w:pStyle w:val="Heading4"/>
      </w:pPr>
      <w:r>
        <w:t xml:space="preserve">RF-022 — Calcular la vigencia de la cotización</w:t>
      </w:r>
    </w:p>
    <w:p>
      <w:pPr>
        <w:pStyle w:val="Compact"/>
        <w:numPr>
          <w:ilvl w:val="0"/>
          <w:numId w:val="1026"/>
        </w:numPr>
      </w:pPr>
      <w:r>
        <w:rPr>
          <w:b/>
          <w:bCs/>
        </w:rPr>
        <w:t xml:space="preserve">Descripción:</w:t>
      </w:r>
      <w:r>
        <w:t xml:space="preserve"> </w:t>
      </w:r>
      <w:r>
        <w:t xml:space="preserve">al emitirse, el sistema calcula la fecha de vigencia (</w:t>
      </w:r>
      <w:r>
        <w:rPr>
          <w:rStyle w:val="VerbatimChar"/>
        </w:rPr>
        <w:t xml:space="preserve">validez_hasta</w:t>
      </w:r>
      <w:r>
        <w:t xml:space="preserve">) de la Cotización aplicando un parámetro configurable por el administrador, con valor por defecto de un mes desde la emisión.</w:t>
      </w:r>
    </w:p>
    <w:p>
      <w:pPr>
        <w:pStyle w:val="Compact"/>
        <w:numPr>
          <w:ilvl w:val="0"/>
          <w:numId w:val="1026"/>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media</w:t>
      </w:r>
    </w:p>
    <w:p>
      <w:pPr>
        <w:pStyle w:val="Compact"/>
        <w:numPr>
          <w:ilvl w:val="0"/>
          <w:numId w:val="1026"/>
        </w:numPr>
      </w:pPr>
      <w:r>
        <w:rPr>
          <w:b/>
          <w:bCs/>
        </w:rPr>
        <w:t xml:space="preserve">Origen:</w:t>
      </w:r>
      <w:r>
        <w:t xml:space="preserve"> </w:t>
      </w:r>
      <w:r>
        <w:t xml:space="preserve">CU-06 Emitir cotización — paso 3</w:t>
      </w:r>
    </w:p>
    <w:p>
      <w:pPr>
        <w:pStyle w:val="Compact"/>
        <w:numPr>
          <w:ilvl w:val="0"/>
          <w:numId w:val="1026"/>
        </w:numPr>
      </w:pPr>
      <w:r>
        <w:rPr>
          <w:b/>
          <w:bCs/>
        </w:rPr>
        <w:t xml:space="preserve">Entidades:</w:t>
      </w:r>
      <w:r>
        <w:t xml:space="preserve"> </w:t>
      </w:r>
      <w:r>
        <w:t xml:space="preserve">Cotización</w:t>
      </w:r>
    </w:p>
    <w:bookmarkEnd w:id="78"/>
    <w:bookmarkStart w:id="79" w:name="X833a19dd82210a04c9ffc29174bfd5ee1696d04"/>
    <w:p>
      <w:pPr>
        <w:pStyle w:val="Heading4"/>
      </w:pPr>
      <w:r>
        <w:t xml:space="preserve">RF-023 — Registrar el envío de la cotización</w:t>
      </w:r>
    </w:p>
    <w:p>
      <w:pPr>
        <w:pStyle w:val="Compact"/>
        <w:numPr>
          <w:ilvl w:val="0"/>
          <w:numId w:val="1027"/>
        </w:numPr>
      </w:pPr>
      <w:r>
        <w:rPr>
          <w:b/>
          <w:bCs/>
        </w:rPr>
        <w:t xml:space="preserve">Descripción:</w:t>
      </w:r>
      <w:r>
        <w:t xml:space="preserve"> </w:t>
      </w:r>
      <w:r>
        <w:t xml:space="preserve">el sistema permite marcar la Cotización como</w:t>
      </w:r>
      <w:r>
        <w:t xml:space="preserve"> </w:t>
      </w:r>
      <w:r>
        <w:rPr>
          <w:rStyle w:val="VerbatimChar"/>
        </w:rPr>
        <w:t xml:space="preserve">enviada</w:t>
      </w:r>
      <w:r>
        <w:t xml:space="preserve"> </w:t>
      </w:r>
      <w:r>
        <w:t xml:space="preserve">y la asocia a la Oportunidad, que pasa a</w:t>
      </w:r>
      <w:r>
        <w:t xml:space="preserve"> </w:t>
      </w:r>
      <w:r>
        <w:rPr>
          <w:rStyle w:val="VerbatimChar"/>
        </w:rPr>
        <w:t xml:space="preserve">cotizada</w:t>
      </w:r>
      <w:r>
        <w:t xml:space="preserve">. El envío al cliente ocurre fuera del sistema, por WhatsApp o email.</w:t>
      </w:r>
    </w:p>
    <w:p>
      <w:pPr>
        <w:pStyle w:val="Compact"/>
        <w:numPr>
          <w:ilvl w:val="0"/>
          <w:numId w:val="102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7"/>
        </w:numPr>
      </w:pPr>
      <w:r>
        <w:rPr>
          <w:b/>
          <w:bCs/>
        </w:rPr>
        <w:t xml:space="preserve">Origen:</w:t>
      </w:r>
      <w:r>
        <w:t xml:space="preserve"> </w:t>
      </w:r>
      <w:r>
        <w:t xml:space="preserve">CU-06 Emitir cotización — pasos 4 y 5</w:t>
      </w:r>
    </w:p>
    <w:p>
      <w:pPr>
        <w:pStyle w:val="Compact"/>
        <w:numPr>
          <w:ilvl w:val="0"/>
          <w:numId w:val="1027"/>
        </w:numPr>
      </w:pPr>
      <w:r>
        <w:rPr>
          <w:b/>
          <w:bCs/>
        </w:rPr>
        <w:t xml:space="preserve">Entidades:</w:t>
      </w:r>
      <w:r>
        <w:t xml:space="preserve"> </w:t>
      </w:r>
      <w:r>
        <w:t xml:space="preserve">Cotización · Oportunidad</w:t>
      </w:r>
    </w:p>
    <w:bookmarkEnd w:id="79"/>
    <w:bookmarkStart w:id="80" w:name="rf-024-versionar-las-cotizaciones"/>
    <w:p>
      <w:pPr>
        <w:pStyle w:val="Heading4"/>
      </w:pPr>
      <w:r>
        <w:t xml:space="preserve">RF-024 — Versionar las cotizaciones</w:t>
      </w:r>
    </w:p>
    <w:p>
      <w:pPr>
        <w:pStyle w:val="Compact"/>
        <w:numPr>
          <w:ilvl w:val="0"/>
          <w:numId w:val="1028"/>
        </w:numPr>
      </w:pPr>
      <w:r>
        <w:rPr>
          <w:b/>
          <w:bCs/>
        </w:rPr>
        <w:t xml:space="preserve">Descripción:</w:t>
      </w:r>
      <w:r>
        <w:t xml:space="preserve"> </w:t>
      </w:r>
      <w:r>
        <w:t xml:space="preserve">una Oportunidad admite varias Cotizaciones. Cuando el cliente pide cambios, el sistema permite generar una versión nueva y reenviarla, conservando las anteriores en el historial.</w:t>
      </w:r>
    </w:p>
    <w:p>
      <w:pPr>
        <w:pStyle w:val="Compact"/>
        <w:numPr>
          <w:ilvl w:val="0"/>
          <w:numId w:val="102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28"/>
        </w:numPr>
      </w:pPr>
      <w:r>
        <w:rPr>
          <w:b/>
          <w:bCs/>
        </w:rPr>
        <w:t xml:space="preserve">Origen:</w:t>
      </w:r>
      <w:r>
        <w:t xml:space="preserve"> </w:t>
      </w:r>
      <w:r>
        <w:t xml:space="preserve">CU-06 Emitir cotización — A1, reglas de negocio</w:t>
      </w:r>
    </w:p>
    <w:p>
      <w:pPr>
        <w:pStyle w:val="Compact"/>
        <w:numPr>
          <w:ilvl w:val="0"/>
          <w:numId w:val="1028"/>
        </w:numPr>
      </w:pPr>
      <w:r>
        <w:rPr>
          <w:b/>
          <w:bCs/>
        </w:rPr>
        <w:t xml:space="preserve">Entidades:</w:t>
      </w:r>
      <w:r>
        <w:t xml:space="preserve"> </w:t>
      </w:r>
      <w:r>
        <w:t xml:space="preserve">Cotización · Oportunidad</w:t>
      </w:r>
    </w:p>
    <w:bookmarkEnd w:id="80"/>
    <w:bookmarkStart w:id="81" w:name="X42218d2d799b21dc75f011e69adb05758cf5a1d"/>
    <w:p>
      <w:pPr>
        <w:pStyle w:val="Heading4"/>
      </w:pPr>
      <w:r>
        <w:t xml:space="preserve">RF-025 — Registrar la aceptación o el rechazo de la cotización</w:t>
      </w:r>
    </w:p>
    <w:p>
      <w:pPr>
        <w:pStyle w:val="Compact"/>
        <w:numPr>
          <w:ilvl w:val="0"/>
          <w:numId w:val="1029"/>
        </w:numPr>
      </w:pPr>
      <w:r>
        <w:rPr>
          <w:b/>
          <w:bCs/>
        </w:rPr>
        <w:t xml:space="preserve">Descripción:</w:t>
      </w:r>
      <w:r>
        <w:t xml:space="preserve"> </w:t>
      </w:r>
      <w:r>
        <w:t xml:space="preserve">el sistema permite marcar la Cotización como</w:t>
      </w:r>
      <w:r>
        <w:t xml:space="preserve"> </w:t>
      </w:r>
      <w:r>
        <w:rPr>
          <w:rStyle w:val="VerbatimChar"/>
        </w:rPr>
        <w:t xml:space="preserve">aceptada</w:t>
      </w:r>
      <w:r>
        <w:t xml:space="preserve"> </w:t>
      </w:r>
      <w:r>
        <w:t xml:space="preserve">—lo que habilita confirmar la reserva— o como</w:t>
      </w:r>
      <w:r>
        <w:t xml:space="preserve"> </w:t>
      </w:r>
      <w:r>
        <w:rPr>
          <w:rStyle w:val="VerbatimChar"/>
        </w:rPr>
        <w:t xml:space="preserve">rechazada</w:t>
      </w:r>
      <w:r>
        <w:t xml:space="preserve">, con lo que el seguimiento continúa o la Oportunidad se cierra como perdida.</w:t>
      </w:r>
    </w:p>
    <w:p>
      <w:pPr>
        <w:pStyle w:val="Compact"/>
        <w:numPr>
          <w:ilvl w:val="0"/>
          <w:numId w:val="102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29"/>
        </w:numPr>
      </w:pPr>
      <w:r>
        <w:rPr>
          <w:b/>
          <w:bCs/>
        </w:rPr>
        <w:t xml:space="preserve">Origen:</w:t>
      </w:r>
      <w:r>
        <w:t xml:space="preserve"> </w:t>
      </w:r>
      <w:r>
        <w:t xml:space="preserve">CU-06 Emitir cotización — A2, A3</w:t>
      </w:r>
    </w:p>
    <w:p>
      <w:pPr>
        <w:pStyle w:val="Compact"/>
        <w:numPr>
          <w:ilvl w:val="0"/>
          <w:numId w:val="1029"/>
        </w:numPr>
      </w:pPr>
      <w:r>
        <w:rPr>
          <w:b/>
          <w:bCs/>
        </w:rPr>
        <w:t xml:space="preserve">Entidades:</w:t>
      </w:r>
      <w:r>
        <w:t xml:space="preserve"> </w:t>
      </w:r>
      <w:r>
        <w:t xml:space="preserve">Cotización · Oportunidad · Viaje</w:t>
      </w:r>
    </w:p>
    <w:bookmarkEnd w:id="81"/>
    <w:bookmarkStart w:id="82" w:name="X3bedad0c5fb1e464143c58cccecea55ef3c0207"/>
    <w:p>
      <w:pPr>
        <w:pStyle w:val="Heading4"/>
      </w:pPr>
      <w:r>
        <w:t xml:space="preserve">RF-026 — Vencer automáticamente las cotizaciones enviadas</w:t>
      </w:r>
    </w:p>
    <w:p>
      <w:pPr>
        <w:pStyle w:val="Compact"/>
        <w:numPr>
          <w:ilvl w:val="0"/>
          <w:numId w:val="1030"/>
        </w:numPr>
      </w:pPr>
      <w:r>
        <w:rPr>
          <w:b/>
          <w:bCs/>
        </w:rPr>
        <w:t xml:space="preserve">Descripción:</w:t>
      </w:r>
      <w:r>
        <w:t xml:space="preserve"> </w:t>
      </w:r>
      <w:r>
        <w:t xml:space="preserve">un proceso automático pasa a</w:t>
      </w:r>
      <w:r>
        <w:t xml:space="preserve"> </w:t>
      </w:r>
      <w:r>
        <w:rPr>
          <w:rStyle w:val="VerbatimChar"/>
        </w:rPr>
        <w:t xml:space="preserve">vencida</w:t>
      </w:r>
      <w:r>
        <w:t xml:space="preserve"> </w:t>
      </w:r>
      <w:r>
        <w:t xml:space="preserve">toda Cotización</w:t>
      </w:r>
      <w:r>
        <w:t xml:space="preserve"> </w:t>
      </w:r>
      <w:r>
        <w:rPr>
          <w:rStyle w:val="VerbatimChar"/>
        </w:rPr>
        <w:t xml:space="preserve">enviada</w:t>
      </w:r>
      <w:r>
        <w:t xml:space="preserve"> </w:t>
      </w:r>
      <w:r>
        <w:t xml:space="preserve">cuya vigencia expiró sin respuesta del cliente; los precios dejan de sostenerse y para retomar hay que emitir una cotización nueva. Los</w:t>
      </w:r>
      <w:r>
        <w:t xml:space="preserve"> </w:t>
      </w:r>
      <w:r>
        <w:rPr>
          <w:rStyle w:val="VerbatimChar"/>
        </w:rPr>
        <w:t xml:space="preserve">borrador</w:t>
      </w:r>
      <w:r>
        <w:t xml:space="preserve"> </w:t>
      </w:r>
      <w:r>
        <w:t xml:space="preserve">no vencen y la Oportunidad no cambia de estado.</w:t>
      </w:r>
    </w:p>
    <w:p>
      <w:pPr>
        <w:pStyle w:val="Compact"/>
        <w:numPr>
          <w:ilvl w:val="0"/>
          <w:numId w:val="1030"/>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30"/>
        </w:numPr>
      </w:pPr>
      <w:r>
        <w:rPr>
          <w:b/>
          <w:bCs/>
        </w:rPr>
        <w:t xml:space="preserve">Origen:</w:t>
      </w:r>
      <w:r>
        <w:t xml:space="preserve"> </w:t>
      </w:r>
      <w:r>
        <w:t xml:space="preserve">CU-06 Emitir cotización — A5</w:t>
      </w:r>
    </w:p>
    <w:p>
      <w:pPr>
        <w:pStyle w:val="Compact"/>
        <w:numPr>
          <w:ilvl w:val="0"/>
          <w:numId w:val="1030"/>
        </w:numPr>
      </w:pPr>
      <w:r>
        <w:rPr>
          <w:b/>
          <w:bCs/>
        </w:rPr>
        <w:t xml:space="preserve">Entidades:</w:t>
      </w:r>
      <w:r>
        <w:t xml:space="preserve"> </w:t>
      </w:r>
      <w:r>
        <w:t xml:space="preserve">Cotización</w:t>
      </w:r>
    </w:p>
    <w:bookmarkEnd w:id="82"/>
    <w:bookmarkStart w:id="83" w:name="X1246cd3c0c8179e5ac0fb3f1dc9cae89b7db950"/>
    <w:p>
      <w:pPr>
        <w:pStyle w:val="Heading4"/>
      </w:pPr>
      <w:r>
        <w:t xml:space="preserve">RF-027 — Detectar clientes fieles inactivos</w:t>
      </w:r>
    </w:p>
    <w:p>
      <w:pPr>
        <w:pStyle w:val="Compact"/>
        <w:numPr>
          <w:ilvl w:val="0"/>
          <w:numId w:val="1031"/>
        </w:numPr>
      </w:pPr>
      <w:r>
        <w:rPr>
          <w:b/>
          <w:bCs/>
        </w:rPr>
        <w:t xml:space="preserve">Descripción:</w:t>
      </w:r>
      <w:r>
        <w:t xml:space="preserve"> </w:t>
      </w:r>
      <w:r>
        <w:t xml:space="preserve">el sistema evalúa periódicamente el historial de cada Cliente y detecta a los candidatos a recontacto: los que llevan aproximadamente seis meses sin una nueva compra o viaje —umbral configurable— y no tienen marcado el opt-out. El criterio aplica a todos los clientes, identificando especialmente a los recurrentes (dos o más Viajes con la agencia).</w:t>
      </w:r>
    </w:p>
    <w:p>
      <w:pPr>
        <w:pStyle w:val="Compact"/>
        <w:numPr>
          <w:ilvl w:val="0"/>
          <w:numId w:val="1031"/>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1"/>
        </w:numPr>
      </w:pPr>
      <w:r>
        <w:rPr>
          <w:b/>
          <w:bCs/>
        </w:rPr>
        <w:t xml:space="preserve">Origen:</w:t>
      </w:r>
      <w:r>
        <w:t xml:space="preserve"> </w:t>
      </w:r>
      <w:r>
        <w:t xml:space="preserve">CU-30 Sugerir recontacto de clientes — paso 1, reglas de negocio</w:t>
      </w:r>
    </w:p>
    <w:p>
      <w:pPr>
        <w:pStyle w:val="Compact"/>
        <w:numPr>
          <w:ilvl w:val="0"/>
          <w:numId w:val="1031"/>
        </w:numPr>
      </w:pPr>
      <w:r>
        <w:rPr>
          <w:b/>
          <w:bCs/>
        </w:rPr>
        <w:t xml:space="preserve">Entidades:</w:t>
      </w:r>
      <w:r>
        <w:t xml:space="preserve"> </w:t>
      </w:r>
      <w:r>
        <w:t xml:space="preserve">Cliente · Viaje</w:t>
      </w:r>
    </w:p>
    <w:bookmarkEnd w:id="83"/>
    <w:bookmarkStart w:id="84" w:name="rf-028-sugerir-el-recontacto"/>
    <w:p>
      <w:pPr>
        <w:pStyle w:val="Heading4"/>
      </w:pPr>
      <w:r>
        <w:t xml:space="preserve">RF-028 — Sugerir el recontacto</w:t>
      </w:r>
    </w:p>
    <w:p>
      <w:pPr>
        <w:pStyle w:val="Compact"/>
        <w:numPr>
          <w:ilvl w:val="0"/>
          <w:numId w:val="1032"/>
        </w:numPr>
      </w:pPr>
      <w:r>
        <w:rPr>
          <w:b/>
          <w:bCs/>
        </w:rPr>
        <w:t xml:space="preserve">Descripción:</w:t>
      </w:r>
      <w:r>
        <w:t xml:space="preserve"> </w:t>
      </w:r>
      <w:r>
        <w:t xml:space="preserve">para cada candidato, el sistema genera una Alerta de tipo</w:t>
      </w:r>
      <w:r>
        <w:t xml:space="preserve"> </w:t>
      </w:r>
      <w:r>
        <w:rPr>
          <w:rStyle w:val="VerbatimChar"/>
        </w:rPr>
        <w:t xml:space="preserve">recontacto</w:t>
      </w:r>
      <w:r>
        <w:t xml:space="preserve"> </w:t>
      </w:r>
      <w:r>
        <w:t xml:space="preserve">o lo lista en un panel de clientes a recontactar, y muestra el contexto del Cliente (último viaje, preferencias, historial). El sistema sugiere; el contacto lo hace una persona, sin envío automático.</w:t>
      </w:r>
    </w:p>
    <w:p>
      <w:pPr>
        <w:pStyle w:val="Compact"/>
        <w:numPr>
          <w:ilvl w:val="0"/>
          <w:numId w:val="103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2"/>
        </w:numPr>
      </w:pPr>
      <w:r>
        <w:rPr>
          <w:b/>
          <w:bCs/>
        </w:rPr>
        <w:t xml:space="preserve">Origen:</w:t>
      </w:r>
      <w:r>
        <w:t xml:space="preserve"> </w:t>
      </w:r>
      <w:r>
        <w:t xml:space="preserve">CU-30 Sugerir recontacto de clientes — pasos 2 y 3, reglas de negocio</w:t>
      </w:r>
    </w:p>
    <w:p>
      <w:pPr>
        <w:pStyle w:val="Compact"/>
        <w:numPr>
          <w:ilvl w:val="0"/>
          <w:numId w:val="1032"/>
        </w:numPr>
      </w:pPr>
      <w:r>
        <w:rPr>
          <w:b/>
          <w:bCs/>
        </w:rPr>
        <w:t xml:space="preserve">Entidades:</w:t>
      </w:r>
      <w:r>
        <w:t xml:space="preserve"> </w:t>
      </w:r>
      <w:r>
        <w:t xml:space="preserve">Alerta · Cliente</w:t>
      </w:r>
    </w:p>
    <w:bookmarkEnd w:id="84"/>
    <w:bookmarkStart w:id="85" w:name="X7271c63fadb173c097c987bba4a4281faeb578b"/>
    <w:p>
      <w:pPr>
        <w:pStyle w:val="Heading4"/>
      </w:pPr>
      <w:r>
        <w:t xml:space="preserve">RF-029 — Registrar la decisión sobre la sugerencia</w:t>
      </w:r>
    </w:p>
    <w:p>
      <w:pPr>
        <w:pStyle w:val="Compact"/>
        <w:numPr>
          <w:ilvl w:val="0"/>
          <w:numId w:val="1033"/>
        </w:numPr>
      </w:pPr>
      <w:r>
        <w:rPr>
          <w:b/>
          <w:bCs/>
        </w:rPr>
        <w:t xml:space="preserve">Descripción:</w:t>
      </w:r>
      <w:r>
        <w:t xml:space="preserve"> </w:t>
      </w:r>
      <w:r>
        <w:t xml:space="preserve">el empleado resuelve la sugerencia recontactando —típicamente registrando una consulta nueva, que saca al cliente de la lista de inactivos—, posponiéndola para más adelante o marcando el opt-out; el sistema registra la acción y resuelve o actualiza la Alerta.</w:t>
      </w:r>
    </w:p>
    <w:p>
      <w:pPr>
        <w:pStyle w:val="Compact"/>
        <w:numPr>
          <w:ilvl w:val="0"/>
          <w:numId w:val="103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33"/>
        </w:numPr>
      </w:pPr>
      <w:r>
        <w:rPr>
          <w:b/>
          <w:bCs/>
        </w:rPr>
        <w:t xml:space="preserve">Origen:</w:t>
      </w:r>
      <w:r>
        <w:t xml:space="preserve"> </w:t>
      </w:r>
      <w:r>
        <w:t xml:space="preserve">CU-30 Sugerir recontacto de clientes — pasos 4 y 5, A2, A3</w:t>
      </w:r>
    </w:p>
    <w:p>
      <w:pPr>
        <w:pStyle w:val="Compact"/>
        <w:numPr>
          <w:ilvl w:val="0"/>
          <w:numId w:val="1033"/>
        </w:numPr>
      </w:pPr>
      <w:r>
        <w:rPr>
          <w:b/>
          <w:bCs/>
        </w:rPr>
        <w:t xml:space="preserve">Entidades:</w:t>
      </w:r>
      <w:r>
        <w:t xml:space="preserve"> </w:t>
      </w:r>
      <w:r>
        <w:t xml:space="preserve">Alerta · Cliente · Oportunidad</w:t>
      </w:r>
    </w:p>
    <w:bookmarkEnd w:id="85"/>
    <w:bookmarkStart w:id="86" w:name="rf-030-excluir-clientes-del-recontacto"/>
    <w:p>
      <w:pPr>
        <w:pStyle w:val="Heading4"/>
      </w:pPr>
      <w:r>
        <w:t xml:space="preserve">RF-030 — Excluir clientes del recontacto</w:t>
      </w:r>
    </w:p>
    <w:p>
      <w:pPr>
        <w:pStyle w:val="Compact"/>
        <w:numPr>
          <w:ilvl w:val="0"/>
          <w:numId w:val="1034"/>
        </w:numPr>
      </w:pPr>
      <w:r>
        <w:rPr>
          <w:b/>
          <w:bCs/>
        </w:rPr>
        <w:t xml:space="preserve">Descripción:</w:t>
      </w:r>
      <w:r>
        <w:t xml:space="preserve"> </w:t>
      </w:r>
      <w:r>
        <w:t xml:space="preserve">el sistema permite marcar un Cliente como</w:t>
      </w:r>
      <w:r>
        <w:t xml:space="preserve"> </w:t>
      </w:r>
      <w:r>
        <w:rPr>
          <w:rStyle w:val="VerbatimChar"/>
        </w:rPr>
        <w:t xml:space="preserve">no_recontactar</w:t>
      </w:r>
      <w:r>
        <w:t xml:space="preserve">, con lo que deja de aparecer como candidato en las sugerencias de recontacto.</w:t>
      </w:r>
    </w:p>
    <w:p>
      <w:pPr>
        <w:pStyle w:val="Compact"/>
        <w:numPr>
          <w:ilvl w:val="0"/>
          <w:numId w:val="103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34"/>
        </w:numPr>
      </w:pPr>
      <w:r>
        <w:rPr>
          <w:b/>
          <w:bCs/>
        </w:rPr>
        <w:t xml:space="preserve">Origen:</w:t>
      </w:r>
      <w:r>
        <w:t xml:space="preserve"> </w:t>
      </w:r>
      <w:r>
        <w:t xml:space="preserve">CU-30 Sugerir recontacto de clientes — A1, reglas de negocio</w:t>
      </w:r>
    </w:p>
    <w:p>
      <w:pPr>
        <w:pStyle w:val="Compact"/>
        <w:numPr>
          <w:ilvl w:val="0"/>
          <w:numId w:val="1034"/>
        </w:numPr>
      </w:pPr>
      <w:r>
        <w:rPr>
          <w:b/>
          <w:bCs/>
        </w:rPr>
        <w:t xml:space="preserve">Entidades:</w:t>
      </w:r>
      <w:r>
        <w:t xml:space="preserve"> </w:t>
      </w:r>
      <w:r>
        <w:t xml:space="preserve">Cliente</w:t>
      </w:r>
    </w:p>
    <w:bookmarkEnd w:id="86"/>
    <w:bookmarkStart w:id="87" w:name="X3fab0786637ce0dca57d0243b8703ad02b42c55"/>
    <w:p>
      <w:pPr>
        <w:pStyle w:val="Heading4"/>
      </w:pPr>
      <w:r>
        <w:t xml:space="preserve">RF-031 — Generar segmentos comerciales de clientes</w:t>
      </w:r>
    </w:p>
    <w:p>
      <w:pPr>
        <w:pStyle w:val="Compact"/>
        <w:numPr>
          <w:ilvl w:val="0"/>
          <w:numId w:val="1035"/>
        </w:numPr>
      </w:pPr>
      <w:r>
        <w:rPr>
          <w:b/>
          <w:bCs/>
        </w:rPr>
        <w:t xml:space="preserve">Descripción:</w:t>
      </w:r>
      <w:r>
        <w:t xml:space="preserve"> </w:t>
      </w:r>
      <w:r>
        <w:t xml:space="preserve">el sistema permite agrupar Clientes en segmentos para acciones comerciales dirigidas, por destino o producto (Brasil, Caribe, Europa, cruceros, viajes nacionales) o por tipo (familias, parejas). La segmentación se modela con etiquetas libres, múltiples y combinables.</w:t>
      </w:r>
    </w:p>
    <w:p>
      <w:pPr>
        <w:pStyle w:val="Compact"/>
        <w:numPr>
          <w:ilvl w:val="0"/>
          <w:numId w:val="1035"/>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35"/>
        </w:numPr>
      </w:pPr>
      <w:r>
        <w:rPr>
          <w:b/>
          <w:bCs/>
        </w:rPr>
        <w:t xml:space="preserve">Origen:</w:t>
      </w:r>
      <w:r>
        <w:t xml:space="preserve"> </w:t>
      </w:r>
      <w:r>
        <w:t xml:space="preserve">CU-30 Sugerir recontacto de clientes — reglas de negocio</w:t>
      </w:r>
    </w:p>
    <w:p>
      <w:pPr>
        <w:pStyle w:val="Compact"/>
        <w:numPr>
          <w:ilvl w:val="0"/>
          <w:numId w:val="1035"/>
        </w:numPr>
      </w:pPr>
      <w:r>
        <w:rPr>
          <w:b/>
          <w:bCs/>
        </w:rPr>
        <w:t xml:space="preserve">Entidades:</w:t>
      </w:r>
      <w:r>
        <w:t xml:space="preserve"> </w:t>
      </w:r>
      <w:r>
        <w:t xml:space="preserve">Cliente</w:t>
      </w:r>
    </w:p>
    <w:bookmarkEnd w:id="87"/>
    <w:bookmarkEnd w:id="88"/>
    <w:bookmarkStart w:id="111" w:name="viajes"/>
    <w:p>
      <w:pPr>
        <w:pStyle w:val="Heading1"/>
      </w:pPr>
      <w:r>
        <w:t xml:space="preserve">3. Viajes</w:t>
      </w:r>
    </w:p>
    <w:p>
      <w:pPr>
        <w:pStyle w:val="BlockText"/>
      </w:pPr>
      <w:r>
        <w:t xml:space="preserve">Casos de uso de origen: CU-07 Confirmar reserva, CU-08 Gestionar estado del viaje, CU-09 Armar itinerario de hoteles y CU-27 Cancelar viaje. El Viaje recorre el ciclo</w:t>
      </w:r>
      <w:r>
        <w:t xml:space="preserve"> </w:t>
      </w:r>
      <w:r>
        <w:rPr>
          <w:rStyle w:val="VerbatimChar"/>
        </w:rPr>
        <w:t xml:space="preserve">reservado → vendido → confirmado → en curso → finalizado</w:t>
      </w:r>
      <w:r>
        <w:t xml:space="preserve">, más</w:t>
      </w:r>
      <w:r>
        <w:t xml:space="preserve"> </w:t>
      </w:r>
      <w:r>
        <w:rPr>
          <w:rStyle w:val="VerbatimChar"/>
        </w:rPr>
        <w:t xml:space="preserve">cancelado</w:t>
      </w:r>
      <w:r>
        <w:t xml:space="preserve">.</w:t>
      </w:r>
    </w:p>
    <w:bookmarkStart w:id="89" w:name="X7179a4859f32b45ce55a67c78ca7a737291a9d0"/>
    <w:p>
      <w:pPr>
        <w:pStyle w:val="Heading4"/>
      </w:pPr>
      <w:r>
        <w:t xml:space="preserve">RF-032 — Confirmar la reserva creando el viaje</w:t>
      </w:r>
    </w:p>
    <w:p>
      <w:pPr>
        <w:pStyle w:val="Compact"/>
        <w:numPr>
          <w:ilvl w:val="0"/>
          <w:numId w:val="1036"/>
        </w:numPr>
      </w:pPr>
      <w:r>
        <w:rPr>
          <w:b/>
          <w:bCs/>
        </w:rPr>
        <w:t xml:space="preserve">Descripción:</w:t>
      </w:r>
      <w:r>
        <w:t xml:space="preserve"> </w:t>
      </w:r>
      <w:r>
        <w:t xml:space="preserve">desde una Oportunidad</w:t>
      </w:r>
      <w:r>
        <w:t xml:space="preserve"> </w:t>
      </w:r>
      <w:r>
        <w:rPr>
          <w:rStyle w:val="VerbatimChar"/>
        </w:rPr>
        <w:t xml:space="preserve">ganada</w:t>
      </w:r>
      <w:r>
        <w:t xml:space="preserve">, el sistema crea el Viaje en estado</w:t>
      </w:r>
      <w:r>
        <w:t xml:space="preserve"> </w:t>
      </w:r>
      <w:r>
        <w:rPr>
          <w:rStyle w:val="VerbatimChar"/>
        </w:rPr>
        <w:t xml:space="preserve">reservado</w:t>
      </w:r>
      <w:r>
        <w:t xml:space="preserve"> </w:t>
      </w:r>
      <w:r>
        <w:t xml:space="preserve">con destino del catálogo, fechas de salida y regreso, categoría y responsable, vinculado al Cliente y a la Oportunidad de origen, que queda cerrada como ganada. La reserva también puede confirmarse sin Cotización formal previa.</w:t>
      </w:r>
    </w:p>
    <w:p>
      <w:pPr>
        <w:pStyle w:val="Compact"/>
        <w:numPr>
          <w:ilvl w:val="0"/>
          <w:numId w:val="103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36"/>
        </w:numPr>
      </w:pPr>
      <w:r>
        <w:rPr>
          <w:b/>
          <w:bCs/>
        </w:rPr>
        <w:t xml:space="preserve">Origen:</w:t>
      </w:r>
      <w:r>
        <w:t xml:space="preserve"> </w:t>
      </w:r>
      <w:r>
        <w:t xml:space="preserve">CU-07 Confirmar reserva — pasos 1, 2 y 3, A1</w:t>
      </w:r>
    </w:p>
    <w:p>
      <w:pPr>
        <w:pStyle w:val="Compact"/>
        <w:numPr>
          <w:ilvl w:val="0"/>
          <w:numId w:val="1036"/>
        </w:numPr>
      </w:pPr>
      <w:r>
        <w:rPr>
          <w:b/>
          <w:bCs/>
        </w:rPr>
        <w:t xml:space="preserve">Entidades:</w:t>
      </w:r>
      <w:r>
        <w:t xml:space="preserve"> </w:t>
      </w:r>
      <w:r>
        <w:t xml:space="preserve">Viaje · Oportunidad · Cliente · Destino · Usuario</w:t>
      </w:r>
    </w:p>
    <w:bookmarkEnd w:id="89"/>
    <w:bookmarkStart w:id="90" w:name="Xbfe1eafabff0761ad8782a77e981b0697c5581c"/>
    <w:p>
      <w:pPr>
        <w:pStyle w:val="Heading4"/>
      </w:pPr>
      <w:r>
        <w:t xml:space="preserve">RF-033 — Exigir destino y fechas para confirmar la reserva</w:t>
      </w:r>
    </w:p>
    <w:p>
      <w:pPr>
        <w:pStyle w:val="Compact"/>
        <w:numPr>
          <w:ilvl w:val="0"/>
          <w:numId w:val="1037"/>
        </w:numPr>
      </w:pPr>
      <w:r>
        <w:rPr>
          <w:b/>
          <w:bCs/>
        </w:rPr>
        <w:t xml:space="preserve">Descripción:</w:t>
      </w:r>
      <w:r>
        <w:t xml:space="preserve"> </w:t>
      </w:r>
      <w:r>
        <w:t xml:space="preserve">si faltan el destino o las fechas, el sistema no confirma el Viaje y pide completarlos.</w:t>
      </w:r>
    </w:p>
    <w:p>
      <w:pPr>
        <w:pStyle w:val="Compact"/>
        <w:numPr>
          <w:ilvl w:val="0"/>
          <w:numId w:val="103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37"/>
        </w:numPr>
      </w:pPr>
      <w:r>
        <w:rPr>
          <w:b/>
          <w:bCs/>
        </w:rPr>
        <w:t xml:space="preserve">Origen:</w:t>
      </w:r>
      <w:r>
        <w:t xml:space="preserve"> </w:t>
      </w:r>
      <w:r>
        <w:t xml:space="preserve">CU-07 Confirmar reserva — A3</w:t>
      </w:r>
    </w:p>
    <w:p>
      <w:pPr>
        <w:pStyle w:val="Compact"/>
        <w:numPr>
          <w:ilvl w:val="0"/>
          <w:numId w:val="1037"/>
        </w:numPr>
      </w:pPr>
      <w:r>
        <w:rPr>
          <w:b/>
          <w:bCs/>
        </w:rPr>
        <w:t xml:space="preserve">Entidades:</w:t>
      </w:r>
      <w:r>
        <w:t xml:space="preserve"> </w:t>
      </w:r>
      <w:r>
        <w:t xml:space="preserve">Viaje · Destino</w:t>
      </w:r>
    </w:p>
    <w:bookmarkEnd w:id="90"/>
    <w:bookmarkStart w:id="91" w:name="Xe38bdc6ad1d8e7feaad308b282345ec5ecca497"/>
    <w:p>
      <w:pPr>
        <w:pStyle w:val="Heading4"/>
      </w:pPr>
      <w:r>
        <w:t xml:space="preserve">RF-034 — Generar las alertas de requisitos del destino</w:t>
      </w:r>
    </w:p>
    <w:p>
      <w:pPr>
        <w:pStyle w:val="Compact"/>
        <w:numPr>
          <w:ilvl w:val="0"/>
          <w:numId w:val="1038"/>
        </w:numPr>
      </w:pPr>
      <w:r>
        <w:rPr>
          <w:b/>
          <w:bCs/>
        </w:rPr>
        <w:t xml:space="preserve">Descripción:</w:t>
      </w:r>
      <w:r>
        <w:t xml:space="preserve"> </w:t>
      </w:r>
      <w:r>
        <w:t xml:space="preserve">al crearse o confirmarse un Viaje, el sistema genera automáticamente una Alerta de tipo</w:t>
      </w:r>
      <w:r>
        <w:t xml:space="preserve"> </w:t>
      </w:r>
      <w:r>
        <w:rPr>
          <w:rStyle w:val="VerbatimChar"/>
        </w:rPr>
        <w:t xml:space="preserve">formulario</w:t>
      </w:r>
      <w:r>
        <w:t xml:space="preserve"> </w:t>
      </w:r>
      <w:r>
        <w:t xml:space="preserve">por cada RequisitoDestino activo del destino, con la anticipación configurada en cada requisito. Si el destino no tiene requisitos configurados, no genera ninguna.</w:t>
      </w:r>
    </w:p>
    <w:p>
      <w:pPr>
        <w:pStyle w:val="Compact"/>
        <w:numPr>
          <w:ilvl w:val="0"/>
          <w:numId w:val="1038"/>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8"/>
        </w:numPr>
      </w:pPr>
      <w:r>
        <w:rPr>
          <w:b/>
          <w:bCs/>
        </w:rPr>
        <w:t xml:space="preserve">Origen:</w:t>
      </w:r>
      <w:r>
        <w:t xml:space="preserve"> </w:t>
      </w:r>
      <w:r>
        <w:t xml:space="preserve">CU-07 Confirmar reserva — paso 4, A2 · CU-15 Configurar recordatorios por destino — paso 5</w:t>
      </w:r>
    </w:p>
    <w:p>
      <w:pPr>
        <w:pStyle w:val="Compact"/>
        <w:numPr>
          <w:ilvl w:val="0"/>
          <w:numId w:val="1038"/>
        </w:numPr>
      </w:pPr>
      <w:r>
        <w:rPr>
          <w:b/>
          <w:bCs/>
        </w:rPr>
        <w:t xml:space="preserve">Entidades:</w:t>
      </w:r>
      <w:r>
        <w:t xml:space="preserve"> </w:t>
      </w:r>
      <w:r>
        <w:t xml:space="preserve">Alerta · RequisitoDestino · Viaje · Destino</w:t>
      </w:r>
    </w:p>
    <w:bookmarkEnd w:id="91"/>
    <w:bookmarkStart w:id="92" w:name="X4cb404a396274726b9552a14776d26b322cf9c6"/>
    <w:p>
      <w:pPr>
        <w:pStyle w:val="Heading4"/>
      </w:pPr>
      <w:r>
        <w:t xml:space="preserve">RF-035 — Generar la alerta de próxima salida</w:t>
      </w:r>
    </w:p>
    <w:p>
      <w:pPr>
        <w:pStyle w:val="Compact"/>
        <w:numPr>
          <w:ilvl w:val="0"/>
          <w:numId w:val="1039"/>
        </w:numPr>
      </w:pPr>
      <w:r>
        <w:rPr>
          <w:b/>
          <w:bCs/>
        </w:rPr>
        <w:t xml:space="preserve">Descripción:</w:t>
      </w:r>
      <w:r>
        <w:t xml:space="preserve"> </w:t>
      </w:r>
      <w:r>
        <w:t xml:space="preserve">al confirmarse la reserva, el sistema genera una Alerta de tipo</w:t>
      </w:r>
      <w:r>
        <w:t xml:space="preserve"> </w:t>
      </w:r>
      <w:r>
        <w:rPr>
          <w:rStyle w:val="VerbatimChar"/>
        </w:rPr>
        <w:t xml:space="preserve">salida</w:t>
      </w:r>
      <w:r>
        <w:t xml:space="preserve"> </w:t>
      </w:r>
      <w:r>
        <w:t xml:space="preserve">con aviso previo a la fecha de salida del Viaje. La anticipación es un parámetro de configuración global, con valor por defecto de siete días.</w:t>
      </w:r>
    </w:p>
    <w:p>
      <w:pPr>
        <w:pStyle w:val="Compact"/>
        <w:numPr>
          <w:ilvl w:val="0"/>
          <w:numId w:val="103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39"/>
        </w:numPr>
      </w:pPr>
      <w:r>
        <w:rPr>
          <w:b/>
          <w:bCs/>
        </w:rPr>
        <w:t xml:space="preserve">Origen:</w:t>
      </w:r>
      <w:r>
        <w:t xml:space="preserve"> </w:t>
      </w:r>
      <w:r>
        <w:t xml:space="preserve">CU-07 Confirmar reserva — paso 4</w:t>
      </w:r>
    </w:p>
    <w:p>
      <w:pPr>
        <w:pStyle w:val="Compact"/>
        <w:numPr>
          <w:ilvl w:val="0"/>
          <w:numId w:val="1039"/>
        </w:numPr>
      </w:pPr>
      <w:r>
        <w:rPr>
          <w:b/>
          <w:bCs/>
        </w:rPr>
        <w:t xml:space="preserve">Entidades:</w:t>
      </w:r>
      <w:r>
        <w:t xml:space="preserve"> </w:t>
      </w:r>
      <w:r>
        <w:t xml:space="preserve">Alerta · Viaje</w:t>
      </w:r>
    </w:p>
    <w:bookmarkEnd w:id="92"/>
    <w:bookmarkStart w:id="93" w:name="Xde41bc2ec3882883d6131de5a0ae9d4ecae1823"/>
    <w:p>
      <w:pPr>
        <w:pStyle w:val="Heading4"/>
      </w:pPr>
      <w:r>
        <w:t xml:space="preserve">RF-036 — Encadenar la economía y el plan de cuotas</w:t>
      </w:r>
    </w:p>
    <w:p>
      <w:pPr>
        <w:pStyle w:val="Compact"/>
        <w:numPr>
          <w:ilvl w:val="0"/>
          <w:numId w:val="1040"/>
        </w:numPr>
      </w:pPr>
      <w:r>
        <w:rPr>
          <w:b/>
          <w:bCs/>
        </w:rPr>
        <w:t xml:space="preserve">Descripción:</w:t>
      </w:r>
      <w:r>
        <w:t xml:space="preserve"> </w:t>
      </w:r>
      <w:r>
        <w:t xml:space="preserve">al confirmar la reserva, el sistema encadena el registro del control económico y la definición del plan de cuotas con su seña, y ofrece armar el itinerario de hoteles. El Viaje no queda cerrado sin su economía y su plan cargados.</w:t>
      </w:r>
    </w:p>
    <w:p>
      <w:pPr>
        <w:pStyle w:val="Compact"/>
        <w:numPr>
          <w:ilvl w:val="0"/>
          <w:numId w:val="1040"/>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0"/>
        </w:numPr>
      </w:pPr>
      <w:r>
        <w:rPr>
          <w:b/>
          <w:bCs/>
        </w:rPr>
        <w:t xml:space="preserve">Origen:</w:t>
      </w:r>
      <w:r>
        <w:t xml:space="preserve"> </w:t>
      </w:r>
      <w:r>
        <w:t xml:space="preserve">CU-07 Confirmar reserva — paso 5 y postcondiciones</w:t>
      </w:r>
    </w:p>
    <w:p>
      <w:pPr>
        <w:pStyle w:val="Compact"/>
        <w:numPr>
          <w:ilvl w:val="0"/>
          <w:numId w:val="1040"/>
        </w:numPr>
      </w:pPr>
      <w:r>
        <w:rPr>
          <w:b/>
          <w:bCs/>
        </w:rPr>
        <w:t xml:space="preserve">Entidades:</w:t>
      </w:r>
      <w:r>
        <w:t xml:space="preserve"> </w:t>
      </w:r>
      <w:r>
        <w:t xml:space="preserve">Viaje · Pago</w:t>
      </w:r>
    </w:p>
    <w:bookmarkEnd w:id="93"/>
    <w:bookmarkStart w:id="94" w:name="rf-037-consultar-la-situación-del-viaje"/>
    <w:p>
      <w:pPr>
        <w:pStyle w:val="Heading4"/>
      </w:pPr>
      <w:r>
        <w:t xml:space="preserve">RF-037 — Consultar la situación del viaje</w:t>
      </w:r>
    </w:p>
    <w:p>
      <w:pPr>
        <w:pStyle w:val="Compact"/>
        <w:numPr>
          <w:ilvl w:val="0"/>
          <w:numId w:val="1041"/>
        </w:numPr>
      </w:pPr>
      <w:r>
        <w:rPr>
          <w:b/>
          <w:bCs/>
        </w:rPr>
        <w:t xml:space="preserve">Descripción:</w:t>
      </w:r>
      <w:r>
        <w:t xml:space="preserve"> </w:t>
      </w:r>
      <w:r>
        <w:t xml:space="preserve">el sistema muestra, en la ficha del Viaje, su estado actual, el itinerario, la economía y el checklist de pagos con el porcentaje pagado.</w:t>
      </w:r>
    </w:p>
    <w:p>
      <w:pPr>
        <w:pStyle w:val="Compact"/>
        <w:numPr>
          <w:ilvl w:val="0"/>
          <w:numId w:val="10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41"/>
        </w:numPr>
      </w:pPr>
      <w:r>
        <w:rPr>
          <w:b/>
          <w:bCs/>
        </w:rPr>
        <w:t xml:space="preserve">Origen:</w:t>
      </w:r>
      <w:r>
        <w:t xml:space="preserve"> </w:t>
      </w:r>
      <w:r>
        <w:t xml:space="preserve">CU-08 Gestionar estado del viaje — paso 1</w:t>
      </w:r>
    </w:p>
    <w:p>
      <w:pPr>
        <w:pStyle w:val="Compact"/>
        <w:numPr>
          <w:ilvl w:val="0"/>
          <w:numId w:val="1041"/>
        </w:numPr>
      </w:pPr>
      <w:r>
        <w:rPr>
          <w:b/>
          <w:bCs/>
        </w:rPr>
        <w:t xml:space="preserve">Entidades:</w:t>
      </w:r>
      <w:r>
        <w:t xml:space="preserve"> </w:t>
      </w:r>
      <w:r>
        <w:t xml:space="preserve">Viaje · Pago · Hotel</w:t>
      </w:r>
    </w:p>
    <w:bookmarkEnd w:id="94"/>
    <w:bookmarkStart w:id="95" w:name="X97a14aa535677561928514041fe2c6fc249b067"/>
    <w:p>
      <w:pPr>
        <w:pStyle w:val="Heading4"/>
      </w:pPr>
      <w:r>
        <w:t xml:space="preserve">RF-038 — Avanzar el estado del viaje por el cobro</w:t>
      </w:r>
    </w:p>
    <w:p>
      <w:pPr>
        <w:pStyle w:val="Compact"/>
        <w:numPr>
          <w:ilvl w:val="0"/>
          <w:numId w:val="1042"/>
        </w:numPr>
      </w:pPr>
      <w:r>
        <w:rPr>
          <w:b/>
          <w:bCs/>
        </w:rPr>
        <w:t xml:space="preserve">Descripción:</w:t>
      </w:r>
      <w:r>
        <w:t xml:space="preserve"> </w:t>
      </w:r>
      <w:r>
        <w:t xml:space="preserve">el sistema pasa el Viaje de</w:t>
      </w:r>
      <w:r>
        <w:t xml:space="preserve"> </w:t>
      </w:r>
      <w:r>
        <w:rPr>
          <w:rStyle w:val="VerbatimChar"/>
        </w:rPr>
        <w:t xml:space="preserve">reservado</w:t>
      </w:r>
      <w:r>
        <w:t xml:space="preserve"> </w:t>
      </w:r>
      <w:r>
        <w:t xml:space="preserve">a</w:t>
      </w:r>
      <w:r>
        <w:t xml:space="preserve"> </w:t>
      </w:r>
      <w:r>
        <w:rPr>
          <w:rStyle w:val="VerbatimChar"/>
        </w:rPr>
        <w:t xml:space="preserve">vendido</w:t>
      </w:r>
      <w:r>
        <w:t xml:space="preserve"> </w:t>
      </w:r>
      <w:r>
        <w:t xml:space="preserve">al cobrarse la seña y de</w:t>
      </w:r>
      <w:r>
        <w:t xml:space="preserve"> </w:t>
      </w:r>
      <w:r>
        <w:rPr>
          <w:rStyle w:val="VerbatimChar"/>
        </w:rPr>
        <w:t xml:space="preserve">vendido</w:t>
      </w:r>
      <w:r>
        <w:t xml:space="preserve"> </w:t>
      </w:r>
      <w:r>
        <w:t xml:space="preserve">a</w:t>
      </w:r>
      <w:r>
        <w:t xml:space="preserve"> </w:t>
      </w:r>
      <w:r>
        <w:rPr>
          <w:rStyle w:val="VerbatimChar"/>
        </w:rPr>
        <w:t xml:space="preserve">confirmado</w:t>
      </w:r>
      <w:r>
        <w:t xml:space="preserve"> </w:t>
      </w:r>
      <w:r>
        <w:t xml:space="preserve">al saldarse el total. Son transiciones automáticas disparadas por el cobro, no acciones manuales.</w:t>
      </w:r>
    </w:p>
    <w:p>
      <w:pPr>
        <w:pStyle w:val="Compact"/>
        <w:numPr>
          <w:ilvl w:val="0"/>
          <w:numId w:val="1042"/>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2"/>
        </w:numPr>
      </w:pPr>
      <w:r>
        <w:rPr>
          <w:b/>
          <w:bCs/>
        </w:rPr>
        <w:t xml:space="preserve">Origen:</w:t>
      </w:r>
      <w:r>
        <w:t xml:space="preserve"> </w:t>
      </w:r>
      <w:r>
        <w:t xml:space="preserve">CU-08 Gestionar estado del viaje — paso 2, reglas de negocio · CU-12 Registrar cobro de un pago — A0, A2</w:t>
      </w:r>
    </w:p>
    <w:p>
      <w:pPr>
        <w:pStyle w:val="Compact"/>
        <w:numPr>
          <w:ilvl w:val="0"/>
          <w:numId w:val="1042"/>
        </w:numPr>
      </w:pPr>
      <w:r>
        <w:rPr>
          <w:b/>
          <w:bCs/>
        </w:rPr>
        <w:t xml:space="preserve">Entidades:</w:t>
      </w:r>
      <w:r>
        <w:t xml:space="preserve"> </w:t>
      </w:r>
      <w:r>
        <w:t xml:space="preserve">Viaje · Pago</w:t>
      </w:r>
    </w:p>
    <w:bookmarkEnd w:id="95"/>
    <w:bookmarkStart w:id="96" w:name="Xdc455a7839c00e11bd8b08511cbd96c7c8fac34"/>
    <w:p>
      <w:pPr>
        <w:pStyle w:val="Heading4"/>
      </w:pPr>
      <w:r>
        <w:t xml:space="preserve">RF-039 — Sugerir el avance a en curso y finalizado</w:t>
      </w:r>
    </w:p>
    <w:p>
      <w:pPr>
        <w:pStyle w:val="Compact"/>
        <w:numPr>
          <w:ilvl w:val="0"/>
          <w:numId w:val="1043"/>
        </w:numPr>
      </w:pPr>
      <w:r>
        <w:rPr>
          <w:b/>
          <w:bCs/>
        </w:rPr>
        <w:t xml:space="preserve">Descripción:</w:t>
      </w:r>
      <w:r>
        <w:t xml:space="preserve"> </w:t>
      </w:r>
      <w:r>
        <w:t xml:space="preserve">el sistema sugiere el paso a</w:t>
      </w:r>
      <w:r>
        <w:t xml:space="preserve"> </w:t>
      </w:r>
      <w:r>
        <w:rPr>
          <w:rStyle w:val="VerbatimChar"/>
        </w:rPr>
        <w:t xml:space="preserve">en curso</w:t>
      </w:r>
      <w:r>
        <w:t xml:space="preserve"> </w:t>
      </w:r>
      <w:r>
        <w:t xml:space="preserve">y a</w:t>
      </w:r>
      <w:r>
        <w:t xml:space="preserve"> </w:t>
      </w:r>
      <w:r>
        <w:rPr>
          <w:rStyle w:val="VerbatimChar"/>
        </w:rPr>
        <w:t xml:space="preserve">finalizado</w:t>
      </w:r>
      <w:r>
        <w:t xml:space="preserve"> </w:t>
      </w:r>
      <w:r>
        <w:t xml:space="preserve">según las fechas de salida y regreso, pero exige que el empleado lo confirme y nunca lo fuerza: si el regreso se demora, el viaje se mantiene</w:t>
      </w:r>
      <w:r>
        <w:t xml:space="preserve"> </w:t>
      </w:r>
      <w:r>
        <w:rPr>
          <w:rStyle w:val="VerbatimChar"/>
        </w:rPr>
        <w:t xml:space="preserve">en curso</w:t>
      </w:r>
      <w:r>
        <w:t xml:space="preserve"> </w:t>
      </w:r>
      <w:r>
        <w:t xml:space="preserve">aunque la fecha ya haya pasado.</w:t>
      </w:r>
    </w:p>
    <w:p>
      <w:pPr>
        <w:pStyle w:val="Compact"/>
        <w:numPr>
          <w:ilvl w:val="0"/>
          <w:numId w:val="1043"/>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43"/>
        </w:numPr>
      </w:pPr>
      <w:r>
        <w:rPr>
          <w:b/>
          <w:bCs/>
        </w:rPr>
        <w:t xml:space="preserve">Origen:</w:t>
      </w:r>
      <w:r>
        <w:t xml:space="preserve"> </w:t>
      </w:r>
      <w:r>
        <w:t xml:space="preserve">CU-08 Gestionar estado del viaje — paso 3, A1, reglas de negocio</w:t>
      </w:r>
    </w:p>
    <w:p>
      <w:pPr>
        <w:pStyle w:val="Compact"/>
        <w:numPr>
          <w:ilvl w:val="0"/>
          <w:numId w:val="1043"/>
        </w:numPr>
      </w:pPr>
      <w:r>
        <w:rPr>
          <w:b/>
          <w:bCs/>
        </w:rPr>
        <w:t xml:space="preserve">Entidades:</w:t>
      </w:r>
      <w:r>
        <w:t xml:space="preserve"> </w:t>
      </w:r>
      <w:r>
        <w:t xml:space="preserve">Viaje</w:t>
      </w:r>
    </w:p>
    <w:bookmarkEnd w:id="96"/>
    <w:bookmarkStart w:id="97" w:name="X2a65693ea4bdd9d9e13cc96aea2a21843515a24"/>
    <w:p>
      <w:pPr>
        <w:pStyle w:val="Heading4"/>
      </w:pPr>
      <w:r>
        <w:t xml:space="preserve">RF-040 — Propagar el cambio de estado del viaje</w:t>
      </w:r>
    </w:p>
    <w:p>
      <w:pPr>
        <w:pStyle w:val="Compact"/>
        <w:numPr>
          <w:ilvl w:val="0"/>
          <w:numId w:val="1044"/>
        </w:numPr>
      </w:pPr>
      <w:r>
        <w:rPr>
          <w:b/>
          <w:bCs/>
        </w:rPr>
        <w:t xml:space="preserve">Descripción:</w:t>
      </w:r>
      <w:r>
        <w:t xml:space="preserve"> </w:t>
      </w:r>
      <w:r>
        <w:t xml:space="preserve">al registrarse un cambio de estado, el sistema actualiza las vistas dependientes: el calendario de viajes y vencimientos y el dashboard.</w:t>
      </w:r>
    </w:p>
    <w:p>
      <w:pPr>
        <w:pStyle w:val="Compact"/>
        <w:numPr>
          <w:ilvl w:val="0"/>
          <w:numId w:val="104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media</w:t>
      </w:r>
    </w:p>
    <w:p>
      <w:pPr>
        <w:pStyle w:val="Compact"/>
        <w:numPr>
          <w:ilvl w:val="0"/>
          <w:numId w:val="1044"/>
        </w:numPr>
      </w:pPr>
      <w:r>
        <w:rPr>
          <w:b/>
          <w:bCs/>
        </w:rPr>
        <w:t xml:space="preserve">Origen:</w:t>
      </w:r>
      <w:r>
        <w:t xml:space="preserve"> </w:t>
      </w:r>
      <w:r>
        <w:t xml:space="preserve">CU-08 Gestionar estado del viaje — paso 4</w:t>
      </w:r>
    </w:p>
    <w:p>
      <w:pPr>
        <w:pStyle w:val="Compact"/>
        <w:numPr>
          <w:ilvl w:val="0"/>
          <w:numId w:val="1044"/>
        </w:numPr>
      </w:pPr>
      <w:r>
        <w:rPr>
          <w:b/>
          <w:bCs/>
        </w:rPr>
        <w:t xml:space="preserve">Entidades:</w:t>
      </w:r>
      <w:r>
        <w:t xml:space="preserve"> </w:t>
      </w:r>
      <w:r>
        <w:t xml:space="preserve">Viaje · Alerta · Pago</w:t>
      </w:r>
    </w:p>
    <w:bookmarkEnd w:id="97"/>
    <w:bookmarkStart w:id="98" w:name="rf-041-agendar-la-reseña-post-viaje"/>
    <w:p>
      <w:pPr>
        <w:pStyle w:val="Heading4"/>
      </w:pPr>
      <w:r>
        <w:t xml:space="preserve">RF-041 — Agendar la reseña post-viaje</w:t>
      </w:r>
    </w:p>
    <w:p>
      <w:pPr>
        <w:pStyle w:val="Compact"/>
        <w:numPr>
          <w:ilvl w:val="0"/>
          <w:numId w:val="1045"/>
        </w:numPr>
      </w:pPr>
      <w:r>
        <w:rPr>
          <w:b/>
          <w:bCs/>
        </w:rPr>
        <w:t xml:space="preserve">Descripción:</w:t>
      </w:r>
      <w:r>
        <w:t xml:space="preserve"> </w:t>
      </w:r>
      <w:r>
        <w:t xml:space="preserve">al pasar el Viaje a</w:t>
      </w:r>
      <w:r>
        <w:t xml:space="preserve"> </w:t>
      </w:r>
      <w:r>
        <w:rPr>
          <w:rStyle w:val="VerbatimChar"/>
        </w:rPr>
        <w:t xml:space="preserve">finalizado</w:t>
      </w:r>
      <w:r>
        <w:t xml:space="preserve">, el sistema habilita la post-venta agendando una Alerta de tipo</w:t>
      </w:r>
      <w:r>
        <w:t xml:space="preserve"> </w:t>
      </w:r>
      <w:r>
        <w:rPr>
          <w:rStyle w:val="VerbatimChar"/>
        </w:rPr>
        <w:t xml:space="preserve">reseña</w:t>
      </w:r>
      <w:r>
        <w:t xml:space="preserve">.</w:t>
      </w:r>
    </w:p>
    <w:p>
      <w:pPr>
        <w:pStyle w:val="Compact"/>
        <w:numPr>
          <w:ilvl w:val="0"/>
          <w:numId w:val="104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5"/>
        </w:numPr>
      </w:pPr>
      <w:r>
        <w:rPr>
          <w:b/>
          <w:bCs/>
        </w:rPr>
        <w:t xml:space="preserve">Origen:</w:t>
      </w:r>
      <w:r>
        <w:t xml:space="preserve"> </w:t>
      </w:r>
      <w:r>
        <w:t xml:space="preserve">CU-08 Gestionar estado del viaje — paso 5</w:t>
      </w:r>
    </w:p>
    <w:p>
      <w:pPr>
        <w:pStyle w:val="Compact"/>
        <w:numPr>
          <w:ilvl w:val="0"/>
          <w:numId w:val="1045"/>
        </w:numPr>
      </w:pPr>
      <w:r>
        <w:rPr>
          <w:b/>
          <w:bCs/>
        </w:rPr>
        <w:t xml:space="preserve">Entidades:</w:t>
      </w:r>
      <w:r>
        <w:t xml:space="preserve"> </w:t>
      </w:r>
      <w:r>
        <w:t xml:space="preserve">Alerta · Viaje · Reseña</w:t>
      </w:r>
    </w:p>
    <w:bookmarkEnd w:id="98"/>
    <w:bookmarkStart w:id="99" w:name="X79f735491889a02a25da8e049372c076a87f57c"/>
    <w:p>
      <w:pPr>
        <w:pStyle w:val="Heading4"/>
      </w:pPr>
      <w:r>
        <w:t xml:space="preserve">RF-042 — Corregir el estado del viaje cargado por error</w:t>
      </w:r>
    </w:p>
    <w:p>
      <w:pPr>
        <w:pStyle w:val="Compact"/>
        <w:numPr>
          <w:ilvl w:val="0"/>
          <w:numId w:val="1046"/>
        </w:numPr>
      </w:pPr>
      <w:r>
        <w:rPr>
          <w:b/>
          <w:bCs/>
        </w:rPr>
        <w:t xml:space="preserve">Descripción:</w:t>
      </w:r>
      <w:r>
        <w:t xml:space="preserve"> </w:t>
      </w:r>
      <w:r>
        <w:t xml:space="preserve">el sistema permite retroceder el Viaje al estado inmediato anterior cuando se cargó por error, siempre que el retroceso sea coherente y el viaje no esté</w:t>
      </w:r>
      <w:r>
        <w:t xml:space="preserve"> </w:t>
      </w:r>
      <w:r>
        <w:rPr>
          <w:rStyle w:val="VerbatimChar"/>
        </w:rPr>
        <w:t xml:space="preserve">finalizado</w:t>
      </w:r>
      <w:r>
        <w:t xml:space="preserve"> </w:t>
      </w:r>
      <w:r>
        <w:t xml:space="preserve">ni</w:t>
      </w:r>
      <w:r>
        <w:t xml:space="preserve"> </w:t>
      </w:r>
      <w:r>
        <w:rPr>
          <w:rStyle w:val="VerbatimChar"/>
        </w:rPr>
        <w:t xml:space="preserve">cancelado</w:t>
      </w:r>
      <w:r>
        <w:t xml:space="preserve">.</w:t>
      </w:r>
    </w:p>
    <w:p>
      <w:pPr>
        <w:pStyle w:val="Compact"/>
        <w:numPr>
          <w:ilvl w:val="0"/>
          <w:numId w:val="104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46"/>
        </w:numPr>
      </w:pPr>
      <w:r>
        <w:rPr>
          <w:b/>
          <w:bCs/>
        </w:rPr>
        <w:t xml:space="preserve">Origen:</w:t>
      </w:r>
      <w:r>
        <w:t xml:space="preserve"> </w:t>
      </w:r>
      <w:r>
        <w:t xml:space="preserve">CU-08 Gestionar estado del viaje — A2</w:t>
      </w:r>
    </w:p>
    <w:p>
      <w:pPr>
        <w:pStyle w:val="Compact"/>
        <w:numPr>
          <w:ilvl w:val="0"/>
          <w:numId w:val="1046"/>
        </w:numPr>
      </w:pPr>
      <w:r>
        <w:rPr>
          <w:b/>
          <w:bCs/>
        </w:rPr>
        <w:t xml:space="preserve">Entidades:</w:t>
      </w:r>
      <w:r>
        <w:t xml:space="preserve"> </w:t>
      </w:r>
      <w:r>
        <w:t xml:space="preserve">Viaje</w:t>
      </w:r>
    </w:p>
    <w:bookmarkEnd w:id="99"/>
    <w:bookmarkStart w:id="100" w:name="rf-043-armar-el-itinerario-de-hoteles"/>
    <w:p>
      <w:pPr>
        <w:pStyle w:val="Heading4"/>
      </w:pPr>
      <w:r>
        <w:t xml:space="preserve">RF-043 — Armar el itinerario de hoteles</w:t>
      </w:r>
    </w:p>
    <w:p>
      <w:pPr>
        <w:pStyle w:val="Compact"/>
        <w:numPr>
          <w:ilvl w:val="0"/>
          <w:numId w:val="1047"/>
        </w:numPr>
      </w:pPr>
      <w:r>
        <w:rPr>
          <w:b/>
          <w:bCs/>
        </w:rPr>
        <w:t xml:space="preserve">Descripción:</w:t>
      </w:r>
      <w:r>
        <w:t xml:space="preserve"> </w:t>
      </w:r>
      <w:r>
        <w:t xml:space="preserve">el sistema permite asociar Hoteles del catálogo al Viaje, cargando por cada tramo el check-in, el check-out, el orden dentro del itinerario y, opcionalmente, la fecha de vencimiento de pago al proveedor. Un Viaje puede no tener hoteles (solo aéreo, excursión o crucero), en cuyo caso el itinerario queda vacío.</w:t>
      </w:r>
    </w:p>
    <w:p>
      <w:pPr>
        <w:pStyle w:val="Compact"/>
        <w:numPr>
          <w:ilvl w:val="0"/>
          <w:numId w:val="104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47"/>
        </w:numPr>
      </w:pPr>
      <w:r>
        <w:rPr>
          <w:b/>
          <w:bCs/>
        </w:rPr>
        <w:t xml:space="preserve">Origen:</w:t>
      </w:r>
      <w:r>
        <w:t xml:space="preserve"> </w:t>
      </w:r>
      <w:r>
        <w:t xml:space="preserve">CU-09 Armar itinerario de hoteles — pasos 2, 3 y 4, A1, A2</w:t>
      </w:r>
    </w:p>
    <w:p>
      <w:pPr>
        <w:pStyle w:val="Compact"/>
        <w:numPr>
          <w:ilvl w:val="0"/>
          <w:numId w:val="1047"/>
        </w:numPr>
      </w:pPr>
      <w:r>
        <w:rPr>
          <w:b/>
          <w:bCs/>
        </w:rPr>
        <w:t xml:space="preserve">Entidades:</w:t>
      </w:r>
      <w:r>
        <w:t xml:space="preserve"> </w:t>
      </w:r>
      <w:r>
        <w:t xml:space="preserve">Viaje · Hotel</w:t>
      </w:r>
    </w:p>
    <w:bookmarkEnd w:id="100"/>
    <w:bookmarkStart w:id="101" w:name="rf-044-repetir-un-hotel-en-varios-tramos"/>
    <w:p>
      <w:pPr>
        <w:pStyle w:val="Heading4"/>
      </w:pPr>
      <w:r>
        <w:t xml:space="preserve">RF-044 — Repetir un hotel en varios tramos</w:t>
      </w:r>
    </w:p>
    <w:p>
      <w:pPr>
        <w:pStyle w:val="Compact"/>
        <w:numPr>
          <w:ilvl w:val="0"/>
          <w:numId w:val="1048"/>
        </w:numPr>
      </w:pPr>
      <w:r>
        <w:rPr>
          <w:b/>
          <w:bCs/>
        </w:rPr>
        <w:t xml:space="preserve">Descripción:</w:t>
      </w:r>
      <w:r>
        <w:t xml:space="preserve"> </w:t>
      </w:r>
      <w:r>
        <w:t xml:space="preserve">el sistema admite el mismo Hotel en más de un tramo del mismo Viaje, incluso no consecutivos, y trata cada tramo como un registro propio con su check-in, check-out, orden y vencimiento de pago al proveedor.</w:t>
      </w:r>
    </w:p>
    <w:p>
      <w:pPr>
        <w:pStyle w:val="Compact"/>
        <w:numPr>
          <w:ilvl w:val="0"/>
          <w:numId w:val="104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48"/>
        </w:numPr>
      </w:pPr>
      <w:r>
        <w:rPr>
          <w:b/>
          <w:bCs/>
        </w:rPr>
        <w:t xml:space="preserve">Origen:</w:t>
      </w:r>
      <w:r>
        <w:t xml:space="preserve"> </w:t>
      </w:r>
      <w:r>
        <w:t xml:space="preserve">CU-09 Armar itinerario de hoteles — A5, reglas de negocio</w:t>
      </w:r>
    </w:p>
    <w:p>
      <w:pPr>
        <w:pStyle w:val="Compact"/>
        <w:numPr>
          <w:ilvl w:val="0"/>
          <w:numId w:val="1048"/>
        </w:numPr>
      </w:pPr>
      <w:r>
        <w:rPr>
          <w:b/>
          <w:bCs/>
        </w:rPr>
        <w:t xml:space="preserve">Entidades:</w:t>
      </w:r>
      <w:r>
        <w:t xml:space="preserve"> </w:t>
      </w:r>
      <w:r>
        <w:t xml:space="preserve">Viaje · Hotel</w:t>
      </w:r>
    </w:p>
    <w:bookmarkEnd w:id="101"/>
    <w:bookmarkStart w:id="102" w:name="X1a8d044c82e52c1cb7a87c1a71511f530de02ab"/>
    <w:p>
      <w:pPr>
        <w:pStyle w:val="Heading4"/>
      </w:pPr>
      <w:r>
        <w:t xml:space="preserve">RF-045 — Generar la alerta de vencimiento de pago a proveedor</w:t>
      </w:r>
    </w:p>
    <w:p>
      <w:pPr>
        <w:pStyle w:val="Compact"/>
        <w:numPr>
          <w:ilvl w:val="0"/>
          <w:numId w:val="1049"/>
        </w:numPr>
      </w:pPr>
      <w:r>
        <w:rPr>
          <w:b/>
          <w:bCs/>
        </w:rPr>
        <w:t xml:space="preserve">Descripción:</w:t>
      </w:r>
      <w:r>
        <w:t xml:space="preserve"> </w:t>
      </w:r>
      <w:r>
        <w:t xml:space="preserve">cuando un tramo del itinerario tiene cargada una fecha de vencimiento de pago al proveedor, el sistema genera una Alerta de tipo</w:t>
      </w:r>
      <w:r>
        <w:t xml:space="preserve"> </w:t>
      </w:r>
      <w:r>
        <w:rPr>
          <w:rStyle w:val="VerbatimChar"/>
        </w:rPr>
        <w:t xml:space="preserve">pago</w:t>
      </w:r>
      <w:r>
        <w:t xml:space="preserve"> </w:t>
      </w:r>
      <w:r>
        <w:t xml:space="preserve">un mes antes de esa fecha.</w:t>
      </w:r>
    </w:p>
    <w:p>
      <w:pPr>
        <w:pStyle w:val="Compact"/>
        <w:numPr>
          <w:ilvl w:val="0"/>
          <w:numId w:val="104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49"/>
        </w:numPr>
      </w:pPr>
      <w:r>
        <w:rPr>
          <w:b/>
          <w:bCs/>
        </w:rPr>
        <w:t xml:space="preserve">Origen:</w:t>
      </w:r>
      <w:r>
        <w:t xml:space="preserve"> </w:t>
      </w:r>
      <w:r>
        <w:t xml:space="preserve">CU-09 Armar itinerario de hoteles — paso 5, reglas de negocio</w:t>
      </w:r>
    </w:p>
    <w:p>
      <w:pPr>
        <w:pStyle w:val="Compact"/>
        <w:numPr>
          <w:ilvl w:val="0"/>
          <w:numId w:val="1049"/>
        </w:numPr>
      </w:pPr>
      <w:r>
        <w:rPr>
          <w:b/>
          <w:bCs/>
        </w:rPr>
        <w:t xml:space="preserve">Entidades:</w:t>
      </w:r>
      <w:r>
        <w:t xml:space="preserve"> </w:t>
      </w:r>
      <w:r>
        <w:t xml:space="preserve">Alerta · Hotel · Viaje</w:t>
      </w:r>
    </w:p>
    <w:bookmarkEnd w:id="102"/>
    <w:bookmarkStart w:id="103" w:name="X59b5197e57529137d2eec3156d0114ed94c614c"/>
    <w:p>
      <w:pPr>
        <w:pStyle w:val="Heading4"/>
      </w:pPr>
      <w:r>
        <w:t xml:space="preserve">RF-046 — Editar o quitar un tramo del itinerario</w:t>
      </w:r>
    </w:p>
    <w:p>
      <w:pPr>
        <w:pStyle w:val="Compact"/>
        <w:numPr>
          <w:ilvl w:val="0"/>
          <w:numId w:val="1050"/>
        </w:numPr>
      </w:pPr>
      <w:r>
        <w:rPr>
          <w:b/>
          <w:bCs/>
        </w:rPr>
        <w:t xml:space="preserve">Descripción:</w:t>
      </w:r>
      <w:r>
        <w:t xml:space="preserve"> </w:t>
      </w:r>
      <w:r>
        <w:t xml:space="preserve">el sistema permite modificar las fechas o el orden de un tramo, o quitar un Hotel del itinerario, reagendando o cerrando la Alerta de pago asociada.</w:t>
      </w:r>
    </w:p>
    <w:p>
      <w:pPr>
        <w:pStyle w:val="Compact"/>
        <w:numPr>
          <w:ilvl w:val="0"/>
          <w:numId w:val="105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0"/>
        </w:numPr>
      </w:pPr>
      <w:r>
        <w:rPr>
          <w:b/>
          <w:bCs/>
        </w:rPr>
        <w:t xml:space="preserve">Origen:</w:t>
      </w:r>
      <w:r>
        <w:t xml:space="preserve"> </w:t>
      </w:r>
      <w:r>
        <w:t xml:space="preserve">CU-09 Armar itinerario de hoteles — A3</w:t>
      </w:r>
    </w:p>
    <w:p>
      <w:pPr>
        <w:pStyle w:val="Compact"/>
        <w:numPr>
          <w:ilvl w:val="0"/>
          <w:numId w:val="1050"/>
        </w:numPr>
      </w:pPr>
      <w:r>
        <w:rPr>
          <w:b/>
          <w:bCs/>
        </w:rPr>
        <w:t xml:space="preserve">Entidades:</w:t>
      </w:r>
      <w:r>
        <w:t xml:space="preserve"> </w:t>
      </w:r>
      <w:r>
        <w:t xml:space="preserve">Viaje · Hotel · Alerta</w:t>
      </w:r>
    </w:p>
    <w:bookmarkEnd w:id="103"/>
    <w:bookmarkStart w:id="104" w:name="rf-047-registrar-el-pago-al-proveedor"/>
    <w:p>
      <w:pPr>
        <w:pStyle w:val="Heading4"/>
      </w:pPr>
      <w:r>
        <w:t xml:space="preserve">RF-047 — Registrar el pago al proveedor</w:t>
      </w:r>
    </w:p>
    <w:p>
      <w:pPr>
        <w:pStyle w:val="Compact"/>
        <w:numPr>
          <w:ilvl w:val="0"/>
          <w:numId w:val="1051"/>
        </w:numPr>
      </w:pPr>
      <w:r>
        <w:rPr>
          <w:b/>
          <w:bCs/>
        </w:rPr>
        <w:t xml:space="preserve">Descripción:</w:t>
      </w:r>
      <w:r>
        <w:t xml:space="preserve"> </w:t>
      </w:r>
      <w:r>
        <w:t xml:space="preserve">el sistema permite marcar el pago al proveedor de un tramo como realizado, y resuelve su Alerta de vencimiento.</w:t>
      </w:r>
    </w:p>
    <w:p>
      <w:pPr>
        <w:pStyle w:val="Compact"/>
        <w:numPr>
          <w:ilvl w:val="0"/>
          <w:numId w:val="105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51"/>
        </w:numPr>
      </w:pPr>
      <w:r>
        <w:rPr>
          <w:b/>
          <w:bCs/>
        </w:rPr>
        <w:t xml:space="preserve">Origen:</w:t>
      </w:r>
      <w:r>
        <w:t xml:space="preserve"> </w:t>
      </w:r>
      <w:r>
        <w:t xml:space="preserve">CU-09 Armar itinerario de hoteles — A4</w:t>
      </w:r>
    </w:p>
    <w:p>
      <w:pPr>
        <w:pStyle w:val="Compact"/>
        <w:numPr>
          <w:ilvl w:val="0"/>
          <w:numId w:val="1051"/>
        </w:numPr>
      </w:pPr>
      <w:r>
        <w:rPr>
          <w:b/>
          <w:bCs/>
        </w:rPr>
        <w:t xml:space="preserve">Entidades:</w:t>
      </w:r>
      <w:r>
        <w:t xml:space="preserve"> </w:t>
      </w:r>
      <w:r>
        <w:t xml:space="preserve">Hotel · Viaje · Alerta</w:t>
      </w:r>
    </w:p>
    <w:bookmarkEnd w:id="104"/>
    <w:bookmarkStart w:id="105" w:name="rf-048-cancelar-un-viaje"/>
    <w:p>
      <w:pPr>
        <w:pStyle w:val="Heading4"/>
      </w:pPr>
      <w:r>
        <w:t xml:space="preserve">RF-048 — Cancelar un viaje</w:t>
      </w:r>
    </w:p>
    <w:p>
      <w:pPr>
        <w:pStyle w:val="Compact"/>
        <w:numPr>
          <w:ilvl w:val="0"/>
          <w:numId w:val="1052"/>
        </w:numPr>
      </w:pPr>
      <w:r>
        <w:rPr>
          <w:b/>
          <w:bCs/>
        </w:rPr>
        <w:t xml:space="preserve">Descripción:</w:t>
      </w:r>
      <w:r>
        <w:t xml:space="preserve"> </w:t>
      </w:r>
      <w:r>
        <w:t xml:space="preserve">el sistema permite cancelar un Viaje en estado</w:t>
      </w:r>
      <w:r>
        <w:t xml:space="preserve"> </w:t>
      </w:r>
      <w:r>
        <w:rPr>
          <w:rStyle w:val="VerbatimChar"/>
        </w:rPr>
        <w:t xml:space="preserve">reservado</w:t>
      </w:r>
      <w:r>
        <w:t xml:space="preserve">,</w:t>
      </w:r>
      <w:r>
        <w:t xml:space="preserve"> </w:t>
      </w:r>
      <w:r>
        <w:rPr>
          <w:rStyle w:val="VerbatimChar"/>
        </w:rPr>
        <w:t xml:space="preserve">vendido</w:t>
      </w:r>
      <w:r>
        <w:t xml:space="preserve">,</w:t>
      </w:r>
      <w:r>
        <w:t xml:space="preserve"> </w:t>
      </w:r>
      <w:r>
        <w:rPr>
          <w:rStyle w:val="VerbatimChar"/>
        </w:rPr>
        <w:t xml:space="preserve">confirmado</w:t>
      </w:r>
      <w:r>
        <w:t xml:space="preserve"> </w:t>
      </w:r>
      <w:r>
        <w:t xml:space="preserve">o</w:t>
      </w:r>
      <w:r>
        <w:t xml:space="preserve"> </w:t>
      </w:r>
      <w:r>
        <w:rPr>
          <w:rStyle w:val="VerbatimChar"/>
        </w:rPr>
        <w:t xml:space="preserve">en curso</w:t>
      </w:r>
      <w:r>
        <w:t xml:space="preserve">, registrando el motivo y la fecha de cancelación, y pasándolo a</w:t>
      </w:r>
      <w:r>
        <w:t xml:space="preserve"> </w:t>
      </w:r>
      <w:r>
        <w:rPr>
          <w:rStyle w:val="VerbatimChar"/>
        </w:rPr>
        <w:t xml:space="preserve">cancelado</w:t>
      </w:r>
      <w:r>
        <w:t xml:space="preserve">. El viaje permanece en el historial: la baja es lógica, nunca se elimina.</w:t>
      </w:r>
    </w:p>
    <w:p>
      <w:pPr>
        <w:pStyle w:val="Compact"/>
        <w:numPr>
          <w:ilvl w:val="0"/>
          <w:numId w:val="1052"/>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52"/>
        </w:numPr>
      </w:pPr>
      <w:r>
        <w:rPr>
          <w:b/>
          <w:bCs/>
        </w:rPr>
        <w:t xml:space="preserve">Origen:</w:t>
      </w:r>
      <w:r>
        <w:t xml:space="preserve"> </w:t>
      </w:r>
      <w:r>
        <w:t xml:space="preserve">CU-27 Cancelar viaje — precondiciones, pasos 1, 2, 3 y 6</w:t>
      </w:r>
    </w:p>
    <w:p>
      <w:pPr>
        <w:pStyle w:val="Compact"/>
        <w:numPr>
          <w:ilvl w:val="0"/>
          <w:numId w:val="1052"/>
        </w:numPr>
      </w:pPr>
      <w:r>
        <w:rPr>
          <w:b/>
          <w:bCs/>
        </w:rPr>
        <w:t xml:space="preserve">Entidades:</w:t>
      </w:r>
      <w:r>
        <w:t xml:space="preserve"> </w:t>
      </w:r>
      <w:r>
        <w:t xml:space="preserve">Viaje · Cliente</w:t>
      </w:r>
    </w:p>
    <w:bookmarkEnd w:id="105"/>
    <w:bookmarkStart w:id="106" w:name="Xf13d8c1b91d2adcd74e1eb410b139da86455d12"/>
    <w:p>
      <w:pPr>
        <w:pStyle w:val="Heading4"/>
      </w:pPr>
      <w:r>
        <w:t xml:space="preserve">RF-049 — Impedir la cancelación de un viaje finalizado</w:t>
      </w:r>
    </w:p>
    <w:p>
      <w:pPr>
        <w:pStyle w:val="Compact"/>
        <w:numPr>
          <w:ilvl w:val="0"/>
          <w:numId w:val="1053"/>
        </w:numPr>
      </w:pPr>
      <w:r>
        <w:rPr>
          <w:b/>
          <w:bCs/>
        </w:rPr>
        <w:t xml:space="preserve">Descripción:</w:t>
      </w:r>
      <w:r>
        <w:t xml:space="preserve"> </w:t>
      </w:r>
      <w:r>
        <w:t xml:space="preserve">si el Viaje ya está</w:t>
      </w:r>
      <w:r>
        <w:t xml:space="preserve"> </w:t>
      </w:r>
      <w:r>
        <w:rPr>
          <w:rStyle w:val="VerbatimChar"/>
        </w:rPr>
        <w:t xml:space="preserve">finalizado</w:t>
      </w:r>
      <w:r>
        <w:t xml:space="preserve">, el sistema impide cancelarlo.</w:t>
      </w:r>
    </w:p>
    <w:p>
      <w:pPr>
        <w:pStyle w:val="Compact"/>
        <w:numPr>
          <w:ilvl w:val="0"/>
          <w:numId w:val="105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53"/>
        </w:numPr>
      </w:pPr>
      <w:r>
        <w:rPr>
          <w:b/>
          <w:bCs/>
        </w:rPr>
        <w:t xml:space="preserve">Origen:</w:t>
      </w:r>
      <w:r>
        <w:t xml:space="preserve"> </w:t>
      </w:r>
      <w:r>
        <w:t xml:space="preserve">CU-27 Cancelar viaje — A1</w:t>
      </w:r>
    </w:p>
    <w:p>
      <w:pPr>
        <w:pStyle w:val="Compact"/>
        <w:numPr>
          <w:ilvl w:val="0"/>
          <w:numId w:val="1053"/>
        </w:numPr>
      </w:pPr>
      <w:r>
        <w:rPr>
          <w:b/>
          <w:bCs/>
        </w:rPr>
        <w:t xml:space="preserve">Entidades:</w:t>
      </w:r>
      <w:r>
        <w:t xml:space="preserve"> </w:t>
      </w:r>
      <w:r>
        <w:t xml:space="preserve">Viaje</w:t>
      </w:r>
    </w:p>
    <w:bookmarkEnd w:id="106"/>
    <w:bookmarkStart w:id="107" w:name="Xb12ed3dcc7e36b75b860f600292c8254fd2b3e2"/>
    <w:p>
      <w:pPr>
        <w:pStyle w:val="Heading4"/>
      </w:pPr>
      <w:r>
        <w:t xml:space="preserve">RF-050 — Anular los pagos y cerrar las alertas al cancelar</w:t>
      </w:r>
    </w:p>
    <w:p>
      <w:pPr>
        <w:pStyle w:val="Compact"/>
        <w:numPr>
          <w:ilvl w:val="0"/>
          <w:numId w:val="1054"/>
        </w:numPr>
      </w:pPr>
      <w:r>
        <w:rPr>
          <w:b/>
          <w:bCs/>
        </w:rPr>
        <w:t xml:space="preserve">Descripción:</w:t>
      </w:r>
      <w:r>
        <w:t xml:space="preserve"> </w:t>
      </w:r>
      <w:r>
        <w:t xml:space="preserve">al cancelarse un Viaje, el sistema pasa a</w:t>
      </w:r>
      <w:r>
        <w:t xml:space="preserve"> </w:t>
      </w:r>
      <w:r>
        <w:rPr>
          <w:rStyle w:val="VerbatimChar"/>
        </w:rPr>
        <w:t xml:space="preserve">anulado</w:t>
      </w:r>
      <w:r>
        <w:t xml:space="preserve"> </w:t>
      </w:r>
      <w:r>
        <w:t xml:space="preserve">todos sus Pagos no cobrados —tanto</w:t>
      </w:r>
      <w:r>
        <w:t xml:space="preserve"> </w:t>
      </w:r>
      <w:r>
        <w:rPr>
          <w:rStyle w:val="VerbatimChar"/>
        </w:rPr>
        <w:t xml:space="preserve">pendiente</w:t>
      </w:r>
      <w:r>
        <w:t xml:space="preserve"> </w:t>
      </w:r>
      <w:r>
        <w:t xml:space="preserve">como</w:t>
      </w:r>
      <w:r>
        <w:t xml:space="preserve"> </w:t>
      </w:r>
      <w:r>
        <w:rPr>
          <w:rStyle w:val="VerbatimChar"/>
        </w:rPr>
        <w:t xml:space="preserve">vencido</w:t>
      </w:r>
      <w:r>
        <w:t xml:space="preserve">— como baja lógica que los vuelve no exigibles pero conserva el registro, y resuelve las Alertas vigentes del viaje.</w:t>
      </w:r>
    </w:p>
    <w:p>
      <w:pPr>
        <w:pStyle w:val="Compact"/>
        <w:numPr>
          <w:ilvl w:val="0"/>
          <w:numId w:val="10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4"/>
        </w:numPr>
      </w:pPr>
      <w:r>
        <w:rPr>
          <w:b/>
          <w:bCs/>
        </w:rPr>
        <w:t xml:space="preserve">Origen:</w:t>
      </w:r>
      <w:r>
        <w:t xml:space="preserve"> </w:t>
      </w:r>
      <w:r>
        <w:t xml:space="preserve">CU-27 Cancelar viaje — paso 4</w:t>
      </w:r>
    </w:p>
    <w:p>
      <w:pPr>
        <w:pStyle w:val="Compact"/>
        <w:numPr>
          <w:ilvl w:val="0"/>
          <w:numId w:val="1054"/>
        </w:numPr>
      </w:pPr>
      <w:r>
        <w:rPr>
          <w:b/>
          <w:bCs/>
        </w:rPr>
        <w:t xml:space="preserve">Entidades:</w:t>
      </w:r>
      <w:r>
        <w:t xml:space="preserve"> </w:t>
      </w:r>
      <w:r>
        <w:t xml:space="preserve">Pago · Alerta · Viaje</w:t>
      </w:r>
    </w:p>
    <w:bookmarkEnd w:id="107"/>
    <w:bookmarkStart w:id="108" w:name="X37b5de033015b3905472fe22b3b413045ed8c04"/>
    <w:p>
      <w:pPr>
        <w:pStyle w:val="Heading4"/>
      </w:pPr>
      <w:r>
        <w:t xml:space="preserve">RF-051 — Registrar el efecto de la cancelación sobre la comisión</w:t>
      </w:r>
    </w:p>
    <w:p>
      <w:pPr>
        <w:pStyle w:val="Compact"/>
        <w:numPr>
          <w:ilvl w:val="0"/>
          <w:numId w:val="1055"/>
        </w:numPr>
      </w:pPr>
      <w:r>
        <w:rPr>
          <w:b/>
          <w:bCs/>
        </w:rPr>
        <w:t xml:space="preserve">Descripción:</w:t>
      </w:r>
      <w:r>
        <w:t xml:space="preserve"> </w:t>
      </w:r>
      <w:r>
        <w:t xml:space="preserve">si el Viaje se cancela antes de empezar (</w:t>
      </w:r>
      <w:r>
        <w:rPr>
          <w:rStyle w:val="VerbatimChar"/>
        </w:rPr>
        <w:t xml:space="preserve">reservado</w:t>
      </w:r>
      <w:r>
        <w:t xml:space="preserve">,</w:t>
      </w:r>
      <w:r>
        <w:t xml:space="preserve"> </w:t>
      </w:r>
      <w:r>
        <w:rPr>
          <w:rStyle w:val="VerbatimChar"/>
        </w:rPr>
        <w:t xml:space="preserve">vendido</w:t>
      </w:r>
      <w:r>
        <w:t xml:space="preserve"> </w:t>
      </w:r>
      <w:r>
        <w:t xml:space="preserve">o</w:t>
      </w:r>
      <w:r>
        <w:t xml:space="preserve"> </w:t>
      </w:r>
      <w:r>
        <w:rPr>
          <w:rStyle w:val="VerbatimChar"/>
        </w:rPr>
        <w:t xml:space="preserve">confirmado</w:t>
      </w:r>
      <w:r>
        <w:t xml:space="preserve">), el sistema deja constancia de que la comisión proyectada no se realiza. Si el Viaje estaba</w:t>
      </w:r>
      <w:r>
        <w:t xml:space="preserve"> </w:t>
      </w:r>
      <w:r>
        <w:rPr>
          <w:rStyle w:val="VerbatimChar"/>
        </w:rPr>
        <w:t xml:space="preserve">en curso</w:t>
      </w:r>
      <w:r>
        <w:t xml:space="preserve">, el servicio ya se prestó: la cancelación es una interrupción, la comisión del vendedor se mantiene y los cobros registrados quedan como están, con lo que la suma de los pagos pasa a reflejar lo efectivamente cobrado.</w:t>
      </w:r>
    </w:p>
    <w:p>
      <w:pPr>
        <w:pStyle w:val="Compact"/>
        <w:numPr>
          <w:ilvl w:val="0"/>
          <w:numId w:val="1055"/>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55"/>
        </w:numPr>
      </w:pPr>
      <w:r>
        <w:rPr>
          <w:b/>
          <w:bCs/>
        </w:rPr>
        <w:t xml:space="preserve">Origen:</w:t>
      </w:r>
      <w:r>
        <w:t xml:space="preserve"> </w:t>
      </w:r>
      <w:r>
        <w:t xml:space="preserve">CU-27 Cancelar viaje — paso 5, A4, reglas de negocio</w:t>
      </w:r>
    </w:p>
    <w:p>
      <w:pPr>
        <w:pStyle w:val="Compact"/>
        <w:numPr>
          <w:ilvl w:val="0"/>
          <w:numId w:val="1055"/>
        </w:numPr>
      </w:pPr>
      <w:r>
        <w:rPr>
          <w:b/>
          <w:bCs/>
        </w:rPr>
        <w:t xml:space="preserve">Entidades:</w:t>
      </w:r>
      <w:r>
        <w:t xml:space="preserve"> </w:t>
      </w:r>
      <w:r>
        <w:t xml:space="preserve">Viaje · Pago · Usuario</w:t>
      </w:r>
    </w:p>
    <w:bookmarkEnd w:id="108"/>
    <w:bookmarkStart w:id="109" w:name="X1f0c6367277a77ed62a3ba1f3ab24831ce4f475"/>
    <w:p>
      <w:pPr>
        <w:pStyle w:val="Heading4"/>
      </w:pPr>
      <w:r>
        <w:t xml:space="preserve">RF-052 — Informar los cobros ya registrados al cancelar</w:t>
      </w:r>
    </w:p>
    <w:p>
      <w:pPr>
        <w:pStyle w:val="Compact"/>
        <w:numPr>
          <w:ilvl w:val="0"/>
          <w:numId w:val="1056"/>
        </w:numPr>
      </w:pPr>
      <w:r>
        <w:rPr>
          <w:b/>
          <w:bCs/>
        </w:rPr>
        <w:t xml:space="preserve">Descripción:</w:t>
      </w:r>
      <w:r>
        <w:t xml:space="preserve"> </w:t>
      </w:r>
      <w:r>
        <w:t xml:space="preserve">si el Viaje tiene Pagos ya cobrados, el sistema informa el importe cobrado y documenta el saldo. Los reembolsos y las penalidades quedan fuera de alcance: el sistema registra, no procesa devoluciones.</w:t>
      </w:r>
    </w:p>
    <w:p>
      <w:pPr>
        <w:pStyle w:val="Compact"/>
        <w:numPr>
          <w:ilvl w:val="0"/>
          <w:numId w:val="1056"/>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56"/>
        </w:numPr>
      </w:pPr>
      <w:r>
        <w:rPr>
          <w:b/>
          <w:bCs/>
        </w:rPr>
        <w:t xml:space="preserve">Origen:</w:t>
      </w:r>
      <w:r>
        <w:t xml:space="preserve"> </w:t>
      </w:r>
      <w:r>
        <w:t xml:space="preserve">CU-27 Cancelar viaje — A2</w:t>
      </w:r>
    </w:p>
    <w:p>
      <w:pPr>
        <w:pStyle w:val="Compact"/>
        <w:numPr>
          <w:ilvl w:val="0"/>
          <w:numId w:val="1056"/>
        </w:numPr>
      </w:pPr>
      <w:r>
        <w:rPr>
          <w:b/>
          <w:bCs/>
        </w:rPr>
        <w:t xml:space="preserve">Entidades:</w:t>
      </w:r>
      <w:r>
        <w:t xml:space="preserve"> </w:t>
      </w:r>
      <w:r>
        <w:t xml:space="preserve">Viaje · Pago</w:t>
      </w:r>
    </w:p>
    <w:bookmarkEnd w:id="109"/>
    <w:bookmarkStart w:id="110" w:name="Xd4efe67d70597f862f88936b294357b2a0cf7b2"/>
    <w:p>
      <w:pPr>
        <w:pStyle w:val="Heading4"/>
      </w:pPr>
      <w:r>
        <w:t xml:space="preserve">RF-053 — Revertir la cancelación de un viaje</w:t>
      </w:r>
    </w:p>
    <w:p>
      <w:pPr>
        <w:pStyle w:val="Compact"/>
        <w:numPr>
          <w:ilvl w:val="0"/>
          <w:numId w:val="1057"/>
        </w:numPr>
      </w:pPr>
      <w:r>
        <w:rPr>
          <w:b/>
          <w:bCs/>
        </w:rPr>
        <w:t xml:space="preserve">Descripción:</w:t>
      </w:r>
      <w:r>
        <w:t xml:space="preserve"> </w:t>
      </w:r>
      <w:r>
        <w:t xml:space="preserve">si la cancelación fue un error y el Viaje no está</w:t>
      </w:r>
      <w:r>
        <w:t xml:space="preserve"> </w:t>
      </w:r>
      <w:r>
        <w:rPr>
          <w:rStyle w:val="VerbatimChar"/>
        </w:rPr>
        <w:t xml:space="preserve">finalizado</w:t>
      </w:r>
      <w:r>
        <w:t xml:space="preserve">, el sistema permite reactivarlo: vuelve al estado que tenía justo antes de cancelarse, sus Pagos vuelven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y sus Alertas se reabren.</w:t>
      </w:r>
    </w:p>
    <w:p>
      <w:pPr>
        <w:pStyle w:val="Compact"/>
        <w:numPr>
          <w:ilvl w:val="0"/>
          <w:numId w:val="1057"/>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57"/>
        </w:numPr>
      </w:pPr>
      <w:r>
        <w:rPr>
          <w:b/>
          <w:bCs/>
        </w:rPr>
        <w:t xml:space="preserve">Origen:</w:t>
      </w:r>
      <w:r>
        <w:t xml:space="preserve"> </w:t>
      </w:r>
      <w:r>
        <w:t xml:space="preserve">CU-27 Cancelar viaje — A3</w:t>
      </w:r>
    </w:p>
    <w:p>
      <w:pPr>
        <w:pStyle w:val="Compact"/>
        <w:numPr>
          <w:ilvl w:val="0"/>
          <w:numId w:val="1057"/>
        </w:numPr>
      </w:pPr>
      <w:r>
        <w:rPr>
          <w:b/>
          <w:bCs/>
        </w:rPr>
        <w:t xml:space="preserve">Entidades:</w:t>
      </w:r>
      <w:r>
        <w:t xml:space="preserve"> </w:t>
      </w:r>
      <w:r>
        <w:t xml:space="preserve">Viaje · Pago · Alerta</w:t>
      </w:r>
    </w:p>
    <w:bookmarkEnd w:id="110"/>
    <w:bookmarkEnd w:id="111"/>
    <w:bookmarkStart w:id="131" w:name="economía-y-pagos"/>
    <w:p>
      <w:pPr>
        <w:pStyle w:val="Heading1"/>
      </w:pPr>
      <w:r>
        <w:t xml:space="preserve">4. Economía y pagos</w:t>
      </w:r>
    </w:p>
    <w:p>
      <w:pPr>
        <w:pStyle w:val="BlockText"/>
      </w:pPr>
      <w:r>
        <w:t xml:space="preserve">Casos de uso de origen: CU-10 Registrar economía del viaje, CU-11 Definir plan de cuotas y CU-12 Registrar cobro de un pago. El modelo económico está fijado en RN-01 Comisión automática:</w:t>
      </w:r>
      <w:r>
        <w:t xml:space="preserve"> </w:t>
      </w:r>
      <w:r>
        <w:rPr>
          <w:rStyle w:val="VerbatimChar"/>
        </w:rPr>
        <w:t xml:space="preserve">ganancia = precioVenta − costo</w:t>
      </w:r>
      <w:r>
        <w:t xml:space="preserve">,</w:t>
      </w:r>
      <w:r>
        <w:t xml:space="preserve"> </w:t>
      </w:r>
      <w:r>
        <w:rPr>
          <w:rStyle w:val="VerbatimChar"/>
        </w:rPr>
        <w:t xml:space="preserve">margen% = ganancia / precioVenta</w:t>
      </w:r>
      <w:r>
        <w:t xml:space="preserve"> </w:t>
      </w:r>
      <w:r>
        <w:t xml:space="preserve">y comisión del vendedor como concepto separado.</w:t>
      </w:r>
    </w:p>
    <w:bookmarkStart w:id="112" w:name="rf-054-registrar-la-economía-del-viaje"/>
    <w:p>
      <w:pPr>
        <w:pStyle w:val="Heading4"/>
      </w:pPr>
      <w:r>
        <w:t xml:space="preserve">RF-054 — Registrar la economía del viaje</w:t>
      </w:r>
    </w:p>
    <w:p>
      <w:pPr>
        <w:pStyle w:val="Compact"/>
        <w:numPr>
          <w:ilvl w:val="0"/>
          <w:numId w:val="1058"/>
        </w:numPr>
      </w:pPr>
      <w:r>
        <w:rPr>
          <w:b/>
          <w:bCs/>
        </w:rPr>
        <w:t xml:space="preserve">Descripción:</w:t>
      </w:r>
      <w:r>
        <w:t xml:space="preserve"> </w:t>
      </w:r>
      <w:r>
        <w:t xml:space="preserve">el sistema permite cargar, para cada Viaje, la moneda de la operación (ARS o USD), el Operador proveedor, el precio de venta, el costo, el vendedor y su comisión, expresada como importe fijo o porcentaje.</w:t>
      </w:r>
    </w:p>
    <w:p>
      <w:pPr>
        <w:pStyle w:val="Compact"/>
        <w:numPr>
          <w:ilvl w:val="0"/>
          <w:numId w:val="105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58"/>
        </w:numPr>
      </w:pPr>
      <w:r>
        <w:rPr>
          <w:b/>
          <w:bCs/>
        </w:rPr>
        <w:t xml:space="preserve">Origen:</w:t>
      </w:r>
      <w:r>
        <w:t xml:space="preserve"> </w:t>
      </w:r>
      <w:r>
        <w:t xml:space="preserve">CU-10 Registrar economía del viaje — pasos 1 a 4 y 6</w:t>
      </w:r>
    </w:p>
    <w:p>
      <w:pPr>
        <w:pStyle w:val="Compact"/>
        <w:numPr>
          <w:ilvl w:val="0"/>
          <w:numId w:val="1058"/>
        </w:numPr>
      </w:pPr>
      <w:r>
        <w:rPr>
          <w:b/>
          <w:bCs/>
        </w:rPr>
        <w:t xml:space="preserve">Entidades:</w:t>
      </w:r>
      <w:r>
        <w:t xml:space="preserve"> </w:t>
      </w:r>
      <w:r>
        <w:t xml:space="preserve">Viaje · Operador · Usuario</w:t>
      </w:r>
    </w:p>
    <w:bookmarkEnd w:id="112"/>
    <w:bookmarkStart w:id="113" w:name="rf-055-calcular-la-ganancia-y-el-margen"/>
    <w:p>
      <w:pPr>
        <w:pStyle w:val="Heading4"/>
      </w:pPr>
      <w:r>
        <w:t xml:space="preserve">RF-055 — Calcular la ganancia y el margen</w:t>
      </w:r>
    </w:p>
    <w:p>
      <w:pPr>
        <w:pStyle w:val="Compact"/>
        <w:numPr>
          <w:ilvl w:val="0"/>
          <w:numId w:val="1059"/>
        </w:numPr>
      </w:pPr>
      <w:r>
        <w:rPr>
          <w:b/>
          <w:bCs/>
        </w:rPr>
        <w:t xml:space="preserve">Descripción:</w:t>
      </w:r>
      <w:r>
        <w:t xml:space="preserve"> </w:t>
      </w:r>
      <w:r>
        <w:t xml:space="preserve">el sistema calcula automáticamente la ganancia como precio de venta menos costo, y el margen porcentual como ganancia sobre precio de venta. Ambos quedan disponibles para el dashboard y los reportes.</w:t>
      </w:r>
    </w:p>
    <w:p>
      <w:pPr>
        <w:pStyle w:val="Compact"/>
        <w:numPr>
          <w:ilvl w:val="0"/>
          <w:numId w:val="1059"/>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59"/>
        </w:numPr>
      </w:pPr>
      <w:r>
        <w:rPr>
          <w:b/>
          <w:bCs/>
        </w:rPr>
        <w:t xml:space="preserve">Origen:</w:t>
      </w:r>
      <w:r>
        <w:t xml:space="preserve"> </w:t>
      </w:r>
      <w:r>
        <w:t xml:space="preserve">CU-10 Registrar economía del viaje — paso 5, postcondiciones · RN-01 Comisión automática</w:t>
      </w:r>
    </w:p>
    <w:p>
      <w:pPr>
        <w:pStyle w:val="Compact"/>
        <w:numPr>
          <w:ilvl w:val="0"/>
          <w:numId w:val="1059"/>
        </w:numPr>
      </w:pPr>
      <w:r>
        <w:rPr>
          <w:b/>
          <w:bCs/>
        </w:rPr>
        <w:t xml:space="preserve">Entidades:</w:t>
      </w:r>
      <w:r>
        <w:t xml:space="preserve"> </w:t>
      </w:r>
      <w:r>
        <w:t xml:space="preserve">Viaje</w:t>
      </w:r>
    </w:p>
    <w:bookmarkEnd w:id="113"/>
    <w:bookmarkStart w:id="114" w:name="Xf2488308b6fd8cdc155a1eb492a6f81fd7b604f"/>
    <w:p>
      <w:pPr>
        <w:pStyle w:val="Heading4"/>
      </w:pPr>
      <w:r>
        <w:t xml:space="preserve">RF-056 — Precargar y sobrescribir la comisión del vendedor</w:t>
      </w:r>
    </w:p>
    <w:p>
      <w:pPr>
        <w:pStyle w:val="Compact"/>
        <w:numPr>
          <w:ilvl w:val="0"/>
          <w:numId w:val="1060"/>
        </w:numPr>
      </w:pPr>
      <w:r>
        <w:rPr>
          <w:b/>
          <w:bCs/>
        </w:rPr>
        <w:t xml:space="preserve">Descripción:</w:t>
      </w:r>
      <w:r>
        <w:t xml:space="preserve"> </w:t>
      </w:r>
      <w:r>
        <w:t xml:space="preserve">el sistema precarga la comisión del vendedor con el valor por defecto configurado para esa persona y permite editarla para ese Viaje puntual; el override prevalece sobre el default y se conserva para la liquidación.</w:t>
      </w:r>
    </w:p>
    <w:p>
      <w:pPr>
        <w:pStyle w:val="Compact"/>
        <w:numPr>
          <w:ilvl w:val="0"/>
          <w:numId w:val="106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0"/>
        </w:numPr>
      </w:pPr>
      <w:r>
        <w:rPr>
          <w:b/>
          <w:bCs/>
        </w:rPr>
        <w:t xml:space="preserve">Origen:</w:t>
      </w:r>
      <w:r>
        <w:t xml:space="preserve"> </w:t>
      </w:r>
      <w:r>
        <w:t xml:space="preserve">CU-10 Registrar economía del viaje — paso 4, A1</w:t>
      </w:r>
    </w:p>
    <w:p>
      <w:pPr>
        <w:pStyle w:val="Compact"/>
        <w:numPr>
          <w:ilvl w:val="0"/>
          <w:numId w:val="1060"/>
        </w:numPr>
      </w:pPr>
      <w:r>
        <w:rPr>
          <w:b/>
          <w:bCs/>
        </w:rPr>
        <w:t xml:space="preserve">Entidades:</w:t>
      </w:r>
      <w:r>
        <w:t xml:space="preserve"> </w:t>
      </w:r>
      <w:r>
        <w:t xml:space="preserve">Viaje · Usuario</w:t>
      </w:r>
    </w:p>
    <w:bookmarkEnd w:id="114"/>
    <w:bookmarkStart w:id="115" w:name="rf-057-registrar-un-viaje-sin-vendedor"/>
    <w:p>
      <w:pPr>
        <w:pStyle w:val="Heading4"/>
      </w:pPr>
      <w:r>
        <w:t xml:space="preserve">RF-057 — Registrar un viaje sin vendedor</w:t>
      </w:r>
    </w:p>
    <w:p>
      <w:pPr>
        <w:pStyle w:val="Compact"/>
        <w:numPr>
          <w:ilvl w:val="0"/>
          <w:numId w:val="1061"/>
        </w:numPr>
      </w:pPr>
      <w:r>
        <w:rPr>
          <w:b/>
          <w:bCs/>
        </w:rPr>
        <w:t xml:space="preserve">Descripción:</w:t>
      </w:r>
      <w:r>
        <w:t xml:space="preserve"> </w:t>
      </w:r>
      <w:r>
        <w:t xml:space="preserve">el sistema admite Viajes sin vendedor asignado (venta directa de la agencia): la comisión queda en cero y solo se registran ganancia y margen.</w:t>
      </w:r>
    </w:p>
    <w:p>
      <w:pPr>
        <w:pStyle w:val="Compact"/>
        <w:numPr>
          <w:ilvl w:val="0"/>
          <w:numId w:val="1061"/>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1"/>
        </w:numPr>
      </w:pPr>
      <w:r>
        <w:rPr>
          <w:b/>
          <w:bCs/>
        </w:rPr>
        <w:t xml:space="preserve">Origen:</w:t>
      </w:r>
      <w:r>
        <w:t xml:space="preserve"> </w:t>
      </w:r>
      <w:r>
        <w:t xml:space="preserve">CU-10 Registrar economía del viaje — A2</w:t>
      </w:r>
    </w:p>
    <w:p>
      <w:pPr>
        <w:pStyle w:val="Compact"/>
        <w:numPr>
          <w:ilvl w:val="0"/>
          <w:numId w:val="1061"/>
        </w:numPr>
      </w:pPr>
      <w:r>
        <w:rPr>
          <w:b/>
          <w:bCs/>
        </w:rPr>
        <w:t xml:space="preserve">Entidades:</w:t>
      </w:r>
      <w:r>
        <w:t xml:space="preserve"> </w:t>
      </w:r>
      <w:r>
        <w:t xml:space="preserve">Viaje · Usuario</w:t>
      </w:r>
    </w:p>
    <w:bookmarkEnd w:id="115"/>
    <w:bookmarkStart w:id="116" w:name="X1f10b9a713dbc8449d76629e06162ee0094f36c"/>
    <w:p>
      <w:pPr>
        <w:pStyle w:val="Heading4"/>
      </w:pPr>
      <w:r>
        <w:t xml:space="preserve">RF-058 — Advertir ganancia y margen negativos</w:t>
      </w:r>
    </w:p>
    <w:p>
      <w:pPr>
        <w:pStyle w:val="Compact"/>
        <w:numPr>
          <w:ilvl w:val="0"/>
          <w:numId w:val="1062"/>
        </w:numPr>
      </w:pPr>
      <w:r>
        <w:rPr>
          <w:b/>
          <w:bCs/>
        </w:rPr>
        <w:t xml:space="preserve">Descripción:</w:t>
      </w:r>
      <w:r>
        <w:t xml:space="preserve"> </w:t>
      </w:r>
      <w:r>
        <w:t xml:space="preserve">si el costo supera el precio de venta, el sistema advierte que la ganancia y el margen son negativos, pero permite guardar, porque es un dato de gestión válido.</w:t>
      </w:r>
    </w:p>
    <w:p>
      <w:pPr>
        <w:pStyle w:val="Compact"/>
        <w:numPr>
          <w:ilvl w:val="0"/>
          <w:numId w:val="106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62"/>
        </w:numPr>
      </w:pPr>
      <w:r>
        <w:rPr>
          <w:b/>
          <w:bCs/>
        </w:rPr>
        <w:t xml:space="preserve">Origen:</w:t>
      </w:r>
      <w:r>
        <w:t xml:space="preserve"> </w:t>
      </w:r>
      <w:r>
        <w:t xml:space="preserve">CU-10 Registrar economía del viaje — A3</w:t>
      </w:r>
    </w:p>
    <w:p>
      <w:pPr>
        <w:pStyle w:val="Compact"/>
        <w:numPr>
          <w:ilvl w:val="0"/>
          <w:numId w:val="1062"/>
        </w:numPr>
      </w:pPr>
      <w:r>
        <w:rPr>
          <w:b/>
          <w:bCs/>
        </w:rPr>
        <w:t xml:space="preserve">Entidades:</w:t>
      </w:r>
      <w:r>
        <w:t xml:space="preserve"> </w:t>
      </w:r>
      <w:r>
        <w:t xml:space="preserve">Viaje</w:t>
      </w:r>
    </w:p>
    <w:bookmarkEnd w:id="116"/>
    <w:bookmarkStart w:id="117" w:name="Xc8d98331a6b870d911d5aa29190ce1cd04cde7c"/>
    <w:p>
      <w:pPr>
        <w:pStyle w:val="Heading4"/>
      </w:pPr>
      <w:r>
        <w:t xml:space="preserve">RF-059 — Exigir el rebalanceo del plan al cambiar el precio de venta</w:t>
      </w:r>
    </w:p>
    <w:p>
      <w:pPr>
        <w:pStyle w:val="Compact"/>
        <w:numPr>
          <w:ilvl w:val="0"/>
          <w:numId w:val="1063"/>
        </w:numPr>
      </w:pPr>
      <w:r>
        <w:rPr>
          <w:b/>
          <w:bCs/>
        </w:rPr>
        <w:t xml:space="preserve">Descripción:</w:t>
      </w:r>
      <w:r>
        <w:t xml:space="preserve"> </w:t>
      </w:r>
      <w:r>
        <w:t xml:space="preserve">si se modifica el precio de venta de un Viaje que ya tiene plan de Pagos, el sistema advierte que el plan quedó descalzado y exige rebalancear los pagos pendientes hasta volver a cumplir que su suma iguale el precio de venta, antes de confirmar el cambio.</w:t>
      </w:r>
    </w:p>
    <w:p>
      <w:pPr>
        <w:pStyle w:val="Compact"/>
        <w:numPr>
          <w:ilvl w:val="0"/>
          <w:numId w:val="106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3"/>
        </w:numPr>
      </w:pPr>
      <w:r>
        <w:rPr>
          <w:b/>
          <w:bCs/>
        </w:rPr>
        <w:t xml:space="preserve">Origen:</w:t>
      </w:r>
      <w:r>
        <w:t xml:space="preserve"> </w:t>
      </w:r>
      <w:r>
        <w:t xml:space="preserve">CU-10 Registrar economía del viaje — A4 · CU-11 Definir plan de cuotas — A5</w:t>
      </w:r>
    </w:p>
    <w:p>
      <w:pPr>
        <w:pStyle w:val="Compact"/>
        <w:numPr>
          <w:ilvl w:val="0"/>
          <w:numId w:val="1063"/>
        </w:numPr>
      </w:pPr>
      <w:r>
        <w:rPr>
          <w:b/>
          <w:bCs/>
        </w:rPr>
        <w:t xml:space="preserve">Entidades:</w:t>
      </w:r>
      <w:r>
        <w:t xml:space="preserve"> </w:t>
      </w:r>
      <w:r>
        <w:t xml:space="preserve">Viaje · Pago</w:t>
      </w:r>
    </w:p>
    <w:bookmarkEnd w:id="117"/>
    <w:bookmarkStart w:id="118" w:name="Xfd4a49a14d8203b549ae01c2205f7c636bbfff0"/>
    <w:p>
      <w:pPr>
        <w:pStyle w:val="Heading4"/>
      </w:pPr>
      <w:r>
        <w:t xml:space="preserve">RF-060 — Definir el plan de pagos del viaje</w:t>
      </w:r>
    </w:p>
    <w:p>
      <w:pPr>
        <w:pStyle w:val="Compact"/>
        <w:numPr>
          <w:ilvl w:val="0"/>
          <w:numId w:val="1064"/>
        </w:numPr>
      </w:pPr>
      <w:r>
        <w:rPr>
          <w:b/>
          <w:bCs/>
        </w:rPr>
        <w:t xml:space="preserve">Descripción:</w:t>
      </w:r>
      <w:r>
        <w:t xml:space="preserve"> </w:t>
      </w:r>
      <w:r>
        <w:t xml:space="preserve">el sistema permite definir la cantidad de cuotas y, opcionalmente, una seña inicial, cargando por cada Pago su monto en la moneda de referencia del Viaje, su tipo (seña · cuota · saldo) y su vencimiento.</w:t>
      </w:r>
    </w:p>
    <w:p>
      <w:pPr>
        <w:pStyle w:val="Compact"/>
        <w:numPr>
          <w:ilvl w:val="0"/>
          <w:numId w:val="106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64"/>
        </w:numPr>
      </w:pPr>
      <w:r>
        <w:rPr>
          <w:b/>
          <w:bCs/>
        </w:rPr>
        <w:t xml:space="preserve">Origen:</w:t>
      </w:r>
      <w:r>
        <w:t xml:space="preserve"> </w:t>
      </w:r>
      <w:r>
        <w:t xml:space="preserve">CU-11 Definir plan de cuotas — pasos 1, 2 y 3</w:t>
      </w:r>
    </w:p>
    <w:p>
      <w:pPr>
        <w:pStyle w:val="Compact"/>
        <w:numPr>
          <w:ilvl w:val="0"/>
          <w:numId w:val="1064"/>
        </w:numPr>
      </w:pPr>
      <w:r>
        <w:rPr>
          <w:b/>
          <w:bCs/>
        </w:rPr>
        <w:t xml:space="preserve">Entidades:</w:t>
      </w:r>
      <w:r>
        <w:t xml:space="preserve"> </w:t>
      </w:r>
      <w:r>
        <w:t xml:space="preserve">Viaje · Pago</w:t>
      </w:r>
    </w:p>
    <w:bookmarkEnd w:id="118"/>
    <w:bookmarkStart w:id="119" w:name="Xb09f4387e1cb2cd58c675a1227dbd8a4bb303cb"/>
    <w:p>
      <w:pPr>
        <w:pStyle w:val="Heading4"/>
      </w:pPr>
      <w:r>
        <w:t xml:space="preserve">RF-061 — Validar que el plan iguale el precio de venta</w:t>
      </w:r>
    </w:p>
    <w:p>
      <w:pPr>
        <w:pStyle w:val="Compact"/>
        <w:numPr>
          <w:ilvl w:val="0"/>
          <w:numId w:val="1065"/>
        </w:numPr>
      </w:pPr>
      <w:r>
        <w:rPr>
          <w:b/>
          <w:bCs/>
        </w:rPr>
        <w:t xml:space="preserve">Descripción:</w:t>
      </w:r>
      <w:r>
        <w:t xml:space="preserve"> </w:t>
      </w:r>
      <w:r>
        <w:t xml:space="preserve">el sistema valida que la suma de los Pagos no anulados del plan coincida con el precio de venta del Viaje, en su moneda de referencia. Si no coincide, rechaza el guardado y muestra la diferencia hasta que se corrija.</w:t>
      </w:r>
    </w:p>
    <w:p>
      <w:pPr>
        <w:pStyle w:val="Compact"/>
        <w:numPr>
          <w:ilvl w:val="0"/>
          <w:numId w:val="106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65"/>
        </w:numPr>
      </w:pPr>
      <w:r>
        <w:rPr>
          <w:b/>
          <w:bCs/>
        </w:rPr>
        <w:t xml:space="preserve">Origen:</w:t>
      </w:r>
      <w:r>
        <w:t xml:space="preserve"> </w:t>
      </w:r>
      <w:r>
        <w:t xml:space="preserve">CU-11 Definir plan de cuotas — paso 4, A1, reglas de negocio</w:t>
      </w:r>
    </w:p>
    <w:p>
      <w:pPr>
        <w:pStyle w:val="Compact"/>
        <w:numPr>
          <w:ilvl w:val="0"/>
          <w:numId w:val="1065"/>
        </w:numPr>
      </w:pPr>
      <w:r>
        <w:rPr>
          <w:b/>
          <w:bCs/>
        </w:rPr>
        <w:t xml:space="preserve">Entidades:</w:t>
      </w:r>
      <w:r>
        <w:t xml:space="preserve"> </w:t>
      </w:r>
      <w:r>
        <w:t xml:space="preserve">Pago · Viaje</w:t>
      </w:r>
    </w:p>
    <w:bookmarkEnd w:id="119"/>
    <w:bookmarkStart w:id="120" w:name="Xd0cb2d954c4cdf6ca4193ad519975a539e176e4"/>
    <w:p>
      <w:pPr>
        <w:pStyle w:val="Heading4"/>
      </w:pPr>
      <w:r>
        <w:t xml:space="preserve">RF-062 — Crear los pagos en estado pendiente</w:t>
      </w:r>
    </w:p>
    <w:p>
      <w:pPr>
        <w:pStyle w:val="Compact"/>
        <w:numPr>
          <w:ilvl w:val="0"/>
          <w:numId w:val="1066"/>
        </w:numPr>
      </w:pPr>
      <w:r>
        <w:rPr>
          <w:b/>
          <w:bCs/>
        </w:rPr>
        <w:t xml:space="preserve">Descripción:</w:t>
      </w:r>
      <w:r>
        <w:t xml:space="preserve"> </w:t>
      </w:r>
      <w:r>
        <w:t xml:space="preserve">el sistema guarda todos los Pagos del plan en estado</w:t>
      </w:r>
      <w:r>
        <w:t xml:space="preserve"> </w:t>
      </w:r>
      <w:r>
        <w:rPr>
          <w:rStyle w:val="VerbatimChar"/>
        </w:rPr>
        <w:t xml:space="preserve">pendiente</w:t>
      </w:r>
      <w:r>
        <w:t xml:space="preserve">.</w:t>
      </w:r>
    </w:p>
    <w:p>
      <w:pPr>
        <w:pStyle w:val="Compact"/>
        <w:numPr>
          <w:ilvl w:val="0"/>
          <w:numId w:val="1066"/>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6"/>
        </w:numPr>
      </w:pPr>
      <w:r>
        <w:rPr>
          <w:b/>
          <w:bCs/>
        </w:rPr>
        <w:t xml:space="preserve">Origen:</w:t>
      </w:r>
      <w:r>
        <w:t xml:space="preserve"> </w:t>
      </w:r>
      <w:r>
        <w:t xml:space="preserve">CU-11 Definir plan de cuotas — paso 5</w:t>
      </w:r>
    </w:p>
    <w:p>
      <w:pPr>
        <w:pStyle w:val="Compact"/>
        <w:numPr>
          <w:ilvl w:val="0"/>
          <w:numId w:val="1066"/>
        </w:numPr>
      </w:pPr>
      <w:r>
        <w:rPr>
          <w:b/>
          <w:bCs/>
        </w:rPr>
        <w:t xml:space="preserve">Entidades:</w:t>
      </w:r>
      <w:r>
        <w:t xml:space="preserve"> </w:t>
      </w:r>
      <w:r>
        <w:t xml:space="preserve">Pago</w:t>
      </w:r>
    </w:p>
    <w:bookmarkEnd w:id="120"/>
    <w:bookmarkStart w:id="121" w:name="X945535e9954a1257f5b6ed9b11b4f5d8551a919"/>
    <w:p>
      <w:pPr>
        <w:pStyle w:val="Heading4"/>
      </w:pPr>
      <w:r>
        <w:t xml:space="preserve">RF-063 — Generar la alerta de vencimiento de cada pago</w:t>
      </w:r>
    </w:p>
    <w:p>
      <w:pPr>
        <w:pStyle w:val="Compact"/>
        <w:numPr>
          <w:ilvl w:val="0"/>
          <w:numId w:val="1067"/>
        </w:numPr>
      </w:pPr>
      <w:r>
        <w:rPr>
          <w:b/>
          <w:bCs/>
        </w:rPr>
        <w:t xml:space="preserve">Descripción:</w:t>
      </w:r>
      <w:r>
        <w:t xml:space="preserve"> </w:t>
      </w:r>
      <w:r>
        <w:t xml:space="preserve">el sistema genera una Alerta de vencimiento por cada Pago del plan, con aviso un mes antes de la fecha.</w:t>
      </w:r>
    </w:p>
    <w:p>
      <w:pPr>
        <w:pStyle w:val="Compact"/>
        <w:numPr>
          <w:ilvl w:val="0"/>
          <w:numId w:val="106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67"/>
        </w:numPr>
      </w:pPr>
      <w:r>
        <w:rPr>
          <w:b/>
          <w:bCs/>
        </w:rPr>
        <w:t xml:space="preserve">Origen:</w:t>
      </w:r>
      <w:r>
        <w:t xml:space="preserve"> </w:t>
      </w:r>
      <w:r>
        <w:t xml:space="preserve">CU-11 Definir plan de cuotas — paso 6</w:t>
      </w:r>
    </w:p>
    <w:p>
      <w:pPr>
        <w:pStyle w:val="Compact"/>
        <w:numPr>
          <w:ilvl w:val="0"/>
          <w:numId w:val="1067"/>
        </w:numPr>
      </w:pPr>
      <w:r>
        <w:rPr>
          <w:b/>
          <w:bCs/>
        </w:rPr>
        <w:t xml:space="preserve">Entidades:</w:t>
      </w:r>
      <w:r>
        <w:t xml:space="preserve"> </w:t>
      </w:r>
      <w:r>
        <w:t xml:space="preserve">Alerta · Pago</w:t>
      </w:r>
    </w:p>
    <w:bookmarkEnd w:id="121"/>
    <w:bookmarkStart w:id="122" w:name="Xfee83c1dcd99367500cf474e6456155c5618058"/>
    <w:p>
      <w:pPr>
        <w:pStyle w:val="Heading4"/>
      </w:pPr>
      <w:r>
        <w:t xml:space="preserve">RF-064 — Crear un pago único cuando no hay cuotas</w:t>
      </w:r>
    </w:p>
    <w:p>
      <w:pPr>
        <w:pStyle w:val="Compact"/>
        <w:numPr>
          <w:ilvl w:val="0"/>
          <w:numId w:val="1068"/>
        </w:numPr>
      </w:pPr>
      <w:r>
        <w:rPr>
          <w:b/>
          <w:bCs/>
        </w:rPr>
        <w:t xml:space="preserve">Descripción:</w:t>
      </w:r>
      <w:r>
        <w:t xml:space="preserve"> </w:t>
      </w:r>
      <w:r>
        <w:t xml:space="preserve">si el Viaje se paga de una vez, el sistema crea un único Pago de tipo</w:t>
      </w:r>
      <w:r>
        <w:t xml:space="preserve"> </w:t>
      </w:r>
      <w:r>
        <w:rPr>
          <w:rStyle w:val="VerbatimChar"/>
        </w:rPr>
        <w:t xml:space="preserve">saldo</w:t>
      </w:r>
      <w:r>
        <w:t xml:space="preserve"> </w:t>
      </w:r>
      <w:r>
        <w:t xml:space="preserve">por el total.</w:t>
      </w:r>
    </w:p>
    <w:p>
      <w:pPr>
        <w:pStyle w:val="Compact"/>
        <w:numPr>
          <w:ilvl w:val="0"/>
          <w:numId w:val="106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68"/>
        </w:numPr>
      </w:pPr>
      <w:r>
        <w:rPr>
          <w:b/>
          <w:bCs/>
        </w:rPr>
        <w:t xml:space="preserve">Origen:</w:t>
      </w:r>
      <w:r>
        <w:t xml:space="preserve"> </w:t>
      </w:r>
      <w:r>
        <w:t xml:space="preserve">CU-11 Definir plan de cuotas — A2</w:t>
      </w:r>
    </w:p>
    <w:p>
      <w:pPr>
        <w:pStyle w:val="Compact"/>
        <w:numPr>
          <w:ilvl w:val="0"/>
          <w:numId w:val="1068"/>
        </w:numPr>
      </w:pPr>
      <w:r>
        <w:rPr>
          <w:b/>
          <w:bCs/>
        </w:rPr>
        <w:t xml:space="preserve">Entidades:</w:t>
      </w:r>
      <w:r>
        <w:t xml:space="preserve"> </w:t>
      </w:r>
      <w:r>
        <w:t xml:space="preserve">Pago</w:t>
      </w:r>
    </w:p>
    <w:bookmarkEnd w:id="122"/>
    <w:bookmarkStart w:id="123" w:name="rf-065-reprogramar-un-pago-no-cobrado"/>
    <w:p>
      <w:pPr>
        <w:pStyle w:val="Heading4"/>
      </w:pPr>
      <w:r>
        <w:t xml:space="preserve">RF-065 — Reprogramar un pago no cobrado</w:t>
      </w:r>
    </w:p>
    <w:p>
      <w:pPr>
        <w:pStyle w:val="Compact"/>
        <w:numPr>
          <w:ilvl w:val="0"/>
          <w:numId w:val="1069"/>
        </w:numPr>
      </w:pPr>
      <w:r>
        <w:rPr>
          <w:b/>
          <w:bCs/>
        </w:rPr>
        <w:t xml:space="preserve">Descripción:</w:t>
      </w:r>
      <w:r>
        <w:t xml:space="preserve"> </w:t>
      </w:r>
      <w:r>
        <w:t xml:space="preserve">mientras un Pago no esté cobrado ni anulado —es decir,</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el sistema permite editar su monto o su vencimiento y reagenda su Alerta. Si estaba</w:t>
      </w:r>
      <w:r>
        <w:t xml:space="preserve"> </w:t>
      </w:r>
      <w:r>
        <w:rPr>
          <w:rStyle w:val="VerbatimChar"/>
        </w:rPr>
        <w:t xml:space="preserve">vencido</w:t>
      </w:r>
      <w:r>
        <w:t xml:space="preserve"> </w:t>
      </w:r>
      <w:r>
        <w:t xml:space="preserve">y la fecha nueva es futura, vuelve a</w:t>
      </w:r>
      <w:r>
        <w:t xml:space="preserve"> </w:t>
      </w:r>
      <w:r>
        <w:rPr>
          <w:rStyle w:val="VerbatimChar"/>
        </w:rPr>
        <w:t xml:space="preserve">pendiente</w:t>
      </w:r>
      <w:r>
        <w:t xml:space="preserve">.</w:t>
      </w:r>
    </w:p>
    <w:p>
      <w:pPr>
        <w:pStyle w:val="Compact"/>
        <w:numPr>
          <w:ilvl w:val="0"/>
          <w:numId w:val="106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69"/>
        </w:numPr>
      </w:pPr>
      <w:r>
        <w:rPr>
          <w:b/>
          <w:bCs/>
        </w:rPr>
        <w:t xml:space="preserve">Origen:</w:t>
      </w:r>
      <w:r>
        <w:t xml:space="preserve"> </w:t>
      </w:r>
      <w:r>
        <w:t xml:space="preserve">CU-11 Definir plan de cuotas — A3</w:t>
      </w:r>
    </w:p>
    <w:p>
      <w:pPr>
        <w:pStyle w:val="Compact"/>
        <w:numPr>
          <w:ilvl w:val="0"/>
          <w:numId w:val="1069"/>
        </w:numPr>
      </w:pPr>
      <w:r>
        <w:rPr>
          <w:b/>
          <w:bCs/>
        </w:rPr>
        <w:t xml:space="preserve">Entidades:</w:t>
      </w:r>
      <w:r>
        <w:t xml:space="preserve"> </w:t>
      </w:r>
      <w:r>
        <w:t xml:space="preserve">Pago · Alerta</w:t>
      </w:r>
    </w:p>
    <w:bookmarkEnd w:id="123"/>
    <w:bookmarkStart w:id="124" w:name="rf-066-anular-un-pago-del-plan"/>
    <w:p>
      <w:pPr>
        <w:pStyle w:val="Heading4"/>
      </w:pPr>
      <w:r>
        <w:t xml:space="preserve">RF-066 — Anular un pago del plan</w:t>
      </w:r>
    </w:p>
    <w:p>
      <w:pPr>
        <w:pStyle w:val="Compact"/>
        <w:numPr>
          <w:ilvl w:val="0"/>
          <w:numId w:val="1070"/>
        </w:numPr>
      </w:pPr>
      <w:r>
        <w:rPr>
          <w:b/>
          <w:bCs/>
        </w:rPr>
        <w:t xml:space="preserve">Descripción:</w:t>
      </w:r>
      <w:r>
        <w:t xml:space="preserve"> </w:t>
      </w:r>
      <w:r>
        <w:t xml:space="preserve">mientras el Pago no esté cobrado, el sistema permite anularlo: lo pasa a estado</w:t>
      </w:r>
      <w:r>
        <w:t xml:space="preserve"> </w:t>
      </w:r>
      <w:r>
        <w:rPr>
          <w:rStyle w:val="VerbatimChar"/>
        </w:rPr>
        <w:t xml:space="preserve">anulado</w:t>
      </w:r>
      <w:r>
        <w:t xml:space="preserve"> </w:t>
      </w:r>
      <w:r>
        <w:t xml:space="preserve">como baja lógica que conserva el registro, cierra su Alerta y vuelve a exigir que la suma de los pagos no anulados iguale el precio de venta.</w:t>
      </w:r>
    </w:p>
    <w:p>
      <w:pPr>
        <w:pStyle w:val="Compact"/>
        <w:numPr>
          <w:ilvl w:val="0"/>
          <w:numId w:val="1070"/>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070"/>
        </w:numPr>
      </w:pPr>
      <w:r>
        <w:rPr>
          <w:b/>
          <w:bCs/>
        </w:rPr>
        <w:t xml:space="preserve">Origen:</w:t>
      </w:r>
      <w:r>
        <w:t xml:space="preserve"> </w:t>
      </w:r>
      <w:r>
        <w:t xml:space="preserve">CU-11 Definir plan de cuotas — A4</w:t>
      </w:r>
    </w:p>
    <w:p>
      <w:pPr>
        <w:pStyle w:val="Compact"/>
        <w:numPr>
          <w:ilvl w:val="0"/>
          <w:numId w:val="1070"/>
        </w:numPr>
      </w:pPr>
      <w:r>
        <w:rPr>
          <w:b/>
          <w:bCs/>
        </w:rPr>
        <w:t xml:space="preserve">Entidades:</w:t>
      </w:r>
      <w:r>
        <w:t xml:space="preserve"> </w:t>
      </w:r>
      <w:r>
        <w:t xml:space="preserve">Pago · Alerta · Viaje</w:t>
      </w:r>
    </w:p>
    <w:bookmarkEnd w:id="124"/>
    <w:bookmarkStart w:id="125" w:name="rf-067-registrar-el-cobro-de-un-pago"/>
    <w:p>
      <w:pPr>
        <w:pStyle w:val="Heading4"/>
      </w:pPr>
      <w:r>
        <w:t xml:space="preserve">RF-067 — Registrar el cobro de un pago</w:t>
      </w:r>
    </w:p>
    <w:p>
      <w:pPr>
        <w:pStyle w:val="Compact"/>
        <w:numPr>
          <w:ilvl w:val="0"/>
          <w:numId w:val="1071"/>
        </w:numPr>
      </w:pPr>
      <w:r>
        <w:rPr>
          <w:b/>
          <w:bCs/>
        </w:rPr>
        <w:t xml:space="preserve">Descripción:</w:t>
      </w:r>
      <w:r>
        <w:t xml:space="preserve"> </w:t>
      </w:r>
      <w:r>
        <w:t xml:space="preserve">el sistema permite marcar un Pago</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como cobrado, registrando la fecha efectiva y la forma de pago, y lo pasa a estado</w:t>
      </w:r>
      <w:r>
        <w:t xml:space="preserve"> </w:t>
      </w:r>
      <w:r>
        <w:rPr>
          <w:rStyle w:val="VerbatimChar"/>
        </w:rPr>
        <w:t xml:space="preserve">pagado</w:t>
      </w:r>
      <w:r>
        <w:t xml:space="preserve">, resolviendo su Alerta de vencimiento. El sistema registra el cobro; no procesa pagos online.</w:t>
      </w:r>
    </w:p>
    <w:p>
      <w:pPr>
        <w:pStyle w:val="Compact"/>
        <w:numPr>
          <w:ilvl w:val="0"/>
          <w:numId w:val="107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71"/>
        </w:numPr>
      </w:pPr>
      <w:r>
        <w:rPr>
          <w:b/>
          <w:bCs/>
        </w:rPr>
        <w:t xml:space="preserve">Origen:</w:t>
      </w:r>
      <w:r>
        <w:t xml:space="preserve"> </w:t>
      </w:r>
      <w:r>
        <w:t xml:space="preserve">CU-12 Registrar cobro de un pago — precondiciones, pasos 1 a 4, A1</w:t>
      </w:r>
    </w:p>
    <w:p>
      <w:pPr>
        <w:pStyle w:val="Compact"/>
        <w:numPr>
          <w:ilvl w:val="0"/>
          <w:numId w:val="1071"/>
        </w:numPr>
      </w:pPr>
      <w:r>
        <w:rPr>
          <w:b/>
          <w:bCs/>
        </w:rPr>
        <w:t xml:space="preserve">Entidades:</w:t>
      </w:r>
      <w:r>
        <w:t xml:space="preserve"> </w:t>
      </w:r>
      <w:r>
        <w:t xml:space="preserve">Pago · Alerta · Viaje</w:t>
      </w:r>
    </w:p>
    <w:bookmarkEnd w:id="125"/>
    <w:bookmarkStart w:id="126" w:name="rf-068-registrar-el-cobro-en-otra-moneda"/>
    <w:p>
      <w:pPr>
        <w:pStyle w:val="Heading4"/>
      </w:pPr>
      <w:r>
        <w:t xml:space="preserve">RF-068 — Registrar el cobro en otra moneda</w:t>
      </w:r>
    </w:p>
    <w:p>
      <w:pPr>
        <w:pStyle w:val="Compact"/>
        <w:numPr>
          <w:ilvl w:val="0"/>
          <w:numId w:val="1072"/>
        </w:numPr>
      </w:pPr>
      <w:r>
        <w:rPr>
          <w:b/>
          <w:bCs/>
        </w:rPr>
        <w:t xml:space="preserve">Descripción:</w:t>
      </w:r>
      <w:r>
        <w:t xml:space="preserve"> </w:t>
      </w:r>
      <w:r>
        <w:t xml:space="preserve">al cobrar, el sistema permite indicar la moneda real del cobro (ARS o USD). Si difiere de la moneda de referencia del Viaje, exige el tipo de cambio del día y calcula el monto cobrado real. Un mismo viaje puede cobrarse parte en ARS y parte en USD.</w:t>
      </w:r>
    </w:p>
    <w:p>
      <w:pPr>
        <w:pStyle w:val="Compact"/>
        <w:numPr>
          <w:ilvl w:val="0"/>
          <w:numId w:val="1072"/>
        </w:numPr>
      </w:pPr>
      <w:r>
        <w:rPr>
          <w:b/>
          <w:bCs/>
        </w:rPr>
        <w:t xml:space="preserve">Actor:</w:t>
      </w:r>
      <w:r>
        <w:t xml:space="preserve"> </w:t>
      </w:r>
      <w:r>
        <w:t xml:space="preserve">empleado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2"/>
        </w:numPr>
      </w:pPr>
      <w:r>
        <w:rPr>
          <w:b/>
          <w:bCs/>
        </w:rPr>
        <w:t xml:space="preserve">Origen:</w:t>
      </w:r>
      <w:r>
        <w:t xml:space="preserve"> </w:t>
      </w:r>
      <w:r>
        <w:t xml:space="preserve">CU-12 Registrar cobro de un pago — paso 2, reglas de negocio</w:t>
      </w:r>
    </w:p>
    <w:p>
      <w:pPr>
        <w:pStyle w:val="Compact"/>
        <w:numPr>
          <w:ilvl w:val="0"/>
          <w:numId w:val="1072"/>
        </w:numPr>
      </w:pPr>
      <w:r>
        <w:rPr>
          <w:b/>
          <w:bCs/>
        </w:rPr>
        <w:t xml:space="preserve">Entidades:</w:t>
      </w:r>
      <w:r>
        <w:t xml:space="preserve"> </w:t>
      </w:r>
      <w:r>
        <w:t xml:space="preserve">Pago · Viaje</w:t>
      </w:r>
    </w:p>
    <w:bookmarkEnd w:id="126"/>
    <w:bookmarkStart w:id="127" w:name="X599175ddb16ecc8432787d5cfc147fbfabc9225"/>
    <w:p>
      <w:pPr>
        <w:pStyle w:val="Heading4"/>
      </w:pPr>
      <w:r>
        <w:t xml:space="preserve">RF-069 — Actualizar el saldo y el porcentaje pagado</w:t>
      </w:r>
    </w:p>
    <w:p>
      <w:pPr>
        <w:pStyle w:val="Compact"/>
        <w:numPr>
          <w:ilvl w:val="0"/>
          <w:numId w:val="1073"/>
        </w:numPr>
      </w:pPr>
      <w:r>
        <w:rPr>
          <w:b/>
          <w:bCs/>
        </w:rPr>
        <w:t xml:space="preserve">Descripción:</w:t>
      </w:r>
      <w:r>
        <w:t xml:space="preserve"> </w:t>
      </w:r>
      <w:r>
        <w:t xml:space="preserve">tras cada cobro, el sistema actualiza el saldo pendiente del Viaje —suma de los montos planificados de los pagos no cobrados, en la moneda de referencia—, el porcentaje pagado del total y el checklist de pagos.</w:t>
      </w:r>
    </w:p>
    <w:p>
      <w:pPr>
        <w:pStyle w:val="Compact"/>
        <w:numPr>
          <w:ilvl w:val="0"/>
          <w:numId w:val="1073"/>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073"/>
        </w:numPr>
      </w:pPr>
      <w:r>
        <w:rPr>
          <w:b/>
          <w:bCs/>
        </w:rPr>
        <w:t xml:space="preserve">Origen:</w:t>
      </w:r>
      <w:r>
        <w:t xml:space="preserve"> </w:t>
      </w:r>
      <w:r>
        <w:t xml:space="preserve">CU-12 Registrar cobro de un pago — paso 5</w:t>
      </w:r>
    </w:p>
    <w:p>
      <w:pPr>
        <w:pStyle w:val="Compact"/>
        <w:numPr>
          <w:ilvl w:val="0"/>
          <w:numId w:val="1073"/>
        </w:numPr>
      </w:pPr>
      <w:r>
        <w:rPr>
          <w:b/>
          <w:bCs/>
        </w:rPr>
        <w:t xml:space="preserve">Entidades:</w:t>
      </w:r>
      <w:r>
        <w:t xml:space="preserve"> </w:t>
      </w:r>
      <w:r>
        <w:t xml:space="preserve">Viaje · Pago</w:t>
      </w:r>
    </w:p>
    <w:bookmarkEnd w:id="127"/>
    <w:bookmarkStart w:id="128" w:name="X259427e3fb99afd4b302ea42e192dc1b2be1ca9"/>
    <w:p>
      <w:pPr>
        <w:pStyle w:val="Heading4"/>
      </w:pPr>
      <w:r>
        <w:t xml:space="preserve">RF-070 — Revertir un cobro registrado por error</w:t>
      </w:r>
    </w:p>
    <w:p>
      <w:pPr>
        <w:pStyle w:val="Compact"/>
        <w:numPr>
          <w:ilvl w:val="0"/>
          <w:numId w:val="1074"/>
        </w:numPr>
      </w:pPr>
      <w:r>
        <w:rPr>
          <w:b/>
          <w:bCs/>
        </w:rPr>
        <w:t xml:space="preserve">Descripción:</w:t>
      </w:r>
      <w:r>
        <w:t xml:space="preserve"> </w:t>
      </w:r>
      <w:r>
        <w:t xml:space="preserve">el sistema permite revertir un cobro: el Pago vuelve a</w:t>
      </w:r>
      <w:r>
        <w:t xml:space="preserve"> </w:t>
      </w:r>
      <w:r>
        <w:rPr>
          <w:rStyle w:val="VerbatimChar"/>
        </w:rPr>
        <w:t xml:space="preserve">pendiente</w:t>
      </w:r>
      <w:r>
        <w:t xml:space="preserve"> </w:t>
      </w:r>
      <w:r>
        <w:t xml:space="preserve">o</w:t>
      </w:r>
      <w:r>
        <w:t xml:space="preserve"> </w:t>
      </w:r>
      <w:r>
        <w:rPr>
          <w:rStyle w:val="VerbatimChar"/>
        </w:rPr>
        <w:t xml:space="preserve">vencido</w:t>
      </w:r>
      <w:r>
        <w:t xml:space="preserve"> </w:t>
      </w:r>
      <w:r>
        <w:t xml:space="preserve">según su fecha, su Alerta se reabre y, si el Viaje había pasado a</w:t>
      </w:r>
      <w:r>
        <w:t xml:space="preserve"> </w:t>
      </w:r>
      <w:r>
        <w:rPr>
          <w:rStyle w:val="VerbatimChar"/>
        </w:rPr>
        <w:t xml:space="preserve">confirmado</w:t>
      </w:r>
      <w:r>
        <w:t xml:space="preserve"> </w:t>
      </w:r>
      <w:r>
        <w:t xml:space="preserve">por saldo cero, vuelve a</w:t>
      </w:r>
      <w:r>
        <w:t xml:space="preserve"> </w:t>
      </w:r>
      <w:r>
        <w:rPr>
          <w:rStyle w:val="VerbatimChar"/>
        </w:rPr>
        <w:t xml:space="preserve">vendido</w:t>
      </w:r>
      <w:r>
        <w:t xml:space="preserve">.</w:t>
      </w:r>
    </w:p>
    <w:p>
      <w:pPr>
        <w:pStyle w:val="Compact"/>
        <w:numPr>
          <w:ilvl w:val="0"/>
          <w:numId w:val="1074"/>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74"/>
        </w:numPr>
      </w:pPr>
      <w:r>
        <w:rPr>
          <w:b/>
          <w:bCs/>
        </w:rPr>
        <w:t xml:space="preserve">Origen:</w:t>
      </w:r>
      <w:r>
        <w:t xml:space="preserve"> </w:t>
      </w:r>
      <w:r>
        <w:t xml:space="preserve">CU-12 Registrar cobro de un pago — A3</w:t>
      </w:r>
    </w:p>
    <w:p>
      <w:pPr>
        <w:pStyle w:val="Compact"/>
        <w:numPr>
          <w:ilvl w:val="0"/>
          <w:numId w:val="1074"/>
        </w:numPr>
      </w:pPr>
      <w:r>
        <w:rPr>
          <w:b/>
          <w:bCs/>
        </w:rPr>
        <w:t xml:space="preserve">Entidades:</w:t>
      </w:r>
      <w:r>
        <w:t xml:space="preserve"> </w:t>
      </w:r>
      <w:r>
        <w:t xml:space="preserve">Pago · Alerta · Viaje</w:t>
      </w:r>
    </w:p>
    <w:bookmarkEnd w:id="128"/>
    <w:bookmarkStart w:id="129" w:name="X68b11f0083e7e937990c43e22bda5dc32f5acd5"/>
    <w:p>
      <w:pPr>
        <w:pStyle w:val="Heading4"/>
      </w:pPr>
      <w:r>
        <w:t xml:space="preserve">RF-071 — Capturar la forma de pago al cobrar</w:t>
      </w:r>
    </w:p>
    <w:p>
      <w:pPr>
        <w:pStyle w:val="Compact"/>
        <w:numPr>
          <w:ilvl w:val="0"/>
          <w:numId w:val="1075"/>
        </w:numPr>
      </w:pPr>
      <w:r>
        <w:rPr>
          <w:b/>
          <w:bCs/>
        </w:rPr>
        <w:t xml:space="preserve">Descripción:</w:t>
      </w:r>
      <w:r>
        <w:t xml:space="preserve"> </w:t>
      </w:r>
      <w:r>
        <w:t xml:space="preserve">la forma de pago se captura en el momento del cobro, no al definir el plan, y alimenta el reporte de formas de pago utilizadas.</w:t>
      </w:r>
    </w:p>
    <w:p>
      <w:pPr>
        <w:pStyle w:val="Compact"/>
        <w:numPr>
          <w:ilvl w:val="0"/>
          <w:numId w:val="107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75"/>
        </w:numPr>
      </w:pPr>
      <w:r>
        <w:rPr>
          <w:b/>
          <w:bCs/>
        </w:rPr>
        <w:t xml:space="preserve">Origen:</w:t>
      </w:r>
      <w:r>
        <w:t xml:space="preserve"> </w:t>
      </w:r>
      <w:r>
        <w:t xml:space="preserve">CU-12 Registrar cobro de un pago — paso 2, reglas de negocio</w:t>
      </w:r>
    </w:p>
    <w:p>
      <w:pPr>
        <w:pStyle w:val="Compact"/>
        <w:numPr>
          <w:ilvl w:val="0"/>
          <w:numId w:val="1075"/>
        </w:numPr>
      </w:pPr>
      <w:r>
        <w:rPr>
          <w:b/>
          <w:bCs/>
        </w:rPr>
        <w:t xml:space="preserve">Entidades:</w:t>
      </w:r>
      <w:r>
        <w:t xml:space="preserve"> </w:t>
      </w:r>
      <w:r>
        <w:t xml:space="preserve">Pago</w:t>
      </w:r>
    </w:p>
    <w:bookmarkEnd w:id="129"/>
    <w:bookmarkStart w:id="130" w:name="rf-072-cobrar-cada-pago-de-forma-íntegra"/>
    <w:p>
      <w:pPr>
        <w:pStyle w:val="Heading4"/>
      </w:pPr>
      <w:r>
        <w:t xml:space="preserve">RF-072 — Cobrar cada pago de forma íntegra</w:t>
      </w:r>
    </w:p>
    <w:p>
      <w:pPr>
        <w:pStyle w:val="Compact"/>
        <w:numPr>
          <w:ilvl w:val="0"/>
          <w:numId w:val="1076"/>
        </w:numPr>
      </w:pPr>
      <w:r>
        <w:rPr>
          <w:b/>
          <w:bCs/>
        </w:rPr>
        <w:t xml:space="preserve">Descripción:</w:t>
      </w:r>
      <w:r>
        <w:t xml:space="preserve"> </w:t>
      </w:r>
      <w:r>
        <w:t xml:space="preserve">el Pago es indivisible: se cobra completo, sin cobros parciales. Un esquema de cobro distinto se modela cambiando el plan de cuotas, no partiendo un pago.</w:t>
      </w:r>
    </w:p>
    <w:p>
      <w:pPr>
        <w:pStyle w:val="Compact"/>
        <w:numPr>
          <w:ilvl w:val="0"/>
          <w:numId w:val="1076"/>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76"/>
        </w:numPr>
      </w:pPr>
      <w:r>
        <w:rPr>
          <w:b/>
          <w:bCs/>
        </w:rPr>
        <w:t xml:space="preserve">Origen:</w:t>
      </w:r>
      <w:r>
        <w:t xml:space="preserve"> </w:t>
      </w:r>
      <w:r>
        <w:t xml:space="preserve">CU-12 Registrar cobro de un pago — nota de revisión del responsable, 10/09</w:t>
      </w:r>
    </w:p>
    <w:p>
      <w:pPr>
        <w:pStyle w:val="Compact"/>
        <w:numPr>
          <w:ilvl w:val="0"/>
          <w:numId w:val="1076"/>
        </w:numPr>
      </w:pPr>
      <w:r>
        <w:rPr>
          <w:b/>
          <w:bCs/>
        </w:rPr>
        <w:t xml:space="preserve">Entidades:</w:t>
      </w:r>
      <w:r>
        <w:t xml:space="preserve"> </w:t>
      </w:r>
      <w:r>
        <w:t xml:space="preserve">Pago</w:t>
      </w:r>
    </w:p>
    <w:bookmarkEnd w:id="130"/>
    <w:bookmarkEnd w:id="131"/>
    <w:bookmarkStart w:id="142" w:name="alertas"/>
    <w:p>
      <w:pPr>
        <w:pStyle w:val="Heading1"/>
      </w:pPr>
      <w:r>
        <w:t xml:space="preserve">5. Alertas</w:t>
      </w:r>
    </w:p>
    <w:p>
      <w:pPr>
        <w:pStyle w:val="BlockText"/>
      </w:pPr>
      <w:r>
        <w:t xml:space="preserve">Casos de uso de origen: CU-14 Ver y atender alertas del día y CU-28 Crear recordatorio manual. La mayoría de las Alertas las genera el sistema desde otros módulos; este módulo las consolida en una agenda y permite crearlas a mano.</w:t>
      </w:r>
    </w:p>
    <w:bookmarkStart w:id="132" w:name="rf-073-clasificar-las-alertas-por-tipo"/>
    <w:p>
      <w:pPr>
        <w:pStyle w:val="Heading4"/>
      </w:pPr>
      <w:r>
        <w:t xml:space="preserve">RF-073 — Clasificar las alertas por tipo</w:t>
      </w:r>
    </w:p>
    <w:p>
      <w:pPr>
        <w:pStyle w:val="Compact"/>
        <w:numPr>
          <w:ilvl w:val="0"/>
          <w:numId w:val="1077"/>
        </w:numPr>
      </w:pPr>
      <w:r>
        <w:rPr>
          <w:b/>
          <w:bCs/>
        </w:rPr>
        <w:t xml:space="preserve">Descripción:</w:t>
      </w:r>
      <w:r>
        <w:t xml:space="preserve"> </w:t>
      </w:r>
      <w:r>
        <w:t xml:space="preserve">el sistema clasifica cada Alerta según su origen, con los tipos</w:t>
      </w:r>
      <w:r>
        <w:t xml:space="preserve"> </w:t>
      </w:r>
      <w:r>
        <w:rPr>
          <w:rStyle w:val="VerbatimChar"/>
        </w:rPr>
        <w:t xml:space="preserve">pago</w:t>
      </w:r>
      <w:r>
        <w:t xml:space="preserve">,</w:t>
      </w:r>
      <w:r>
        <w:t xml:space="preserve"> </w:t>
      </w:r>
      <w:r>
        <w:rPr>
          <w:rStyle w:val="VerbatimChar"/>
        </w:rPr>
        <w:t xml:space="preserve">formulario</w:t>
      </w:r>
      <w:r>
        <w:t xml:space="preserve">,</w:t>
      </w:r>
      <w:r>
        <w:t xml:space="preserve"> </w:t>
      </w:r>
      <w:r>
        <w:rPr>
          <w:rStyle w:val="VerbatimChar"/>
        </w:rPr>
        <w:t xml:space="preserve">salida</w:t>
      </w:r>
      <w:r>
        <w:t xml:space="preserve">,</w:t>
      </w:r>
      <w:r>
        <w:t xml:space="preserve"> </w:t>
      </w:r>
      <w:r>
        <w:rPr>
          <w:rStyle w:val="VerbatimChar"/>
        </w:rPr>
        <w:t xml:space="preserve">insistencia</w:t>
      </w:r>
      <w:r>
        <w:t xml:space="preserve">,</w:t>
      </w:r>
      <w:r>
        <w:t xml:space="preserve"> </w:t>
      </w:r>
      <w:r>
        <w:rPr>
          <w:rStyle w:val="VerbatimChar"/>
        </w:rPr>
        <w:t xml:space="preserve">reseña</w:t>
      </w:r>
      <w:r>
        <w:t xml:space="preserve">,</w:t>
      </w:r>
      <w:r>
        <w:t xml:space="preserve"> </w:t>
      </w:r>
      <w:r>
        <w:rPr>
          <w:rStyle w:val="VerbatimChar"/>
        </w:rPr>
        <w:t xml:space="preserve">manual</w:t>
      </w:r>
      <w:r>
        <w:t xml:space="preserve"> </w:t>
      </w:r>
      <w:r>
        <w:t xml:space="preserve">y</w:t>
      </w:r>
      <w:r>
        <w:t xml:space="preserve"> </w:t>
      </w:r>
      <w:r>
        <w:rPr>
          <w:rStyle w:val="VerbatimChar"/>
        </w:rPr>
        <w:t xml:space="preserve">recontacto</w:t>
      </w:r>
      <w:r>
        <w:t xml:space="preserve">, y ofrece la acción correspondiente a cada uno.</w:t>
      </w:r>
    </w:p>
    <w:p>
      <w:pPr>
        <w:pStyle w:val="Compact"/>
        <w:numPr>
          <w:ilvl w:val="0"/>
          <w:numId w:val="1077"/>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77"/>
        </w:numPr>
      </w:pPr>
      <w:r>
        <w:rPr>
          <w:b/>
          <w:bCs/>
        </w:rPr>
        <w:t xml:space="preserve">Origen:</w:t>
      </w:r>
      <w:r>
        <w:t xml:space="preserve"> </w:t>
      </w:r>
      <w:r>
        <w:t xml:space="preserve">CU-14 Ver y atender alertas del día — paso 4</w:t>
      </w:r>
    </w:p>
    <w:p>
      <w:pPr>
        <w:pStyle w:val="Compact"/>
        <w:numPr>
          <w:ilvl w:val="0"/>
          <w:numId w:val="1077"/>
        </w:numPr>
      </w:pPr>
      <w:r>
        <w:rPr>
          <w:b/>
          <w:bCs/>
        </w:rPr>
        <w:t xml:space="preserve">Entidades:</w:t>
      </w:r>
      <w:r>
        <w:t xml:space="preserve"> </w:t>
      </w:r>
      <w:r>
        <w:t xml:space="preserve">Alerta</w:t>
      </w:r>
    </w:p>
    <w:bookmarkEnd w:id="132"/>
    <w:bookmarkStart w:id="133" w:name="Xe2b08df1aca5d6a1ce0620879054f11c5faca77"/>
    <w:p>
      <w:pPr>
        <w:pStyle w:val="Heading4"/>
      </w:pPr>
      <w:r>
        <w:t xml:space="preserve">RF-074 — Listar la agenda de alertas vigentes</w:t>
      </w:r>
    </w:p>
    <w:p>
      <w:pPr>
        <w:pStyle w:val="Compact"/>
        <w:numPr>
          <w:ilvl w:val="0"/>
          <w:numId w:val="1078"/>
        </w:numPr>
      </w:pPr>
      <w:r>
        <w:rPr>
          <w:b/>
          <w:bCs/>
        </w:rPr>
        <w:t xml:space="preserve">Descripción:</w:t>
      </w:r>
      <w:r>
        <w:t xml:space="preserve"> </w:t>
      </w:r>
      <w:r>
        <w:t xml:space="preserve">el sistema lista las Alertas vigentes —las que están en estado</w:t>
      </w:r>
      <w:r>
        <w:t xml:space="preserve"> </w:t>
      </w:r>
      <w:r>
        <w:rPr>
          <w:rStyle w:val="VerbatimChar"/>
        </w:rPr>
        <w:t xml:space="preserve">pendiente</w:t>
      </w:r>
      <w:r>
        <w:t xml:space="preserve">, incluidas las que ya pasaron su fecha—, ordenadas por fecha y filtradas por propietario. Si no hay ninguna, muestra el día sin pendientes. El atraso es un criterio de orden y filtro de la vista, no un estado de la Alerta.</w:t>
      </w:r>
    </w:p>
    <w:p>
      <w:pPr>
        <w:pStyle w:val="Compact"/>
        <w:numPr>
          <w:ilvl w:val="0"/>
          <w:numId w:val="1078"/>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8"/>
        </w:numPr>
      </w:pPr>
      <w:r>
        <w:rPr>
          <w:b/>
          <w:bCs/>
        </w:rPr>
        <w:t xml:space="preserve">Origen:</w:t>
      </w:r>
      <w:r>
        <w:t xml:space="preserve"> </w:t>
      </w:r>
      <w:r>
        <w:t xml:space="preserve">CU-14 Ver y atender alertas del día — pasos 1 y 2, A3</w:t>
      </w:r>
    </w:p>
    <w:p>
      <w:pPr>
        <w:pStyle w:val="Compact"/>
        <w:numPr>
          <w:ilvl w:val="0"/>
          <w:numId w:val="1078"/>
        </w:numPr>
      </w:pPr>
      <w:r>
        <w:rPr>
          <w:b/>
          <w:bCs/>
        </w:rPr>
        <w:t xml:space="preserve">Entidades:</w:t>
      </w:r>
      <w:r>
        <w:t xml:space="preserve"> </w:t>
      </w:r>
      <w:r>
        <w:t xml:space="preserve">Alerta · Usuario</w:t>
      </w:r>
    </w:p>
    <w:bookmarkEnd w:id="133"/>
    <w:bookmarkStart w:id="134" w:name="rf-075-mostrar-el-contexto-de-una-alerta"/>
    <w:p>
      <w:pPr>
        <w:pStyle w:val="Heading4"/>
      </w:pPr>
      <w:r>
        <w:t xml:space="preserve">RF-075 — Mostrar el contexto de una alerta</w:t>
      </w:r>
    </w:p>
    <w:p>
      <w:pPr>
        <w:pStyle w:val="Compact"/>
        <w:numPr>
          <w:ilvl w:val="0"/>
          <w:numId w:val="1079"/>
        </w:numPr>
      </w:pPr>
      <w:r>
        <w:rPr>
          <w:b/>
          <w:bCs/>
        </w:rPr>
        <w:t xml:space="preserve">Descripción:</w:t>
      </w:r>
      <w:r>
        <w:t xml:space="preserve"> </w:t>
      </w:r>
      <w:r>
        <w:t xml:space="preserve">al abrir una Alerta, el sistema muestra el registro que la originó: el Viaje, el Pago o la Oportunidad asociada.</w:t>
      </w:r>
    </w:p>
    <w:p>
      <w:pPr>
        <w:pStyle w:val="Compact"/>
        <w:numPr>
          <w:ilvl w:val="0"/>
          <w:numId w:val="1079"/>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079"/>
        </w:numPr>
      </w:pPr>
      <w:r>
        <w:rPr>
          <w:b/>
          <w:bCs/>
        </w:rPr>
        <w:t xml:space="preserve">Origen:</w:t>
      </w:r>
      <w:r>
        <w:t xml:space="preserve"> </w:t>
      </w:r>
      <w:r>
        <w:t xml:space="preserve">CU-14 Ver y atender alertas del día — paso 3</w:t>
      </w:r>
    </w:p>
    <w:p>
      <w:pPr>
        <w:pStyle w:val="Compact"/>
        <w:numPr>
          <w:ilvl w:val="0"/>
          <w:numId w:val="1079"/>
        </w:numPr>
      </w:pPr>
      <w:r>
        <w:rPr>
          <w:b/>
          <w:bCs/>
        </w:rPr>
        <w:t xml:space="preserve">Entidades:</w:t>
      </w:r>
      <w:r>
        <w:t xml:space="preserve"> </w:t>
      </w:r>
      <w:r>
        <w:t xml:space="preserve">Alerta · Viaje · Pago · Oportunidad</w:t>
      </w:r>
    </w:p>
    <w:bookmarkEnd w:id="134"/>
    <w:bookmarkStart w:id="135" w:name="X1cb955bbc9062b41bf1ac19992242cb8a7673da"/>
    <w:p>
      <w:pPr>
        <w:pStyle w:val="Heading4"/>
      </w:pPr>
      <w:r>
        <w:t xml:space="preserve">RF-076 — Marcar una alerta como vista o resuelta</w:t>
      </w:r>
    </w:p>
    <w:p>
      <w:pPr>
        <w:pStyle w:val="Compact"/>
        <w:numPr>
          <w:ilvl w:val="0"/>
          <w:numId w:val="1080"/>
        </w:numPr>
      </w:pPr>
      <w:r>
        <w:rPr>
          <w:b/>
          <w:bCs/>
        </w:rPr>
        <w:t xml:space="preserve">Descripción:</w:t>
      </w:r>
      <w:r>
        <w:t xml:space="preserve"> </w:t>
      </w:r>
      <w:r>
        <w:t xml:space="preserve">el sistema permite marcar la Alerta como</w:t>
      </w:r>
      <w:r>
        <w:t xml:space="preserve"> </w:t>
      </w:r>
      <w:r>
        <w:rPr>
          <w:rStyle w:val="VerbatimChar"/>
        </w:rPr>
        <w:t xml:space="preserve">vista</w:t>
      </w:r>
      <w:r>
        <w:t xml:space="preserve"> </w:t>
      </w:r>
      <w:r>
        <w:t xml:space="preserve">o como</w:t>
      </w:r>
      <w:r>
        <w:t xml:space="preserve"> </w:t>
      </w:r>
      <w:r>
        <w:rPr>
          <w:rStyle w:val="VerbatimChar"/>
        </w:rPr>
        <w:t xml:space="preserve">resuelta</w:t>
      </w:r>
      <w:r>
        <w:t xml:space="preserve"> </w:t>
      </w:r>
      <w:r>
        <w:t xml:space="preserve">una vez atendida.</w:t>
      </w:r>
    </w:p>
    <w:p>
      <w:pPr>
        <w:pStyle w:val="Compact"/>
        <w:numPr>
          <w:ilvl w:val="0"/>
          <w:numId w:val="1080"/>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0"/>
        </w:numPr>
      </w:pPr>
      <w:r>
        <w:rPr>
          <w:b/>
          <w:bCs/>
        </w:rPr>
        <w:t xml:space="preserve">Origen:</w:t>
      </w:r>
      <w:r>
        <w:t xml:space="preserve"> </w:t>
      </w:r>
      <w:r>
        <w:t xml:space="preserve">CU-14 Ver y atender alertas del día — paso 5, postcondiciones</w:t>
      </w:r>
    </w:p>
    <w:p>
      <w:pPr>
        <w:pStyle w:val="Compact"/>
        <w:numPr>
          <w:ilvl w:val="0"/>
          <w:numId w:val="1080"/>
        </w:numPr>
      </w:pPr>
      <w:r>
        <w:rPr>
          <w:b/>
          <w:bCs/>
        </w:rPr>
        <w:t xml:space="preserve">Entidades:</w:t>
      </w:r>
      <w:r>
        <w:t xml:space="preserve"> </w:t>
      </w:r>
      <w:r>
        <w:t xml:space="preserve">Alerta</w:t>
      </w:r>
    </w:p>
    <w:bookmarkEnd w:id="135"/>
    <w:bookmarkStart w:id="136" w:name="rf-077-posponer-una-alerta"/>
    <w:p>
      <w:pPr>
        <w:pStyle w:val="Heading4"/>
      </w:pPr>
      <w:r>
        <w:t xml:space="preserve">RF-077 — Posponer una alerta</w:t>
      </w:r>
    </w:p>
    <w:p>
      <w:pPr>
        <w:pStyle w:val="Compact"/>
        <w:numPr>
          <w:ilvl w:val="0"/>
          <w:numId w:val="1081"/>
        </w:numPr>
      </w:pPr>
      <w:r>
        <w:rPr>
          <w:b/>
          <w:bCs/>
        </w:rPr>
        <w:t xml:space="preserve">Descripción:</w:t>
      </w:r>
      <w:r>
        <w:t xml:space="preserve"> </w:t>
      </w:r>
      <w:r>
        <w:t xml:space="preserve">el sistema permite reprogramar la fecha de una Alerta a un día posterior.</w:t>
      </w:r>
    </w:p>
    <w:p>
      <w:pPr>
        <w:pStyle w:val="Compact"/>
        <w:numPr>
          <w:ilvl w:val="0"/>
          <w:numId w:val="1081"/>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1"/>
        </w:numPr>
      </w:pPr>
      <w:r>
        <w:rPr>
          <w:b/>
          <w:bCs/>
        </w:rPr>
        <w:t xml:space="preserve">Origen:</w:t>
      </w:r>
      <w:r>
        <w:t xml:space="preserve"> </w:t>
      </w:r>
      <w:r>
        <w:t xml:space="preserve">CU-14 Ver y atender alertas del día — A4</w:t>
      </w:r>
    </w:p>
    <w:p>
      <w:pPr>
        <w:pStyle w:val="Compact"/>
        <w:numPr>
          <w:ilvl w:val="0"/>
          <w:numId w:val="1081"/>
        </w:numPr>
      </w:pPr>
      <w:r>
        <w:rPr>
          <w:b/>
          <w:bCs/>
        </w:rPr>
        <w:t xml:space="preserve">Entidades:</w:t>
      </w:r>
      <w:r>
        <w:t xml:space="preserve"> </w:t>
      </w:r>
      <w:r>
        <w:t xml:space="preserve">Alerta</w:t>
      </w:r>
    </w:p>
    <w:bookmarkEnd w:id="136"/>
    <w:bookmarkStart w:id="137" w:name="Xd8ca0a9f4c372bfa9fba40250d3cac49738cc74"/>
    <w:p>
      <w:pPr>
        <w:pStyle w:val="Heading4"/>
      </w:pPr>
      <w:r>
        <w:t xml:space="preserve">RF-078 — Mostrar la agenda de toda la empresa a los roles de gestión</w:t>
      </w:r>
    </w:p>
    <w:p>
      <w:pPr>
        <w:pStyle w:val="Compact"/>
        <w:numPr>
          <w:ilvl w:val="0"/>
          <w:numId w:val="1082"/>
        </w:numPr>
      </w:pPr>
      <w:r>
        <w:rPr>
          <w:b/>
          <w:bCs/>
        </w:rPr>
        <w:t xml:space="preserve">Descripción:</w:t>
      </w:r>
      <w:r>
        <w:t xml:space="preserve"> </w:t>
      </w:r>
      <w:r>
        <w:t xml:space="preserve">para los roles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 sistema muestra las Alertas de toda la empresa y no solo la cartera propia.</w:t>
      </w:r>
    </w:p>
    <w:p>
      <w:pPr>
        <w:pStyle w:val="Compact"/>
        <w:numPr>
          <w:ilvl w:val="0"/>
          <w:numId w:val="1082"/>
        </w:numPr>
      </w:pPr>
      <w:r>
        <w:rPr>
          <w:b/>
          <w:bCs/>
        </w:rPr>
        <w:t xml:space="preserve">Actor:</w:t>
      </w:r>
      <w:r>
        <w:t xml:space="preserve"> </w:t>
      </w:r>
      <w:r>
        <w:t xml:space="preserve">admin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082"/>
        </w:numPr>
      </w:pPr>
      <w:r>
        <w:rPr>
          <w:b/>
          <w:bCs/>
        </w:rPr>
        <w:t xml:space="preserve">Origen:</w:t>
      </w:r>
      <w:r>
        <w:t xml:space="preserve"> </w:t>
      </w:r>
      <w:r>
        <w:t xml:space="preserve">CU-14 Ver y atender alertas del día — A1, reglas de negocio</w:t>
      </w:r>
    </w:p>
    <w:p>
      <w:pPr>
        <w:pStyle w:val="Compact"/>
        <w:numPr>
          <w:ilvl w:val="0"/>
          <w:numId w:val="1082"/>
        </w:numPr>
      </w:pPr>
      <w:r>
        <w:rPr>
          <w:b/>
          <w:bCs/>
        </w:rPr>
        <w:t xml:space="preserve">Entidades:</w:t>
      </w:r>
      <w:r>
        <w:t xml:space="preserve"> </w:t>
      </w:r>
      <w:r>
        <w:t xml:space="preserve">Alerta · Usuario</w:t>
      </w:r>
    </w:p>
    <w:bookmarkEnd w:id="137"/>
    <w:bookmarkStart w:id="138" w:name="X897712b274f4245a09b6098fa23b97c55fbf342"/>
    <w:p>
      <w:pPr>
        <w:pStyle w:val="Heading4"/>
      </w:pPr>
      <w:r>
        <w:t xml:space="preserve">RF-079 — Resolver la alerta al atenderse su origen</w:t>
      </w:r>
    </w:p>
    <w:p>
      <w:pPr>
        <w:pStyle w:val="Compact"/>
        <w:numPr>
          <w:ilvl w:val="0"/>
          <w:numId w:val="1083"/>
        </w:numPr>
      </w:pPr>
      <w:r>
        <w:rPr>
          <w:b/>
          <w:bCs/>
        </w:rPr>
        <w:t xml:space="preserve">Descripción:</w:t>
      </w:r>
      <w:r>
        <w:t xml:space="preserve"> </w:t>
      </w:r>
      <w:r>
        <w:t xml:space="preserve">cuando la acción que la Alerta pedía se ejecuta en su módulo —por ejemplo, al registrarse el cobro de un Pago—, el sistema la resuelve solo, sin que el empleado tenga que cerrarla a mano.</w:t>
      </w:r>
    </w:p>
    <w:p>
      <w:pPr>
        <w:pStyle w:val="Compact"/>
        <w:numPr>
          <w:ilvl w:val="0"/>
          <w:numId w:val="1083"/>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3"/>
        </w:numPr>
      </w:pPr>
      <w:r>
        <w:rPr>
          <w:b/>
          <w:bCs/>
        </w:rPr>
        <w:t xml:space="preserve">Origen:</w:t>
      </w:r>
      <w:r>
        <w:t xml:space="preserve"> </w:t>
      </w:r>
      <w:r>
        <w:t xml:space="preserve">CU-14 Ver y atender alertas del día — A2</w:t>
      </w:r>
    </w:p>
    <w:p>
      <w:pPr>
        <w:pStyle w:val="Compact"/>
        <w:numPr>
          <w:ilvl w:val="0"/>
          <w:numId w:val="1083"/>
        </w:numPr>
      </w:pPr>
      <w:r>
        <w:rPr>
          <w:b/>
          <w:bCs/>
        </w:rPr>
        <w:t xml:space="preserve">Entidades:</w:t>
      </w:r>
      <w:r>
        <w:t xml:space="preserve"> </w:t>
      </w:r>
      <w:r>
        <w:t xml:space="preserve">Alerta · Pago</w:t>
      </w:r>
    </w:p>
    <w:bookmarkEnd w:id="138"/>
    <w:bookmarkStart w:id="139" w:name="rf-080-crear-un-recordatorio-manual"/>
    <w:p>
      <w:pPr>
        <w:pStyle w:val="Heading4"/>
      </w:pPr>
      <w:r>
        <w:t xml:space="preserve">RF-080 — Crear un recordatorio manual</w:t>
      </w:r>
    </w:p>
    <w:p>
      <w:pPr>
        <w:pStyle w:val="Compact"/>
        <w:numPr>
          <w:ilvl w:val="0"/>
          <w:numId w:val="1084"/>
        </w:numPr>
      </w:pPr>
      <w:r>
        <w:rPr>
          <w:b/>
          <w:bCs/>
        </w:rPr>
        <w:t xml:space="preserve">Descripción:</w:t>
      </w:r>
      <w:r>
        <w:t xml:space="preserve"> </w:t>
      </w:r>
      <w:r>
        <w:t xml:space="preserve">el sistema permite crear una Alerta de tipo</w:t>
      </w:r>
      <w:r>
        <w:t xml:space="preserve"> </w:t>
      </w:r>
      <w:r>
        <w:rPr>
          <w:rStyle w:val="VerbatimChar"/>
        </w:rPr>
        <w:t xml:space="preserve">manual</w:t>
      </w:r>
      <w:r>
        <w:t xml:space="preserve"> </w:t>
      </w:r>
      <w:r>
        <w:t xml:space="preserve">con fecha y descripción de la tarea, en estado</w:t>
      </w:r>
      <w:r>
        <w:t xml:space="preserve"> </w:t>
      </w:r>
      <w:r>
        <w:rPr>
          <w:rStyle w:val="VerbatimChar"/>
        </w:rPr>
        <w:t xml:space="preserve">pendiente</w:t>
      </w:r>
      <w:r>
        <w:t xml:space="preserve">, que aparece en la agenda del día. El recordatorio pertenece al empleado que lo creó.</w:t>
      </w:r>
    </w:p>
    <w:p>
      <w:pPr>
        <w:pStyle w:val="Compact"/>
        <w:numPr>
          <w:ilvl w:val="0"/>
          <w:numId w:val="1084"/>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84"/>
        </w:numPr>
      </w:pPr>
      <w:r>
        <w:rPr>
          <w:b/>
          <w:bCs/>
        </w:rPr>
        <w:t xml:space="preserve">Origen:</w:t>
      </w:r>
      <w:r>
        <w:t xml:space="preserve"> </w:t>
      </w:r>
      <w:r>
        <w:t xml:space="preserve">CU-28 Crear recordatorio manual — pasos 1, 2, 4 y 5, reglas de negocio</w:t>
      </w:r>
    </w:p>
    <w:p>
      <w:pPr>
        <w:pStyle w:val="Compact"/>
        <w:numPr>
          <w:ilvl w:val="0"/>
          <w:numId w:val="1084"/>
        </w:numPr>
      </w:pPr>
      <w:r>
        <w:rPr>
          <w:b/>
          <w:bCs/>
        </w:rPr>
        <w:t xml:space="preserve">Entidades:</w:t>
      </w:r>
      <w:r>
        <w:t xml:space="preserve"> </w:t>
      </w:r>
      <w:r>
        <w:t xml:space="preserve">Alerta · Usuario</w:t>
      </w:r>
    </w:p>
    <w:bookmarkEnd w:id="139"/>
    <w:bookmarkStart w:id="140" w:name="Xe226a8cb3400124a2edc9277562999ad16bbaae"/>
    <w:p>
      <w:pPr>
        <w:pStyle w:val="Heading4"/>
      </w:pPr>
      <w:r>
        <w:t xml:space="preserve">RF-081 — Asociar el recordatorio manual a un registro</w:t>
      </w:r>
    </w:p>
    <w:p>
      <w:pPr>
        <w:pStyle w:val="Compact"/>
        <w:numPr>
          <w:ilvl w:val="0"/>
          <w:numId w:val="1085"/>
        </w:numPr>
      </w:pPr>
      <w:r>
        <w:rPr>
          <w:b/>
          <w:bCs/>
        </w:rPr>
        <w:t xml:space="preserve">Descripción:</w:t>
      </w:r>
      <w:r>
        <w:t xml:space="preserve"> </w:t>
      </w:r>
      <w:r>
        <w:t xml:space="preserve">el sistema permite asociar opcionalmente el recordatorio manual a un Viaje, un Cliente o una Oportunidad; si no se asocia a nada, queda como tarea suelta del empleado.</w:t>
      </w:r>
    </w:p>
    <w:p>
      <w:pPr>
        <w:pStyle w:val="Compact"/>
        <w:numPr>
          <w:ilvl w:val="0"/>
          <w:numId w:val="108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085"/>
        </w:numPr>
      </w:pPr>
      <w:r>
        <w:rPr>
          <w:b/>
          <w:bCs/>
        </w:rPr>
        <w:t xml:space="preserve">Origen:</w:t>
      </w:r>
      <w:r>
        <w:t xml:space="preserve"> </w:t>
      </w:r>
      <w:r>
        <w:t xml:space="preserve">CU-28 Crear recordatorio manual — paso 3, A1</w:t>
      </w:r>
    </w:p>
    <w:p>
      <w:pPr>
        <w:pStyle w:val="Compact"/>
        <w:numPr>
          <w:ilvl w:val="0"/>
          <w:numId w:val="1085"/>
        </w:numPr>
      </w:pPr>
      <w:r>
        <w:rPr>
          <w:b/>
          <w:bCs/>
        </w:rPr>
        <w:t xml:space="preserve">Entidades:</w:t>
      </w:r>
      <w:r>
        <w:t xml:space="preserve"> </w:t>
      </w:r>
      <w:r>
        <w:t xml:space="preserve">Alerta · Viaje · Cliente · Oportunidad</w:t>
      </w:r>
    </w:p>
    <w:bookmarkEnd w:id="140"/>
    <w:bookmarkStart w:id="141" w:name="rf-082-editar-un-recordatorio-pendiente"/>
    <w:p>
      <w:pPr>
        <w:pStyle w:val="Heading4"/>
      </w:pPr>
      <w:r>
        <w:t xml:space="preserve">RF-082 — Editar un recordatorio pendiente</w:t>
      </w:r>
    </w:p>
    <w:p>
      <w:pPr>
        <w:pStyle w:val="Compact"/>
        <w:numPr>
          <w:ilvl w:val="0"/>
          <w:numId w:val="1086"/>
        </w:numPr>
      </w:pPr>
      <w:r>
        <w:rPr>
          <w:b/>
          <w:bCs/>
        </w:rPr>
        <w:t xml:space="preserve">Descripción:</w:t>
      </w:r>
      <w:r>
        <w:t xml:space="preserve"> </w:t>
      </w:r>
      <w:r>
        <w:t xml:space="preserve">mientras la Alerta manual esté</w:t>
      </w:r>
      <w:r>
        <w:t xml:space="preserve"> </w:t>
      </w:r>
      <w:r>
        <w:rPr>
          <w:rStyle w:val="VerbatimChar"/>
        </w:rPr>
        <w:t xml:space="preserve">pendiente</w:t>
      </w:r>
      <w:r>
        <w:t xml:space="preserve">, el sistema permite cambiar su fecha o su descripción.</w:t>
      </w:r>
    </w:p>
    <w:p>
      <w:pPr>
        <w:pStyle w:val="Compact"/>
        <w:numPr>
          <w:ilvl w:val="0"/>
          <w:numId w:val="108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86"/>
        </w:numPr>
      </w:pPr>
      <w:r>
        <w:rPr>
          <w:b/>
          <w:bCs/>
        </w:rPr>
        <w:t xml:space="preserve">Origen:</w:t>
      </w:r>
      <w:r>
        <w:t xml:space="preserve"> </w:t>
      </w:r>
      <w:r>
        <w:t xml:space="preserve">CU-28 Crear recordatorio manual — A2</w:t>
      </w:r>
    </w:p>
    <w:p>
      <w:pPr>
        <w:pStyle w:val="Compact"/>
        <w:numPr>
          <w:ilvl w:val="0"/>
          <w:numId w:val="1086"/>
        </w:numPr>
      </w:pPr>
      <w:r>
        <w:rPr>
          <w:b/>
          <w:bCs/>
        </w:rPr>
        <w:t xml:space="preserve">Entidades:</w:t>
      </w:r>
      <w:r>
        <w:t xml:space="preserve"> </w:t>
      </w:r>
      <w:r>
        <w:t xml:space="preserve">Alerta</w:t>
      </w:r>
    </w:p>
    <w:bookmarkEnd w:id="141"/>
    <w:bookmarkEnd w:id="142"/>
    <w:bookmarkStart w:id="157" w:name="configuración-y-catálogos"/>
    <w:p>
      <w:pPr>
        <w:pStyle w:val="Heading1"/>
      </w:pPr>
      <w:r>
        <w:t xml:space="preserve">6. Configuración y catálogos</w:t>
      </w:r>
    </w:p>
    <w:p>
      <w:pPr>
        <w:pStyle w:val="BlockText"/>
      </w:pPr>
      <w:r>
        <w:t xml:space="preserve">Casos de uso de origen: CU-13 Configurar porcentaje de comisión, CU-15 Configurar recordatorios por destino, CU-26 Gestionar destinos y CU-31 Gestionar operadores. Es el módulo de parámetros de negocio y catálogos compartidos; su actor es</w:t>
      </w:r>
      <w:r>
        <w:t xml:space="preserve"> </w:t>
      </w:r>
      <w:r>
        <w:rPr>
          <w:rStyle w:val="VerbatimChar"/>
        </w:rPr>
        <w:t xml:space="preserve">admin</w:t>
      </w:r>
      <w:r>
        <w:t xml:space="preserve">, con</w:t>
      </w:r>
      <w:r>
        <w:t xml:space="preserve"> </w:t>
      </w:r>
      <w:r>
        <w:rPr>
          <w:rStyle w:val="VerbatimChar"/>
        </w:rPr>
        <w:t xml:space="preserve">dueño</w:t>
      </w:r>
      <w:r>
        <w:t xml:space="preserve"> </w:t>
      </w:r>
      <w:r>
        <w:t xml:space="preserve">habilitado.</w:t>
      </w:r>
    </w:p>
    <w:bookmarkStart w:id="143" w:name="X68778cd10861e3f049949e15c7e7e59e1bbe635"/>
    <w:p>
      <w:pPr>
        <w:pStyle w:val="Heading4"/>
      </w:pPr>
      <w:r>
        <w:t xml:space="preserve">RF-083 — Definir la comisión por defecto de un vendedor</w:t>
      </w:r>
    </w:p>
    <w:p>
      <w:pPr>
        <w:pStyle w:val="Compact"/>
        <w:numPr>
          <w:ilvl w:val="0"/>
          <w:numId w:val="1087"/>
        </w:numPr>
      </w:pPr>
      <w:r>
        <w:rPr>
          <w:b/>
          <w:bCs/>
        </w:rPr>
        <w:t xml:space="preserve">Descripción:</w:t>
      </w:r>
      <w:r>
        <w:t xml:space="preserve"> </w:t>
      </w:r>
      <w:r>
        <w:t xml:space="preserve">el sistema permite fijar, por vendedor o freelance, la comisión con la que se precargan sus Viajes: un importe fijo o un porcentaje, que se calcula sobre la ganancia.</w:t>
      </w:r>
    </w:p>
    <w:p>
      <w:pPr>
        <w:pStyle w:val="Compact"/>
        <w:numPr>
          <w:ilvl w:val="0"/>
          <w:numId w:val="1087"/>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087"/>
        </w:numPr>
      </w:pPr>
      <w:r>
        <w:rPr>
          <w:b/>
          <w:bCs/>
        </w:rPr>
        <w:t xml:space="preserve">Origen:</w:t>
      </w:r>
      <w:r>
        <w:t xml:space="preserve"> </w:t>
      </w:r>
      <w:r>
        <w:t xml:space="preserve">CU-13 Configurar porcentaje de comisión — pasos 1, 2 y 4</w:t>
      </w:r>
    </w:p>
    <w:p>
      <w:pPr>
        <w:pStyle w:val="Compact"/>
        <w:numPr>
          <w:ilvl w:val="0"/>
          <w:numId w:val="1087"/>
        </w:numPr>
      </w:pPr>
      <w:r>
        <w:rPr>
          <w:b/>
          <w:bCs/>
        </w:rPr>
        <w:t xml:space="preserve">Entidades:</w:t>
      </w:r>
      <w:r>
        <w:t xml:space="preserve"> </w:t>
      </w:r>
      <w:r>
        <w:t xml:space="preserve">Usuario · Viaje</w:t>
      </w:r>
    </w:p>
    <w:bookmarkEnd w:id="143"/>
    <w:bookmarkStart w:id="144" w:name="X6d1f1bed1073176cb5f6375abdde77ae1faf7e1"/>
    <w:p>
      <w:pPr>
        <w:pStyle w:val="Heading4"/>
      </w:pPr>
      <w:r>
        <w:t xml:space="preserve">RF-084 — Validar el valor de la comisión por defecto</w:t>
      </w:r>
    </w:p>
    <w:p>
      <w:pPr>
        <w:pStyle w:val="Compact"/>
        <w:numPr>
          <w:ilvl w:val="0"/>
          <w:numId w:val="1088"/>
        </w:numPr>
      </w:pPr>
      <w:r>
        <w:rPr>
          <w:b/>
          <w:bCs/>
        </w:rPr>
        <w:t xml:space="preserve">Descripción:</w:t>
      </w:r>
      <w:r>
        <w:t xml:space="preserve"> </w:t>
      </w:r>
      <w:r>
        <w:t xml:space="preserve">el sistema valida que el importe no sea negativo y que el porcentaje esté entre 0 y 100; si el valor es inválido o no numérico, lo rechaza y conserva el anterior.</w:t>
      </w:r>
    </w:p>
    <w:p>
      <w:pPr>
        <w:pStyle w:val="Compact"/>
        <w:numPr>
          <w:ilvl w:val="0"/>
          <w:numId w:val="108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88"/>
        </w:numPr>
      </w:pPr>
      <w:r>
        <w:rPr>
          <w:b/>
          <w:bCs/>
        </w:rPr>
        <w:t xml:space="preserve">Origen:</w:t>
      </w:r>
      <w:r>
        <w:t xml:space="preserve"> </w:t>
      </w:r>
      <w:r>
        <w:t xml:space="preserve">CU-13 Configurar porcentaje de comisión — paso 3, A1</w:t>
      </w:r>
    </w:p>
    <w:p>
      <w:pPr>
        <w:pStyle w:val="Compact"/>
        <w:numPr>
          <w:ilvl w:val="0"/>
          <w:numId w:val="1088"/>
        </w:numPr>
      </w:pPr>
      <w:r>
        <w:rPr>
          <w:b/>
          <w:bCs/>
        </w:rPr>
        <w:t xml:space="preserve">Entidades:</w:t>
      </w:r>
      <w:r>
        <w:t xml:space="preserve"> </w:t>
      </w:r>
      <w:r>
        <w:t xml:space="preserve">Usuario</w:t>
      </w:r>
    </w:p>
    <w:bookmarkEnd w:id="144"/>
    <w:bookmarkStart w:id="145" w:name="X7b3d5d0825829aaef2373ff793a30c6a8bbde0e"/>
    <w:p>
      <w:pPr>
        <w:pStyle w:val="Heading4"/>
      </w:pPr>
      <w:r>
        <w:t xml:space="preserve">RF-085 — Aplicar el cambio de comisión solo a los viajes nuevos</w:t>
      </w:r>
    </w:p>
    <w:p>
      <w:pPr>
        <w:pStyle w:val="Compact"/>
        <w:numPr>
          <w:ilvl w:val="0"/>
          <w:numId w:val="1089"/>
        </w:numPr>
      </w:pPr>
      <w:r>
        <w:rPr>
          <w:b/>
          <w:bCs/>
        </w:rPr>
        <w:t xml:space="preserve">Descripción:</w:t>
      </w:r>
      <w:r>
        <w:t xml:space="preserve"> </w:t>
      </w:r>
      <w:r>
        <w:t xml:space="preserve">el nuevo valor por defecto se aplica a los Viajes que ese vendedor registre a partir de entonces; el sistema no recalcula los ya registrados.</w:t>
      </w:r>
    </w:p>
    <w:p>
      <w:pPr>
        <w:pStyle w:val="Compact"/>
        <w:numPr>
          <w:ilvl w:val="0"/>
          <w:numId w:val="1089"/>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089"/>
        </w:numPr>
      </w:pPr>
      <w:r>
        <w:rPr>
          <w:b/>
          <w:bCs/>
        </w:rPr>
        <w:t xml:space="preserve">Origen:</w:t>
      </w:r>
      <w:r>
        <w:t xml:space="preserve"> </w:t>
      </w:r>
      <w:r>
        <w:t xml:space="preserve">CU-13 Configurar porcentaje de comisión — paso 5</w:t>
      </w:r>
    </w:p>
    <w:p>
      <w:pPr>
        <w:pStyle w:val="Compact"/>
        <w:numPr>
          <w:ilvl w:val="0"/>
          <w:numId w:val="1089"/>
        </w:numPr>
      </w:pPr>
      <w:r>
        <w:rPr>
          <w:b/>
          <w:bCs/>
        </w:rPr>
        <w:t xml:space="preserve">Entidades:</w:t>
      </w:r>
      <w:r>
        <w:t xml:space="preserve"> </w:t>
      </w:r>
      <w:r>
        <w:t xml:space="preserve">Usuario · Viaje</w:t>
      </w:r>
    </w:p>
    <w:bookmarkEnd w:id="145"/>
    <w:bookmarkStart w:id="146" w:name="X1963c1921c985227e99f3c13097f6600de45e5b"/>
    <w:p>
      <w:pPr>
        <w:pStyle w:val="Heading4"/>
      </w:pPr>
      <w:r>
        <w:t xml:space="preserve">RF-086 — Definir los requisitos de un destino</w:t>
      </w:r>
    </w:p>
    <w:p>
      <w:pPr>
        <w:pStyle w:val="Compact"/>
        <w:numPr>
          <w:ilvl w:val="0"/>
          <w:numId w:val="1090"/>
        </w:numPr>
      </w:pPr>
      <w:r>
        <w:rPr>
          <w:b/>
          <w:bCs/>
        </w:rPr>
        <w:t xml:space="preserve">Descripción:</w:t>
      </w:r>
      <w:r>
        <w:t xml:space="preserve"> </w:t>
      </w:r>
      <w:r>
        <w:t xml:space="preserve">el sistema permite definir, por destino, uno o más requisitos a recordar, con nombre, tipo (visa · vacunación · documentación · seguro · formulario · otro), carácter obligatorio o recomendado, una descripción o instrucciones opcional y la anticipación en días antes de la salida.</w:t>
      </w:r>
    </w:p>
    <w:p>
      <w:pPr>
        <w:pStyle w:val="Compact"/>
        <w:numPr>
          <w:ilvl w:val="0"/>
          <w:numId w:val="1090"/>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090"/>
        </w:numPr>
      </w:pPr>
      <w:r>
        <w:rPr>
          <w:b/>
          <w:bCs/>
        </w:rPr>
        <w:t xml:space="preserve">Origen:</w:t>
      </w:r>
      <w:r>
        <w:t xml:space="preserve"> </w:t>
      </w:r>
      <w:r>
        <w:t xml:space="preserve">CU-15 Configurar recordatorios por destino — pasos 1 a 4</w:t>
      </w:r>
    </w:p>
    <w:p>
      <w:pPr>
        <w:pStyle w:val="Compact"/>
        <w:numPr>
          <w:ilvl w:val="0"/>
          <w:numId w:val="1090"/>
        </w:numPr>
      </w:pPr>
      <w:r>
        <w:rPr>
          <w:b/>
          <w:bCs/>
        </w:rPr>
        <w:t xml:space="preserve">Entidades:</w:t>
      </w:r>
      <w:r>
        <w:t xml:space="preserve"> </w:t>
      </w:r>
      <w:r>
        <w:t xml:space="preserve">RequisitoDestino · Destino</w:t>
      </w:r>
    </w:p>
    <w:bookmarkEnd w:id="146"/>
    <w:bookmarkStart w:id="147" w:name="X12d24a7ff1b10f0aed85d8a871972ebf664ba9f"/>
    <w:p>
      <w:pPr>
        <w:pStyle w:val="Heading4"/>
      </w:pPr>
      <w:r>
        <w:t xml:space="preserve">RF-087 — Editar un requisito sin reescribir alertas emitidas</w:t>
      </w:r>
    </w:p>
    <w:p>
      <w:pPr>
        <w:pStyle w:val="Compact"/>
        <w:numPr>
          <w:ilvl w:val="0"/>
          <w:numId w:val="1091"/>
        </w:numPr>
      </w:pPr>
      <w:r>
        <w:rPr>
          <w:b/>
          <w:bCs/>
        </w:rPr>
        <w:t xml:space="preserve">Descripción:</w:t>
      </w:r>
      <w:r>
        <w:t xml:space="preserve"> </w:t>
      </w:r>
      <w:r>
        <w:t xml:space="preserve">el sistema aplica la modificación de un RequisitoDestino a los Viajes futuros, sin reescribir las Alertas ya emitidas.</w:t>
      </w:r>
    </w:p>
    <w:p>
      <w:pPr>
        <w:pStyle w:val="Compact"/>
        <w:numPr>
          <w:ilvl w:val="0"/>
          <w:numId w:val="109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091"/>
        </w:numPr>
      </w:pPr>
      <w:r>
        <w:rPr>
          <w:b/>
          <w:bCs/>
        </w:rPr>
        <w:t xml:space="preserve">Origen:</w:t>
      </w:r>
      <w:r>
        <w:t xml:space="preserve"> </w:t>
      </w:r>
      <w:r>
        <w:t xml:space="preserve">CU-15 Configurar recordatorios por destino — A1</w:t>
      </w:r>
    </w:p>
    <w:p>
      <w:pPr>
        <w:pStyle w:val="Compact"/>
        <w:numPr>
          <w:ilvl w:val="0"/>
          <w:numId w:val="1091"/>
        </w:numPr>
      </w:pPr>
      <w:r>
        <w:rPr>
          <w:b/>
          <w:bCs/>
        </w:rPr>
        <w:t xml:space="preserve">Entidades:</w:t>
      </w:r>
      <w:r>
        <w:t xml:space="preserve"> </w:t>
      </w:r>
      <w:r>
        <w:t xml:space="preserve">RequisitoDestino · Alerta</w:t>
      </w:r>
    </w:p>
    <w:bookmarkEnd w:id="147"/>
    <w:bookmarkStart w:id="148" w:name="Xfd35488b36f3724ae76a9322425150639464d69"/>
    <w:p>
      <w:pPr>
        <w:pStyle w:val="Heading4"/>
      </w:pPr>
      <w:r>
        <w:t xml:space="preserve">RF-088 — Dar de baja un requisito de destino</w:t>
      </w:r>
    </w:p>
    <w:p>
      <w:pPr>
        <w:pStyle w:val="Compact"/>
        <w:numPr>
          <w:ilvl w:val="0"/>
          <w:numId w:val="1092"/>
        </w:numPr>
      </w:pPr>
      <w:r>
        <w:rPr>
          <w:b/>
          <w:bCs/>
        </w:rPr>
        <w:t xml:space="preserve">Descripción:</w:t>
      </w:r>
      <w:r>
        <w:t xml:space="preserve"> </w:t>
      </w:r>
      <w:r>
        <w:t xml:space="preserve">el sistema permite la baja lógica de un RequisitoDestino, que deja de generar su Alerta en los viajes nuevos y conserva el registro.</w:t>
      </w:r>
    </w:p>
    <w:p>
      <w:pPr>
        <w:pStyle w:val="Compact"/>
        <w:numPr>
          <w:ilvl w:val="0"/>
          <w:numId w:val="1092"/>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092"/>
        </w:numPr>
      </w:pPr>
      <w:r>
        <w:rPr>
          <w:b/>
          <w:bCs/>
        </w:rPr>
        <w:t xml:space="preserve">Origen:</w:t>
      </w:r>
      <w:r>
        <w:t xml:space="preserve"> </w:t>
      </w:r>
      <w:r>
        <w:t xml:space="preserve">CU-15 Configurar recordatorios por destino — A3</w:t>
      </w:r>
    </w:p>
    <w:p>
      <w:pPr>
        <w:pStyle w:val="Compact"/>
        <w:numPr>
          <w:ilvl w:val="0"/>
          <w:numId w:val="1092"/>
        </w:numPr>
      </w:pPr>
      <w:r>
        <w:rPr>
          <w:b/>
          <w:bCs/>
        </w:rPr>
        <w:t xml:space="preserve">Entidades:</w:t>
      </w:r>
      <w:r>
        <w:t xml:space="preserve"> </w:t>
      </w:r>
      <w:r>
        <w:t xml:space="preserve">RequisitoDestino</w:t>
      </w:r>
    </w:p>
    <w:bookmarkEnd w:id="148"/>
    <w:bookmarkStart w:id="149" w:name="rf-089-gestionar-el-catálogo-de-destinos"/>
    <w:p>
      <w:pPr>
        <w:pStyle w:val="Heading4"/>
      </w:pPr>
      <w:r>
        <w:t xml:space="preserve">RF-089 — Gestionar el catálogo de destinos</w:t>
      </w:r>
    </w:p>
    <w:p>
      <w:pPr>
        <w:pStyle w:val="Compact"/>
        <w:numPr>
          <w:ilvl w:val="0"/>
          <w:numId w:val="1093"/>
        </w:numPr>
      </w:pPr>
      <w:r>
        <w:rPr>
          <w:b/>
          <w:bCs/>
        </w:rPr>
        <w:t xml:space="preserve">Descripción:</w:t>
      </w:r>
      <w:r>
        <w:t xml:space="preserve"> </w:t>
      </w:r>
      <w:r>
        <w:t xml:space="preserve">el sistema ofrece el alta, la modificación y la baja de Destinos del catálogo compartido, con nombre y, opcionalmente, país o región y notas, y lista los existentes.</w:t>
      </w:r>
    </w:p>
    <w:p>
      <w:pPr>
        <w:pStyle w:val="Compact"/>
        <w:numPr>
          <w:ilvl w:val="0"/>
          <w:numId w:val="1093"/>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3"/>
        </w:numPr>
      </w:pPr>
      <w:r>
        <w:rPr>
          <w:b/>
          <w:bCs/>
        </w:rPr>
        <w:t xml:space="preserve">Origen:</w:t>
      </w:r>
      <w:r>
        <w:t xml:space="preserve"> </w:t>
      </w:r>
      <w:r>
        <w:t xml:space="preserve">CU-26 Gestionar destinos — pasos 1 a 6</w:t>
      </w:r>
    </w:p>
    <w:p>
      <w:pPr>
        <w:pStyle w:val="Compact"/>
        <w:numPr>
          <w:ilvl w:val="0"/>
          <w:numId w:val="1093"/>
        </w:numPr>
      </w:pPr>
      <w:r>
        <w:rPr>
          <w:b/>
          <w:bCs/>
        </w:rPr>
        <w:t xml:space="preserve">Entidades:</w:t>
      </w:r>
      <w:r>
        <w:t xml:space="preserve"> </w:t>
      </w:r>
      <w:r>
        <w:t xml:space="preserve">Destino</w:t>
      </w:r>
    </w:p>
    <w:bookmarkEnd w:id="149"/>
    <w:bookmarkStart w:id="150" w:name="rf-090-impedir-destinos-duplicados"/>
    <w:p>
      <w:pPr>
        <w:pStyle w:val="Heading4"/>
      </w:pPr>
      <w:r>
        <w:t xml:space="preserve">RF-090 — Impedir destinos duplicados</w:t>
      </w:r>
    </w:p>
    <w:p>
      <w:pPr>
        <w:pStyle w:val="Compact"/>
        <w:numPr>
          <w:ilvl w:val="0"/>
          <w:numId w:val="1094"/>
        </w:numPr>
      </w:pPr>
      <w:r>
        <w:rPr>
          <w:b/>
          <w:bCs/>
        </w:rPr>
        <w:t xml:space="preserve">Descripción:</w:t>
      </w:r>
      <w:r>
        <w:t xml:space="preserve"> </w:t>
      </w:r>
      <w:r>
        <w:t xml:space="preserve">si el nombre del destino ya existe en el catálogo, el sistema rechaza el alta.</w:t>
      </w:r>
    </w:p>
    <w:p>
      <w:pPr>
        <w:pStyle w:val="Compact"/>
        <w:numPr>
          <w:ilvl w:val="0"/>
          <w:numId w:val="1094"/>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4"/>
        </w:numPr>
      </w:pPr>
      <w:r>
        <w:rPr>
          <w:b/>
          <w:bCs/>
        </w:rPr>
        <w:t xml:space="preserve">Origen:</w:t>
      </w:r>
      <w:r>
        <w:t xml:space="preserve"> </w:t>
      </w:r>
      <w:r>
        <w:t xml:space="preserve">CU-26 Gestionar destinos — A1</w:t>
      </w:r>
    </w:p>
    <w:p>
      <w:pPr>
        <w:pStyle w:val="Compact"/>
        <w:numPr>
          <w:ilvl w:val="0"/>
          <w:numId w:val="1094"/>
        </w:numPr>
      </w:pPr>
      <w:r>
        <w:rPr>
          <w:b/>
          <w:bCs/>
        </w:rPr>
        <w:t xml:space="preserve">Entidades:</w:t>
      </w:r>
      <w:r>
        <w:t xml:space="preserve"> </w:t>
      </w:r>
      <w:r>
        <w:t xml:space="preserve">Destino</w:t>
      </w:r>
    </w:p>
    <w:bookmarkEnd w:id="150"/>
    <w:bookmarkStart w:id="151" w:name="Xa09afbb136401c67fbe2dbc317c811690e4ab02"/>
    <w:p>
      <w:pPr>
        <w:pStyle w:val="Heading4"/>
      </w:pPr>
      <w:r>
        <w:t xml:space="preserve">RF-091 — Aplicar baja lógica a un destino en uso</w:t>
      </w:r>
    </w:p>
    <w:p>
      <w:pPr>
        <w:pStyle w:val="Compact"/>
        <w:numPr>
          <w:ilvl w:val="0"/>
          <w:numId w:val="1095"/>
        </w:numPr>
      </w:pPr>
      <w:r>
        <w:rPr>
          <w:b/>
          <w:bCs/>
        </w:rPr>
        <w:t xml:space="preserve">Descripción:</w:t>
      </w:r>
      <w:r>
        <w:t xml:space="preserve"> </w:t>
      </w:r>
      <w:r>
        <w:t xml:space="preserve">si hay Viajes, Hoteles o requisitos asociados a un destino, el sistema impide su baja física y aplica una baja lógica que conserva el historial.</w:t>
      </w:r>
    </w:p>
    <w:p>
      <w:pPr>
        <w:pStyle w:val="Compact"/>
        <w:numPr>
          <w:ilvl w:val="0"/>
          <w:numId w:val="1095"/>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5"/>
        </w:numPr>
      </w:pPr>
      <w:r>
        <w:rPr>
          <w:b/>
          <w:bCs/>
        </w:rPr>
        <w:t xml:space="preserve">Origen:</w:t>
      </w:r>
      <w:r>
        <w:t xml:space="preserve"> </w:t>
      </w:r>
      <w:r>
        <w:t xml:space="preserve">CU-26 Gestionar destinos — A2, reglas de negocio</w:t>
      </w:r>
    </w:p>
    <w:p>
      <w:pPr>
        <w:pStyle w:val="Compact"/>
        <w:numPr>
          <w:ilvl w:val="0"/>
          <w:numId w:val="1095"/>
        </w:numPr>
      </w:pPr>
      <w:r>
        <w:rPr>
          <w:b/>
          <w:bCs/>
        </w:rPr>
        <w:t xml:space="preserve">Entidades:</w:t>
      </w:r>
      <w:r>
        <w:t xml:space="preserve"> </w:t>
      </w:r>
      <w:r>
        <w:t xml:space="preserve">Destino · Viaje · Hotel · RequisitoDestino</w:t>
      </w:r>
    </w:p>
    <w:bookmarkEnd w:id="151"/>
    <w:bookmarkStart w:id="152" w:name="rf-092-reactivar-un-destino"/>
    <w:p>
      <w:pPr>
        <w:pStyle w:val="Heading4"/>
      </w:pPr>
      <w:r>
        <w:t xml:space="preserve">RF-092 — Reactivar un destino</w:t>
      </w:r>
    </w:p>
    <w:p>
      <w:pPr>
        <w:pStyle w:val="Compact"/>
        <w:numPr>
          <w:ilvl w:val="0"/>
          <w:numId w:val="1096"/>
        </w:numPr>
      </w:pPr>
      <w:r>
        <w:rPr>
          <w:b/>
          <w:bCs/>
        </w:rPr>
        <w:t xml:space="preserve">Descripción:</w:t>
      </w:r>
      <w:r>
        <w:t xml:space="preserve"> </w:t>
      </w:r>
      <w:r>
        <w:t xml:space="preserve">el sistema permite reactivar un Destino dado de baja lógica.</w:t>
      </w:r>
    </w:p>
    <w:p>
      <w:pPr>
        <w:pStyle w:val="Compact"/>
        <w:numPr>
          <w:ilvl w:val="0"/>
          <w:numId w:val="109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096"/>
        </w:numPr>
      </w:pPr>
      <w:r>
        <w:rPr>
          <w:b/>
          <w:bCs/>
        </w:rPr>
        <w:t xml:space="preserve">Origen:</w:t>
      </w:r>
      <w:r>
        <w:t xml:space="preserve"> </w:t>
      </w:r>
      <w:r>
        <w:t xml:space="preserve">CU-26 Gestionar destinos — A3</w:t>
      </w:r>
    </w:p>
    <w:p>
      <w:pPr>
        <w:pStyle w:val="Compact"/>
        <w:numPr>
          <w:ilvl w:val="0"/>
          <w:numId w:val="1096"/>
        </w:numPr>
      </w:pPr>
      <w:r>
        <w:rPr>
          <w:b/>
          <w:bCs/>
        </w:rPr>
        <w:t xml:space="preserve">Entidades:</w:t>
      </w:r>
      <w:r>
        <w:t xml:space="preserve"> </w:t>
      </w:r>
      <w:r>
        <w:t xml:space="preserve">Destino</w:t>
      </w:r>
    </w:p>
    <w:bookmarkEnd w:id="152"/>
    <w:bookmarkStart w:id="153" w:name="X6a1d825bc06c00ff39779c51c52a41af6861e2d"/>
    <w:p>
      <w:pPr>
        <w:pStyle w:val="Heading4"/>
      </w:pPr>
      <w:r>
        <w:t xml:space="preserve">RF-093 — Gestionar el catálogo de operadores</w:t>
      </w:r>
    </w:p>
    <w:p>
      <w:pPr>
        <w:pStyle w:val="Compact"/>
        <w:numPr>
          <w:ilvl w:val="0"/>
          <w:numId w:val="1097"/>
        </w:numPr>
      </w:pPr>
      <w:r>
        <w:rPr>
          <w:b/>
          <w:bCs/>
        </w:rPr>
        <w:t xml:space="preserve">Descripción:</w:t>
      </w:r>
      <w:r>
        <w:t xml:space="preserve"> </w:t>
      </w:r>
      <w:r>
        <w:t xml:space="preserve">el sistema ofrece el alta, la modificación y la baja de Operadores o proveedores del catálogo compartido, con nombre y, opcionalmente, contacto o ejecutivo de cuentas, y lista los existentes.</w:t>
      </w:r>
    </w:p>
    <w:p>
      <w:pPr>
        <w:pStyle w:val="Compact"/>
        <w:numPr>
          <w:ilvl w:val="0"/>
          <w:numId w:val="1097"/>
        </w:numPr>
      </w:pPr>
      <w:r>
        <w:rPr>
          <w:b/>
          <w:bCs/>
        </w:rPr>
        <w:t xml:space="preserve">Actor:</w:t>
      </w:r>
      <w:r>
        <w:t xml:space="preserve"> </w:t>
      </w:r>
      <w:r>
        <w:t xml:space="preserve">admin ·</w:t>
      </w:r>
      <w:r>
        <w:t xml:space="preserve"> </w:t>
      </w:r>
      <w:r>
        <w:rPr>
          <w:b/>
          <w:bCs/>
        </w:rPr>
        <w:t xml:space="preserve">Tipo:</w:t>
      </w:r>
      <w:r>
        <w:t xml:space="preserve"> </w:t>
      </w:r>
      <w:r>
        <w:t xml:space="preserve">alta/baja/modificación ·</w:t>
      </w:r>
      <w:r>
        <w:t xml:space="preserve"> </w:t>
      </w:r>
      <w:r>
        <w:rPr>
          <w:b/>
          <w:bCs/>
        </w:rPr>
        <w:t xml:space="preserve">Prioridad:</w:t>
      </w:r>
      <w:r>
        <w:t xml:space="preserve"> </w:t>
      </w:r>
      <w:r>
        <w:t xml:space="preserve">alta</w:t>
      </w:r>
    </w:p>
    <w:p>
      <w:pPr>
        <w:pStyle w:val="Compact"/>
        <w:numPr>
          <w:ilvl w:val="0"/>
          <w:numId w:val="1097"/>
        </w:numPr>
      </w:pPr>
      <w:r>
        <w:rPr>
          <w:b/>
          <w:bCs/>
        </w:rPr>
        <w:t xml:space="preserve">Origen:</w:t>
      </w:r>
      <w:r>
        <w:t xml:space="preserve"> </w:t>
      </w:r>
      <w:r>
        <w:t xml:space="preserve">CU-31 Gestionar operadores — pasos 1 a 6</w:t>
      </w:r>
    </w:p>
    <w:p>
      <w:pPr>
        <w:pStyle w:val="Compact"/>
        <w:numPr>
          <w:ilvl w:val="0"/>
          <w:numId w:val="1097"/>
        </w:numPr>
      </w:pPr>
      <w:r>
        <w:rPr>
          <w:b/>
          <w:bCs/>
        </w:rPr>
        <w:t xml:space="preserve">Entidades:</w:t>
      </w:r>
      <w:r>
        <w:t xml:space="preserve"> </w:t>
      </w:r>
      <w:r>
        <w:t xml:space="preserve">Operador</w:t>
      </w:r>
    </w:p>
    <w:bookmarkEnd w:id="153"/>
    <w:bookmarkStart w:id="154" w:name="rf-094-impedir-operadores-duplicados"/>
    <w:p>
      <w:pPr>
        <w:pStyle w:val="Heading4"/>
      </w:pPr>
      <w:r>
        <w:t xml:space="preserve">RF-094 — Impedir operadores duplicados</w:t>
      </w:r>
    </w:p>
    <w:p>
      <w:pPr>
        <w:pStyle w:val="Compact"/>
        <w:numPr>
          <w:ilvl w:val="0"/>
          <w:numId w:val="1098"/>
        </w:numPr>
      </w:pPr>
      <w:r>
        <w:rPr>
          <w:b/>
          <w:bCs/>
        </w:rPr>
        <w:t xml:space="preserve">Descripción:</w:t>
      </w:r>
      <w:r>
        <w:t xml:space="preserve"> </w:t>
      </w:r>
      <w:r>
        <w:t xml:space="preserve">si el nombre del operador ya existe en el catálogo, el sistema rechaza el alta.</w:t>
      </w:r>
    </w:p>
    <w:p>
      <w:pPr>
        <w:pStyle w:val="Compact"/>
        <w:numPr>
          <w:ilvl w:val="0"/>
          <w:numId w:val="1098"/>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098"/>
        </w:numPr>
      </w:pPr>
      <w:r>
        <w:rPr>
          <w:b/>
          <w:bCs/>
        </w:rPr>
        <w:t xml:space="preserve">Origen:</w:t>
      </w:r>
      <w:r>
        <w:t xml:space="preserve"> </w:t>
      </w:r>
      <w:r>
        <w:t xml:space="preserve">CU-31 Gestionar operadores — A1</w:t>
      </w:r>
    </w:p>
    <w:p>
      <w:pPr>
        <w:pStyle w:val="Compact"/>
        <w:numPr>
          <w:ilvl w:val="0"/>
          <w:numId w:val="1098"/>
        </w:numPr>
      </w:pPr>
      <w:r>
        <w:rPr>
          <w:b/>
          <w:bCs/>
        </w:rPr>
        <w:t xml:space="preserve">Entidades:</w:t>
      </w:r>
      <w:r>
        <w:t xml:space="preserve"> </w:t>
      </w:r>
      <w:r>
        <w:t xml:space="preserve">Operador</w:t>
      </w:r>
    </w:p>
    <w:bookmarkEnd w:id="154"/>
    <w:bookmarkStart w:id="155" w:name="Xc8e6e840b95d1294618614beafe83cb07d6f742"/>
    <w:p>
      <w:pPr>
        <w:pStyle w:val="Heading4"/>
      </w:pPr>
      <w:r>
        <w:t xml:space="preserve">RF-095 — Aplicar baja lógica a un operador en uso</w:t>
      </w:r>
    </w:p>
    <w:p>
      <w:pPr>
        <w:pStyle w:val="Compact"/>
        <w:numPr>
          <w:ilvl w:val="0"/>
          <w:numId w:val="1099"/>
        </w:numPr>
      </w:pPr>
      <w:r>
        <w:rPr>
          <w:b/>
          <w:bCs/>
        </w:rPr>
        <w:t xml:space="preserve">Descripción:</w:t>
      </w:r>
      <w:r>
        <w:t xml:space="preserve"> </w:t>
      </w:r>
      <w:r>
        <w:t xml:space="preserve">si hay Viajes asociados a un operador, el sistema impide su baja física y aplica una baja lógica que conserva el historial y los reportes.</w:t>
      </w:r>
    </w:p>
    <w:p>
      <w:pPr>
        <w:pStyle w:val="Compact"/>
        <w:numPr>
          <w:ilvl w:val="0"/>
          <w:numId w:val="1099"/>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099"/>
        </w:numPr>
      </w:pPr>
      <w:r>
        <w:rPr>
          <w:b/>
          <w:bCs/>
        </w:rPr>
        <w:t xml:space="preserve">Origen:</w:t>
      </w:r>
      <w:r>
        <w:t xml:space="preserve"> </w:t>
      </w:r>
      <w:r>
        <w:t xml:space="preserve">CU-31 Gestionar operadores — A2, reglas de negocio</w:t>
      </w:r>
    </w:p>
    <w:p>
      <w:pPr>
        <w:pStyle w:val="Compact"/>
        <w:numPr>
          <w:ilvl w:val="0"/>
          <w:numId w:val="1099"/>
        </w:numPr>
      </w:pPr>
      <w:r>
        <w:rPr>
          <w:b/>
          <w:bCs/>
        </w:rPr>
        <w:t xml:space="preserve">Entidades:</w:t>
      </w:r>
      <w:r>
        <w:t xml:space="preserve"> </w:t>
      </w:r>
      <w:r>
        <w:t xml:space="preserve">Operador · Viaje</w:t>
      </w:r>
    </w:p>
    <w:bookmarkEnd w:id="155"/>
    <w:bookmarkStart w:id="156" w:name="rf-096-reactivar-un-operador"/>
    <w:p>
      <w:pPr>
        <w:pStyle w:val="Heading4"/>
      </w:pPr>
      <w:r>
        <w:t xml:space="preserve">RF-096 — Reactivar un operador</w:t>
      </w:r>
    </w:p>
    <w:p>
      <w:pPr>
        <w:pStyle w:val="Compact"/>
        <w:numPr>
          <w:ilvl w:val="0"/>
          <w:numId w:val="1100"/>
        </w:numPr>
      </w:pPr>
      <w:r>
        <w:rPr>
          <w:b/>
          <w:bCs/>
        </w:rPr>
        <w:t xml:space="preserve">Descripción:</w:t>
      </w:r>
      <w:r>
        <w:t xml:space="preserve"> </w:t>
      </w:r>
      <w:r>
        <w:t xml:space="preserve">el sistema permite reactivar un Operador dado de baja lógica.</w:t>
      </w:r>
    </w:p>
    <w:p>
      <w:pPr>
        <w:pStyle w:val="Compact"/>
        <w:numPr>
          <w:ilvl w:val="0"/>
          <w:numId w:val="1100"/>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00"/>
        </w:numPr>
      </w:pPr>
      <w:r>
        <w:rPr>
          <w:b/>
          <w:bCs/>
        </w:rPr>
        <w:t xml:space="preserve">Origen:</w:t>
      </w:r>
      <w:r>
        <w:t xml:space="preserve"> </w:t>
      </w:r>
      <w:r>
        <w:t xml:space="preserve">CU-31 Gestionar operadores — A3</w:t>
      </w:r>
    </w:p>
    <w:p>
      <w:pPr>
        <w:pStyle w:val="Compact"/>
        <w:numPr>
          <w:ilvl w:val="0"/>
          <w:numId w:val="1100"/>
        </w:numPr>
      </w:pPr>
      <w:r>
        <w:rPr>
          <w:b/>
          <w:bCs/>
        </w:rPr>
        <w:t xml:space="preserve">Entidades:</w:t>
      </w:r>
      <w:r>
        <w:t xml:space="preserve"> </w:t>
      </w:r>
      <w:r>
        <w:t xml:space="preserve">Operador</w:t>
      </w:r>
    </w:p>
    <w:bookmarkEnd w:id="156"/>
    <w:bookmarkEnd w:id="157"/>
    <w:bookmarkStart w:id="174" w:name="catálogo-de-hoteles"/>
    <w:p>
      <w:pPr>
        <w:pStyle w:val="Heading1"/>
      </w:pPr>
      <w:r>
        <w:t xml:space="preserve">7. Catálogo de hoteles</w:t>
      </w:r>
    </w:p>
    <w:p>
      <w:pPr>
        <w:pStyle w:val="BlockText"/>
      </w:pPr>
      <w:r>
        <w:t xml:space="preserve">Casos de uso de origen: CU-16 Gestionar hotel en catálogo, CU-17 Registrar reseña de hotel, CU-18 Buscar y recomendar hoteles y CU-29 Eliminar reseña. El catálogo es compartido por toda la agencia y alimenta la recomendación al cliente.</w:t>
      </w:r>
    </w:p>
    <w:bookmarkStart w:id="158" w:name="rf-097-dar-de-alta-y-editar-un-hotel"/>
    <w:p>
      <w:pPr>
        <w:pStyle w:val="Heading4"/>
      </w:pPr>
      <w:r>
        <w:t xml:space="preserve">RF-097 — Dar de alta y editar un hotel</w:t>
      </w:r>
    </w:p>
    <w:p>
      <w:pPr>
        <w:pStyle w:val="Compact"/>
        <w:numPr>
          <w:ilvl w:val="0"/>
          <w:numId w:val="1101"/>
        </w:numPr>
      </w:pPr>
      <w:r>
        <w:rPr>
          <w:b/>
          <w:bCs/>
        </w:rPr>
        <w:t xml:space="preserve">Descripción:</w:t>
      </w:r>
      <w:r>
        <w:t xml:space="preserve"> </w:t>
      </w:r>
      <w:r>
        <w:t xml:space="preserve">el sistema permite crear un Hotel en el catálogo compartido, o abrir uno existente para editarlo, con nombre, destino (ciudad o país) y categoría (estrellas o tipo). El catálogo lo gestiona cualquier empleado, sin restricción por rol.</w:t>
      </w:r>
    </w:p>
    <w:p>
      <w:pPr>
        <w:pStyle w:val="Compact"/>
        <w:numPr>
          <w:ilvl w:val="0"/>
          <w:numId w:val="1101"/>
        </w:numPr>
      </w:pPr>
      <w:r>
        <w:rPr>
          <w:b/>
          <w:bCs/>
        </w:rPr>
        <w:t xml:space="preserve">Actor:</w:t>
      </w:r>
      <w:r>
        <w:t xml:space="preserve"> </w:t>
      </w:r>
      <w:r>
        <w:t xml:space="preserve">empleado ·</w:t>
      </w:r>
      <w:r>
        <w:t xml:space="preserve"> </w:t>
      </w:r>
      <w:r>
        <w:rPr>
          <w:b/>
          <w:bCs/>
        </w:rPr>
        <w:t xml:space="preserve">Tipo:</w:t>
      </w:r>
      <w:r>
        <w:t xml:space="preserve"> </w:t>
      </w:r>
      <w:r>
        <w:t xml:space="preserve">alta/modificación ·</w:t>
      </w:r>
      <w:r>
        <w:t xml:space="preserve"> </w:t>
      </w:r>
      <w:r>
        <w:rPr>
          <w:b/>
          <w:bCs/>
        </w:rPr>
        <w:t xml:space="preserve">Prioridad:</w:t>
      </w:r>
      <w:r>
        <w:t xml:space="preserve"> </w:t>
      </w:r>
      <w:r>
        <w:t xml:space="preserve">alta</w:t>
      </w:r>
    </w:p>
    <w:p>
      <w:pPr>
        <w:pStyle w:val="Compact"/>
        <w:numPr>
          <w:ilvl w:val="0"/>
          <w:numId w:val="1101"/>
        </w:numPr>
      </w:pPr>
      <w:r>
        <w:rPr>
          <w:b/>
          <w:bCs/>
        </w:rPr>
        <w:t xml:space="preserve">Origen:</w:t>
      </w:r>
      <w:r>
        <w:t xml:space="preserve"> </w:t>
      </w:r>
      <w:r>
        <w:t xml:space="preserve">CU-16 Gestionar hotel en catálogo — pasos 1, 2, 4 y 5, A1, postcondiciones</w:t>
      </w:r>
    </w:p>
    <w:p>
      <w:pPr>
        <w:pStyle w:val="Compact"/>
        <w:numPr>
          <w:ilvl w:val="0"/>
          <w:numId w:val="1101"/>
        </w:numPr>
      </w:pPr>
      <w:r>
        <w:rPr>
          <w:b/>
          <w:bCs/>
        </w:rPr>
        <w:t xml:space="preserve">Entidades:</w:t>
      </w:r>
      <w:r>
        <w:t xml:space="preserve"> </w:t>
      </w:r>
      <w:r>
        <w:t xml:space="preserve">Hotel · Destino</w:t>
      </w:r>
    </w:p>
    <w:bookmarkEnd w:id="158"/>
    <w:bookmarkStart w:id="159" w:name="X1f695dc0c181fca710df9667aae54b7a6000edf"/>
    <w:p>
      <w:pPr>
        <w:pStyle w:val="Heading4"/>
      </w:pPr>
      <w:r>
        <w:t xml:space="preserve">RF-098 — Validar los datos mínimos del hotel</w:t>
      </w:r>
    </w:p>
    <w:p>
      <w:pPr>
        <w:pStyle w:val="Compact"/>
        <w:numPr>
          <w:ilvl w:val="0"/>
          <w:numId w:val="1102"/>
        </w:numPr>
      </w:pPr>
      <w:r>
        <w:rPr>
          <w:b/>
          <w:bCs/>
        </w:rPr>
        <w:t xml:space="preserve">Descripción:</w:t>
      </w:r>
      <w:r>
        <w:t xml:space="preserve"> </w:t>
      </w:r>
      <w:r>
        <w:t xml:space="preserve">el sistema exige nombre y destino; si falta alguno, no guarda y pide completarlos.</w:t>
      </w:r>
    </w:p>
    <w:p>
      <w:pPr>
        <w:pStyle w:val="Compact"/>
        <w:numPr>
          <w:ilvl w:val="0"/>
          <w:numId w:val="1102"/>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2"/>
        </w:numPr>
      </w:pPr>
      <w:r>
        <w:rPr>
          <w:b/>
          <w:bCs/>
        </w:rPr>
        <w:t xml:space="preserve">Origen:</w:t>
      </w:r>
      <w:r>
        <w:t xml:space="preserve"> </w:t>
      </w:r>
      <w:r>
        <w:t xml:space="preserve">CU-16 Gestionar hotel en catálogo — paso 3, A3</w:t>
      </w:r>
    </w:p>
    <w:p>
      <w:pPr>
        <w:pStyle w:val="Compact"/>
        <w:numPr>
          <w:ilvl w:val="0"/>
          <w:numId w:val="1102"/>
        </w:numPr>
      </w:pPr>
      <w:r>
        <w:rPr>
          <w:b/>
          <w:bCs/>
        </w:rPr>
        <w:t xml:space="preserve">Entidades:</w:t>
      </w:r>
      <w:r>
        <w:t xml:space="preserve"> </w:t>
      </w:r>
      <w:r>
        <w:t xml:space="preserve">Hotel</w:t>
      </w:r>
    </w:p>
    <w:bookmarkEnd w:id="159"/>
    <w:bookmarkStart w:id="160" w:name="rf-099-detectar-hoteles-duplicados"/>
    <w:p>
      <w:pPr>
        <w:pStyle w:val="Heading4"/>
      </w:pPr>
      <w:r>
        <w:t xml:space="preserve">RF-099 — Detectar hoteles duplicados</w:t>
      </w:r>
    </w:p>
    <w:p>
      <w:pPr>
        <w:pStyle w:val="Compact"/>
        <w:numPr>
          <w:ilvl w:val="0"/>
          <w:numId w:val="1103"/>
        </w:numPr>
      </w:pPr>
      <w:r>
        <w:rPr>
          <w:b/>
          <w:bCs/>
        </w:rPr>
        <w:t xml:space="preserve">Descripción:</w:t>
      </w:r>
      <w:r>
        <w:t xml:space="preserve"> </w:t>
      </w:r>
      <w:r>
        <w:t xml:space="preserve">si ya existe un Hotel con el mismo nombre y destino, el sistema lo advierte y ofrece abrir el existente en lugar de crear uno nuevo.</w:t>
      </w:r>
    </w:p>
    <w:p>
      <w:pPr>
        <w:pStyle w:val="Compact"/>
        <w:numPr>
          <w:ilvl w:val="0"/>
          <w:numId w:val="110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media</w:t>
      </w:r>
    </w:p>
    <w:p>
      <w:pPr>
        <w:pStyle w:val="Compact"/>
        <w:numPr>
          <w:ilvl w:val="0"/>
          <w:numId w:val="1103"/>
        </w:numPr>
      </w:pPr>
      <w:r>
        <w:rPr>
          <w:b/>
          <w:bCs/>
        </w:rPr>
        <w:t xml:space="preserve">Origen:</w:t>
      </w:r>
      <w:r>
        <w:t xml:space="preserve"> </w:t>
      </w:r>
      <w:r>
        <w:t xml:space="preserve">CU-16 Gestionar hotel en catálogo — paso 3, A2</w:t>
      </w:r>
    </w:p>
    <w:p>
      <w:pPr>
        <w:pStyle w:val="Compact"/>
        <w:numPr>
          <w:ilvl w:val="0"/>
          <w:numId w:val="1103"/>
        </w:numPr>
      </w:pPr>
      <w:r>
        <w:rPr>
          <w:b/>
          <w:bCs/>
        </w:rPr>
        <w:t xml:space="preserve">Entidades:</w:t>
      </w:r>
      <w:r>
        <w:t xml:space="preserve"> </w:t>
      </w:r>
      <w:r>
        <w:t xml:space="preserve">Hotel</w:t>
      </w:r>
    </w:p>
    <w:bookmarkEnd w:id="160"/>
    <w:bookmarkStart w:id="161" w:name="rf-100-dar-de-baja-un-hotel"/>
    <w:p>
      <w:pPr>
        <w:pStyle w:val="Heading4"/>
      </w:pPr>
      <w:r>
        <w:t xml:space="preserve">RF-100 — Dar de baja un hotel</w:t>
      </w:r>
    </w:p>
    <w:p>
      <w:pPr>
        <w:pStyle w:val="Compact"/>
        <w:numPr>
          <w:ilvl w:val="0"/>
          <w:numId w:val="1104"/>
        </w:numPr>
      </w:pPr>
      <w:r>
        <w:rPr>
          <w:b/>
          <w:bCs/>
        </w:rPr>
        <w:t xml:space="preserve">Descripción:</w:t>
      </w:r>
      <w:r>
        <w:t xml:space="preserve"> </w:t>
      </w:r>
      <w:r>
        <w:t xml:space="preserve">la baja de un Hotel que dejó de operar es siempre lógica: el sistema lo marca como cerrado y lo oculta del catálogo activo, pero lo conserva. Nunca se elimina físicamente, para no perder historial ni trazabilidad.</w:t>
      </w:r>
    </w:p>
    <w:p>
      <w:pPr>
        <w:pStyle w:val="Compact"/>
        <w:numPr>
          <w:ilvl w:val="0"/>
          <w:numId w:val="1104"/>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04"/>
        </w:numPr>
      </w:pPr>
      <w:r>
        <w:rPr>
          <w:b/>
          <w:bCs/>
        </w:rPr>
        <w:t xml:space="preserve">Origen:</w:t>
      </w:r>
      <w:r>
        <w:t xml:space="preserve"> </w:t>
      </w:r>
      <w:r>
        <w:t xml:space="preserve">CU-16 Gestionar hotel en catálogo — A4</w:t>
      </w:r>
    </w:p>
    <w:p>
      <w:pPr>
        <w:pStyle w:val="Compact"/>
        <w:numPr>
          <w:ilvl w:val="0"/>
          <w:numId w:val="1104"/>
        </w:numPr>
      </w:pPr>
      <w:r>
        <w:rPr>
          <w:b/>
          <w:bCs/>
        </w:rPr>
        <w:t xml:space="preserve">Entidades:</w:t>
      </w:r>
      <w:r>
        <w:t xml:space="preserve"> </w:t>
      </w:r>
      <w:r>
        <w:t xml:space="preserve">Hotel</w:t>
      </w:r>
    </w:p>
    <w:bookmarkEnd w:id="161"/>
    <w:bookmarkStart w:id="162" w:name="rf-101-registrar-una-reseña-de-hotel"/>
    <w:p>
      <w:pPr>
        <w:pStyle w:val="Heading4"/>
      </w:pPr>
      <w:r>
        <w:t xml:space="preserve">RF-101 — Registrar una reseña de hotel</w:t>
      </w:r>
    </w:p>
    <w:p>
      <w:pPr>
        <w:pStyle w:val="Compact"/>
        <w:numPr>
          <w:ilvl w:val="0"/>
          <w:numId w:val="1105"/>
        </w:numPr>
      </w:pPr>
      <w:r>
        <w:rPr>
          <w:b/>
          <w:bCs/>
        </w:rPr>
        <w:t xml:space="preserve">Descripción:</w:t>
      </w:r>
      <w:r>
        <w:t xml:space="preserve"> </w:t>
      </w:r>
      <w:r>
        <w:t xml:space="preserve">el sistema permite cargar la Reseña de un Cliente sobre un Hotel, con puntaje de 1 a 5, comentario y fecha; nace en estado</w:t>
      </w:r>
      <w:r>
        <w:t xml:space="preserve"> </w:t>
      </w:r>
      <w:r>
        <w:rPr>
          <w:rStyle w:val="VerbatimChar"/>
        </w:rPr>
        <w:t xml:space="preserve">publicada</w:t>
      </w:r>
      <w:r>
        <w:t xml:space="preserve"> </w:t>
      </w:r>
      <w:r>
        <w:t xml:space="preserve">y pasa a alimentar el catálogo y la recomendación.</w:t>
      </w:r>
    </w:p>
    <w:p>
      <w:pPr>
        <w:pStyle w:val="Compact"/>
        <w:numPr>
          <w:ilvl w:val="0"/>
          <w:numId w:val="1105"/>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05"/>
        </w:numPr>
      </w:pPr>
      <w:r>
        <w:rPr>
          <w:b/>
          <w:bCs/>
        </w:rPr>
        <w:t xml:space="preserve">Origen:</w:t>
      </w:r>
      <w:r>
        <w:t xml:space="preserve"> </w:t>
      </w:r>
      <w:r>
        <w:t xml:space="preserve">CU-17 Registrar reseña de hotel — pasos 1 a 5</w:t>
      </w:r>
    </w:p>
    <w:p>
      <w:pPr>
        <w:pStyle w:val="Compact"/>
        <w:numPr>
          <w:ilvl w:val="0"/>
          <w:numId w:val="1105"/>
        </w:numPr>
      </w:pPr>
      <w:r>
        <w:rPr>
          <w:b/>
          <w:bCs/>
        </w:rPr>
        <w:t xml:space="preserve">Entidades:</w:t>
      </w:r>
      <w:r>
        <w:t xml:space="preserve"> </w:t>
      </w:r>
      <w:r>
        <w:t xml:space="preserve">Reseña · Cliente · Hotel</w:t>
      </w:r>
    </w:p>
    <w:bookmarkEnd w:id="162"/>
    <w:bookmarkStart w:id="163" w:name="X4d05507e29081a2db1d1bae192b5f3576a998e5"/>
    <w:p>
      <w:pPr>
        <w:pStyle w:val="Heading4"/>
      </w:pPr>
      <w:r>
        <w:t xml:space="preserve">RF-102 — Asociar la reseña al viaje de origen</w:t>
      </w:r>
    </w:p>
    <w:p>
      <w:pPr>
        <w:pStyle w:val="Compact"/>
        <w:numPr>
          <w:ilvl w:val="0"/>
          <w:numId w:val="1106"/>
        </w:numPr>
      </w:pPr>
      <w:r>
        <w:rPr>
          <w:b/>
          <w:bCs/>
        </w:rPr>
        <w:t xml:space="preserve">Descripción:</w:t>
      </w:r>
      <w:r>
        <w:t xml:space="preserve"> </w:t>
      </w:r>
      <w:r>
        <w:t xml:space="preserve">el sistema permite vincular opcionalmente la Reseña al Viaje del que surgió, para trazabilidad; si no se vincula, el campo queda vacío.</w:t>
      </w:r>
    </w:p>
    <w:p>
      <w:pPr>
        <w:pStyle w:val="Compact"/>
        <w:numPr>
          <w:ilvl w:val="0"/>
          <w:numId w:val="1106"/>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6"/>
        </w:numPr>
      </w:pPr>
      <w:r>
        <w:rPr>
          <w:b/>
          <w:bCs/>
        </w:rPr>
        <w:t xml:space="preserve">Origen:</w:t>
      </w:r>
      <w:r>
        <w:t xml:space="preserve"> </w:t>
      </w:r>
      <w:r>
        <w:t xml:space="preserve">CU-17 Registrar reseña de hotel — paso 2, A1, A2</w:t>
      </w:r>
    </w:p>
    <w:p>
      <w:pPr>
        <w:pStyle w:val="Compact"/>
        <w:numPr>
          <w:ilvl w:val="0"/>
          <w:numId w:val="1106"/>
        </w:numPr>
      </w:pPr>
      <w:r>
        <w:rPr>
          <w:b/>
          <w:bCs/>
        </w:rPr>
        <w:t xml:space="preserve">Entidades:</w:t>
      </w:r>
      <w:r>
        <w:t xml:space="preserve"> </w:t>
      </w:r>
      <w:r>
        <w:t xml:space="preserve">Reseña · Viaje</w:t>
      </w:r>
    </w:p>
    <w:bookmarkEnd w:id="163"/>
    <w:bookmarkStart w:id="164" w:name="rf-103-validar-la-reseña"/>
    <w:p>
      <w:pPr>
        <w:pStyle w:val="Heading4"/>
      </w:pPr>
      <w:r>
        <w:t xml:space="preserve">RF-103 — Validar la reseña</w:t>
      </w:r>
    </w:p>
    <w:p>
      <w:pPr>
        <w:pStyle w:val="Compact"/>
        <w:numPr>
          <w:ilvl w:val="0"/>
          <w:numId w:val="1107"/>
        </w:numPr>
      </w:pPr>
      <w:r>
        <w:rPr>
          <w:b/>
          <w:bCs/>
        </w:rPr>
        <w:t xml:space="preserve">Descripción:</w:t>
      </w:r>
      <w:r>
        <w:t xml:space="preserve"> </w:t>
      </w:r>
      <w:r>
        <w:t xml:space="preserve">el sistema exige un puntaje entero entre 1 y 5 y la presencia del Cliente y del Hotel; si algo no cumple, no guarda y pide corregir.</w:t>
      </w:r>
    </w:p>
    <w:p>
      <w:pPr>
        <w:pStyle w:val="Compact"/>
        <w:numPr>
          <w:ilvl w:val="0"/>
          <w:numId w:val="110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07"/>
        </w:numPr>
      </w:pPr>
      <w:r>
        <w:rPr>
          <w:b/>
          <w:bCs/>
        </w:rPr>
        <w:t xml:space="preserve">Origen:</w:t>
      </w:r>
      <w:r>
        <w:t xml:space="preserve"> </w:t>
      </w:r>
      <w:r>
        <w:t xml:space="preserve">CU-17 Registrar reseña de hotel — paso 4, A3, reglas de negocio</w:t>
      </w:r>
    </w:p>
    <w:p>
      <w:pPr>
        <w:pStyle w:val="Compact"/>
        <w:numPr>
          <w:ilvl w:val="0"/>
          <w:numId w:val="1107"/>
        </w:numPr>
      </w:pPr>
      <w:r>
        <w:rPr>
          <w:b/>
          <w:bCs/>
        </w:rPr>
        <w:t xml:space="preserve">Entidades:</w:t>
      </w:r>
      <w:r>
        <w:t xml:space="preserve"> </w:t>
      </w:r>
      <w:r>
        <w:t xml:space="preserve">Reseña</w:t>
      </w:r>
    </w:p>
    <w:bookmarkEnd w:id="164"/>
    <w:bookmarkStart w:id="165" w:name="X5360a3393dfae35d209ed3070aa1589ee41aa5a"/>
    <w:p>
      <w:pPr>
        <w:pStyle w:val="Heading4"/>
      </w:pPr>
      <w:r>
        <w:t xml:space="preserve">RF-104 — Admitir varias reseñas del mismo cliente sobre el mismo hotel</w:t>
      </w:r>
    </w:p>
    <w:p>
      <w:pPr>
        <w:pStyle w:val="Compact"/>
        <w:numPr>
          <w:ilvl w:val="0"/>
          <w:numId w:val="1108"/>
        </w:numPr>
      </w:pPr>
      <w:r>
        <w:rPr>
          <w:b/>
          <w:bCs/>
        </w:rPr>
        <w:t xml:space="preserve">Descripción:</w:t>
      </w:r>
      <w:r>
        <w:t xml:space="preserve"> </w:t>
      </w:r>
      <w:r>
        <w:t xml:space="preserve">un mismo Cliente puede dejar varias Reseñas sobre el mismo Hotel, correspondientes a estadías distintas.</w:t>
      </w:r>
    </w:p>
    <w:p>
      <w:pPr>
        <w:pStyle w:val="Compact"/>
        <w:numPr>
          <w:ilvl w:val="0"/>
          <w:numId w:val="1108"/>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media</w:t>
      </w:r>
    </w:p>
    <w:p>
      <w:pPr>
        <w:pStyle w:val="Compact"/>
        <w:numPr>
          <w:ilvl w:val="0"/>
          <w:numId w:val="1108"/>
        </w:numPr>
      </w:pPr>
      <w:r>
        <w:rPr>
          <w:b/>
          <w:bCs/>
        </w:rPr>
        <w:t xml:space="preserve">Origen:</w:t>
      </w:r>
      <w:r>
        <w:t xml:space="preserve"> </w:t>
      </w:r>
      <w:r>
        <w:t xml:space="preserve">CU-17 Registrar reseña de hotel — reglas de negocio</w:t>
      </w:r>
    </w:p>
    <w:p>
      <w:pPr>
        <w:pStyle w:val="Compact"/>
        <w:numPr>
          <w:ilvl w:val="0"/>
          <w:numId w:val="1108"/>
        </w:numPr>
      </w:pPr>
      <w:r>
        <w:rPr>
          <w:b/>
          <w:bCs/>
        </w:rPr>
        <w:t xml:space="preserve">Entidades:</w:t>
      </w:r>
      <w:r>
        <w:t xml:space="preserve"> </w:t>
      </w:r>
      <w:r>
        <w:t xml:space="preserve">Reseña · Cliente · Hotel</w:t>
      </w:r>
    </w:p>
    <w:bookmarkEnd w:id="165"/>
    <w:bookmarkStart w:id="166" w:name="rf-105-editar-una-reseña"/>
    <w:p>
      <w:pPr>
        <w:pStyle w:val="Heading4"/>
      </w:pPr>
      <w:r>
        <w:t xml:space="preserve">RF-105 — Editar una reseña</w:t>
      </w:r>
    </w:p>
    <w:p>
      <w:pPr>
        <w:pStyle w:val="Compact"/>
        <w:numPr>
          <w:ilvl w:val="0"/>
          <w:numId w:val="1109"/>
        </w:numPr>
      </w:pPr>
      <w:r>
        <w:rPr>
          <w:b/>
          <w:bCs/>
        </w:rPr>
        <w:t xml:space="preserve">Descripción:</w:t>
      </w:r>
      <w:r>
        <w:t xml:space="preserve"> </w:t>
      </w:r>
      <w:r>
        <w:t xml:space="preserve">el sistema permite corregir una Reseña ya cargada. No se elimina físicamente: la baja es una moderación que la deja oculta.</w:t>
      </w:r>
    </w:p>
    <w:p>
      <w:pPr>
        <w:pStyle w:val="Compact"/>
        <w:numPr>
          <w:ilvl w:val="0"/>
          <w:numId w:val="110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09"/>
        </w:numPr>
      </w:pPr>
      <w:r>
        <w:rPr>
          <w:b/>
          <w:bCs/>
        </w:rPr>
        <w:t xml:space="preserve">Origen:</w:t>
      </w:r>
      <w:r>
        <w:t xml:space="preserve"> </w:t>
      </w:r>
      <w:r>
        <w:t xml:space="preserve">CU-17 Registrar reseña de hotel — reglas de negocio</w:t>
      </w:r>
    </w:p>
    <w:p>
      <w:pPr>
        <w:pStyle w:val="Compact"/>
        <w:numPr>
          <w:ilvl w:val="0"/>
          <w:numId w:val="1109"/>
        </w:numPr>
      </w:pPr>
      <w:r>
        <w:rPr>
          <w:b/>
          <w:bCs/>
        </w:rPr>
        <w:t xml:space="preserve">Entidades:</w:t>
      </w:r>
      <w:r>
        <w:t xml:space="preserve"> </w:t>
      </w:r>
      <w:r>
        <w:t xml:space="preserve">Reseña</w:t>
      </w:r>
    </w:p>
    <w:bookmarkEnd w:id="166"/>
    <w:bookmarkStart w:id="167" w:name="rf-106-buscar-hoteles-del-catálogo"/>
    <w:p>
      <w:pPr>
        <w:pStyle w:val="Heading4"/>
      </w:pPr>
      <w:r>
        <w:t xml:space="preserve">RF-106 — Buscar hoteles del catálogo</w:t>
      </w:r>
    </w:p>
    <w:p>
      <w:pPr>
        <w:pStyle w:val="Compact"/>
        <w:numPr>
          <w:ilvl w:val="0"/>
          <w:numId w:val="1110"/>
        </w:numPr>
      </w:pPr>
      <w:r>
        <w:rPr>
          <w:b/>
          <w:bCs/>
        </w:rPr>
        <w:t xml:space="preserve">Descripción:</w:t>
      </w:r>
      <w:r>
        <w:t xml:space="preserve"> </w:t>
      </w:r>
      <w:r>
        <w:t xml:space="preserve">el sistema permite filtrar el catálogo de Hoteles por destino, categoría, rango de precio y servicios, y lista los que coinciden. Es una consulta de solo lectura: no modifica el catálogo.</w:t>
      </w:r>
    </w:p>
    <w:p>
      <w:pPr>
        <w:pStyle w:val="Compact"/>
        <w:numPr>
          <w:ilvl w:val="0"/>
          <w:numId w:val="111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0"/>
        </w:numPr>
      </w:pPr>
      <w:r>
        <w:rPr>
          <w:b/>
          <w:bCs/>
        </w:rPr>
        <w:t xml:space="preserve">Origen:</w:t>
      </w:r>
      <w:r>
        <w:t xml:space="preserve"> </w:t>
      </w:r>
      <w:r>
        <w:t xml:space="preserve">CU-18 Buscar y recomendar hoteles — pasos 1 y 2, postcondiciones</w:t>
      </w:r>
    </w:p>
    <w:p>
      <w:pPr>
        <w:pStyle w:val="Compact"/>
        <w:numPr>
          <w:ilvl w:val="0"/>
          <w:numId w:val="1110"/>
        </w:numPr>
      </w:pPr>
      <w:r>
        <w:rPr>
          <w:b/>
          <w:bCs/>
        </w:rPr>
        <w:t xml:space="preserve">Entidades:</w:t>
      </w:r>
      <w:r>
        <w:t xml:space="preserve"> </w:t>
      </w:r>
      <w:r>
        <w:t xml:space="preserve">Hotel</w:t>
      </w:r>
    </w:p>
    <w:bookmarkEnd w:id="167"/>
    <w:bookmarkStart w:id="168" w:name="Xcf795dc260b94eaf7169be92baedd9b97698727"/>
    <w:p>
      <w:pPr>
        <w:pStyle w:val="Heading4"/>
      </w:pPr>
      <w:r>
        <w:t xml:space="preserve">RF-107 — Calcular el puntaje promedio del hotel</w:t>
      </w:r>
    </w:p>
    <w:p>
      <w:pPr>
        <w:pStyle w:val="Compact"/>
        <w:numPr>
          <w:ilvl w:val="0"/>
          <w:numId w:val="1111"/>
        </w:numPr>
      </w:pPr>
      <w:r>
        <w:rPr>
          <w:b/>
          <w:bCs/>
        </w:rPr>
        <w:t xml:space="preserve">Descripción:</w:t>
      </w:r>
      <w:r>
        <w:t xml:space="preserve"> </w:t>
      </w:r>
      <w:r>
        <w:t xml:space="preserve">el sistema calcula el puntaje promedio de cada Hotel a partir de sus Reseñas y lo muestra en el listado. El promedio se calcula, no se almacena como atributo.</w:t>
      </w:r>
    </w:p>
    <w:p>
      <w:pPr>
        <w:pStyle w:val="Compact"/>
        <w:numPr>
          <w:ilvl w:val="0"/>
          <w:numId w:val="1111"/>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11"/>
        </w:numPr>
      </w:pPr>
      <w:r>
        <w:rPr>
          <w:b/>
          <w:bCs/>
        </w:rPr>
        <w:t xml:space="preserve">Origen:</w:t>
      </w:r>
      <w:r>
        <w:t xml:space="preserve"> </w:t>
      </w:r>
      <w:r>
        <w:t xml:space="preserve">CU-18 Buscar y recomendar hoteles — paso 2, reglas de negocio</w:t>
      </w:r>
    </w:p>
    <w:p>
      <w:pPr>
        <w:pStyle w:val="Compact"/>
        <w:numPr>
          <w:ilvl w:val="0"/>
          <w:numId w:val="1111"/>
        </w:numPr>
      </w:pPr>
      <w:r>
        <w:rPr>
          <w:b/>
          <w:bCs/>
        </w:rPr>
        <w:t xml:space="preserve">Entidades:</w:t>
      </w:r>
      <w:r>
        <w:t xml:space="preserve"> </w:t>
      </w:r>
      <w:r>
        <w:t xml:space="preserve">Hotel · Reseña</w:t>
      </w:r>
    </w:p>
    <w:bookmarkEnd w:id="168"/>
    <w:bookmarkStart w:id="169" w:name="Xcc3de65d9cb395f2e9e513115f655530e474f01"/>
    <w:p>
      <w:pPr>
        <w:pStyle w:val="Heading4"/>
      </w:pPr>
      <w:r>
        <w:t xml:space="preserve">RF-108 — Ver el detalle del hotel y sus reseñas</w:t>
      </w:r>
    </w:p>
    <w:p>
      <w:pPr>
        <w:pStyle w:val="Compact"/>
        <w:numPr>
          <w:ilvl w:val="0"/>
          <w:numId w:val="1112"/>
        </w:numPr>
      </w:pPr>
      <w:r>
        <w:rPr>
          <w:b/>
          <w:bCs/>
        </w:rPr>
        <w:t xml:space="preserve">Descripción:</w:t>
      </w:r>
      <w:r>
        <w:t xml:space="preserve"> </w:t>
      </w:r>
      <w:r>
        <w:t xml:space="preserve">el sistema permite abrir un Hotel del resultado para ver su detalle y las Reseñas que recibió, y usar eso para recomendar al Cliente al cotizar o al armar el itinerario.</w:t>
      </w:r>
    </w:p>
    <w:p>
      <w:pPr>
        <w:pStyle w:val="Compact"/>
        <w:numPr>
          <w:ilvl w:val="0"/>
          <w:numId w:val="111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12"/>
        </w:numPr>
      </w:pPr>
      <w:r>
        <w:rPr>
          <w:b/>
          <w:bCs/>
        </w:rPr>
        <w:t xml:space="preserve">Origen:</w:t>
      </w:r>
      <w:r>
        <w:t xml:space="preserve"> </w:t>
      </w:r>
      <w:r>
        <w:t xml:space="preserve">CU-18 Buscar y recomendar hoteles — pasos 3 y 4</w:t>
      </w:r>
    </w:p>
    <w:p>
      <w:pPr>
        <w:pStyle w:val="Compact"/>
        <w:numPr>
          <w:ilvl w:val="0"/>
          <w:numId w:val="1112"/>
        </w:numPr>
      </w:pPr>
      <w:r>
        <w:rPr>
          <w:b/>
          <w:bCs/>
        </w:rPr>
        <w:t xml:space="preserve">Entidades:</w:t>
      </w:r>
      <w:r>
        <w:t xml:space="preserve"> </w:t>
      </w:r>
      <w:r>
        <w:t xml:space="preserve">Hotel · Reseña</w:t>
      </w:r>
    </w:p>
    <w:bookmarkEnd w:id="169"/>
    <w:bookmarkStart w:id="170" w:name="X273980b768de40094487765088ef317119425ba"/>
    <w:p>
      <w:pPr>
        <w:pStyle w:val="Heading4"/>
      </w:pPr>
      <w:r>
        <w:t xml:space="preserve">RF-109 — Ordenar los resultados por valoración</w:t>
      </w:r>
    </w:p>
    <w:p>
      <w:pPr>
        <w:pStyle w:val="Compact"/>
        <w:numPr>
          <w:ilvl w:val="0"/>
          <w:numId w:val="1113"/>
        </w:numPr>
      </w:pPr>
      <w:r>
        <w:rPr>
          <w:b/>
          <w:bCs/>
        </w:rPr>
        <w:t xml:space="preserve">Descripción:</w:t>
      </w:r>
      <w:r>
        <w:t xml:space="preserve"> </w:t>
      </w:r>
      <w:r>
        <w:t xml:space="preserve">el sistema permite ordenar la lista de Hoteles por puntaje promedio, para priorizar los mejor valorados.</w:t>
      </w:r>
    </w:p>
    <w:p>
      <w:pPr>
        <w:pStyle w:val="Compact"/>
        <w:numPr>
          <w:ilvl w:val="0"/>
          <w:numId w:val="111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3"/>
        </w:numPr>
      </w:pPr>
      <w:r>
        <w:rPr>
          <w:b/>
          <w:bCs/>
        </w:rPr>
        <w:t xml:space="preserve">Origen:</w:t>
      </w:r>
      <w:r>
        <w:t xml:space="preserve"> </w:t>
      </w:r>
      <w:r>
        <w:t xml:space="preserve">CU-18 Buscar y recomendar hoteles — A2</w:t>
      </w:r>
    </w:p>
    <w:p>
      <w:pPr>
        <w:pStyle w:val="Compact"/>
        <w:numPr>
          <w:ilvl w:val="0"/>
          <w:numId w:val="1113"/>
        </w:numPr>
      </w:pPr>
      <w:r>
        <w:rPr>
          <w:b/>
          <w:bCs/>
        </w:rPr>
        <w:t xml:space="preserve">Entidades:</w:t>
      </w:r>
      <w:r>
        <w:t xml:space="preserve"> </w:t>
      </w:r>
      <w:r>
        <w:t xml:space="preserve">Hotel · Reseña</w:t>
      </w:r>
    </w:p>
    <w:bookmarkEnd w:id="170"/>
    <w:bookmarkStart w:id="171" w:name="X4044d76728e836dcce16f0b72b57f474c4a8ea6"/>
    <w:p>
      <w:pPr>
        <w:pStyle w:val="Heading4"/>
      </w:pPr>
      <w:r>
        <w:t xml:space="preserve">RF-110 — Ofrecer alternativas cuando no hay resultados</w:t>
      </w:r>
    </w:p>
    <w:p>
      <w:pPr>
        <w:pStyle w:val="Compact"/>
        <w:numPr>
          <w:ilvl w:val="0"/>
          <w:numId w:val="1114"/>
        </w:numPr>
      </w:pPr>
      <w:r>
        <w:rPr>
          <w:b/>
          <w:bCs/>
        </w:rPr>
        <w:t xml:space="preserve">Descripción:</w:t>
      </w:r>
      <w:r>
        <w:t xml:space="preserve"> </w:t>
      </w:r>
      <w:r>
        <w:t xml:space="preserve">si ningún Hotel coincide con los filtros, el sistema ofrece ampliarlos o dar de alta un hotel nuevo.</w:t>
      </w:r>
    </w:p>
    <w:p>
      <w:pPr>
        <w:pStyle w:val="Compact"/>
        <w:numPr>
          <w:ilvl w:val="0"/>
          <w:numId w:val="1114"/>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14"/>
        </w:numPr>
      </w:pPr>
      <w:r>
        <w:rPr>
          <w:b/>
          <w:bCs/>
        </w:rPr>
        <w:t xml:space="preserve">Origen:</w:t>
      </w:r>
      <w:r>
        <w:t xml:space="preserve"> </w:t>
      </w:r>
      <w:r>
        <w:t xml:space="preserve">CU-18 Buscar y recomendar hoteles — A1</w:t>
      </w:r>
    </w:p>
    <w:p>
      <w:pPr>
        <w:pStyle w:val="Compact"/>
        <w:numPr>
          <w:ilvl w:val="0"/>
          <w:numId w:val="1114"/>
        </w:numPr>
      </w:pPr>
      <w:r>
        <w:rPr>
          <w:b/>
          <w:bCs/>
        </w:rPr>
        <w:t xml:space="preserve">Entidades:</w:t>
      </w:r>
      <w:r>
        <w:t xml:space="preserve"> </w:t>
      </w:r>
      <w:r>
        <w:t xml:space="preserve">Hotel</w:t>
      </w:r>
    </w:p>
    <w:bookmarkEnd w:id="171"/>
    <w:bookmarkStart w:id="172" w:name="rf-111-ocultar-una-reseña"/>
    <w:p>
      <w:pPr>
        <w:pStyle w:val="Heading4"/>
      </w:pPr>
      <w:r>
        <w:t xml:space="preserve">RF-111 — Ocultar una reseña</w:t>
      </w:r>
    </w:p>
    <w:p>
      <w:pPr>
        <w:pStyle w:val="Compact"/>
        <w:numPr>
          <w:ilvl w:val="0"/>
          <w:numId w:val="1115"/>
        </w:numPr>
      </w:pPr>
      <w:r>
        <w:rPr>
          <w:b/>
          <w:bCs/>
        </w:rPr>
        <w:t xml:space="preserve">Descripción:</w:t>
      </w:r>
      <w:r>
        <w:t xml:space="preserve"> </w:t>
      </w:r>
      <w:r>
        <w:t xml:space="preserve">el sistema permite al administrador dar de baja una Reseña inapropiada o errónea indicando el motivo: aplica una baja lógica que la deja oculta, deja de mostrarse en el catálogo y deja de contar para la recomendación, conservando el registro. La eliminación física es excepcional y solo si no rompe la integridad referencial.</w:t>
      </w:r>
    </w:p>
    <w:p>
      <w:pPr>
        <w:pStyle w:val="Compact"/>
        <w:numPr>
          <w:ilvl w:val="0"/>
          <w:numId w:val="1115"/>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15"/>
        </w:numPr>
      </w:pPr>
      <w:r>
        <w:rPr>
          <w:b/>
          <w:bCs/>
        </w:rPr>
        <w:t xml:space="preserve">Origen:</w:t>
      </w:r>
      <w:r>
        <w:t xml:space="preserve"> </w:t>
      </w:r>
      <w:r>
        <w:t xml:space="preserve">CU-29 Eliminar reseña — pasos 1 a 4, A2, reglas de negocio</w:t>
      </w:r>
    </w:p>
    <w:p>
      <w:pPr>
        <w:pStyle w:val="Compact"/>
        <w:numPr>
          <w:ilvl w:val="0"/>
          <w:numId w:val="1115"/>
        </w:numPr>
      </w:pPr>
      <w:r>
        <w:rPr>
          <w:b/>
          <w:bCs/>
        </w:rPr>
        <w:t xml:space="preserve">Entidades:</w:t>
      </w:r>
      <w:r>
        <w:t xml:space="preserve"> </w:t>
      </w:r>
      <w:r>
        <w:t xml:space="preserve">Reseña · Hotel</w:t>
      </w:r>
    </w:p>
    <w:bookmarkEnd w:id="172"/>
    <w:bookmarkStart w:id="173" w:name="rf-112-restaurar-una-reseña-oculta"/>
    <w:p>
      <w:pPr>
        <w:pStyle w:val="Heading4"/>
      </w:pPr>
      <w:r>
        <w:t xml:space="preserve">RF-112 — Restaurar una reseña oculta</w:t>
      </w:r>
    </w:p>
    <w:p>
      <w:pPr>
        <w:pStyle w:val="Compact"/>
        <w:numPr>
          <w:ilvl w:val="0"/>
          <w:numId w:val="1116"/>
        </w:numPr>
      </w:pPr>
      <w:r>
        <w:rPr>
          <w:b/>
          <w:bCs/>
        </w:rPr>
        <w:t xml:space="preserve">Descripción:</w:t>
      </w:r>
      <w:r>
        <w:t xml:space="preserve"> </w:t>
      </w:r>
      <w:r>
        <w:t xml:space="preserve">el sistema permite al administrador revertir una baja y devolver la Reseña al estado publicada.</w:t>
      </w:r>
    </w:p>
    <w:p>
      <w:pPr>
        <w:pStyle w:val="Compact"/>
        <w:numPr>
          <w:ilvl w:val="0"/>
          <w:numId w:val="1116"/>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baja</w:t>
      </w:r>
    </w:p>
    <w:p>
      <w:pPr>
        <w:pStyle w:val="Compact"/>
        <w:numPr>
          <w:ilvl w:val="0"/>
          <w:numId w:val="1116"/>
        </w:numPr>
      </w:pPr>
      <w:r>
        <w:rPr>
          <w:b/>
          <w:bCs/>
        </w:rPr>
        <w:t xml:space="preserve">Origen:</w:t>
      </w:r>
      <w:r>
        <w:t xml:space="preserve"> </w:t>
      </w:r>
      <w:r>
        <w:t xml:space="preserve">CU-29 Eliminar reseña — A1</w:t>
      </w:r>
    </w:p>
    <w:p>
      <w:pPr>
        <w:pStyle w:val="Compact"/>
        <w:numPr>
          <w:ilvl w:val="0"/>
          <w:numId w:val="1116"/>
        </w:numPr>
      </w:pPr>
      <w:r>
        <w:rPr>
          <w:b/>
          <w:bCs/>
        </w:rPr>
        <w:t xml:space="preserve">Entidades:</w:t>
      </w:r>
      <w:r>
        <w:t xml:space="preserve"> </w:t>
      </w:r>
      <w:r>
        <w:t xml:space="preserve">Reseña</w:t>
      </w:r>
    </w:p>
    <w:bookmarkEnd w:id="173"/>
    <w:bookmarkEnd w:id="174"/>
    <w:bookmarkStart w:id="185" w:name="redes"/>
    <w:p>
      <w:pPr>
        <w:pStyle w:val="Heading1"/>
      </w:pPr>
      <w:r>
        <w:t xml:space="preserve">8. Redes</w:t>
      </w:r>
    </w:p>
    <w:p>
      <w:pPr>
        <w:pStyle w:val="BlockText"/>
      </w:pPr>
      <w:r>
        <w:t xml:space="preserve">Casos de uso de origen: CU-19 Planificar contenido en redes y CU-20 Generar propuesta de contenido con IA. El sistema planifica y asiste, pero no publica: la publicación en la red la hace una persona.</w:t>
      </w:r>
    </w:p>
    <w:bookmarkStart w:id="175" w:name="rf-113-crear-una-pieza-de-contenido"/>
    <w:p>
      <w:pPr>
        <w:pStyle w:val="Heading4"/>
      </w:pPr>
      <w:r>
        <w:t xml:space="preserve">RF-113 — Crear una pieza de contenido</w:t>
      </w:r>
    </w:p>
    <w:p>
      <w:pPr>
        <w:pStyle w:val="Compact"/>
        <w:numPr>
          <w:ilvl w:val="0"/>
          <w:numId w:val="1117"/>
        </w:numPr>
      </w:pPr>
      <w:r>
        <w:rPr>
          <w:b/>
          <w:bCs/>
        </w:rPr>
        <w:t xml:space="preserve">Descripción:</w:t>
      </w:r>
      <w:r>
        <w:t xml:space="preserve"> </w:t>
      </w:r>
      <w:r>
        <w:t xml:space="preserve">el sistema permite crear una pieza de ContenidoRed con título o idea, canal (Instagram · TikTok · canal de ventas de WhatsApp) y fecha de publicación programada; nace en la columna</w:t>
      </w:r>
      <w:r>
        <w:t xml:space="preserve"> </w:t>
      </w:r>
      <w:r>
        <w:rPr>
          <w:rStyle w:val="VerbatimChar"/>
        </w:rPr>
        <w:t xml:space="preserve">idea</w:t>
      </w:r>
      <w:r>
        <w:t xml:space="preserve"> </w:t>
      </w:r>
      <w:r>
        <w:t xml:space="preserve">del tablero.</w:t>
      </w:r>
    </w:p>
    <w:p>
      <w:pPr>
        <w:pStyle w:val="Compact"/>
        <w:numPr>
          <w:ilvl w:val="0"/>
          <w:numId w:val="1117"/>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17"/>
        </w:numPr>
      </w:pPr>
      <w:r>
        <w:rPr>
          <w:b/>
          <w:bCs/>
        </w:rPr>
        <w:t xml:space="preserve">Origen:</w:t>
      </w:r>
      <w:r>
        <w:t xml:space="preserve"> </w:t>
      </w:r>
      <w:r>
        <w:t xml:space="preserve">CU-19 Planificar contenido en redes — pasos 1 y 2</w:t>
      </w:r>
    </w:p>
    <w:p>
      <w:pPr>
        <w:pStyle w:val="Compact"/>
        <w:numPr>
          <w:ilvl w:val="0"/>
          <w:numId w:val="1117"/>
        </w:numPr>
      </w:pPr>
      <w:r>
        <w:rPr>
          <w:b/>
          <w:bCs/>
        </w:rPr>
        <w:t xml:space="preserve">Entidades:</w:t>
      </w:r>
      <w:r>
        <w:t xml:space="preserve"> </w:t>
      </w:r>
      <w:r>
        <w:t xml:space="preserve">ContenidoRed</w:t>
      </w:r>
    </w:p>
    <w:bookmarkEnd w:id="175"/>
    <w:bookmarkStart w:id="176" w:name="X4d452aee8b1a1e8362b1d1d7ee5fbeb658dbc8d"/>
    <w:p>
      <w:pPr>
        <w:pStyle w:val="Heading4"/>
      </w:pPr>
      <w:r>
        <w:t xml:space="preserve">RF-114 — Mover la pieza por el tablero kanban</w:t>
      </w:r>
    </w:p>
    <w:p>
      <w:pPr>
        <w:pStyle w:val="Compact"/>
        <w:numPr>
          <w:ilvl w:val="0"/>
          <w:numId w:val="1118"/>
        </w:numPr>
      </w:pPr>
      <w:r>
        <w:rPr>
          <w:b/>
          <w:bCs/>
        </w:rPr>
        <w:t xml:space="preserve">Descripción:</w:t>
      </w:r>
      <w:r>
        <w:t xml:space="preserve"> </w:t>
      </w:r>
      <w:r>
        <w:t xml:space="preserve">el sistema permite mover la pieza entre las columnas</w:t>
      </w:r>
      <w:r>
        <w:t xml:space="preserve"> </w:t>
      </w:r>
      <w:r>
        <w:rPr>
          <w:rStyle w:val="VerbatimChar"/>
        </w:rPr>
        <w:t xml:space="preserve">idea</w:t>
      </w:r>
      <w:r>
        <w:t xml:space="preserve">,</w:t>
      </w:r>
      <w:r>
        <w:t xml:space="preserve"> </w:t>
      </w:r>
      <w:r>
        <w:rPr>
          <w:rStyle w:val="VerbatimChar"/>
        </w:rPr>
        <w:t xml:space="preserve">en producción</w:t>
      </w:r>
      <w:r>
        <w:t xml:space="preserve">,</w:t>
      </w:r>
      <w:r>
        <w:t xml:space="preserve"> </w:t>
      </w:r>
      <w:r>
        <w:rPr>
          <w:rStyle w:val="VerbatimChar"/>
        </w:rPr>
        <w:t xml:space="preserve">listo</w:t>
      </w:r>
      <w:r>
        <w:t xml:space="preserve"> </w:t>
      </w:r>
      <w:r>
        <w:t xml:space="preserve">y</w:t>
      </w:r>
      <w:r>
        <w:t xml:space="preserve"> </w:t>
      </w:r>
      <w:r>
        <w:rPr>
          <w:rStyle w:val="VerbatimChar"/>
        </w:rPr>
        <w:t xml:space="preserve">publicado</w:t>
      </w:r>
      <w:r>
        <w:t xml:space="preserve">, en las dos direcciones: una pieza</w:t>
      </w:r>
      <w:r>
        <w:t xml:space="preserve"> </w:t>
      </w:r>
      <w:r>
        <w:rPr>
          <w:rStyle w:val="VerbatimChar"/>
        </w:rPr>
        <w:t xml:space="preserve">listo</w:t>
      </w:r>
      <w:r>
        <w:t xml:space="preserve"> </w:t>
      </w:r>
      <w:r>
        <w:t xml:space="preserve">que hay que rehacer vuelve a</w:t>
      </w:r>
      <w:r>
        <w:t xml:space="preserve"> </w:t>
      </w:r>
      <w:r>
        <w:rPr>
          <w:rStyle w:val="VerbatimChar"/>
        </w:rPr>
        <w:t xml:space="preserve">en producción</w:t>
      </w:r>
      <w:r>
        <w:t xml:space="preserve">.</w:t>
      </w:r>
    </w:p>
    <w:p>
      <w:pPr>
        <w:pStyle w:val="Compact"/>
        <w:numPr>
          <w:ilvl w:val="0"/>
          <w:numId w:val="1118"/>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18"/>
        </w:numPr>
      </w:pPr>
      <w:r>
        <w:rPr>
          <w:b/>
          <w:bCs/>
        </w:rPr>
        <w:t xml:space="preserve">Origen:</w:t>
      </w:r>
      <w:r>
        <w:t xml:space="preserve"> </w:t>
      </w:r>
      <w:r>
        <w:t xml:space="preserve">CU-19 Planificar contenido en redes — pasos 3 y 5, A5</w:t>
      </w:r>
    </w:p>
    <w:p>
      <w:pPr>
        <w:pStyle w:val="Compact"/>
        <w:numPr>
          <w:ilvl w:val="0"/>
          <w:numId w:val="1118"/>
        </w:numPr>
      </w:pPr>
      <w:r>
        <w:rPr>
          <w:b/>
          <w:bCs/>
        </w:rPr>
        <w:t xml:space="preserve">Entidades:</w:t>
      </w:r>
      <w:r>
        <w:t xml:space="preserve"> </w:t>
      </w:r>
      <w:r>
        <w:t xml:space="preserve">ContenidoRed</w:t>
      </w:r>
    </w:p>
    <w:bookmarkEnd w:id="176"/>
    <w:bookmarkStart w:id="177" w:name="rf-115-editar-y-reprogramar-una-pieza"/>
    <w:p>
      <w:pPr>
        <w:pStyle w:val="Heading4"/>
      </w:pPr>
      <w:r>
        <w:t xml:space="preserve">RF-115 — Editar y reprogramar una pieza</w:t>
      </w:r>
    </w:p>
    <w:p>
      <w:pPr>
        <w:pStyle w:val="Compact"/>
        <w:numPr>
          <w:ilvl w:val="0"/>
          <w:numId w:val="1119"/>
        </w:numPr>
      </w:pPr>
      <w:r>
        <w:rPr>
          <w:b/>
          <w:bCs/>
        </w:rPr>
        <w:t xml:space="preserve">Descripción:</w:t>
      </w:r>
      <w:r>
        <w:t xml:space="preserve"> </w:t>
      </w:r>
      <w:r>
        <w:t xml:space="preserve">el sistema permite modificar el título, el canal o la fecha de una pieza; al cambiar la fecha, el calendario de publicaciones se actualiza.</w:t>
      </w:r>
    </w:p>
    <w:p>
      <w:pPr>
        <w:pStyle w:val="Compact"/>
        <w:numPr>
          <w:ilvl w:val="0"/>
          <w:numId w:val="1119"/>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19"/>
        </w:numPr>
      </w:pPr>
      <w:r>
        <w:rPr>
          <w:b/>
          <w:bCs/>
        </w:rPr>
        <w:t xml:space="preserve">Origen:</w:t>
      </w:r>
      <w:r>
        <w:t xml:space="preserve"> </w:t>
      </w:r>
      <w:r>
        <w:t xml:space="preserve">CU-19 Planificar contenido en redes — paso 4, A2</w:t>
      </w:r>
    </w:p>
    <w:p>
      <w:pPr>
        <w:pStyle w:val="Compact"/>
        <w:numPr>
          <w:ilvl w:val="0"/>
          <w:numId w:val="1119"/>
        </w:numPr>
      </w:pPr>
      <w:r>
        <w:rPr>
          <w:b/>
          <w:bCs/>
        </w:rPr>
        <w:t xml:space="preserve">Entidades:</w:t>
      </w:r>
      <w:r>
        <w:t xml:space="preserve"> </w:t>
      </w:r>
      <w:r>
        <w:t xml:space="preserve">ContenidoRed</w:t>
      </w:r>
    </w:p>
    <w:bookmarkEnd w:id="177"/>
    <w:bookmarkStart w:id="178" w:name="X088f0cff780f92884ae6542404ac4bb7f01393b"/>
    <w:p>
      <w:pPr>
        <w:pStyle w:val="Heading4"/>
      </w:pPr>
      <w:r>
        <w:t xml:space="preserve">RF-116 — Consultar el calendario de publicaciones</w:t>
      </w:r>
    </w:p>
    <w:p>
      <w:pPr>
        <w:pStyle w:val="Compact"/>
        <w:numPr>
          <w:ilvl w:val="0"/>
          <w:numId w:val="1120"/>
        </w:numPr>
      </w:pPr>
      <w:r>
        <w:rPr>
          <w:b/>
          <w:bCs/>
        </w:rPr>
        <w:t xml:space="preserve">Descripción:</w:t>
      </w:r>
      <w:r>
        <w:t xml:space="preserve"> </w:t>
      </w:r>
      <w:r>
        <w:t xml:space="preserve">el sistema muestra un calendario con las publicaciones programadas, junto al tablero kanban.</w:t>
      </w:r>
    </w:p>
    <w:p>
      <w:pPr>
        <w:pStyle w:val="Compact"/>
        <w:numPr>
          <w:ilvl w:val="0"/>
          <w:numId w:val="112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0"/>
        </w:numPr>
      </w:pPr>
      <w:r>
        <w:rPr>
          <w:b/>
          <w:bCs/>
        </w:rPr>
        <w:t xml:space="preserve">Origen:</w:t>
      </w:r>
      <w:r>
        <w:t xml:space="preserve"> </w:t>
      </w:r>
      <w:r>
        <w:t xml:space="preserve">CU-19 Planificar contenido en redes — paso 4, postcondiciones</w:t>
      </w:r>
    </w:p>
    <w:p>
      <w:pPr>
        <w:pStyle w:val="Compact"/>
        <w:numPr>
          <w:ilvl w:val="0"/>
          <w:numId w:val="1120"/>
        </w:numPr>
      </w:pPr>
      <w:r>
        <w:rPr>
          <w:b/>
          <w:bCs/>
        </w:rPr>
        <w:t xml:space="preserve">Entidades:</w:t>
      </w:r>
      <w:r>
        <w:t xml:space="preserve"> </w:t>
      </w:r>
      <w:r>
        <w:t xml:space="preserve">ContenidoRed</w:t>
      </w:r>
    </w:p>
    <w:bookmarkEnd w:id="178"/>
    <w:bookmarkStart w:id="179" w:name="rf-117-descartar-una-pieza-de-contenido"/>
    <w:p>
      <w:pPr>
        <w:pStyle w:val="Heading4"/>
      </w:pPr>
      <w:r>
        <w:t xml:space="preserve">RF-117 — Descartar una pieza de contenido</w:t>
      </w:r>
    </w:p>
    <w:p>
      <w:pPr>
        <w:pStyle w:val="Compact"/>
        <w:numPr>
          <w:ilvl w:val="0"/>
          <w:numId w:val="1121"/>
        </w:numPr>
      </w:pPr>
      <w:r>
        <w:rPr>
          <w:b/>
          <w:bCs/>
        </w:rPr>
        <w:t xml:space="preserve">Descripción:</w:t>
      </w:r>
      <w:r>
        <w:t xml:space="preserve"> </w:t>
      </w:r>
      <w:r>
        <w:t xml:space="preserve">el sistema permite descartar una idea que no va más, desde cualquier columna previa a</w:t>
      </w:r>
      <w:r>
        <w:t xml:space="preserve"> </w:t>
      </w:r>
      <w:r>
        <w:rPr>
          <w:rStyle w:val="VerbatimChar"/>
        </w:rPr>
        <w:t xml:space="preserve">publicado</w:t>
      </w:r>
      <w:r>
        <w:t xml:space="preserve">. Es una baja lógica: la pieza se conserva, no se borra.</w:t>
      </w:r>
    </w:p>
    <w:p>
      <w:pPr>
        <w:pStyle w:val="Compact"/>
        <w:numPr>
          <w:ilvl w:val="0"/>
          <w:numId w:val="1121"/>
        </w:numPr>
      </w:pPr>
      <w:r>
        <w:rPr>
          <w:b/>
          <w:bCs/>
        </w:rPr>
        <w:t xml:space="preserve">Actor:</w:t>
      </w:r>
      <w:r>
        <w:t xml:space="preserve"> </w:t>
      </w:r>
      <w:r>
        <w:t xml:space="preserve">empleado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media</w:t>
      </w:r>
    </w:p>
    <w:p>
      <w:pPr>
        <w:pStyle w:val="Compact"/>
        <w:numPr>
          <w:ilvl w:val="0"/>
          <w:numId w:val="1121"/>
        </w:numPr>
      </w:pPr>
      <w:r>
        <w:rPr>
          <w:b/>
          <w:bCs/>
        </w:rPr>
        <w:t xml:space="preserve">Origen:</w:t>
      </w:r>
      <w:r>
        <w:t xml:space="preserve"> </w:t>
      </w:r>
      <w:r>
        <w:t xml:space="preserve">CU-19 Planificar contenido en redes — A4</w:t>
      </w:r>
    </w:p>
    <w:p>
      <w:pPr>
        <w:pStyle w:val="Compact"/>
        <w:numPr>
          <w:ilvl w:val="0"/>
          <w:numId w:val="1121"/>
        </w:numPr>
      </w:pPr>
      <w:r>
        <w:rPr>
          <w:b/>
          <w:bCs/>
        </w:rPr>
        <w:t xml:space="preserve">Entidades:</w:t>
      </w:r>
      <w:r>
        <w:t xml:space="preserve"> </w:t>
      </w:r>
      <w:r>
        <w:t xml:space="preserve">ContenidoRed</w:t>
      </w:r>
    </w:p>
    <w:bookmarkEnd w:id="179"/>
    <w:bookmarkStart w:id="180" w:name="Xbfcf2d81f82d841a56b4d96fafd10d452194dff"/>
    <w:p>
      <w:pPr>
        <w:pStyle w:val="Heading4"/>
      </w:pPr>
      <w:r>
        <w:t xml:space="preserve">RF-118 — No publicar automáticamente en las redes</w:t>
      </w:r>
    </w:p>
    <w:p>
      <w:pPr>
        <w:pStyle w:val="Compact"/>
        <w:numPr>
          <w:ilvl w:val="0"/>
          <w:numId w:val="1122"/>
        </w:numPr>
      </w:pPr>
      <w:r>
        <w:rPr>
          <w:b/>
          <w:bCs/>
        </w:rPr>
        <w:t xml:space="preserve">Descripción:</w:t>
      </w:r>
      <w:r>
        <w:t xml:space="preserve"> </w:t>
      </w:r>
      <w:r>
        <w:t xml:space="preserve">el sistema organiza y planifica el contenido, pero no publica por sí mismo en ninguna red. El paso a</w:t>
      </w:r>
      <w:r>
        <w:t xml:space="preserve"> </w:t>
      </w:r>
      <w:r>
        <w:rPr>
          <w:rStyle w:val="VerbatimChar"/>
        </w:rPr>
        <w:t xml:space="preserve">publicado</w:t>
      </w:r>
      <w:r>
        <w:t xml:space="preserve"> </w:t>
      </w:r>
      <w:r>
        <w:t xml:space="preserve">lo hace el empleado después de haber publicado manualmente.</w:t>
      </w:r>
    </w:p>
    <w:p>
      <w:pPr>
        <w:pStyle w:val="Compact"/>
        <w:numPr>
          <w:ilvl w:val="0"/>
          <w:numId w:val="1122"/>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2"/>
        </w:numPr>
      </w:pPr>
      <w:r>
        <w:rPr>
          <w:b/>
          <w:bCs/>
        </w:rPr>
        <w:t xml:space="preserve">Origen:</w:t>
      </w:r>
      <w:r>
        <w:t xml:space="preserve"> </w:t>
      </w:r>
      <w:r>
        <w:t xml:space="preserve">CU-19 Planificar contenido en redes — A3, reglas de negocio</w:t>
      </w:r>
    </w:p>
    <w:p>
      <w:pPr>
        <w:pStyle w:val="Compact"/>
        <w:numPr>
          <w:ilvl w:val="0"/>
          <w:numId w:val="1122"/>
        </w:numPr>
      </w:pPr>
      <w:r>
        <w:rPr>
          <w:b/>
          <w:bCs/>
        </w:rPr>
        <w:t xml:space="preserve">Entidades:</w:t>
      </w:r>
      <w:r>
        <w:t xml:space="preserve"> </w:t>
      </w:r>
      <w:r>
        <w:t xml:space="preserve">ContenidoRed</w:t>
      </w:r>
    </w:p>
    <w:bookmarkEnd w:id="180"/>
    <w:bookmarkStart w:id="181" w:name="X11328e1f00dbfd81d54990aee8d17090d59da0d"/>
    <w:p>
      <w:pPr>
        <w:pStyle w:val="Heading4"/>
      </w:pPr>
      <w:r>
        <w:t xml:space="preserve">RF-119 — Generar borradores de contenido con IA</w:t>
      </w:r>
    </w:p>
    <w:p>
      <w:pPr>
        <w:pStyle w:val="Compact"/>
        <w:numPr>
          <w:ilvl w:val="0"/>
          <w:numId w:val="1123"/>
        </w:numPr>
      </w:pPr>
      <w:r>
        <w:rPr>
          <w:b/>
          <w:bCs/>
        </w:rPr>
        <w:t xml:space="preserve">Descripción:</w:t>
      </w:r>
      <w:r>
        <w:t xml:space="preserve"> </w:t>
      </w:r>
      <w:r>
        <w:t xml:space="preserve">el sistema permite pedir a la IA uno o varios borradores de texto o idea para una pieza, indicando el tema o destino, el canal y el tono u objetivo. Puede invocarse desde cero o desde una pieza ya creada en el tablero.</w:t>
      </w:r>
    </w:p>
    <w:p>
      <w:pPr>
        <w:pStyle w:val="Compact"/>
        <w:numPr>
          <w:ilvl w:val="0"/>
          <w:numId w:val="1123"/>
        </w:numPr>
      </w:pPr>
      <w:r>
        <w:rPr>
          <w:b/>
          <w:bCs/>
        </w:rPr>
        <w:t xml:space="preserve">Actor:</w:t>
      </w:r>
      <w:r>
        <w:t xml:space="preserve"> </w:t>
      </w:r>
      <w:r>
        <w:t xml:space="preserve">empleado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23"/>
        </w:numPr>
      </w:pPr>
      <w:r>
        <w:rPr>
          <w:b/>
          <w:bCs/>
        </w:rPr>
        <w:t xml:space="preserve">Origen:</w:t>
      </w:r>
      <w:r>
        <w:t xml:space="preserve"> </w:t>
      </w:r>
      <w:r>
        <w:t xml:space="preserve">CU-20 Generar propuesta de contenido con IA — pasos 1, 2 y 3, A3</w:t>
      </w:r>
    </w:p>
    <w:p>
      <w:pPr>
        <w:pStyle w:val="Compact"/>
        <w:numPr>
          <w:ilvl w:val="0"/>
          <w:numId w:val="1123"/>
        </w:numPr>
      </w:pPr>
      <w:r>
        <w:rPr>
          <w:b/>
          <w:bCs/>
        </w:rPr>
        <w:t xml:space="preserve">Entidades:</w:t>
      </w:r>
      <w:r>
        <w:t xml:space="preserve"> </w:t>
      </w:r>
      <w:r>
        <w:t xml:space="preserve">ContenidoRed</w:t>
      </w:r>
    </w:p>
    <w:bookmarkEnd w:id="181"/>
    <w:bookmarkStart w:id="182" w:name="Xed9b28ffb53924495f2a632632c9ecb13fe7b0b"/>
    <w:p>
      <w:pPr>
        <w:pStyle w:val="Heading4"/>
      </w:pPr>
      <w:r>
        <w:t xml:space="preserve">RF-120 — Limitar el contexto entregado a la IA</w:t>
      </w:r>
    </w:p>
    <w:p>
      <w:pPr>
        <w:pStyle w:val="Compact"/>
        <w:numPr>
          <w:ilvl w:val="0"/>
          <w:numId w:val="1124"/>
        </w:numPr>
      </w:pPr>
      <w:r>
        <w:rPr>
          <w:b/>
          <w:bCs/>
        </w:rPr>
        <w:t xml:space="preserve">Descripción:</w:t>
      </w:r>
      <w:r>
        <w:t xml:space="preserve"> </w:t>
      </w:r>
      <w:r>
        <w:t xml:space="preserve">la IA genera usando únicamente lo que indicó el empleado (tema, canal y tono). El sistema no le da acceso a datos del negocio: ni clientes, ni catálogo, ni ventas.</w:t>
      </w:r>
    </w:p>
    <w:p>
      <w:pPr>
        <w:pStyle w:val="Compact"/>
        <w:numPr>
          <w:ilvl w:val="0"/>
          <w:numId w:val="1124"/>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24"/>
        </w:numPr>
      </w:pPr>
      <w:r>
        <w:rPr>
          <w:b/>
          <w:bCs/>
        </w:rPr>
        <w:t xml:space="preserve">Origen:</w:t>
      </w:r>
      <w:r>
        <w:t xml:space="preserve"> </w:t>
      </w:r>
      <w:r>
        <w:t xml:space="preserve">CU-20 Generar propuesta de contenido con IA — paso 3</w:t>
      </w:r>
    </w:p>
    <w:p>
      <w:pPr>
        <w:pStyle w:val="Compact"/>
        <w:numPr>
          <w:ilvl w:val="0"/>
          <w:numId w:val="1124"/>
        </w:numPr>
      </w:pPr>
      <w:r>
        <w:rPr>
          <w:b/>
          <w:bCs/>
        </w:rPr>
        <w:t xml:space="preserve">Entidades:</w:t>
      </w:r>
      <w:r>
        <w:t xml:space="preserve"> </w:t>
      </w:r>
      <w:r>
        <w:t xml:space="preserve">ContenidoRed</w:t>
      </w:r>
    </w:p>
    <w:bookmarkEnd w:id="182"/>
    <w:bookmarkStart w:id="183" w:name="X2d45888c0ef4b9a35410f1491d55daf64e7fefb"/>
    <w:p>
      <w:pPr>
        <w:pStyle w:val="Heading4"/>
      </w:pPr>
      <w:r>
        <w:t xml:space="preserve">RF-121 — Revisar y guardar el borrador generado</w:t>
      </w:r>
    </w:p>
    <w:p>
      <w:pPr>
        <w:pStyle w:val="Compact"/>
        <w:numPr>
          <w:ilvl w:val="0"/>
          <w:numId w:val="1125"/>
        </w:numPr>
      </w:pPr>
      <w:r>
        <w:rPr>
          <w:b/>
          <w:bCs/>
        </w:rPr>
        <w:t xml:space="preserve">Descripción:</w:t>
      </w:r>
      <w:r>
        <w:t xml:space="preserve"> </w:t>
      </w:r>
      <w:r>
        <w:t xml:space="preserve">el sistema exige que una persona revise y edite el borrador antes de guardarlo; el elegido se guarda en una pieza de ContenidoRed en la columna</w:t>
      </w:r>
      <w:r>
        <w:t xml:space="preserve"> </w:t>
      </w:r>
      <w:r>
        <w:rPr>
          <w:rStyle w:val="VerbatimChar"/>
        </w:rPr>
        <w:t xml:space="preserve">idea</w:t>
      </w:r>
      <w:r>
        <w:t xml:space="preserve"> </w:t>
      </w:r>
      <w:r>
        <w:t xml:space="preserve">o</w:t>
      </w:r>
      <w:r>
        <w:t xml:space="preserve"> </w:t>
      </w:r>
      <w:r>
        <w:rPr>
          <w:rStyle w:val="VerbatimChar"/>
        </w:rPr>
        <w:t xml:space="preserve">en producción</w:t>
      </w:r>
      <w:r>
        <w:t xml:space="preserve">.</w:t>
      </w:r>
    </w:p>
    <w:p>
      <w:pPr>
        <w:pStyle w:val="Compact"/>
        <w:numPr>
          <w:ilvl w:val="0"/>
          <w:numId w:val="1125"/>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25"/>
        </w:numPr>
      </w:pPr>
      <w:r>
        <w:rPr>
          <w:b/>
          <w:bCs/>
        </w:rPr>
        <w:t xml:space="preserve">Origen:</w:t>
      </w:r>
      <w:r>
        <w:t xml:space="preserve"> </w:t>
      </w:r>
      <w:r>
        <w:t xml:space="preserve">CU-20 Generar propuesta de contenido con IA — pasos 4 y 5, postcondiciones</w:t>
      </w:r>
    </w:p>
    <w:p>
      <w:pPr>
        <w:pStyle w:val="Compact"/>
        <w:numPr>
          <w:ilvl w:val="0"/>
          <w:numId w:val="1125"/>
        </w:numPr>
      </w:pPr>
      <w:r>
        <w:rPr>
          <w:b/>
          <w:bCs/>
        </w:rPr>
        <w:t xml:space="preserve">Entidades:</w:t>
      </w:r>
      <w:r>
        <w:t xml:space="preserve"> </w:t>
      </w:r>
      <w:r>
        <w:t xml:space="preserve">ContenidoRed</w:t>
      </w:r>
    </w:p>
    <w:bookmarkEnd w:id="183"/>
    <w:bookmarkStart w:id="184" w:name="X7e0d741b8e73c2ed700de9514509246a06ee7c8"/>
    <w:p>
      <w:pPr>
        <w:pStyle w:val="Heading4"/>
      </w:pPr>
      <w:r>
        <w:t xml:space="preserve">RF-122 — Regenerar o descartar la propuesta</w:t>
      </w:r>
    </w:p>
    <w:p>
      <w:pPr>
        <w:pStyle w:val="Compact"/>
        <w:numPr>
          <w:ilvl w:val="0"/>
          <w:numId w:val="1126"/>
        </w:numPr>
      </w:pPr>
      <w:r>
        <w:rPr>
          <w:b/>
          <w:bCs/>
        </w:rPr>
        <w:t xml:space="preserve">Descripción:</w:t>
      </w:r>
      <w:r>
        <w:t xml:space="preserve"> </w:t>
      </w:r>
      <w:r>
        <w:t xml:space="preserve">si el borrador no convence, el sistema permite ajustar el tema o el tono y pedir otra propuesta; si ninguna sirve, no se guarda nada.</w:t>
      </w:r>
    </w:p>
    <w:p>
      <w:pPr>
        <w:pStyle w:val="Compact"/>
        <w:numPr>
          <w:ilvl w:val="0"/>
          <w:numId w:val="1126"/>
        </w:numPr>
      </w:pPr>
      <w:r>
        <w:rPr>
          <w:b/>
          <w:bCs/>
        </w:rPr>
        <w:t xml:space="preserve">Actor:</w:t>
      </w:r>
      <w:r>
        <w:t xml:space="preserve"> </w:t>
      </w:r>
      <w:r>
        <w:t xml:space="preserve">empleado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26"/>
        </w:numPr>
      </w:pPr>
      <w:r>
        <w:rPr>
          <w:b/>
          <w:bCs/>
        </w:rPr>
        <w:t xml:space="preserve">Origen:</w:t>
      </w:r>
      <w:r>
        <w:t xml:space="preserve"> </w:t>
      </w:r>
      <w:r>
        <w:t xml:space="preserve">CU-20 Generar propuesta de contenido con IA — A1, A2</w:t>
      </w:r>
    </w:p>
    <w:p>
      <w:pPr>
        <w:pStyle w:val="Compact"/>
        <w:numPr>
          <w:ilvl w:val="0"/>
          <w:numId w:val="1126"/>
        </w:numPr>
      </w:pPr>
      <w:r>
        <w:rPr>
          <w:b/>
          <w:bCs/>
        </w:rPr>
        <w:t xml:space="preserve">Entidades:</w:t>
      </w:r>
      <w:r>
        <w:t xml:space="preserve"> </w:t>
      </w:r>
      <w:r>
        <w:t xml:space="preserve">ContenidoRed</w:t>
      </w:r>
    </w:p>
    <w:bookmarkEnd w:id="184"/>
    <w:bookmarkEnd w:id="185"/>
    <w:bookmarkStart w:id="199" w:name="dashboard-y-reportes"/>
    <w:p>
      <w:pPr>
        <w:pStyle w:val="Heading1"/>
      </w:pPr>
      <w:r>
        <w:t xml:space="preserve">9. Dashboard y reportes</w:t>
      </w:r>
    </w:p>
    <w:p>
      <w:pPr>
        <w:pStyle w:val="BlockText"/>
      </w:pPr>
      <w:r>
        <w:t xml:space="preserve">Casos de uso de origen: CU-21 Ver dashboard y embudo y CU-22 Generar reportes y estadísticas. Los indicadores y las métricas se derivan de los datos operativos: se calculan sobre el período, no se almacenan. Ambas vistas son de solo lectura.</w:t>
      </w:r>
    </w:p>
    <w:bookmarkStart w:id="186" w:name="rf-123-mostrar-el-embudo-de-ventas"/>
    <w:p>
      <w:pPr>
        <w:pStyle w:val="Heading4"/>
      </w:pPr>
      <w:r>
        <w:t xml:space="preserve">RF-123 — Mostrar el embudo de ventas</w:t>
      </w:r>
    </w:p>
    <w:p>
      <w:pPr>
        <w:pStyle w:val="Compact"/>
        <w:numPr>
          <w:ilvl w:val="0"/>
          <w:numId w:val="1127"/>
        </w:numPr>
      </w:pPr>
      <w:r>
        <w:rPr>
          <w:b/>
          <w:bCs/>
        </w:rPr>
        <w:t xml:space="preserve">Descripción:</w:t>
      </w:r>
      <w:r>
        <w:t xml:space="preserve"> </w:t>
      </w:r>
      <w:r>
        <w:t xml:space="preserve">el dashboard muestra las Oportunidades agrupadas por estado (</w:t>
      </w:r>
      <w:r>
        <w:rPr>
          <w:rStyle w:val="VerbatimChar"/>
        </w:rPr>
        <w:t xml:space="preserve">nueva · en_gestión · cotizada · ganada · perdida</w:t>
      </w:r>
      <w:r>
        <w:t xml:space="preserve">) y la tasa de conversión.</w:t>
      </w:r>
    </w:p>
    <w:p>
      <w:pPr>
        <w:pStyle w:val="Compact"/>
        <w:numPr>
          <w:ilvl w:val="0"/>
          <w:numId w:val="112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7"/>
        </w:numPr>
      </w:pPr>
      <w:r>
        <w:rPr>
          <w:b/>
          <w:bCs/>
        </w:rPr>
        <w:t xml:space="preserve">Origen:</w:t>
      </w:r>
      <w:r>
        <w:t xml:space="preserve"> </w:t>
      </w:r>
      <w:r>
        <w:t xml:space="preserve">CU-21 Ver dashboard y embudo — paso 2</w:t>
      </w:r>
    </w:p>
    <w:p>
      <w:pPr>
        <w:pStyle w:val="Compact"/>
        <w:numPr>
          <w:ilvl w:val="0"/>
          <w:numId w:val="1127"/>
        </w:numPr>
      </w:pPr>
      <w:r>
        <w:rPr>
          <w:b/>
          <w:bCs/>
        </w:rPr>
        <w:t xml:space="preserve">Entidades:</w:t>
      </w:r>
      <w:r>
        <w:t xml:space="preserve"> </w:t>
      </w:r>
      <w:r>
        <w:t xml:space="preserve">Oportunidad</w:t>
      </w:r>
    </w:p>
    <w:bookmarkEnd w:id="186"/>
    <w:bookmarkStart w:id="187" w:name="X5f7857deb156ed456e4b1916f8a5028511b7d7e"/>
    <w:p>
      <w:pPr>
        <w:pStyle w:val="Heading4"/>
      </w:pPr>
      <w:r>
        <w:t xml:space="preserve">RF-124 — Mostrar los indicadores económicos y de cobranza</w:t>
      </w:r>
    </w:p>
    <w:p>
      <w:pPr>
        <w:pStyle w:val="Compact"/>
        <w:numPr>
          <w:ilvl w:val="0"/>
          <w:numId w:val="1128"/>
        </w:numPr>
      </w:pPr>
      <w:r>
        <w:rPr>
          <w:b/>
          <w:bCs/>
        </w:rPr>
        <w:t xml:space="preserve">Descripción:</w:t>
      </w:r>
      <w:r>
        <w:t xml:space="preserve"> </w:t>
      </w:r>
      <w:r>
        <w:t xml:space="preserve">el dashboard muestra las ventas del mes con su comparación contra meses anteriores, la ganancia estimada del mes, el total cobrado y el pendiente de cobrar a pasajeros, el pendiente de pagar a operadores y los próximos vencimientos de pagos.</w:t>
      </w:r>
    </w:p>
    <w:p>
      <w:pPr>
        <w:pStyle w:val="Compact"/>
        <w:numPr>
          <w:ilvl w:val="0"/>
          <w:numId w:val="112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8"/>
        </w:numPr>
      </w:pPr>
      <w:r>
        <w:rPr>
          <w:b/>
          <w:bCs/>
        </w:rPr>
        <w:t xml:space="preserve">Origen:</w:t>
      </w:r>
      <w:r>
        <w:t xml:space="preserve"> </w:t>
      </w:r>
      <w:r>
        <w:t xml:space="preserve">CU-21 Ver dashboard y embudo — paso 3</w:t>
      </w:r>
    </w:p>
    <w:p>
      <w:pPr>
        <w:pStyle w:val="Compact"/>
        <w:numPr>
          <w:ilvl w:val="0"/>
          <w:numId w:val="1128"/>
        </w:numPr>
      </w:pPr>
      <w:r>
        <w:rPr>
          <w:b/>
          <w:bCs/>
        </w:rPr>
        <w:t xml:space="preserve">Entidades:</w:t>
      </w:r>
      <w:r>
        <w:t xml:space="preserve"> </w:t>
      </w:r>
      <w:r>
        <w:t xml:space="preserve">Viaje · Pago · Operador</w:t>
      </w:r>
    </w:p>
    <w:bookmarkEnd w:id="187"/>
    <w:bookmarkStart w:id="188" w:name="Xe28457863a67290209cd2a845e5927c30cff5af"/>
    <w:p>
      <w:pPr>
        <w:pStyle w:val="Heading4"/>
      </w:pPr>
      <w:r>
        <w:t xml:space="preserve">RF-125 — Mostrar los indicadores operativos y de agenda</w:t>
      </w:r>
    </w:p>
    <w:p>
      <w:pPr>
        <w:pStyle w:val="Compact"/>
        <w:numPr>
          <w:ilvl w:val="0"/>
          <w:numId w:val="1129"/>
        </w:numPr>
      </w:pPr>
      <w:r>
        <w:rPr>
          <w:b/>
          <w:bCs/>
        </w:rPr>
        <w:t xml:space="preserve">Descripción:</w:t>
      </w:r>
      <w:r>
        <w:t xml:space="preserve"> </w:t>
      </w:r>
      <w:r>
        <w:t xml:space="preserve">el dashboard muestra la cantidad de pasajeros y viajes próximos a salir, las consultas y presupuestos pendientes de seguimiento, las reservas confirmadas, los presupuestos abiertos y las Alertas de pasajeros próximos a viajar (documentación, pagos y requisitos de ingreso).</w:t>
      </w:r>
    </w:p>
    <w:p>
      <w:pPr>
        <w:pStyle w:val="Compact"/>
        <w:numPr>
          <w:ilvl w:val="0"/>
          <w:numId w:val="1129"/>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29"/>
        </w:numPr>
      </w:pPr>
      <w:r>
        <w:rPr>
          <w:b/>
          <w:bCs/>
        </w:rPr>
        <w:t xml:space="preserve">Origen:</w:t>
      </w:r>
      <w:r>
        <w:t xml:space="preserve"> </w:t>
      </w:r>
      <w:r>
        <w:t xml:space="preserve">CU-21 Ver dashboard y embudo — paso 3</w:t>
      </w:r>
    </w:p>
    <w:p>
      <w:pPr>
        <w:pStyle w:val="Compact"/>
        <w:numPr>
          <w:ilvl w:val="0"/>
          <w:numId w:val="1129"/>
        </w:numPr>
      </w:pPr>
      <w:r>
        <w:rPr>
          <w:b/>
          <w:bCs/>
        </w:rPr>
        <w:t xml:space="preserve">Entidades:</w:t>
      </w:r>
      <w:r>
        <w:t xml:space="preserve"> </w:t>
      </w:r>
      <w:r>
        <w:t xml:space="preserve">Viaje · Oportunidad · Alerta</w:t>
      </w:r>
    </w:p>
    <w:bookmarkEnd w:id="188"/>
    <w:bookmarkStart w:id="189" w:name="rf-126-mostrar-la-analítica-comercial"/>
    <w:p>
      <w:pPr>
        <w:pStyle w:val="Heading4"/>
      </w:pPr>
      <w:r>
        <w:t xml:space="preserve">RF-126 — Mostrar la analítica comercial</w:t>
      </w:r>
    </w:p>
    <w:p>
      <w:pPr>
        <w:pStyle w:val="Compact"/>
        <w:numPr>
          <w:ilvl w:val="0"/>
          <w:numId w:val="1130"/>
        </w:numPr>
      </w:pPr>
      <w:r>
        <w:rPr>
          <w:b/>
          <w:bCs/>
        </w:rPr>
        <w:t xml:space="preserve">Descripción:</w:t>
      </w:r>
      <w:r>
        <w:t xml:space="preserve"> </w:t>
      </w:r>
      <w:r>
        <w:t xml:space="preserve">el dashboard muestra los destinos más vendidos, la cantidad de pasajeros por destino, el ticket promedio y las ventas por vendedor o freelance.</w:t>
      </w:r>
    </w:p>
    <w:p>
      <w:pPr>
        <w:pStyle w:val="Compact"/>
        <w:numPr>
          <w:ilvl w:val="0"/>
          <w:numId w:val="1130"/>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0"/>
        </w:numPr>
      </w:pPr>
      <w:r>
        <w:rPr>
          <w:b/>
          <w:bCs/>
        </w:rPr>
        <w:t xml:space="preserve">Origen:</w:t>
      </w:r>
      <w:r>
        <w:t xml:space="preserve"> </w:t>
      </w:r>
      <w:r>
        <w:t xml:space="preserve">CU-21 Ver dashboard y embudo — paso 3</w:t>
      </w:r>
    </w:p>
    <w:p>
      <w:pPr>
        <w:pStyle w:val="Compact"/>
        <w:numPr>
          <w:ilvl w:val="0"/>
          <w:numId w:val="1130"/>
        </w:numPr>
      </w:pPr>
      <w:r>
        <w:rPr>
          <w:b/>
          <w:bCs/>
        </w:rPr>
        <w:t xml:space="preserve">Entidades:</w:t>
      </w:r>
      <w:r>
        <w:t xml:space="preserve"> </w:t>
      </w:r>
      <w:r>
        <w:t xml:space="preserve">Viaje · Destino · Cliente · Usuario</w:t>
      </w:r>
    </w:p>
    <w:bookmarkEnd w:id="189"/>
    <w:bookmarkStart w:id="190" w:name="X3d4af15bbfbf2f6c20d1c48f6ce778c8ae264a4"/>
    <w:p>
      <w:pPr>
        <w:pStyle w:val="Heading4"/>
      </w:pPr>
      <w:r>
        <w:t xml:space="preserve">RF-127 — Filtrar el dashboard por período y responsable</w:t>
      </w:r>
    </w:p>
    <w:p>
      <w:pPr>
        <w:pStyle w:val="Compact"/>
        <w:numPr>
          <w:ilvl w:val="0"/>
          <w:numId w:val="1131"/>
        </w:numPr>
      </w:pPr>
      <w:r>
        <w:rPr>
          <w:b/>
          <w:bCs/>
        </w:rPr>
        <w:t xml:space="preserve">Descripción:</w:t>
      </w:r>
      <w:r>
        <w:t xml:space="preserve"> </w:t>
      </w:r>
      <w:r>
        <w:t xml:space="preserve">el sistema permite filtrar el tablero por período y, opcionalmente, por empleado responsable. Si el rango elegido no tiene actividad, el tablero se muestra vacío para ese período.</w:t>
      </w:r>
    </w:p>
    <w:p>
      <w:pPr>
        <w:pStyle w:val="Compact"/>
        <w:numPr>
          <w:ilvl w:val="0"/>
          <w:numId w:val="1131"/>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1"/>
        </w:numPr>
      </w:pPr>
      <w:r>
        <w:rPr>
          <w:b/>
          <w:bCs/>
        </w:rPr>
        <w:t xml:space="preserve">Origen:</w:t>
      </w:r>
      <w:r>
        <w:t xml:space="preserve"> </w:t>
      </w:r>
      <w:r>
        <w:t xml:space="preserve">CU-21 Ver dashboard y embudo — paso 4, A2</w:t>
      </w:r>
    </w:p>
    <w:p>
      <w:pPr>
        <w:pStyle w:val="Compact"/>
        <w:numPr>
          <w:ilvl w:val="0"/>
          <w:numId w:val="1131"/>
        </w:numPr>
      </w:pPr>
      <w:r>
        <w:rPr>
          <w:b/>
          <w:bCs/>
        </w:rPr>
        <w:t xml:space="preserve">Entidades:</w:t>
      </w:r>
      <w:r>
        <w:t xml:space="preserve"> </w:t>
      </w:r>
      <w:r>
        <w:t xml:space="preserve">Viaje · Oportunidad · Pago · Usuario</w:t>
      </w:r>
    </w:p>
    <w:bookmarkEnd w:id="190"/>
    <w:bookmarkStart w:id="191" w:name="X8aa25ec19a8ce4c131fa7d4767e7c22e4b61bc5"/>
    <w:p>
      <w:pPr>
        <w:pStyle w:val="Heading4"/>
      </w:pPr>
      <w:r>
        <w:t xml:space="preserve">RF-128 — Navegar desde un indicador a su detalle</w:t>
      </w:r>
    </w:p>
    <w:p>
      <w:pPr>
        <w:pStyle w:val="Compact"/>
        <w:numPr>
          <w:ilvl w:val="0"/>
          <w:numId w:val="1132"/>
        </w:numPr>
      </w:pPr>
      <w:r>
        <w:rPr>
          <w:b/>
          <w:bCs/>
        </w:rPr>
        <w:t xml:space="preserve">Descripción:</w:t>
      </w:r>
      <w:r>
        <w:t xml:space="preserve"> </w:t>
      </w:r>
      <w:r>
        <w:t xml:space="preserve">desde cualquier indicador del dashboard, el sistema permite saltar al detalle correspondiente: el seguimiento de la oportunidad, la gestión del viaje o la agenda de alertas.</w:t>
      </w:r>
    </w:p>
    <w:p>
      <w:pPr>
        <w:pStyle w:val="Compact"/>
        <w:numPr>
          <w:ilvl w:val="0"/>
          <w:numId w:val="1132"/>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2"/>
        </w:numPr>
      </w:pPr>
      <w:r>
        <w:rPr>
          <w:b/>
          <w:bCs/>
        </w:rPr>
        <w:t xml:space="preserve">Origen:</w:t>
      </w:r>
      <w:r>
        <w:t xml:space="preserve"> </w:t>
      </w:r>
      <w:r>
        <w:t xml:space="preserve">CU-21 Ver dashboard y embudo — paso 5</w:t>
      </w:r>
    </w:p>
    <w:p>
      <w:pPr>
        <w:pStyle w:val="Compact"/>
        <w:numPr>
          <w:ilvl w:val="0"/>
          <w:numId w:val="1132"/>
        </w:numPr>
      </w:pPr>
      <w:r>
        <w:rPr>
          <w:b/>
          <w:bCs/>
        </w:rPr>
        <w:t xml:space="preserve">Entidades:</w:t>
      </w:r>
      <w:r>
        <w:t xml:space="preserve"> </w:t>
      </w:r>
      <w:r>
        <w:t xml:space="preserve">Oportunidad · Viaje · Alerta</w:t>
      </w:r>
    </w:p>
    <w:bookmarkEnd w:id="191"/>
    <w:bookmarkStart w:id="192" w:name="rf-129-acotar-el-dashboard-según-el-rol"/>
    <w:p>
      <w:pPr>
        <w:pStyle w:val="Heading4"/>
      </w:pPr>
      <w:r>
        <w:t xml:space="preserve">RF-129 — Acotar el dashboard según el rol</w:t>
      </w:r>
    </w:p>
    <w:p>
      <w:pPr>
        <w:pStyle w:val="Compact"/>
        <w:numPr>
          <w:ilvl w:val="0"/>
          <w:numId w:val="1133"/>
        </w:numPr>
      </w:pPr>
      <w:r>
        <w:rPr>
          <w:b/>
          <w:bCs/>
        </w:rPr>
        <w:t xml:space="preserve">Descripción:</w:t>
      </w:r>
      <w:r>
        <w:t xml:space="preserve"> </w:t>
      </w:r>
      <w:r>
        <w:t xml:space="preserve">el tablero de la empresa completa es de</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El</w:t>
      </w:r>
      <w:r>
        <w:t xml:space="preserve"> </w:t>
      </w:r>
      <w:r>
        <w:rPr>
          <w:rStyle w:val="VerbatimChar"/>
        </w:rPr>
        <w:t xml:space="preserve">empleado</w:t>
      </w:r>
      <w:r>
        <w:t xml:space="preserve"> </w:t>
      </w:r>
      <w:r>
        <w:t xml:space="preserve">ve su propio embudo e indicadores y el</w:t>
      </w:r>
      <w:r>
        <w:t xml:space="preserve"> </w:t>
      </w:r>
      <w:r>
        <w:rPr>
          <w:rStyle w:val="VerbatimChar"/>
        </w:rPr>
        <w:t xml:space="preserve">freelance</w:t>
      </w:r>
      <w:r>
        <w:t xml:space="preserve"> </w:t>
      </w:r>
      <w:r>
        <w:t xml:space="preserve">ve solo lo suyo, por diseño de su visibilidad restringida.</w:t>
      </w:r>
    </w:p>
    <w:p>
      <w:pPr>
        <w:pStyle w:val="Compact"/>
        <w:numPr>
          <w:ilvl w:val="0"/>
          <w:numId w:val="1133"/>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33"/>
        </w:numPr>
      </w:pPr>
      <w:r>
        <w:rPr>
          <w:b/>
          <w:bCs/>
        </w:rPr>
        <w:t xml:space="preserve">Origen:</w:t>
      </w:r>
      <w:r>
        <w:t xml:space="preserve"> </w:t>
      </w:r>
      <w:r>
        <w:t xml:space="preserve">CU-21 Ver dashboard y embudo — A1, reglas de negocio</w:t>
      </w:r>
    </w:p>
    <w:p>
      <w:pPr>
        <w:pStyle w:val="Compact"/>
        <w:numPr>
          <w:ilvl w:val="0"/>
          <w:numId w:val="1133"/>
        </w:numPr>
      </w:pPr>
      <w:r>
        <w:rPr>
          <w:b/>
          <w:bCs/>
        </w:rPr>
        <w:t xml:space="preserve">Entidades:</w:t>
      </w:r>
      <w:r>
        <w:t xml:space="preserve"> </w:t>
      </w:r>
      <w:r>
        <w:t xml:space="preserve">Usuario · Viaje · Oportunidad</w:t>
      </w:r>
    </w:p>
    <w:bookmarkEnd w:id="192"/>
    <w:bookmarkStart w:id="193" w:name="rf-130-calcular-los-indicadores-en-vivo"/>
    <w:p>
      <w:pPr>
        <w:pStyle w:val="Heading4"/>
      </w:pPr>
      <w:r>
        <w:t xml:space="preserve">RF-130 — Calcular los indicadores en vivo</w:t>
      </w:r>
    </w:p>
    <w:p>
      <w:pPr>
        <w:pStyle w:val="Compact"/>
        <w:numPr>
          <w:ilvl w:val="0"/>
          <w:numId w:val="1134"/>
        </w:numPr>
      </w:pPr>
      <w:r>
        <w:rPr>
          <w:b/>
          <w:bCs/>
        </w:rPr>
        <w:t xml:space="preserve">Descripción:</w:t>
      </w:r>
      <w:r>
        <w:t xml:space="preserve"> </w:t>
      </w:r>
      <w:r>
        <w:t xml:space="preserve">los indicadores se derivan de Oportunidad, Viaje, Pago y Cliente y se calculan en el momento; no se almacenan. El dashboard no modifica datos: es solo lectura y navegación.</w:t>
      </w:r>
    </w:p>
    <w:p>
      <w:pPr>
        <w:pStyle w:val="Compact"/>
        <w:numPr>
          <w:ilvl w:val="0"/>
          <w:numId w:val="1134"/>
        </w:numPr>
      </w:pPr>
      <w:r>
        <w:rPr>
          <w:b/>
          <w:bCs/>
        </w:rPr>
        <w:t xml:space="preserve">Actor:</w:t>
      </w:r>
      <w:r>
        <w:t xml:space="preserve"> </w:t>
      </w:r>
      <w:r>
        <w:t xml:space="preserve">sistema ·</w:t>
      </w:r>
      <w:r>
        <w:t xml:space="preserve"> </w:t>
      </w:r>
      <w:r>
        <w:rPr>
          <w:b/>
          <w:bCs/>
        </w:rPr>
        <w:t xml:space="preserve">Tipo:</w:t>
      </w:r>
      <w:r>
        <w:t xml:space="preserve"> </w:t>
      </w:r>
      <w:r>
        <w:t xml:space="preserve">cálculo ·</w:t>
      </w:r>
      <w:r>
        <w:t xml:space="preserve"> </w:t>
      </w:r>
      <w:r>
        <w:rPr>
          <w:b/>
          <w:bCs/>
        </w:rPr>
        <w:t xml:space="preserve">Prioridad:</w:t>
      </w:r>
      <w:r>
        <w:t xml:space="preserve"> </w:t>
      </w:r>
      <w:r>
        <w:t xml:space="preserve">alta</w:t>
      </w:r>
    </w:p>
    <w:p>
      <w:pPr>
        <w:pStyle w:val="Compact"/>
        <w:numPr>
          <w:ilvl w:val="0"/>
          <w:numId w:val="1134"/>
        </w:numPr>
      </w:pPr>
      <w:r>
        <w:rPr>
          <w:b/>
          <w:bCs/>
        </w:rPr>
        <w:t xml:space="preserve">Origen:</w:t>
      </w:r>
      <w:r>
        <w:t xml:space="preserve"> </w:t>
      </w:r>
      <w:r>
        <w:t xml:space="preserve">CU-21 Ver dashboard y embudo — reglas de negocio y postcondiciones</w:t>
      </w:r>
    </w:p>
    <w:p>
      <w:pPr>
        <w:pStyle w:val="Compact"/>
        <w:numPr>
          <w:ilvl w:val="0"/>
          <w:numId w:val="1134"/>
        </w:numPr>
      </w:pPr>
      <w:r>
        <w:rPr>
          <w:b/>
          <w:bCs/>
        </w:rPr>
        <w:t xml:space="preserve">Entidades:</w:t>
      </w:r>
      <w:r>
        <w:t xml:space="preserve"> </w:t>
      </w:r>
      <w:r>
        <w:t xml:space="preserve">Oportunidad · Viaje · Pago · Cliente</w:t>
      </w:r>
    </w:p>
    <w:bookmarkEnd w:id="193"/>
    <w:bookmarkStart w:id="194" w:name="rf-131-generar-un-reporte-del-período"/>
    <w:p>
      <w:pPr>
        <w:pStyle w:val="Heading4"/>
      </w:pPr>
      <w:r>
        <w:t xml:space="preserve">RF-131 — Generar un reporte del período</w:t>
      </w:r>
    </w:p>
    <w:p>
      <w:pPr>
        <w:pStyle w:val="Compact"/>
        <w:numPr>
          <w:ilvl w:val="0"/>
          <w:numId w:val="1135"/>
        </w:numPr>
      </w:pPr>
      <w:r>
        <w:rPr>
          <w:b/>
          <w:bCs/>
        </w:rPr>
        <w:t xml:space="preserve">Descripción:</w:t>
      </w:r>
      <w:r>
        <w:t xml:space="preserve"> </w:t>
      </w:r>
      <w:r>
        <w:t xml:space="preserve">el sistema genera reportes consolidados eligiendo tipo y período —por defecto, el mes— sobre el catálogo acordado con la agencia: ventas totales del mes; ganancia y rentabilidad; cobrado contra pendiente de cobro; pagos realizados y pendientes a operadores; ventas por destino, por operador y por vendedor con sus comisiones; cantidad de pasajeros; formas de pago utilizadas; y comparación con meses anteriores.</w:t>
      </w:r>
    </w:p>
    <w:p>
      <w:pPr>
        <w:pStyle w:val="Compact"/>
        <w:numPr>
          <w:ilvl w:val="0"/>
          <w:numId w:val="1135"/>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5"/>
        </w:numPr>
      </w:pPr>
      <w:r>
        <w:rPr>
          <w:b/>
          <w:bCs/>
        </w:rPr>
        <w:t xml:space="preserve">Origen:</w:t>
      </w:r>
      <w:r>
        <w:t xml:space="preserve"> </w:t>
      </w:r>
      <w:r>
        <w:t xml:space="preserve">CU-22 Generar reportes y estadísticas — pasos 1 y 2, A1</w:t>
      </w:r>
    </w:p>
    <w:p>
      <w:pPr>
        <w:pStyle w:val="Compact"/>
        <w:numPr>
          <w:ilvl w:val="0"/>
          <w:numId w:val="1135"/>
        </w:numPr>
      </w:pPr>
      <w:r>
        <w:rPr>
          <w:b/>
          <w:bCs/>
        </w:rPr>
        <w:t xml:space="preserve">Entidades:</w:t>
      </w:r>
      <w:r>
        <w:t xml:space="preserve"> </w:t>
      </w:r>
      <w:r>
        <w:t xml:space="preserve">Viaje · Pago · Oportunidad · Cliente · Destino · Operador · Usuario</w:t>
      </w:r>
    </w:p>
    <w:bookmarkEnd w:id="194"/>
    <w:bookmarkStart w:id="195" w:name="rf-132-visualizar-el-reporte"/>
    <w:p>
      <w:pPr>
        <w:pStyle w:val="Heading4"/>
      </w:pPr>
      <w:r>
        <w:t xml:space="preserve">RF-132 — Visualizar el reporte</w:t>
      </w:r>
    </w:p>
    <w:p>
      <w:pPr>
        <w:pStyle w:val="Compact"/>
        <w:numPr>
          <w:ilvl w:val="0"/>
          <w:numId w:val="1136"/>
        </w:numPr>
      </w:pPr>
      <w:r>
        <w:rPr>
          <w:b/>
          <w:bCs/>
        </w:rPr>
        <w:t xml:space="preserve">Descripción:</w:t>
      </w:r>
      <w:r>
        <w:t xml:space="preserve"> </w:t>
      </w:r>
      <w:r>
        <w:t xml:space="preserve">el sistema muestra el reporte generado con sus métricas y comparativas, en tablas y gráficos.</w:t>
      </w:r>
    </w:p>
    <w:p>
      <w:pPr>
        <w:pStyle w:val="Compact"/>
        <w:numPr>
          <w:ilvl w:val="0"/>
          <w:numId w:val="1136"/>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6"/>
        </w:numPr>
      </w:pPr>
      <w:r>
        <w:rPr>
          <w:b/>
          <w:bCs/>
        </w:rPr>
        <w:t xml:space="preserve">Origen:</w:t>
      </w:r>
      <w:r>
        <w:t xml:space="preserve"> </w:t>
      </w:r>
      <w:r>
        <w:t xml:space="preserve">CU-22 Generar reportes y estadísticas — paso 3</w:t>
      </w:r>
    </w:p>
    <w:p>
      <w:pPr>
        <w:pStyle w:val="Compact"/>
        <w:numPr>
          <w:ilvl w:val="0"/>
          <w:numId w:val="1136"/>
        </w:numPr>
      </w:pPr>
      <w:r>
        <w:rPr>
          <w:b/>
          <w:bCs/>
        </w:rPr>
        <w:t xml:space="preserve">Entidades:</w:t>
      </w:r>
      <w:r>
        <w:t xml:space="preserve"> </w:t>
      </w:r>
      <w:r>
        <w:t xml:space="preserve">Viaje · Pago</w:t>
      </w:r>
    </w:p>
    <w:bookmarkEnd w:id="195"/>
    <w:bookmarkStart w:id="196" w:name="rf-133-exportar-el-reporte"/>
    <w:p>
      <w:pPr>
        <w:pStyle w:val="Heading4"/>
      </w:pPr>
      <w:r>
        <w:t xml:space="preserve">RF-133 — Exportar el reporte</w:t>
      </w:r>
    </w:p>
    <w:p>
      <w:pPr>
        <w:pStyle w:val="Compact"/>
        <w:numPr>
          <w:ilvl w:val="0"/>
          <w:numId w:val="1137"/>
        </w:numPr>
      </w:pPr>
      <w:r>
        <w:rPr>
          <w:b/>
          <w:bCs/>
        </w:rPr>
        <w:t xml:space="preserve">Descripción:</w:t>
      </w:r>
      <w:r>
        <w:t xml:space="preserve"> </w:t>
      </w:r>
      <w:r>
        <w:t xml:space="preserve">el sistema exporta el reporte a Excel como formato principal, para trabajar los datos, y a PDF resumido para visualizar o compartir.</w:t>
      </w:r>
    </w:p>
    <w:p>
      <w:pPr>
        <w:pStyle w:val="Compact"/>
        <w:numPr>
          <w:ilvl w:val="0"/>
          <w:numId w:val="1137"/>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37"/>
        </w:numPr>
      </w:pPr>
      <w:r>
        <w:rPr>
          <w:b/>
          <w:bCs/>
        </w:rPr>
        <w:t xml:space="preserve">Origen:</w:t>
      </w:r>
      <w:r>
        <w:t xml:space="preserve"> </w:t>
      </w:r>
      <w:r>
        <w:t xml:space="preserve">CU-22 Generar reportes y estadísticas — paso 4</w:t>
      </w:r>
    </w:p>
    <w:p>
      <w:pPr>
        <w:pStyle w:val="Compact"/>
        <w:numPr>
          <w:ilvl w:val="0"/>
          <w:numId w:val="1137"/>
        </w:numPr>
      </w:pPr>
      <w:r>
        <w:rPr>
          <w:b/>
          <w:bCs/>
        </w:rPr>
        <w:t xml:space="preserve">Entidades:</w:t>
      </w:r>
      <w:r>
        <w:t xml:space="preserve"> </w:t>
      </w:r>
      <w:r>
        <w:t xml:space="preserve">Viaje · Pago</w:t>
      </w:r>
    </w:p>
    <w:bookmarkEnd w:id="196"/>
    <w:bookmarkStart w:id="197" w:name="rf-134-comparar-dos-períodos"/>
    <w:p>
      <w:pPr>
        <w:pStyle w:val="Heading4"/>
      </w:pPr>
      <w:r>
        <w:t xml:space="preserve">RF-134 — Comparar dos períodos</w:t>
      </w:r>
    </w:p>
    <w:p>
      <w:pPr>
        <w:pStyle w:val="Compact"/>
        <w:numPr>
          <w:ilvl w:val="0"/>
          <w:numId w:val="1138"/>
        </w:numPr>
      </w:pPr>
      <w:r>
        <w:rPr>
          <w:b/>
          <w:bCs/>
        </w:rPr>
        <w:t xml:space="preserve">Descripción:</w:t>
      </w:r>
      <w:r>
        <w:t xml:space="preserve"> </w:t>
      </w:r>
      <w:r>
        <w:t xml:space="preserve">el sistema permite contrastar dos períodos, por ejemplo el mes actual contra el anterior.</w:t>
      </w:r>
    </w:p>
    <w:p>
      <w:pPr>
        <w:pStyle w:val="Compact"/>
        <w:numPr>
          <w:ilvl w:val="0"/>
          <w:numId w:val="1138"/>
        </w:numPr>
      </w:pPr>
      <w:r>
        <w:rPr>
          <w:b/>
          <w:bCs/>
        </w:rPr>
        <w:t xml:space="preserve">Actor:</w:t>
      </w:r>
      <w:r>
        <w:t xml:space="preserve"> </w:t>
      </w:r>
      <w:r>
        <w:t xml:space="preserve">dueño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8"/>
        </w:numPr>
      </w:pPr>
      <w:r>
        <w:rPr>
          <w:b/>
          <w:bCs/>
        </w:rPr>
        <w:t xml:space="preserve">Origen:</w:t>
      </w:r>
      <w:r>
        <w:t xml:space="preserve"> </w:t>
      </w:r>
      <w:r>
        <w:t xml:space="preserve">CU-22 Generar reportes y estadísticas — A2</w:t>
      </w:r>
    </w:p>
    <w:p>
      <w:pPr>
        <w:pStyle w:val="Compact"/>
        <w:numPr>
          <w:ilvl w:val="0"/>
          <w:numId w:val="1138"/>
        </w:numPr>
      </w:pPr>
      <w:r>
        <w:rPr>
          <w:b/>
          <w:bCs/>
        </w:rPr>
        <w:t xml:space="preserve">Entidades:</w:t>
      </w:r>
      <w:r>
        <w:t xml:space="preserve"> </w:t>
      </w:r>
      <w:r>
        <w:t xml:space="preserve">Viaje · Pago</w:t>
      </w:r>
    </w:p>
    <w:bookmarkEnd w:id="197"/>
    <w:bookmarkStart w:id="198" w:name="rf-135-resolver-períodos-sin-datos"/>
    <w:p>
      <w:pPr>
        <w:pStyle w:val="Heading4"/>
      </w:pPr>
      <w:r>
        <w:t xml:space="preserve">RF-135 — Resolver períodos sin datos</w:t>
      </w:r>
    </w:p>
    <w:p>
      <w:pPr>
        <w:pStyle w:val="Compact"/>
        <w:numPr>
          <w:ilvl w:val="0"/>
          <w:numId w:val="1139"/>
        </w:numPr>
      </w:pPr>
      <w:r>
        <w:rPr>
          <w:b/>
          <w:bCs/>
        </w:rPr>
        <w:t xml:space="preserve">Descripción:</w:t>
      </w:r>
      <w:r>
        <w:t xml:space="preserve"> </w:t>
      </w:r>
      <w:r>
        <w:t xml:space="preserve">si el período elegido no tiene actividad, el sistema genera el reporte vacío o avisa que no hay datos.</w:t>
      </w:r>
    </w:p>
    <w:p>
      <w:pPr>
        <w:pStyle w:val="Compact"/>
        <w:numPr>
          <w:ilvl w:val="0"/>
          <w:numId w:val="1139"/>
        </w:numPr>
      </w:pPr>
      <w:r>
        <w:rPr>
          <w:b/>
          <w:bCs/>
        </w:rPr>
        <w:t xml:space="preserve">Actor:</w:t>
      </w:r>
      <w:r>
        <w:t xml:space="preserve"> </w:t>
      </w:r>
      <w:r>
        <w:t xml:space="preserve">sistema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39"/>
        </w:numPr>
      </w:pPr>
      <w:r>
        <w:rPr>
          <w:b/>
          <w:bCs/>
        </w:rPr>
        <w:t xml:space="preserve">Origen:</w:t>
      </w:r>
      <w:r>
        <w:t xml:space="preserve"> </w:t>
      </w:r>
      <w:r>
        <w:t xml:space="preserve">CU-22 Generar reportes y estadísticas — A3</w:t>
      </w:r>
    </w:p>
    <w:p>
      <w:pPr>
        <w:pStyle w:val="Compact"/>
        <w:numPr>
          <w:ilvl w:val="0"/>
          <w:numId w:val="1139"/>
        </w:numPr>
      </w:pPr>
      <w:r>
        <w:rPr>
          <w:b/>
          <w:bCs/>
        </w:rPr>
        <w:t xml:space="preserve">Entidades:</w:t>
      </w:r>
      <w:r>
        <w:t xml:space="preserve"> </w:t>
      </w:r>
      <w:r>
        <w:t xml:space="preserve">Viaje · Pago</w:t>
      </w:r>
    </w:p>
    <w:bookmarkEnd w:id="198"/>
    <w:bookmarkEnd w:id="199"/>
    <w:bookmarkStart w:id="204" w:name="calendario"/>
    <w:p>
      <w:pPr>
        <w:pStyle w:val="Heading1"/>
      </w:pPr>
      <w:r>
        <w:t xml:space="preserve">10. Calendario</w:t>
      </w:r>
    </w:p>
    <w:p>
      <w:pPr>
        <w:pStyle w:val="BlockText"/>
      </w:pPr>
      <w:r>
        <w:t xml:space="preserve">Caso de uso de origen: CU-23 Ver calendario de viajes y vencimientos. Es una vista consolidada de fechas de toda la agencia, de solo lectura, con navegación a la gestión de cada ítem.</w:t>
      </w:r>
    </w:p>
    <w:bookmarkStart w:id="200" w:name="rf-136-mostrar-el-calendario-consolidado"/>
    <w:p>
      <w:pPr>
        <w:pStyle w:val="Heading4"/>
      </w:pPr>
      <w:r>
        <w:t xml:space="preserve">RF-136 — Mostrar el calendario consolidado</w:t>
      </w:r>
    </w:p>
    <w:p>
      <w:pPr>
        <w:pStyle w:val="Compact"/>
        <w:numPr>
          <w:ilvl w:val="0"/>
          <w:numId w:val="1140"/>
        </w:numPr>
      </w:pPr>
      <w:r>
        <w:rPr>
          <w:b/>
          <w:bCs/>
        </w:rPr>
        <w:t xml:space="preserve">Descripción:</w:t>
      </w:r>
      <w:r>
        <w:t xml:space="preserve"> </w:t>
      </w:r>
      <w:r>
        <w:t xml:space="preserve">el sistema ubica por fecha, en un calendario, los Viajes según su rango de salida y regreso, los vencimientos de Pagos y las Alertas programadas de toda la agencia. Es una vista de solo lectura: los cambios se hacen en el caso de uso de gestión de cada entidad.</w:t>
      </w:r>
    </w:p>
    <w:p>
      <w:pPr>
        <w:pStyle w:val="Compact"/>
        <w:numPr>
          <w:ilvl w:val="0"/>
          <w:numId w:val="1140"/>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0"/>
        </w:numPr>
      </w:pPr>
      <w:r>
        <w:rPr>
          <w:b/>
          <w:bCs/>
        </w:rPr>
        <w:t xml:space="preserve">Origen:</w:t>
      </w:r>
      <w:r>
        <w:t xml:space="preserve"> </w:t>
      </w:r>
      <w:r>
        <w:t xml:space="preserve">CU-23 Ver calendario de viajes y vencimientos — pasos 1 y 2, postcondiciones</w:t>
      </w:r>
    </w:p>
    <w:p>
      <w:pPr>
        <w:pStyle w:val="Compact"/>
        <w:numPr>
          <w:ilvl w:val="0"/>
          <w:numId w:val="1140"/>
        </w:numPr>
      </w:pPr>
      <w:r>
        <w:rPr>
          <w:b/>
          <w:bCs/>
        </w:rPr>
        <w:t xml:space="preserve">Entidades:</w:t>
      </w:r>
      <w:r>
        <w:t xml:space="preserve"> </w:t>
      </w:r>
      <w:r>
        <w:t xml:space="preserve">Viaje · Pago · Alerta</w:t>
      </w:r>
    </w:p>
    <w:bookmarkEnd w:id="200"/>
    <w:bookmarkStart w:id="201" w:name="Xb8ce495b500e04e0deb1f4ef40a450538f66726"/>
    <w:p>
      <w:pPr>
        <w:pStyle w:val="Heading4"/>
      </w:pPr>
      <w:r>
        <w:t xml:space="preserve">RF-137 — Navegar el calendario por mes, semana y día</w:t>
      </w:r>
    </w:p>
    <w:p>
      <w:pPr>
        <w:pStyle w:val="Compact"/>
        <w:numPr>
          <w:ilvl w:val="0"/>
          <w:numId w:val="1141"/>
        </w:numPr>
      </w:pPr>
      <w:r>
        <w:rPr>
          <w:b/>
          <w:bCs/>
        </w:rPr>
        <w:t xml:space="preserve">Descripción:</w:t>
      </w:r>
      <w:r>
        <w:t xml:space="preserve"> </w:t>
      </w:r>
      <w:r>
        <w:t xml:space="preserve">el sistema permite recorrer el calendario en vistas de mes, semana y día. Si no hay ítems en el rango elegido, se muestra vacío para ese período.</w:t>
      </w:r>
    </w:p>
    <w:p>
      <w:pPr>
        <w:pStyle w:val="Compact"/>
        <w:numPr>
          <w:ilvl w:val="0"/>
          <w:numId w:val="1141"/>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1"/>
        </w:numPr>
      </w:pPr>
      <w:r>
        <w:rPr>
          <w:b/>
          <w:bCs/>
        </w:rPr>
        <w:t xml:space="preserve">Origen:</w:t>
      </w:r>
      <w:r>
        <w:t xml:space="preserve"> </w:t>
      </w:r>
      <w:r>
        <w:t xml:space="preserve">CU-23 Ver calendario de viajes y vencimientos — paso 3, A2</w:t>
      </w:r>
    </w:p>
    <w:p>
      <w:pPr>
        <w:pStyle w:val="Compact"/>
        <w:numPr>
          <w:ilvl w:val="0"/>
          <w:numId w:val="1141"/>
        </w:numPr>
      </w:pPr>
      <w:r>
        <w:rPr>
          <w:b/>
          <w:bCs/>
        </w:rPr>
        <w:t xml:space="preserve">Entidades:</w:t>
      </w:r>
      <w:r>
        <w:t xml:space="preserve"> </w:t>
      </w:r>
      <w:r>
        <w:t xml:space="preserve">Viaje · Pago · Alerta</w:t>
      </w:r>
    </w:p>
    <w:bookmarkEnd w:id="201"/>
    <w:bookmarkStart w:id="202" w:name="rf-138-filtrar-el-calendario"/>
    <w:p>
      <w:pPr>
        <w:pStyle w:val="Heading4"/>
      </w:pPr>
      <w:r>
        <w:t xml:space="preserve">RF-138 — Filtrar el calendario</w:t>
      </w:r>
    </w:p>
    <w:p>
      <w:pPr>
        <w:pStyle w:val="Compact"/>
        <w:numPr>
          <w:ilvl w:val="0"/>
          <w:numId w:val="1142"/>
        </w:numPr>
      </w:pPr>
      <w:r>
        <w:rPr>
          <w:b/>
          <w:bCs/>
        </w:rPr>
        <w:t xml:space="preserve">Descripción:</w:t>
      </w:r>
      <w:r>
        <w:t xml:space="preserve"> </w:t>
      </w:r>
      <w:r>
        <w:t xml:space="preserve">el sistema permite filtrar por tipo de ítem (viajes, pagos o alertas) o por estado, por ejemplo solo pagos pendientes o vencidos, o viajes en curso.</w:t>
      </w:r>
    </w:p>
    <w:p>
      <w:pPr>
        <w:pStyle w:val="Compact"/>
        <w:numPr>
          <w:ilvl w:val="0"/>
          <w:numId w:val="1142"/>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media</w:t>
      </w:r>
    </w:p>
    <w:p>
      <w:pPr>
        <w:pStyle w:val="Compact"/>
        <w:numPr>
          <w:ilvl w:val="0"/>
          <w:numId w:val="1142"/>
        </w:numPr>
      </w:pPr>
      <w:r>
        <w:rPr>
          <w:b/>
          <w:bCs/>
        </w:rPr>
        <w:t xml:space="preserve">Origen:</w:t>
      </w:r>
      <w:r>
        <w:t xml:space="preserve"> </w:t>
      </w:r>
      <w:r>
        <w:t xml:space="preserve">CU-23 Ver calendario de viajes y vencimientos — A1</w:t>
      </w:r>
    </w:p>
    <w:p>
      <w:pPr>
        <w:pStyle w:val="Compact"/>
        <w:numPr>
          <w:ilvl w:val="0"/>
          <w:numId w:val="1142"/>
        </w:numPr>
      </w:pPr>
      <w:r>
        <w:rPr>
          <w:b/>
          <w:bCs/>
        </w:rPr>
        <w:t xml:space="preserve">Entidades:</w:t>
      </w:r>
      <w:r>
        <w:t xml:space="preserve"> </w:t>
      </w:r>
      <w:r>
        <w:t xml:space="preserve">Viaje · Pago · Alerta</w:t>
      </w:r>
    </w:p>
    <w:bookmarkEnd w:id="202"/>
    <w:bookmarkStart w:id="203" w:name="X72fffd0adddc5806d434d71d5dae3152e9f2bab"/>
    <w:p>
      <w:pPr>
        <w:pStyle w:val="Heading4"/>
      </w:pPr>
      <w:r>
        <w:t xml:space="preserve">RF-139 — Abrir un evento y navegar a su gestión</w:t>
      </w:r>
    </w:p>
    <w:p>
      <w:pPr>
        <w:pStyle w:val="Compact"/>
        <w:numPr>
          <w:ilvl w:val="0"/>
          <w:numId w:val="1143"/>
        </w:numPr>
      </w:pPr>
      <w:r>
        <w:rPr>
          <w:b/>
          <w:bCs/>
        </w:rPr>
        <w:t xml:space="preserve">Descripción:</w:t>
      </w:r>
      <w:r>
        <w:t xml:space="preserve"> </w:t>
      </w:r>
      <w:r>
        <w:t xml:space="preserve">el sistema permite abrir un evento del calendario para ver su detalle y saltar a la gestión correspondiente: el viaje, el pago o la alerta.</w:t>
      </w:r>
    </w:p>
    <w:p>
      <w:pPr>
        <w:pStyle w:val="Compact"/>
        <w:numPr>
          <w:ilvl w:val="0"/>
          <w:numId w:val="1143"/>
        </w:numPr>
      </w:pPr>
      <w:r>
        <w:rPr>
          <w:b/>
          <w:bCs/>
        </w:rPr>
        <w:t xml:space="preserve">Actor:</w:t>
      </w:r>
      <w:r>
        <w:t xml:space="preserve"> </w:t>
      </w:r>
      <w:r>
        <w:t xml:space="preserve">empleado ·</w:t>
      </w:r>
      <w:r>
        <w:t xml:space="preserve"> </w:t>
      </w:r>
      <w:r>
        <w:rPr>
          <w:b/>
          <w:bCs/>
        </w:rPr>
        <w:t xml:space="preserve">Tipo:</w:t>
      </w:r>
      <w:r>
        <w:t xml:space="preserve"> </w:t>
      </w:r>
      <w:r>
        <w:t xml:space="preserve">consulta ·</w:t>
      </w:r>
      <w:r>
        <w:t xml:space="preserve"> </w:t>
      </w:r>
      <w:r>
        <w:rPr>
          <w:b/>
          <w:bCs/>
        </w:rPr>
        <w:t xml:space="preserve">Prioridad:</w:t>
      </w:r>
      <w:r>
        <w:t xml:space="preserve"> </w:t>
      </w:r>
      <w:r>
        <w:t xml:space="preserve">alta</w:t>
      </w:r>
    </w:p>
    <w:p>
      <w:pPr>
        <w:pStyle w:val="Compact"/>
        <w:numPr>
          <w:ilvl w:val="0"/>
          <w:numId w:val="1143"/>
        </w:numPr>
      </w:pPr>
      <w:r>
        <w:rPr>
          <w:b/>
          <w:bCs/>
        </w:rPr>
        <w:t xml:space="preserve">Origen:</w:t>
      </w:r>
      <w:r>
        <w:t xml:space="preserve"> </w:t>
      </w:r>
      <w:r>
        <w:t xml:space="preserve">CU-23 Ver calendario de viajes y vencimientos — paso 4, A3</w:t>
      </w:r>
    </w:p>
    <w:p>
      <w:pPr>
        <w:pStyle w:val="Compact"/>
        <w:numPr>
          <w:ilvl w:val="0"/>
          <w:numId w:val="1143"/>
        </w:numPr>
      </w:pPr>
      <w:r>
        <w:rPr>
          <w:b/>
          <w:bCs/>
        </w:rPr>
        <w:t xml:space="preserve">Entidades:</w:t>
      </w:r>
      <w:r>
        <w:t xml:space="preserve"> </w:t>
      </w:r>
      <w:r>
        <w:t xml:space="preserve">Viaje · Pago · Alerta</w:t>
      </w:r>
    </w:p>
    <w:bookmarkEnd w:id="203"/>
    <w:bookmarkEnd w:id="204"/>
    <w:bookmarkStart w:id="219" w:name="X372e14414a63d5d17a8fc641a85930640cdde28"/>
    <w:p>
      <w:pPr>
        <w:pStyle w:val="Heading1"/>
      </w:pPr>
      <w:r>
        <w:t xml:space="preserve">11. Usuarios, seguridad y requisitos transversales</w:t>
      </w:r>
    </w:p>
    <w:p>
      <w:pPr>
        <w:pStyle w:val="BlockText"/>
      </w:pPr>
      <w:r>
        <w:t xml:space="preserve">Casos de uso de origen: CU-24 Iniciar sesión y CU-25 Gestionar usuarios y roles. Los tres últimos requisitos son transversales: no pertenecen a un caso de uso puntual, sino que se aplican a todos los módulos.</w:t>
      </w:r>
    </w:p>
    <w:bookmarkStart w:id="205" w:name="rf-140-autenticar-al-usuario"/>
    <w:p>
      <w:pPr>
        <w:pStyle w:val="Heading4"/>
      </w:pPr>
      <w:r>
        <w:t xml:space="preserve">RF-140 — Autenticar al usuario</w:t>
      </w:r>
    </w:p>
    <w:p>
      <w:pPr>
        <w:pStyle w:val="Compact"/>
        <w:numPr>
          <w:ilvl w:val="0"/>
          <w:numId w:val="1144"/>
        </w:numPr>
      </w:pPr>
      <w:r>
        <w:rPr>
          <w:b/>
          <w:bCs/>
        </w:rPr>
        <w:t xml:space="preserve">Descripción:</w:t>
      </w:r>
      <w:r>
        <w:t xml:space="preserve"> </w:t>
      </w:r>
      <w:r>
        <w:t xml:space="preserve">el sistema valida las credenciales del Usuario —usuario y contraseña individuales— y abre una sesión. Solo pueden iniciar sesión los usuarios dados de alta y activos.</w:t>
      </w:r>
    </w:p>
    <w:p>
      <w:pPr>
        <w:pStyle w:val="Compact"/>
        <w:numPr>
          <w:ilvl w:val="0"/>
          <w:numId w:val="1144"/>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4"/>
        </w:numPr>
      </w:pPr>
      <w:r>
        <w:rPr>
          <w:b/>
          <w:bCs/>
        </w:rPr>
        <w:t xml:space="preserve">Origen:</w:t>
      </w:r>
      <w:r>
        <w:t xml:space="preserve"> </w:t>
      </w:r>
      <w:r>
        <w:t xml:space="preserve">CU-24 Iniciar sesión — precondiciones, pasos 1, 2 y 3</w:t>
      </w:r>
    </w:p>
    <w:p>
      <w:pPr>
        <w:pStyle w:val="Compact"/>
        <w:numPr>
          <w:ilvl w:val="0"/>
          <w:numId w:val="1144"/>
        </w:numPr>
      </w:pPr>
      <w:r>
        <w:rPr>
          <w:b/>
          <w:bCs/>
        </w:rPr>
        <w:t xml:space="preserve">Entidades:</w:t>
      </w:r>
      <w:r>
        <w:t xml:space="preserve"> </w:t>
      </w:r>
      <w:r>
        <w:t xml:space="preserve">Usuario</w:t>
      </w:r>
    </w:p>
    <w:bookmarkEnd w:id="205"/>
    <w:bookmarkStart w:id="206" w:name="X20d5e162034ed525bebf92e1f9035d73b5c6cc6"/>
    <w:p>
      <w:pPr>
        <w:pStyle w:val="Heading4"/>
      </w:pPr>
      <w:r>
        <w:t xml:space="preserve">RF-141 — Cargar el contexto de trabajo según el rol</w:t>
      </w:r>
    </w:p>
    <w:p>
      <w:pPr>
        <w:pStyle w:val="Compact"/>
        <w:numPr>
          <w:ilvl w:val="0"/>
          <w:numId w:val="1145"/>
        </w:numPr>
      </w:pPr>
      <w:r>
        <w:rPr>
          <w:b/>
          <w:bCs/>
        </w:rPr>
        <w:t xml:space="preserve">Descripción:</w:t>
      </w:r>
      <w:r>
        <w:t xml:space="preserve"> </w:t>
      </w:r>
      <w:r>
        <w:t xml:space="preserve">al abrir la sesión, el sistema carga el alcance de visibilidad del rol:</w:t>
      </w:r>
      <w:r>
        <w:t xml:space="preserve"> </w:t>
      </w:r>
      <w:r>
        <w:rPr>
          <w:rStyle w:val="VerbatimChar"/>
        </w:rPr>
        <w:t xml:space="preserve">empleado</w:t>
      </w:r>
      <w:r>
        <w:t xml:space="preserve">, lectura global de Clientes, Oportunidades, Viajes y Pagos de toda la agencia con vista personal por defecto y agenda de Alertas propias;</w:t>
      </w:r>
      <w:r>
        <w:t xml:space="preserve"> </w:t>
      </w:r>
      <w:r>
        <w:rPr>
          <w:rStyle w:val="VerbatimChar"/>
        </w:rPr>
        <w:t xml:space="preserve">admin</w:t>
      </w:r>
      <w:r>
        <w:t xml:space="preserve"> </w:t>
      </w:r>
      <w:r>
        <w:t xml:space="preserve">y</w:t>
      </w:r>
      <w:r>
        <w:t xml:space="preserve"> </w:t>
      </w:r>
      <w:r>
        <w:rPr>
          <w:rStyle w:val="VerbatimChar"/>
        </w:rPr>
        <w:t xml:space="preserve">dueño</w:t>
      </w:r>
      <w:r>
        <w:t xml:space="preserve">, toda la empresa —incluidas todas las alertas— más configuración y reportes;</w:t>
      </w:r>
      <w:r>
        <w:t xml:space="preserve"> </w:t>
      </w:r>
      <w:r>
        <w:rPr>
          <w:rStyle w:val="VerbatimChar"/>
        </w:rPr>
        <w:t xml:space="preserve">freelance</w:t>
      </w:r>
      <w:r>
        <w:t xml:space="preserve">, solo sus clientes, oportunidades, viajes, pagos y comisiones, más el catálogo compartido y sus alertas propias.</w:t>
      </w:r>
    </w:p>
    <w:p>
      <w:pPr>
        <w:pStyle w:val="Compact"/>
        <w:numPr>
          <w:ilvl w:val="0"/>
          <w:numId w:val="114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5"/>
        </w:numPr>
      </w:pPr>
      <w:r>
        <w:rPr>
          <w:b/>
          <w:bCs/>
        </w:rPr>
        <w:t xml:space="preserve">Origen:</w:t>
      </w:r>
      <w:r>
        <w:t xml:space="preserve"> </w:t>
      </w:r>
      <w:r>
        <w:t xml:space="preserve">CU-24 Iniciar sesión — paso 4, postcondiciones</w:t>
      </w:r>
    </w:p>
    <w:p>
      <w:pPr>
        <w:pStyle w:val="Compact"/>
        <w:numPr>
          <w:ilvl w:val="0"/>
          <w:numId w:val="1145"/>
        </w:numPr>
      </w:pPr>
      <w:r>
        <w:rPr>
          <w:b/>
          <w:bCs/>
        </w:rPr>
        <w:t xml:space="preserve">Entidades:</w:t>
      </w:r>
      <w:r>
        <w:t xml:space="preserve"> </w:t>
      </w:r>
      <w:r>
        <w:t xml:space="preserve">Usuario</w:t>
      </w:r>
    </w:p>
    <w:bookmarkEnd w:id="206"/>
    <w:bookmarkStart w:id="207" w:name="rf-142-rechazar-credenciales-inválidas"/>
    <w:p>
      <w:pPr>
        <w:pStyle w:val="Heading4"/>
      </w:pPr>
      <w:r>
        <w:t xml:space="preserve">RF-142 — Rechazar credenciales inválidas</w:t>
      </w:r>
    </w:p>
    <w:p>
      <w:pPr>
        <w:pStyle w:val="Compact"/>
        <w:numPr>
          <w:ilvl w:val="0"/>
          <w:numId w:val="1146"/>
        </w:numPr>
      </w:pPr>
      <w:r>
        <w:rPr>
          <w:b/>
          <w:bCs/>
        </w:rPr>
        <w:t xml:space="preserve">Descripción:</w:t>
      </w:r>
      <w:r>
        <w:t xml:space="preserve"> </w:t>
      </w:r>
      <w:r>
        <w:t xml:space="preserve">si las credenciales no son válidas, el sistema rechaza el acceso y no abre sesión.</w:t>
      </w:r>
    </w:p>
    <w:p>
      <w:pPr>
        <w:pStyle w:val="Compact"/>
        <w:numPr>
          <w:ilvl w:val="0"/>
          <w:numId w:val="114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6"/>
        </w:numPr>
      </w:pPr>
      <w:r>
        <w:rPr>
          <w:b/>
          <w:bCs/>
        </w:rPr>
        <w:t xml:space="preserve">Origen:</w:t>
      </w:r>
      <w:r>
        <w:t xml:space="preserve"> </w:t>
      </w:r>
      <w:r>
        <w:t xml:space="preserve">CU-24 Iniciar sesión — A1</w:t>
      </w:r>
    </w:p>
    <w:p>
      <w:pPr>
        <w:pStyle w:val="Compact"/>
        <w:numPr>
          <w:ilvl w:val="0"/>
          <w:numId w:val="1146"/>
        </w:numPr>
      </w:pPr>
      <w:r>
        <w:rPr>
          <w:b/>
          <w:bCs/>
        </w:rPr>
        <w:t xml:space="preserve">Entidades:</w:t>
      </w:r>
      <w:r>
        <w:t xml:space="preserve"> </w:t>
      </w:r>
      <w:r>
        <w:t xml:space="preserve">Usuario</w:t>
      </w:r>
    </w:p>
    <w:bookmarkEnd w:id="207"/>
    <w:bookmarkStart w:id="208" w:name="rf-143-cerrar-la-sesión"/>
    <w:p>
      <w:pPr>
        <w:pStyle w:val="Heading4"/>
      </w:pPr>
      <w:r>
        <w:t xml:space="preserve">RF-143 — Cerrar la sesión</w:t>
      </w:r>
    </w:p>
    <w:p>
      <w:pPr>
        <w:pStyle w:val="Compact"/>
        <w:numPr>
          <w:ilvl w:val="0"/>
          <w:numId w:val="1147"/>
        </w:numPr>
      </w:pPr>
      <w:r>
        <w:rPr>
          <w:b/>
          <w:bCs/>
        </w:rPr>
        <w:t xml:space="preserve">Descripción:</w:t>
      </w:r>
      <w:r>
        <w:t xml:space="preserve"> </w:t>
      </w:r>
      <w:r>
        <w:t xml:space="preserve">el sistema permite al Usuario cerrar su sesión y descarta su contexto de trabajo.</w:t>
      </w:r>
    </w:p>
    <w:p>
      <w:pPr>
        <w:pStyle w:val="Compact"/>
        <w:numPr>
          <w:ilvl w:val="0"/>
          <w:numId w:val="1147"/>
        </w:numPr>
      </w:pPr>
      <w:r>
        <w:rPr>
          <w:b/>
          <w:bCs/>
        </w:rPr>
        <w:t xml:space="preserve">Actor:</w:t>
      </w:r>
      <w:r>
        <w:t xml:space="preserve"> </w:t>
      </w:r>
      <w:r>
        <w:t xml:space="preserve">empleado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47"/>
        </w:numPr>
      </w:pPr>
      <w:r>
        <w:rPr>
          <w:b/>
          <w:bCs/>
        </w:rPr>
        <w:t xml:space="preserve">Origen:</w:t>
      </w:r>
      <w:r>
        <w:t xml:space="preserve"> </w:t>
      </w:r>
      <w:r>
        <w:t xml:space="preserve">CU-24 Iniciar sesión — A3</w:t>
      </w:r>
    </w:p>
    <w:p>
      <w:pPr>
        <w:pStyle w:val="Compact"/>
        <w:numPr>
          <w:ilvl w:val="0"/>
          <w:numId w:val="1147"/>
        </w:numPr>
      </w:pPr>
      <w:r>
        <w:rPr>
          <w:b/>
          <w:bCs/>
        </w:rPr>
        <w:t xml:space="preserve">Entidades:</w:t>
      </w:r>
      <w:r>
        <w:t xml:space="preserve"> </w:t>
      </w:r>
      <w:r>
        <w:t xml:space="preserve">Usuario</w:t>
      </w:r>
    </w:p>
    <w:bookmarkEnd w:id="208"/>
    <w:bookmarkStart w:id="209" w:name="rf-144-listar-y-dar-de-alta-usuarios"/>
    <w:p>
      <w:pPr>
        <w:pStyle w:val="Heading4"/>
      </w:pPr>
      <w:r>
        <w:t xml:space="preserve">RF-144 — Listar y dar de alta usuarios</w:t>
      </w:r>
    </w:p>
    <w:p>
      <w:pPr>
        <w:pStyle w:val="Compact"/>
        <w:numPr>
          <w:ilvl w:val="0"/>
          <w:numId w:val="1148"/>
        </w:numPr>
      </w:pPr>
      <w:r>
        <w:rPr>
          <w:b/>
          <w:bCs/>
        </w:rPr>
        <w:t xml:space="preserve">Descripción:</w:t>
      </w:r>
      <w:r>
        <w:t xml:space="preserve"> </w:t>
      </w:r>
      <w:r>
        <w:t xml:space="preserve">el sistema lista los Usuarios con su rol y su estado, y permite dar de alta uno nuevo con nombre, email, rol (</w:t>
      </w:r>
      <w:r>
        <w:rPr>
          <w:rStyle w:val="VerbatimChar"/>
        </w:rPr>
        <w:t xml:space="preserve">empleado</w:t>
      </w:r>
      <w:r>
        <w:t xml:space="preserve"> </w:t>
      </w:r>
      <w:r>
        <w:t xml:space="preserve">·</w:t>
      </w:r>
      <w:r>
        <w:t xml:space="preserve"> </w:t>
      </w:r>
      <w:r>
        <w:rPr>
          <w:rStyle w:val="VerbatimChar"/>
        </w:rPr>
        <w:t xml:space="preserve">admin</w:t>
      </w:r>
      <w:r>
        <w:t xml:space="preserve"> </w:t>
      </w:r>
      <w:r>
        <w:t xml:space="preserve">·</w:t>
      </w:r>
      <w:r>
        <w:t xml:space="preserve"> </w:t>
      </w:r>
      <w:r>
        <w:rPr>
          <w:rStyle w:val="VerbatimChar"/>
        </w:rPr>
        <w:t xml:space="preserve">dueño</w:t>
      </w:r>
      <w:r>
        <w:t xml:space="preserve"> </w:t>
      </w:r>
      <w:r>
        <w:t xml:space="preserve">·</w:t>
      </w:r>
      <w:r>
        <w:t xml:space="preserve"> </w:t>
      </w:r>
      <w:r>
        <w:rPr>
          <w:rStyle w:val="VerbatimChar"/>
        </w:rPr>
        <w:t xml:space="preserve">freelance</w:t>
      </w:r>
      <w:r>
        <w:t xml:space="preserve">) y sus credenciales de acceso individuales.</w:t>
      </w:r>
    </w:p>
    <w:p>
      <w:pPr>
        <w:pStyle w:val="Compact"/>
        <w:numPr>
          <w:ilvl w:val="0"/>
          <w:numId w:val="1148"/>
        </w:numPr>
      </w:pPr>
      <w:r>
        <w:rPr>
          <w:b/>
          <w:bCs/>
        </w:rPr>
        <w:t xml:space="preserve">Actor:</w:t>
      </w:r>
      <w:r>
        <w:t xml:space="preserve"> </w:t>
      </w:r>
      <w:r>
        <w:t xml:space="preserve">admin ·</w:t>
      </w:r>
      <w:r>
        <w:t xml:space="preserve"> </w:t>
      </w:r>
      <w:r>
        <w:rPr>
          <w:b/>
          <w:bCs/>
        </w:rPr>
        <w:t xml:space="preserve">Tipo:</w:t>
      </w:r>
      <w:r>
        <w:t xml:space="preserve"> </w:t>
      </w:r>
      <w:r>
        <w:t xml:space="preserve">alta ·</w:t>
      </w:r>
      <w:r>
        <w:t xml:space="preserve"> </w:t>
      </w:r>
      <w:r>
        <w:rPr>
          <w:b/>
          <w:bCs/>
        </w:rPr>
        <w:t xml:space="preserve">Prioridad:</w:t>
      </w:r>
      <w:r>
        <w:t xml:space="preserve"> </w:t>
      </w:r>
      <w:r>
        <w:t xml:space="preserve">alta</w:t>
      </w:r>
    </w:p>
    <w:p>
      <w:pPr>
        <w:pStyle w:val="Compact"/>
        <w:numPr>
          <w:ilvl w:val="0"/>
          <w:numId w:val="1148"/>
        </w:numPr>
      </w:pPr>
      <w:r>
        <w:rPr>
          <w:b/>
          <w:bCs/>
        </w:rPr>
        <w:t xml:space="preserve">Origen:</w:t>
      </w:r>
      <w:r>
        <w:t xml:space="preserve"> </w:t>
      </w:r>
      <w:r>
        <w:t xml:space="preserve">CU-25 Gestionar usuarios y roles — pasos 1, 2, 3 y 5</w:t>
      </w:r>
    </w:p>
    <w:p>
      <w:pPr>
        <w:pStyle w:val="Compact"/>
        <w:numPr>
          <w:ilvl w:val="0"/>
          <w:numId w:val="1148"/>
        </w:numPr>
      </w:pPr>
      <w:r>
        <w:rPr>
          <w:b/>
          <w:bCs/>
        </w:rPr>
        <w:t xml:space="preserve">Entidades:</w:t>
      </w:r>
      <w:r>
        <w:t xml:space="preserve"> </w:t>
      </w:r>
      <w:r>
        <w:t xml:space="preserve">Usuario</w:t>
      </w:r>
    </w:p>
    <w:bookmarkEnd w:id="209"/>
    <w:bookmarkStart w:id="210" w:name="X4f8770500b0da8756b5a5025defd05780a811cf"/>
    <w:p>
      <w:pPr>
        <w:pStyle w:val="Heading4"/>
      </w:pPr>
      <w:r>
        <w:t xml:space="preserve">RF-145 — Asignar el acceso al módulo de redes</w:t>
      </w:r>
    </w:p>
    <w:p>
      <w:pPr>
        <w:pStyle w:val="Compact"/>
        <w:numPr>
          <w:ilvl w:val="0"/>
          <w:numId w:val="1149"/>
        </w:numPr>
      </w:pPr>
      <w:r>
        <w:rPr>
          <w:b/>
          <w:bCs/>
        </w:rPr>
        <w:t xml:space="preserve">Descripción:</w:t>
      </w:r>
      <w:r>
        <w:t xml:space="preserve"> </w:t>
      </w:r>
      <w:r>
        <w:t xml:space="preserve">el sistema permite asignar a un Usuario la capacidad de acceder al módulo de redes. No es un rol: es un permiso que se otorga por separado.</w:t>
      </w:r>
    </w:p>
    <w:p>
      <w:pPr>
        <w:pStyle w:val="Compact"/>
        <w:numPr>
          <w:ilvl w:val="0"/>
          <w:numId w:val="1149"/>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media</w:t>
      </w:r>
    </w:p>
    <w:p>
      <w:pPr>
        <w:pStyle w:val="Compact"/>
        <w:numPr>
          <w:ilvl w:val="0"/>
          <w:numId w:val="1149"/>
        </w:numPr>
      </w:pPr>
      <w:r>
        <w:rPr>
          <w:b/>
          <w:bCs/>
        </w:rPr>
        <w:t xml:space="preserve">Origen:</w:t>
      </w:r>
      <w:r>
        <w:t xml:space="preserve"> </w:t>
      </w:r>
      <w:r>
        <w:t xml:space="preserve">CU-25 Gestionar usuarios y roles — paso 4</w:t>
      </w:r>
    </w:p>
    <w:p>
      <w:pPr>
        <w:pStyle w:val="Compact"/>
        <w:numPr>
          <w:ilvl w:val="0"/>
          <w:numId w:val="1149"/>
        </w:numPr>
      </w:pPr>
      <w:r>
        <w:rPr>
          <w:b/>
          <w:bCs/>
        </w:rPr>
        <w:t xml:space="preserve">Entidades:</w:t>
      </w:r>
      <w:r>
        <w:t xml:space="preserve"> </w:t>
      </w:r>
      <w:r>
        <w:t xml:space="preserve">Usuario · ContenidoRed</w:t>
      </w:r>
    </w:p>
    <w:bookmarkEnd w:id="210"/>
    <w:bookmarkStart w:id="211" w:name="Xb2a738fb96ba916c03736f78f4f2649abf3692e"/>
    <w:p>
      <w:pPr>
        <w:pStyle w:val="Heading4"/>
      </w:pPr>
      <w:r>
        <w:t xml:space="preserve">RF-146 — Impedir usuarios con email duplicado</w:t>
      </w:r>
    </w:p>
    <w:p>
      <w:pPr>
        <w:pStyle w:val="Compact"/>
        <w:numPr>
          <w:ilvl w:val="0"/>
          <w:numId w:val="1150"/>
        </w:numPr>
      </w:pPr>
      <w:r>
        <w:rPr>
          <w:b/>
          <w:bCs/>
        </w:rPr>
        <w:t xml:space="preserve">Descripción:</w:t>
      </w:r>
      <w:r>
        <w:t xml:space="preserve"> </w:t>
      </w:r>
      <w:r>
        <w:t xml:space="preserve">si el email ya existe en el padrón, el sistema rechaza el alta del Usuario.</w:t>
      </w:r>
    </w:p>
    <w:p>
      <w:pPr>
        <w:pStyle w:val="Compact"/>
        <w:numPr>
          <w:ilvl w:val="0"/>
          <w:numId w:val="1150"/>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0"/>
        </w:numPr>
      </w:pPr>
      <w:r>
        <w:rPr>
          <w:b/>
          <w:bCs/>
        </w:rPr>
        <w:t xml:space="preserve">Origen:</w:t>
      </w:r>
      <w:r>
        <w:t xml:space="preserve"> </w:t>
      </w:r>
      <w:r>
        <w:t xml:space="preserve">CU-25 Gestionar usuarios y roles — A1</w:t>
      </w:r>
    </w:p>
    <w:p>
      <w:pPr>
        <w:pStyle w:val="Compact"/>
        <w:numPr>
          <w:ilvl w:val="0"/>
          <w:numId w:val="1150"/>
        </w:numPr>
      </w:pPr>
      <w:r>
        <w:rPr>
          <w:b/>
          <w:bCs/>
        </w:rPr>
        <w:t xml:space="preserve">Entidades:</w:t>
      </w:r>
      <w:r>
        <w:t xml:space="preserve"> </w:t>
      </w:r>
      <w:r>
        <w:t xml:space="preserve">Usuario</w:t>
      </w:r>
    </w:p>
    <w:bookmarkEnd w:id="211"/>
    <w:bookmarkStart w:id="212" w:name="Xaf463b2bc205ee54fd8e179071e9f774d70d657"/>
    <w:p>
      <w:pPr>
        <w:pStyle w:val="Heading4"/>
      </w:pPr>
      <w:r>
        <w:t xml:space="preserve">RF-147 — Editar el rol y los accesos de un usuario</w:t>
      </w:r>
    </w:p>
    <w:p>
      <w:pPr>
        <w:pStyle w:val="Compact"/>
        <w:numPr>
          <w:ilvl w:val="0"/>
          <w:numId w:val="1151"/>
        </w:numPr>
      </w:pPr>
      <w:r>
        <w:rPr>
          <w:b/>
          <w:bCs/>
        </w:rPr>
        <w:t xml:space="preserve">Descripción:</w:t>
      </w:r>
      <w:r>
        <w:t xml:space="preserve"> </w:t>
      </w:r>
      <w:r>
        <w:t xml:space="preserve">el sistema permite cambiar el rol o la capacidad de acceso a redes de un Usuario; el cambio aplica en su próximo inicio de sesión.</w:t>
      </w:r>
    </w:p>
    <w:p>
      <w:pPr>
        <w:pStyle w:val="Compact"/>
        <w:numPr>
          <w:ilvl w:val="0"/>
          <w:numId w:val="1151"/>
        </w:numPr>
      </w:pPr>
      <w:r>
        <w:rPr>
          <w:b/>
          <w:bCs/>
        </w:rPr>
        <w:t xml:space="preserve">Actor:</w:t>
      </w:r>
      <w:r>
        <w:t xml:space="preserve"> </w:t>
      </w:r>
      <w:r>
        <w:t xml:space="preserve">admin ·</w:t>
      </w:r>
      <w:r>
        <w:t xml:space="preserve"> </w:t>
      </w:r>
      <w:r>
        <w:rPr>
          <w:b/>
          <w:bCs/>
        </w:rPr>
        <w:t xml:space="preserve">Tipo:</w:t>
      </w:r>
      <w:r>
        <w:t xml:space="preserve"> </w:t>
      </w:r>
      <w:r>
        <w:t xml:space="preserve">modificación ·</w:t>
      </w:r>
      <w:r>
        <w:t xml:space="preserve"> </w:t>
      </w:r>
      <w:r>
        <w:rPr>
          <w:b/>
          <w:bCs/>
        </w:rPr>
        <w:t xml:space="preserve">Prioridad:</w:t>
      </w:r>
      <w:r>
        <w:t xml:space="preserve"> </w:t>
      </w:r>
      <w:r>
        <w:t xml:space="preserve">alta</w:t>
      </w:r>
    </w:p>
    <w:p>
      <w:pPr>
        <w:pStyle w:val="Compact"/>
        <w:numPr>
          <w:ilvl w:val="0"/>
          <w:numId w:val="1151"/>
        </w:numPr>
      </w:pPr>
      <w:r>
        <w:rPr>
          <w:b/>
          <w:bCs/>
        </w:rPr>
        <w:t xml:space="preserve">Origen:</w:t>
      </w:r>
      <w:r>
        <w:t xml:space="preserve"> </w:t>
      </w:r>
      <w:r>
        <w:t xml:space="preserve">CU-25 Gestionar usuarios y roles — A2</w:t>
      </w:r>
    </w:p>
    <w:p>
      <w:pPr>
        <w:pStyle w:val="Compact"/>
        <w:numPr>
          <w:ilvl w:val="0"/>
          <w:numId w:val="1151"/>
        </w:numPr>
      </w:pPr>
      <w:r>
        <w:rPr>
          <w:b/>
          <w:bCs/>
        </w:rPr>
        <w:t xml:space="preserve">Entidades:</w:t>
      </w:r>
      <w:r>
        <w:t xml:space="preserve"> </w:t>
      </w:r>
      <w:r>
        <w:t xml:space="preserve">Usuario</w:t>
      </w:r>
    </w:p>
    <w:bookmarkEnd w:id="212"/>
    <w:bookmarkStart w:id="213" w:name="rf-148-dar-de-baja-lógica-un-usuario"/>
    <w:p>
      <w:pPr>
        <w:pStyle w:val="Heading4"/>
      </w:pPr>
      <w:r>
        <w:t xml:space="preserve">RF-148 — Dar de baja lógica un usuario</w:t>
      </w:r>
    </w:p>
    <w:p>
      <w:pPr>
        <w:pStyle w:val="Compact"/>
        <w:numPr>
          <w:ilvl w:val="0"/>
          <w:numId w:val="1152"/>
        </w:numPr>
      </w:pPr>
      <w:r>
        <w:rPr>
          <w:b/>
          <w:bCs/>
        </w:rPr>
        <w:t xml:space="preserve">Descripción:</w:t>
      </w:r>
      <w:r>
        <w:t xml:space="preserve"> </w:t>
      </w:r>
      <w:r>
        <w:t xml:space="preserve">la baja de un Usuario es lógica: se lo desactiva y se conserva el historial de lo que gestionó. No se elimina físicamente.</w:t>
      </w:r>
    </w:p>
    <w:p>
      <w:pPr>
        <w:pStyle w:val="Compact"/>
        <w:numPr>
          <w:ilvl w:val="0"/>
          <w:numId w:val="1152"/>
        </w:numPr>
      </w:pPr>
      <w:r>
        <w:rPr>
          <w:b/>
          <w:bCs/>
        </w:rPr>
        <w:t xml:space="preserve">Actor:</w:t>
      </w:r>
      <w:r>
        <w:t xml:space="preserve"> </w:t>
      </w:r>
      <w:r>
        <w:t xml:space="preserve">admin ·</w:t>
      </w:r>
      <w:r>
        <w:t xml:space="preserve"> </w:t>
      </w:r>
      <w:r>
        <w:rPr>
          <w:b/>
          <w:bCs/>
        </w:rPr>
        <w:t xml:space="preserve">Tipo:</w:t>
      </w:r>
      <w:r>
        <w:t xml:space="preserve"> </w:t>
      </w:r>
      <w:r>
        <w:t xml:space="preserve">baja ·</w:t>
      </w:r>
      <w:r>
        <w:t xml:space="preserve"> </w:t>
      </w:r>
      <w:r>
        <w:rPr>
          <w:b/>
          <w:bCs/>
        </w:rPr>
        <w:t xml:space="preserve">Prioridad:</w:t>
      </w:r>
      <w:r>
        <w:t xml:space="preserve"> </w:t>
      </w:r>
      <w:r>
        <w:t xml:space="preserve">alta</w:t>
      </w:r>
    </w:p>
    <w:p>
      <w:pPr>
        <w:pStyle w:val="Compact"/>
        <w:numPr>
          <w:ilvl w:val="0"/>
          <w:numId w:val="1152"/>
        </w:numPr>
      </w:pPr>
      <w:r>
        <w:rPr>
          <w:b/>
          <w:bCs/>
        </w:rPr>
        <w:t xml:space="preserve">Origen:</w:t>
      </w:r>
      <w:r>
        <w:t xml:space="preserve"> </w:t>
      </w:r>
      <w:r>
        <w:t xml:space="preserve">CU-25 Gestionar usuarios y roles — A3</w:t>
      </w:r>
    </w:p>
    <w:p>
      <w:pPr>
        <w:pStyle w:val="Compact"/>
        <w:numPr>
          <w:ilvl w:val="0"/>
          <w:numId w:val="1152"/>
        </w:numPr>
      </w:pPr>
      <w:r>
        <w:rPr>
          <w:b/>
          <w:bCs/>
        </w:rPr>
        <w:t xml:space="preserve">Entidades:</w:t>
      </w:r>
      <w:r>
        <w:t xml:space="preserve"> </w:t>
      </w:r>
      <w:r>
        <w:t xml:space="preserve">Usuario</w:t>
      </w:r>
    </w:p>
    <w:bookmarkEnd w:id="213"/>
    <w:bookmarkStart w:id="214" w:name="rf-149-proteger-al-último-administrador"/>
    <w:p>
      <w:pPr>
        <w:pStyle w:val="Heading4"/>
      </w:pPr>
      <w:r>
        <w:t xml:space="preserve">RF-149 — Proteger al último administrador</w:t>
      </w:r>
    </w:p>
    <w:p>
      <w:pPr>
        <w:pStyle w:val="Compact"/>
        <w:numPr>
          <w:ilvl w:val="0"/>
          <w:numId w:val="1153"/>
        </w:numPr>
      </w:pPr>
      <w:r>
        <w:rPr>
          <w:b/>
          <w:bCs/>
        </w:rPr>
        <w:t xml:space="preserve">Descripción:</w:t>
      </w:r>
      <w:r>
        <w:t xml:space="preserve"> </w:t>
      </w:r>
      <w:r>
        <w:t xml:space="preserve">el sistema impide quitar el rol</w:t>
      </w:r>
      <w:r>
        <w:t xml:space="preserve"> </w:t>
      </w:r>
      <w:r>
        <w:rPr>
          <w:rStyle w:val="VerbatimChar"/>
        </w:rPr>
        <w:t xml:space="preserve">admin</w:t>
      </w:r>
      <w:r>
        <w:t xml:space="preserve"> </w:t>
      </w:r>
      <w:r>
        <w:t xml:space="preserve">al último Usuario que lo tiene, o darlo de baja, para no dejar la empresa sin administración.</w:t>
      </w:r>
    </w:p>
    <w:p>
      <w:pPr>
        <w:pStyle w:val="Compact"/>
        <w:numPr>
          <w:ilvl w:val="0"/>
          <w:numId w:val="1153"/>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3"/>
        </w:numPr>
      </w:pPr>
      <w:r>
        <w:rPr>
          <w:b/>
          <w:bCs/>
        </w:rPr>
        <w:t xml:space="preserve">Origen:</w:t>
      </w:r>
      <w:r>
        <w:t xml:space="preserve"> </w:t>
      </w:r>
      <w:r>
        <w:t xml:space="preserve">CU-25 Gestionar usuarios y roles — A4</w:t>
      </w:r>
    </w:p>
    <w:p>
      <w:pPr>
        <w:pStyle w:val="Compact"/>
        <w:numPr>
          <w:ilvl w:val="0"/>
          <w:numId w:val="1153"/>
        </w:numPr>
      </w:pPr>
      <w:r>
        <w:rPr>
          <w:b/>
          <w:bCs/>
        </w:rPr>
        <w:t xml:space="preserve">Entidades:</w:t>
      </w:r>
      <w:r>
        <w:t xml:space="preserve"> </w:t>
      </w:r>
      <w:r>
        <w:t xml:space="preserve">Usuario</w:t>
      </w:r>
    </w:p>
    <w:bookmarkEnd w:id="214"/>
    <w:bookmarkStart w:id="215" w:name="X57fe8bc10b4f4e22871ea74aad61d9fece97fbf"/>
    <w:p>
      <w:pPr>
        <w:pStyle w:val="Heading4"/>
      </w:pPr>
      <w:r>
        <w:t xml:space="preserve">RF-150 — Asignar al freelance los clientes que crea</w:t>
      </w:r>
    </w:p>
    <w:p>
      <w:pPr>
        <w:pStyle w:val="Compact"/>
        <w:numPr>
          <w:ilvl w:val="0"/>
          <w:numId w:val="1154"/>
        </w:numPr>
      </w:pPr>
      <w:r>
        <w:rPr>
          <w:b/>
          <w:bCs/>
        </w:rPr>
        <w:t xml:space="preserve">Descripción:</w:t>
      </w:r>
      <w:r>
        <w:t xml:space="preserve"> </w:t>
      </w:r>
      <w:r>
        <w:t xml:space="preserve">los Clientes creados por un Usuario con rol</w:t>
      </w:r>
      <w:r>
        <w:t xml:space="preserve"> </w:t>
      </w:r>
      <w:r>
        <w:rPr>
          <w:rStyle w:val="VerbatimChar"/>
        </w:rPr>
        <w:t xml:space="preserve">freelance</w:t>
      </w:r>
      <w:r>
        <w:t xml:space="preserve"> </w:t>
      </w:r>
      <w:r>
        <w:t xml:space="preserve">quedan con él como asesor asignado, coherente con su visibilidad restringida.</w:t>
      </w:r>
    </w:p>
    <w:p>
      <w:pPr>
        <w:pStyle w:val="Compact"/>
        <w:numPr>
          <w:ilvl w:val="0"/>
          <w:numId w:val="1154"/>
        </w:numPr>
      </w:pPr>
      <w:r>
        <w:rPr>
          <w:b/>
          <w:bCs/>
        </w:rPr>
        <w:t xml:space="preserve">Actor:</w:t>
      </w:r>
      <w:r>
        <w:t xml:space="preserve"> </w:t>
      </w:r>
      <w:r>
        <w:t xml:space="preserve">sistema ·</w:t>
      </w:r>
      <w:r>
        <w:t xml:space="preserve"> </w:t>
      </w:r>
      <w:r>
        <w:rPr>
          <w:b/>
          <w:bCs/>
        </w:rPr>
        <w:t xml:space="preserve">Tipo:</w:t>
      </w:r>
      <w:r>
        <w:t xml:space="preserve"> </w:t>
      </w:r>
      <w:r>
        <w:t xml:space="preserve">automático ·</w:t>
      </w:r>
      <w:r>
        <w:t xml:space="preserve"> </w:t>
      </w:r>
      <w:r>
        <w:rPr>
          <w:b/>
          <w:bCs/>
        </w:rPr>
        <w:t xml:space="preserve">Prioridad:</w:t>
      </w:r>
      <w:r>
        <w:t xml:space="preserve"> </w:t>
      </w:r>
      <w:r>
        <w:t xml:space="preserve">alta</w:t>
      </w:r>
    </w:p>
    <w:p>
      <w:pPr>
        <w:pStyle w:val="Compact"/>
        <w:numPr>
          <w:ilvl w:val="0"/>
          <w:numId w:val="1154"/>
        </w:numPr>
      </w:pPr>
      <w:r>
        <w:rPr>
          <w:b/>
          <w:bCs/>
        </w:rPr>
        <w:t xml:space="preserve">Origen:</w:t>
      </w:r>
      <w:r>
        <w:t xml:space="preserve"> </w:t>
      </w:r>
      <w:r>
        <w:t xml:space="preserve">CU-25 Gestionar usuarios y roles — paso 5</w:t>
      </w:r>
    </w:p>
    <w:p>
      <w:pPr>
        <w:pStyle w:val="Compact"/>
        <w:numPr>
          <w:ilvl w:val="0"/>
          <w:numId w:val="1154"/>
        </w:numPr>
      </w:pPr>
      <w:r>
        <w:rPr>
          <w:b/>
          <w:bCs/>
        </w:rPr>
        <w:t xml:space="preserve">Entidades:</w:t>
      </w:r>
      <w:r>
        <w:t xml:space="preserve"> </w:t>
      </w:r>
      <w:r>
        <w:t xml:space="preserve">Usuario · Cliente</w:t>
      </w:r>
    </w:p>
    <w:bookmarkEnd w:id="215"/>
    <w:bookmarkStart w:id="216" w:name="Xd4dd5a8d2290d1099913e71519353d270d08e67"/>
    <w:p>
      <w:pPr>
        <w:pStyle w:val="Heading4"/>
      </w:pPr>
      <w:r>
        <w:t xml:space="preserve">RF-151 — Aplicar la visibilidad por propiedad y rol</w:t>
      </w:r>
      <w:r>
        <w:t xml:space="preserve"> </w:t>
      </w:r>
      <w:r>
        <w:rPr>
          <w:i/>
          <w:iCs/>
        </w:rPr>
        <w:t xml:space="preserve">(transversal)</w:t>
      </w:r>
    </w:p>
    <w:p>
      <w:pPr>
        <w:pStyle w:val="Compact"/>
        <w:numPr>
          <w:ilvl w:val="0"/>
          <w:numId w:val="1155"/>
        </w:numPr>
      </w:pPr>
      <w:r>
        <w:rPr>
          <w:b/>
          <w:bCs/>
        </w:rPr>
        <w:t xml:space="preserve">Descripción:</w:t>
      </w:r>
      <w:r>
        <w:t xml:space="preserve"> </w:t>
      </w:r>
      <w:r>
        <w:t xml:space="preserve">el sistema aplica autorización a nivel de fila en todos los módulos, según la matriz de visibilidad del proyecto: lectura global para colaborar, propiedad para responsabilidad y filtro personal, escritura mayormente abierta salvo configuración y moderación, que quedan en</w:t>
      </w:r>
      <w:r>
        <w:t xml:space="preserve"> </w:t>
      </w:r>
      <w:r>
        <w:rPr>
          <w:rStyle w:val="VerbatimChar"/>
        </w:rPr>
        <w:t xml:space="preserve">admin</w:t>
      </w:r>
      <w:r>
        <w:t xml:space="preserve">. La Alerta es personal por defecto y el rol</w:t>
      </w:r>
      <w:r>
        <w:t xml:space="preserve"> </w:t>
      </w:r>
      <w:r>
        <w:rPr>
          <w:rStyle w:val="VerbatimChar"/>
        </w:rPr>
        <w:t xml:space="preserve">freelance</w:t>
      </w:r>
      <w:r>
        <w:t xml:space="preserve"> </w:t>
      </w:r>
      <w:r>
        <w:t xml:space="preserve">es la excepción, con bloqueo de lectura fuera de lo propio.</w:t>
      </w:r>
    </w:p>
    <w:p>
      <w:pPr>
        <w:pStyle w:val="Compact"/>
        <w:numPr>
          <w:ilvl w:val="0"/>
          <w:numId w:val="1155"/>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5"/>
        </w:numPr>
      </w:pPr>
      <w:r>
        <w:rPr>
          <w:b/>
          <w:bCs/>
        </w:rPr>
        <w:t xml:space="preserve">Origen:</w:t>
      </w:r>
      <w:r>
        <w:t xml:space="preserve"> </w:t>
      </w:r>
      <w:r>
        <w:t xml:space="preserve">modelo de roles y visibilidad del proyecto ; aplicado en todos los casos de uso</w:t>
      </w:r>
    </w:p>
    <w:p>
      <w:pPr>
        <w:pStyle w:val="Compact"/>
        <w:numPr>
          <w:ilvl w:val="0"/>
          <w:numId w:val="1155"/>
        </w:numPr>
      </w:pPr>
      <w:r>
        <w:rPr>
          <w:b/>
          <w:bCs/>
        </w:rPr>
        <w:t xml:space="preserve">Entidades:</w:t>
      </w:r>
      <w:r>
        <w:t xml:space="preserve"> </w:t>
      </w:r>
      <w:r>
        <w:t xml:space="preserve">Usuario · Cliente · Oportunidad · Viaje · Pago · Alerta</w:t>
      </w:r>
    </w:p>
    <w:bookmarkEnd w:id="216"/>
    <w:bookmarkStart w:id="217" w:name="X495a0dd1a93ed416803b168cc83086211a75eb4"/>
    <w:p>
      <w:pPr>
        <w:pStyle w:val="Heading4"/>
      </w:pPr>
      <w:r>
        <w:t xml:space="preserve">RF-152 — Registrar autor y fecha de cada cambio</w:t>
      </w:r>
      <w:r>
        <w:t xml:space="preserve"> </w:t>
      </w:r>
      <w:r>
        <w:rPr>
          <w:i/>
          <w:iCs/>
        </w:rPr>
        <w:t xml:space="preserve">(transversal)</w:t>
      </w:r>
    </w:p>
    <w:p>
      <w:pPr>
        <w:pStyle w:val="Compact"/>
        <w:numPr>
          <w:ilvl w:val="0"/>
          <w:numId w:val="1156"/>
        </w:numPr>
      </w:pPr>
      <w:r>
        <w:rPr>
          <w:b/>
          <w:bCs/>
        </w:rPr>
        <w:t xml:space="preserve">Descripción:</w:t>
      </w:r>
      <w:r>
        <w:t xml:space="preserve"> </w:t>
      </w:r>
      <w:r>
        <w:t xml:space="preserve">el sistema registra quién creó y quién modificó por última vez cada registro, junto con la fecha, para poder identificar quién realizó cada acción dentro del CRM. Un log de acciones completo queda para una fase posterior.</w:t>
      </w:r>
    </w:p>
    <w:p>
      <w:pPr>
        <w:pStyle w:val="Compact"/>
        <w:numPr>
          <w:ilvl w:val="0"/>
          <w:numId w:val="1156"/>
        </w:numPr>
      </w:pPr>
      <w:r>
        <w:rPr>
          <w:b/>
          <w:bCs/>
        </w:rPr>
        <w:t xml:space="preserve">Actor:</w:t>
      </w:r>
      <w:r>
        <w:t xml:space="preserve"> </w:t>
      </w:r>
      <w:r>
        <w:t xml:space="preserve">sistema ·</w:t>
      </w:r>
      <w:r>
        <w:t xml:space="preserve"> </w:t>
      </w:r>
      <w:r>
        <w:rPr>
          <w:b/>
          <w:bCs/>
        </w:rPr>
        <w:t xml:space="preserve">Tipo:</w:t>
      </w:r>
      <w:r>
        <w:t xml:space="preserve"> </w:t>
      </w:r>
      <w:r>
        <w:t xml:space="preserve">seguridad ·</w:t>
      </w:r>
      <w:r>
        <w:t xml:space="preserve"> </w:t>
      </w:r>
      <w:r>
        <w:rPr>
          <w:b/>
          <w:bCs/>
        </w:rPr>
        <w:t xml:space="preserve">Prioridad:</w:t>
      </w:r>
      <w:r>
        <w:t xml:space="preserve"> </w:t>
      </w:r>
      <w:r>
        <w:t xml:space="preserve">alta</w:t>
      </w:r>
    </w:p>
    <w:p>
      <w:pPr>
        <w:pStyle w:val="Compact"/>
        <w:numPr>
          <w:ilvl w:val="0"/>
          <w:numId w:val="1156"/>
        </w:numPr>
      </w:pPr>
      <w:r>
        <w:rPr>
          <w:b/>
          <w:bCs/>
        </w:rPr>
        <w:t xml:space="preserve">Origen:</w:t>
      </w:r>
      <w:r>
        <w:t xml:space="preserve"> </w:t>
      </w:r>
      <w:r>
        <w:t xml:space="preserve">requisito de auditoría del negocio: Relevamiento — respuestas de la agencia (17-09), bloque 6, y la decisión de autenticación del proyecto</w:t>
      </w:r>
    </w:p>
    <w:p>
      <w:pPr>
        <w:pStyle w:val="Compact"/>
        <w:numPr>
          <w:ilvl w:val="0"/>
          <w:numId w:val="1156"/>
        </w:numPr>
      </w:pPr>
      <w:r>
        <w:rPr>
          <w:b/>
          <w:bCs/>
        </w:rPr>
        <w:t xml:space="preserve">Entidades:</w:t>
      </w:r>
      <w:r>
        <w:t xml:space="preserve"> </w:t>
      </w:r>
      <w:r>
        <w:t xml:space="preserve">todas las entidades operativas</w:t>
      </w:r>
    </w:p>
    <w:bookmarkEnd w:id="217"/>
    <w:bookmarkStart w:id="218" w:name="X9329596266bbe32751d14998b83b5984cd4310f"/>
    <w:p>
      <w:pPr>
        <w:pStyle w:val="Heading4"/>
      </w:pPr>
      <w:r>
        <w:t xml:space="preserve">RF-153 — Conservar los registros mediante baja lógica</w:t>
      </w:r>
      <w:r>
        <w:t xml:space="preserve"> </w:t>
      </w:r>
      <w:r>
        <w:rPr>
          <w:i/>
          <w:iCs/>
        </w:rPr>
        <w:t xml:space="preserve">(transversal)</w:t>
      </w:r>
    </w:p>
    <w:p>
      <w:pPr>
        <w:pStyle w:val="Compact"/>
        <w:numPr>
          <w:ilvl w:val="0"/>
          <w:numId w:val="1157"/>
        </w:numPr>
      </w:pPr>
      <w:r>
        <w:rPr>
          <w:b/>
          <w:bCs/>
        </w:rPr>
        <w:t xml:space="preserve">Descripción:</w:t>
      </w:r>
      <w:r>
        <w:t xml:space="preserve"> </w:t>
      </w:r>
      <w:r>
        <w:t xml:space="preserve">ninguna baja del sistema borra información: Hotel, Reseña, Destino, Operador, Usuario, Pago, Viaje y ContenidoRed se dan de baja marcándolos como inactivos, cerrados, ocultos, anulados, cancelados o descartados, conservando el historial y la trazabilidad. La eliminación física es excepcional y solo procede si no rompe la integridad referencial.</w:t>
      </w:r>
    </w:p>
    <w:p>
      <w:pPr>
        <w:pStyle w:val="Compact"/>
        <w:numPr>
          <w:ilvl w:val="0"/>
          <w:numId w:val="1157"/>
        </w:numPr>
      </w:pPr>
      <w:r>
        <w:rPr>
          <w:b/>
          <w:bCs/>
        </w:rPr>
        <w:t xml:space="preserve">Actor:</w:t>
      </w:r>
      <w:r>
        <w:t xml:space="preserve"> </w:t>
      </w:r>
      <w:r>
        <w:t xml:space="preserve">sistema ·</w:t>
      </w:r>
      <w:r>
        <w:t xml:space="preserve"> </w:t>
      </w:r>
      <w:r>
        <w:rPr>
          <w:b/>
          <w:bCs/>
        </w:rPr>
        <w:t xml:space="preserve">Tipo:</w:t>
      </w:r>
      <w:r>
        <w:t xml:space="preserve"> </w:t>
      </w:r>
      <w:r>
        <w:t xml:space="preserve">validación ·</w:t>
      </w:r>
      <w:r>
        <w:t xml:space="preserve"> </w:t>
      </w:r>
      <w:r>
        <w:rPr>
          <w:b/>
          <w:bCs/>
        </w:rPr>
        <w:t xml:space="preserve">Prioridad:</w:t>
      </w:r>
      <w:r>
        <w:t xml:space="preserve"> </w:t>
      </w:r>
      <w:r>
        <w:t xml:space="preserve">alta</w:t>
      </w:r>
    </w:p>
    <w:p>
      <w:pPr>
        <w:pStyle w:val="Compact"/>
        <w:numPr>
          <w:ilvl w:val="0"/>
          <w:numId w:val="1157"/>
        </w:numPr>
      </w:pPr>
      <w:r>
        <w:rPr>
          <w:b/>
          <w:bCs/>
        </w:rPr>
        <w:t xml:space="preserve">Origen:</w:t>
      </w:r>
      <w:r>
        <w:t xml:space="preserve"> </w:t>
      </w:r>
      <w:r>
        <w:t xml:space="preserve">criterio transversal presente en CU-16 A4, CU-25 A3, CU-26 A2, CU-27, CU-29, CU-31 A2, CU-11 Definir plan de cuotas A4 y CU-19 Planificar contenido en redes A4</w:t>
      </w:r>
    </w:p>
    <w:p>
      <w:pPr>
        <w:pStyle w:val="Compact"/>
        <w:numPr>
          <w:ilvl w:val="0"/>
          <w:numId w:val="1157"/>
        </w:numPr>
      </w:pPr>
      <w:r>
        <w:rPr>
          <w:b/>
          <w:bCs/>
        </w:rPr>
        <w:t xml:space="preserve">Entidades:</w:t>
      </w:r>
      <w:r>
        <w:t xml:space="preserve"> </w:t>
      </w:r>
      <w:r>
        <w:t xml:space="preserve">Hotel · Reseña · Destino · Operador · Usuario · Pago · Viaje · ContenidoRed</w:t>
      </w:r>
    </w:p>
    <w:bookmarkEnd w:id="218"/>
    <w:bookmarkEnd w:id="219"/>
    <w:bookmarkStart w:id="235" w:name="requisitos-no-funcionales"/>
    <w:p>
      <w:pPr>
        <w:pStyle w:val="Heading1"/>
      </w:pPr>
      <w:r>
        <w:t xml:space="preserve">Requisitos no funcionales</w:t>
      </w:r>
    </w:p>
    <w:p>
      <w:pPr>
        <w:pStyle w:val="BlockText"/>
      </w:pPr>
      <w:r>
        <w:t xml:space="preserve">Los RNF</w:t>
      </w:r>
      <w:r>
        <w:t xml:space="preserve"> </w:t>
      </w:r>
      <w:r>
        <w:rPr>
          <w:b/>
          <w:bCs/>
        </w:rPr>
        <w:t xml:space="preserve">no se derivan de los casos de uso</w:t>
      </w:r>
      <w:r>
        <w:t xml:space="preserve">: describen cómo debe comportarse el sistema, no qué hace. Los que siguen son los que el proyecto ya tiene decididos y escritos; cada uno declara de dónde sale. Los atributos de calidad que todavía no tienen valor acordado están listados aparte, al final de esta sección, y</w:t>
      </w:r>
      <w:r>
        <w:t xml:space="preserve"> </w:t>
      </w:r>
      <w:r>
        <w:rPr>
          <w:b/>
          <w:bCs/>
        </w:rPr>
        <w:t xml:space="preserve">no se completaron con valores estimados</w:t>
      </w:r>
      <w:r>
        <w:t xml:space="preserve">.</w:t>
      </w:r>
    </w:p>
    <w:bookmarkStart w:id="220" w:name="rnf-01-autenticación-individual"/>
    <w:p>
      <w:pPr>
        <w:pStyle w:val="Heading4"/>
      </w:pPr>
      <w:r>
        <w:t xml:space="preserve">RNF-01 — Autenticación individual</w:t>
      </w:r>
    </w:p>
    <w:p>
      <w:pPr>
        <w:pStyle w:val="Compact"/>
        <w:numPr>
          <w:ilvl w:val="0"/>
          <w:numId w:val="1158"/>
        </w:numPr>
      </w:pPr>
      <w:r>
        <w:rPr>
          <w:b/>
          <w:bCs/>
        </w:rPr>
        <w:t xml:space="preserve">Descripción:</w:t>
      </w:r>
      <w:r>
        <w:t xml:space="preserve"> </w:t>
      </w:r>
      <w:r>
        <w:t xml:space="preserve">cada persona accede con usuario y contraseña propios. No se admiten cuentas compartidas, porque el objetivo del negocio es poder identificar quién realizó cada acción dentro del CRM.</w:t>
      </w:r>
    </w:p>
    <w:p>
      <w:pPr>
        <w:pStyle w:val="Compact"/>
        <w:numPr>
          <w:ilvl w:val="0"/>
          <w:numId w:val="1158"/>
        </w:numPr>
      </w:pPr>
      <w:r>
        <w:rPr>
          <w:b/>
          <w:bCs/>
        </w:rPr>
        <w:t xml:space="preserve">Categoría:</w:t>
      </w:r>
      <w:r>
        <w:t xml:space="preserve"> </w:t>
      </w:r>
      <w:r>
        <w:t xml:space="preserve">seguridad</w:t>
      </w:r>
    </w:p>
    <w:p>
      <w:pPr>
        <w:pStyle w:val="Compact"/>
        <w:numPr>
          <w:ilvl w:val="0"/>
          <w:numId w:val="1158"/>
        </w:numPr>
      </w:pPr>
      <w:r>
        <w:rPr>
          <w:b/>
          <w:bCs/>
        </w:rPr>
        <w:t xml:space="preserve">Origen:</w:t>
      </w:r>
      <w:r>
        <w:t xml:space="preserve"> </w:t>
      </w:r>
      <w:r>
        <w:t xml:space="preserve">decisión de autenticación del proyecto y Relevamiento — respuestas de la agencia (17-09), bloque 6</w:t>
      </w:r>
    </w:p>
    <w:p>
      <w:pPr>
        <w:pStyle w:val="Compact"/>
        <w:numPr>
          <w:ilvl w:val="0"/>
          <w:numId w:val="1158"/>
        </w:numPr>
      </w:pPr>
      <w:r>
        <w:rPr>
          <w:b/>
          <w:bCs/>
        </w:rPr>
        <w:t xml:space="preserve">Verificación:</w:t>
      </w:r>
      <w:r>
        <w:t xml:space="preserve"> </w:t>
      </w:r>
      <w:r>
        <w:t xml:space="preserve">no existe ningún usuario compartido en el padrón; cada sesión se asocia a una persona física.</w:t>
      </w:r>
    </w:p>
    <w:bookmarkEnd w:id="220"/>
    <w:bookmarkStart w:id="221" w:name="rnf-02-autorización-a-nivel-de-fila"/>
    <w:p>
      <w:pPr>
        <w:pStyle w:val="Heading4"/>
      </w:pPr>
      <w:r>
        <w:t xml:space="preserve">RNF-02 — Autorización a nivel de fila</w:t>
      </w:r>
    </w:p>
    <w:p>
      <w:pPr>
        <w:pStyle w:val="Compact"/>
        <w:numPr>
          <w:ilvl w:val="0"/>
          <w:numId w:val="1159"/>
        </w:numPr>
      </w:pPr>
      <w:r>
        <w:rPr>
          <w:b/>
          <w:bCs/>
        </w:rPr>
        <w:t xml:space="preserve">Descripción:</w:t>
      </w:r>
      <w:r>
        <w:t xml:space="preserve"> </w:t>
      </w:r>
      <w:r>
        <w:t xml:space="preserve">el control de acceso se aplica sobre cada registro, combinando el rol del usuario con la propiedad del registro, y no solo a nivel de pantalla o menú.</w:t>
      </w:r>
    </w:p>
    <w:p>
      <w:pPr>
        <w:pStyle w:val="Compact"/>
        <w:numPr>
          <w:ilvl w:val="0"/>
          <w:numId w:val="1159"/>
        </w:numPr>
      </w:pPr>
      <w:r>
        <w:rPr>
          <w:b/>
          <w:bCs/>
        </w:rPr>
        <w:t xml:space="preserve">Categoría:</w:t>
      </w:r>
      <w:r>
        <w:t xml:space="preserve"> </w:t>
      </w:r>
      <w:r>
        <w:t xml:space="preserve">seguridad</w:t>
      </w:r>
    </w:p>
    <w:p>
      <w:pPr>
        <w:pStyle w:val="Compact"/>
        <w:numPr>
          <w:ilvl w:val="0"/>
          <w:numId w:val="1159"/>
        </w:numPr>
      </w:pPr>
      <w:r>
        <w:rPr>
          <w:b/>
          <w:bCs/>
        </w:rPr>
        <w:t xml:space="preserve">Origen:</w:t>
      </w:r>
      <w:r>
        <w:t xml:space="preserve"> </w:t>
      </w:r>
      <w:r>
        <w:t xml:space="preserve">modelo de visibilidad del proyecto</w:t>
      </w:r>
    </w:p>
    <w:p>
      <w:pPr>
        <w:pStyle w:val="Compact"/>
        <w:numPr>
          <w:ilvl w:val="0"/>
          <w:numId w:val="1159"/>
        </w:numPr>
      </w:pPr>
      <w:r>
        <w:rPr>
          <w:b/>
          <w:bCs/>
        </w:rPr>
        <w:t xml:space="preserve">Verificación:</w:t>
      </w:r>
      <w:r>
        <w:t xml:space="preserve"> </w:t>
      </w:r>
      <w:r>
        <w:t xml:space="preserve">un usuario con rol</w:t>
      </w:r>
      <w:r>
        <w:t xml:space="preserve"> </w:t>
      </w:r>
      <w:r>
        <w:rPr>
          <w:rStyle w:val="VerbatimChar"/>
        </w:rPr>
        <w:t xml:space="preserve">freelance</w:t>
      </w:r>
      <w:r>
        <w:t xml:space="preserve"> </w:t>
      </w:r>
      <w:r>
        <w:t xml:space="preserve">no obtiene registros ajenos por ninguna vía, incluida la API.</w:t>
      </w:r>
    </w:p>
    <w:bookmarkEnd w:id="221"/>
    <w:bookmarkStart w:id="222" w:name="rnf-03-trazabilidad-de-la-autoría"/>
    <w:p>
      <w:pPr>
        <w:pStyle w:val="Heading4"/>
      </w:pPr>
      <w:r>
        <w:t xml:space="preserve">RNF-03 — Trazabilidad de la autoría</w:t>
      </w:r>
    </w:p>
    <w:p>
      <w:pPr>
        <w:pStyle w:val="Compact"/>
        <w:numPr>
          <w:ilvl w:val="0"/>
          <w:numId w:val="1160"/>
        </w:numPr>
      </w:pPr>
      <w:r>
        <w:rPr>
          <w:b/>
          <w:bCs/>
        </w:rPr>
        <w:t xml:space="preserve">Descripción:</w:t>
      </w:r>
      <w:r>
        <w:t xml:space="preserve"> </w:t>
      </w:r>
      <w:r>
        <w:t xml:space="preserve">los registros conservan quién los creó y quién los modificó por última vez, con su fecha. Para esta etapa alcanza con ese nivel; el log de acciones completo queda para una fase posterior.</w:t>
      </w:r>
    </w:p>
    <w:p>
      <w:pPr>
        <w:pStyle w:val="Compact"/>
        <w:numPr>
          <w:ilvl w:val="0"/>
          <w:numId w:val="1160"/>
        </w:numPr>
      </w:pPr>
      <w:r>
        <w:rPr>
          <w:b/>
          <w:bCs/>
        </w:rPr>
        <w:t xml:space="preserve">Categoría:</w:t>
      </w:r>
      <w:r>
        <w:t xml:space="preserve"> </w:t>
      </w:r>
      <w:r>
        <w:t xml:space="preserve">auditoría</w:t>
      </w:r>
    </w:p>
    <w:p>
      <w:pPr>
        <w:pStyle w:val="Compact"/>
        <w:numPr>
          <w:ilvl w:val="0"/>
          <w:numId w:val="1160"/>
        </w:numPr>
      </w:pPr>
      <w:r>
        <w:rPr>
          <w:b/>
          <w:bCs/>
        </w:rPr>
        <w:t xml:space="preserve">Origen:</w:t>
      </w:r>
      <w:r>
        <w:t xml:space="preserve"> </w:t>
      </w:r>
      <w:r>
        <w:t xml:space="preserve">decisión de autenticación y auditoría del proyecto</w:t>
      </w:r>
    </w:p>
    <w:p>
      <w:pPr>
        <w:pStyle w:val="Compact"/>
        <w:numPr>
          <w:ilvl w:val="0"/>
          <w:numId w:val="1160"/>
        </w:numPr>
      </w:pPr>
      <w:r>
        <w:rPr>
          <w:b/>
          <w:bCs/>
        </w:rPr>
        <w:t xml:space="preserve">Verificación:</w:t>
      </w:r>
      <w:r>
        <w:t xml:space="preserve"> </w:t>
      </w:r>
      <w:r>
        <w:t xml:space="preserve">todo registro operativo expone autor y fecha de alta y de última modificación.</w:t>
      </w:r>
    </w:p>
    <w:bookmarkEnd w:id="222"/>
    <w:bookmarkStart w:id="223" w:name="X082142325646e2c2a1766d93e88f9cc76b68347"/>
    <w:p>
      <w:pPr>
        <w:pStyle w:val="Heading4"/>
      </w:pPr>
      <w:r>
        <w:t xml:space="preserve">RNF-04 — Análisis de seguridad automatizado</w:t>
      </w:r>
    </w:p>
    <w:p>
      <w:pPr>
        <w:pStyle w:val="Compact"/>
        <w:numPr>
          <w:ilvl w:val="0"/>
          <w:numId w:val="1161"/>
        </w:numPr>
      </w:pPr>
      <w:r>
        <w:rPr>
          <w:b/>
          <w:bCs/>
        </w:rPr>
        <w:t xml:space="preserve">Descripción:</w:t>
      </w:r>
      <w:r>
        <w:t xml:space="preserve"> </w:t>
      </w:r>
      <w:r>
        <w:t xml:space="preserve">el pipeline de integración analiza vulnerabilidades de dependencias, código estático y presencia de secretos en cada push, con las herramientas definidas para el proyecto.</w:t>
      </w:r>
    </w:p>
    <w:p>
      <w:pPr>
        <w:pStyle w:val="Compact"/>
        <w:numPr>
          <w:ilvl w:val="0"/>
          <w:numId w:val="1161"/>
        </w:numPr>
      </w:pPr>
      <w:r>
        <w:rPr>
          <w:b/>
          <w:bCs/>
        </w:rPr>
        <w:t xml:space="preserve">Categoría:</w:t>
      </w:r>
      <w:r>
        <w:t xml:space="preserve"> </w:t>
      </w:r>
      <w:r>
        <w:t xml:space="preserve">seguridad</w:t>
      </w:r>
    </w:p>
    <w:p>
      <w:pPr>
        <w:pStyle w:val="Compact"/>
        <w:numPr>
          <w:ilvl w:val="0"/>
          <w:numId w:val="1161"/>
        </w:numPr>
      </w:pPr>
      <w:r>
        <w:rPr>
          <w:b/>
          <w:bCs/>
        </w:rPr>
        <w:t xml:space="preserve">Origen:</w:t>
      </w:r>
      <w:r>
        <w:t xml:space="preserve"> </w:t>
      </w:r>
      <w:r>
        <w:t xml:space="preserve">stack tecnológico del proyecto y ARQ — Vista general</w:t>
      </w:r>
    </w:p>
    <w:p>
      <w:pPr>
        <w:pStyle w:val="Compact"/>
        <w:numPr>
          <w:ilvl w:val="0"/>
          <w:numId w:val="1161"/>
        </w:numPr>
      </w:pPr>
      <w:r>
        <w:rPr>
          <w:b/>
          <w:bCs/>
        </w:rPr>
        <w:t xml:space="preserve">Verificación:</w:t>
      </w:r>
      <w:r>
        <w:t xml:space="preserve"> </w:t>
      </w:r>
      <w:r>
        <w:t xml:space="preserve">el pipeline ejecuta y reporta las cuatro categorías de control en cada push.</w:t>
      </w:r>
    </w:p>
    <w:bookmarkEnd w:id="223"/>
    <w:bookmarkStart w:id="224" w:name="rnf-05-disponibilidad-en-web-y-mobile"/>
    <w:p>
      <w:pPr>
        <w:pStyle w:val="Heading4"/>
      </w:pPr>
      <w:r>
        <w:t xml:space="preserve">RNF-05 — Disponibilidad en web y mobile</w:t>
      </w:r>
    </w:p>
    <w:p>
      <w:pPr>
        <w:pStyle w:val="Compact"/>
        <w:numPr>
          <w:ilvl w:val="0"/>
          <w:numId w:val="1162"/>
        </w:numPr>
      </w:pPr>
      <w:r>
        <w:rPr>
          <w:b/>
          <w:bCs/>
        </w:rPr>
        <w:t xml:space="preserve">Descripción:</w:t>
      </w:r>
      <w:r>
        <w:t xml:space="preserve"> </w:t>
      </w:r>
      <w:r>
        <w:t xml:space="preserve">el sistema se usa desde una aplicación web —el back-office del asesor y del administrador— y desde una aplicación mobile para el acceso rápido a agenda, alertas y clientes. El relevamiento pide explícitamente el acceso mobile.</w:t>
      </w:r>
    </w:p>
    <w:p>
      <w:pPr>
        <w:pStyle w:val="Compact"/>
        <w:numPr>
          <w:ilvl w:val="0"/>
          <w:numId w:val="1162"/>
        </w:numPr>
      </w:pPr>
      <w:r>
        <w:rPr>
          <w:b/>
          <w:bCs/>
        </w:rPr>
        <w:t xml:space="preserve">Categoría:</w:t>
      </w:r>
      <w:r>
        <w:t xml:space="preserve"> </w:t>
      </w:r>
      <w:r>
        <w:t xml:space="preserve">portabilidad</w:t>
      </w:r>
    </w:p>
    <w:p>
      <w:pPr>
        <w:pStyle w:val="Compact"/>
        <w:numPr>
          <w:ilvl w:val="0"/>
          <w:numId w:val="1162"/>
        </w:numPr>
      </w:pPr>
      <w:r>
        <w:rPr>
          <w:b/>
          <w:bCs/>
        </w:rPr>
        <w:t xml:space="preserve">Origen:</w:t>
      </w:r>
      <w:r>
        <w:t xml:space="preserve"> </w:t>
      </w:r>
      <w:r>
        <w:t xml:space="preserve">stack tecnológico del proyecto, ARQ — Vista general y Relevamiento — Fuente de verdad</w:t>
      </w:r>
    </w:p>
    <w:p>
      <w:pPr>
        <w:pStyle w:val="Compact"/>
        <w:numPr>
          <w:ilvl w:val="0"/>
          <w:numId w:val="1162"/>
        </w:numPr>
      </w:pPr>
      <w:r>
        <w:rPr>
          <w:b/>
          <w:bCs/>
        </w:rPr>
        <w:t xml:space="preserve">Verificación:</w:t>
      </w:r>
      <w:r>
        <w:t xml:space="preserve"> </w:t>
      </w:r>
      <w:r>
        <w:t xml:space="preserve">las funcionalidades de agenda, alertas y clientes están disponibles en ambas plataformas.</w:t>
      </w:r>
    </w:p>
    <w:bookmarkEnd w:id="224"/>
    <w:bookmarkStart w:id="225" w:name="Xbae05bc45fc4bc651b9393edc8cabb653128bad"/>
    <w:p>
      <w:pPr>
        <w:pStyle w:val="Heading4"/>
      </w:pPr>
      <w:r>
        <w:t xml:space="preserve">RNF-06 — Acceso al dominio por una única API</w:t>
      </w:r>
    </w:p>
    <w:p>
      <w:pPr>
        <w:pStyle w:val="Compact"/>
        <w:numPr>
          <w:ilvl w:val="0"/>
          <w:numId w:val="1163"/>
        </w:numPr>
      </w:pPr>
      <w:r>
        <w:rPr>
          <w:b/>
          <w:bCs/>
        </w:rPr>
        <w:t xml:space="preserve">Descripción:</w:t>
      </w:r>
      <w:r>
        <w:t xml:space="preserve"> </w:t>
      </w:r>
      <w:r>
        <w:t xml:space="preserve">toda la funcionalidad se expone mediante una API REST con contrato publicado, que es la única puerta al dominio; web y mobile consumen esa misma API.</w:t>
      </w:r>
    </w:p>
    <w:p>
      <w:pPr>
        <w:pStyle w:val="Compact"/>
        <w:numPr>
          <w:ilvl w:val="0"/>
          <w:numId w:val="1163"/>
        </w:numPr>
      </w:pPr>
      <w:r>
        <w:rPr>
          <w:b/>
          <w:bCs/>
        </w:rPr>
        <w:t xml:space="preserve">Categoría:</w:t>
      </w:r>
      <w:r>
        <w:t xml:space="preserve"> </w:t>
      </w:r>
      <w:r>
        <w:t xml:space="preserve">interoperabilidad y arquitectura</w:t>
      </w:r>
    </w:p>
    <w:p>
      <w:pPr>
        <w:pStyle w:val="Compact"/>
        <w:numPr>
          <w:ilvl w:val="0"/>
          <w:numId w:val="1163"/>
        </w:numPr>
      </w:pPr>
      <w:r>
        <w:rPr>
          <w:b/>
          <w:bCs/>
        </w:rPr>
        <w:t xml:space="preserve">Origen:</w:t>
      </w:r>
      <w:r>
        <w:t xml:space="preserve"> </w:t>
      </w:r>
      <w:r>
        <w:t xml:space="preserve">ARQ — Vista general y el stack tecnológico del proyecto</w:t>
      </w:r>
    </w:p>
    <w:p>
      <w:pPr>
        <w:pStyle w:val="Compact"/>
        <w:numPr>
          <w:ilvl w:val="0"/>
          <w:numId w:val="1163"/>
        </w:numPr>
      </w:pPr>
      <w:r>
        <w:rPr>
          <w:b/>
          <w:bCs/>
        </w:rPr>
        <w:t xml:space="preserve">Verificación:</w:t>
      </w:r>
      <w:r>
        <w:t xml:space="preserve"> </w:t>
      </w:r>
      <w:r>
        <w:t xml:space="preserve">ninguna aplicación cliente accede a la base de datos directamente.</w:t>
      </w:r>
    </w:p>
    <w:bookmarkEnd w:id="225"/>
    <w:bookmarkStart w:id="226" w:name="X59914298dbb11dbff1ce521c39f1725dc8d782d"/>
    <w:p>
      <w:pPr>
        <w:pStyle w:val="Heading4"/>
      </w:pPr>
      <w:r>
        <w:t xml:space="preserve">RNF-07 — Contrato compartido entre cliente y servidor</w:t>
      </w:r>
    </w:p>
    <w:p>
      <w:pPr>
        <w:pStyle w:val="Compact"/>
        <w:numPr>
          <w:ilvl w:val="0"/>
          <w:numId w:val="1164"/>
        </w:numPr>
      </w:pPr>
      <w:r>
        <w:rPr>
          <w:b/>
          <w:bCs/>
        </w:rPr>
        <w:t xml:space="preserve">Descripción:</w:t>
      </w:r>
      <w:r>
        <w:t xml:space="preserve"> </w:t>
      </w:r>
      <w:r>
        <w:t xml:space="preserve">los tipos y las validaciones de web y mobile se generan y comparten a partir del contrato de la API, de modo que una diferencia entre el backend y los clientes se detecte al compilar y no en producción.</w:t>
      </w:r>
    </w:p>
    <w:p>
      <w:pPr>
        <w:pStyle w:val="Compact"/>
        <w:numPr>
          <w:ilvl w:val="0"/>
          <w:numId w:val="1164"/>
        </w:numPr>
      </w:pPr>
      <w:r>
        <w:rPr>
          <w:b/>
          <w:bCs/>
        </w:rPr>
        <w:t xml:space="preserve">Categoría:</w:t>
      </w:r>
      <w:r>
        <w:t xml:space="preserve"> </w:t>
      </w:r>
      <w:r>
        <w:t xml:space="preserve">mantenibilidad</w:t>
      </w:r>
    </w:p>
    <w:p>
      <w:pPr>
        <w:pStyle w:val="Compact"/>
        <w:numPr>
          <w:ilvl w:val="0"/>
          <w:numId w:val="1164"/>
        </w:numPr>
      </w:pPr>
      <w:r>
        <w:rPr>
          <w:b/>
          <w:bCs/>
        </w:rPr>
        <w:t xml:space="preserve">Origen:</w:t>
      </w:r>
      <w:r>
        <w:t xml:space="preserve"> </w:t>
      </w:r>
      <w:r>
        <w:t xml:space="preserve">stack tecnológico del proyecto</w:t>
      </w:r>
    </w:p>
    <w:p>
      <w:pPr>
        <w:pStyle w:val="Compact"/>
        <w:numPr>
          <w:ilvl w:val="0"/>
          <w:numId w:val="1164"/>
        </w:numPr>
      </w:pPr>
      <w:r>
        <w:rPr>
          <w:b/>
          <w:bCs/>
        </w:rPr>
        <w:t xml:space="preserve">Verificación:</w:t>
      </w:r>
      <w:r>
        <w:t xml:space="preserve"> </w:t>
      </w:r>
      <w:r>
        <w:t xml:space="preserve">el chequeo de tipos falla si el contrato y los clientes divergen.</w:t>
      </w:r>
    </w:p>
    <w:bookmarkEnd w:id="226"/>
    <w:bookmarkStart w:id="227" w:name="rnf-08-persistencia-relacional"/>
    <w:p>
      <w:pPr>
        <w:pStyle w:val="Heading4"/>
      </w:pPr>
      <w:r>
        <w:t xml:space="preserve">RNF-08 — Persistencia relacional</w:t>
      </w:r>
    </w:p>
    <w:p>
      <w:pPr>
        <w:pStyle w:val="Compact"/>
        <w:numPr>
          <w:ilvl w:val="0"/>
          <w:numId w:val="1165"/>
        </w:numPr>
      </w:pPr>
      <w:r>
        <w:rPr>
          <w:b/>
          <w:bCs/>
        </w:rPr>
        <w:t xml:space="preserve">Descripción:</w:t>
      </w:r>
      <w:r>
        <w:t xml:space="preserve"> </w:t>
      </w:r>
      <w:r>
        <w:t xml:space="preserve">los datos se guardan en una base relacional, coherente con el modelo de entidades y sus relaciones.</w:t>
      </w:r>
    </w:p>
    <w:p>
      <w:pPr>
        <w:pStyle w:val="Compact"/>
        <w:numPr>
          <w:ilvl w:val="0"/>
          <w:numId w:val="1165"/>
        </w:numPr>
      </w:pPr>
      <w:r>
        <w:rPr>
          <w:b/>
          <w:bCs/>
        </w:rPr>
        <w:t xml:space="preserve">Categoría:</w:t>
      </w:r>
      <w:r>
        <w:t xml:space="preserve"> </w:t>
      </w:r>
      <w:r>
        <w:t xml:space="preserve">arquitectura</w:t>
      </w:r>
    </w:p>
    <w:p>
      <w:pPr>
        <w:pStyle w:val="Compact"/>
        <w:numPr>
          <w:ilvl w:val="0"/>
          <w:numId w:val="1165"/>
        </w:numPr>
      </w:pPr>
      <w:r>
        <w:rPr>
          <w:b/>
          <w:bCs/>
        </w:rPr>
        <w:t xml:space="preserve">Origen:</w:t>
      </w:r>
      <w:r>
        <w:t xml:space="preserve"> </w:t>
      </w:r>
      <w:r>
        <w:t xml:space="preserve">stack tecnológico del proyecto, DGM-ER</w:t>
      </w:r>
    </w:p>
    <w:p>
      <w:pPr>
        <w:pStyle w:val="Compact"/>
        <w:numPr>
          <w:ilvl w:val="0"/>
          <w:numId w:val="1165"/>
        </w:numPr>
      </w:pPr>
      <w:r>
        <w:rPr>
          <w:b/>
          <w:bCs/>
        </w:rPr>
        <w:t xml:space="preserve">Verificación:</w:t>
      </w:r>
      <w:r>
        <w:t xml:space="preserve"> </w:t>
      </w:r>
      <w:r>
        <w:t xml:space="preserve">el modelo físico corresponde con el modelo de entidades y relaciones documentado.</w:t>
      </w:r>
    </w:p>
    <w:bookmarkEnd w:id="227"/>
    <w:bookmarkStart w:id="228" w:name="Xd844d40365106e6405e6fecf9d241cf9ea10cef"/>
    <w:p>
      <w:pPr>
        <w:pStyle w:val="Heading4"/>
      </w:pPr>
      <w:r>
        <w:t xml:space="preserve">RNF-09 — Integridad referencial e histórica</w:t>
      </w:r>
    </w:p>
    <w:p>
      <w:pPr>
        <w:pStyle w:val="Compact"/>
        <w:numPr>
          <w:ilvl w:val="0"/>
          <w:numId w:val="1166"/>
        </w:numPr>
      </w:pPr>
      <w:r>
        <w:rPr>
          <w:b/>
          <w:bCs/>
        </w:rPr>
        <w:t xml:space="preserve">Descripción:</w:t>
      </w:r>
      <w:r>
        <w:t xml:space="preserve"> </w:t>
      </w:r>
      <w:r>
        <w:t xml:space="preserve">el sistema preserva los vínculos entre registros: no permite eliminar un registro en uso y resuelve las bajas de forma lógica, para no romper el historial ni la trazabilidad de viajes, reseñas, pagos y reportes.</w:t>
      </w:r>
    </w:p>
    <w:p>
      <w:pPr>
        <w:pStyle w:val="Compact"/>
        <w:numPr>
          <w:ilvl w:val="0"/>
          <w:numId w:val="1166"/>
        </w:numPr>
      </w:pPr>
      <w:r>
        <w:rPr>
          <w:b/>
          <w:bCs/>
        </w:rPr>
        <w:t xml:space="preserve">Categoría:</w:t>
      </w:r>
      <w:r>
        <w:t xml:space="preserve"> </w:t>
      </w:r>
      <w:r>
        <w:t xml:space="preserve">integridad</w:t>
      </w:r>
    </w:p>
    <w:p>
      <w:pPr>
        <w:pStyle w:val="Compact"/>
        <w:numPr>
          <w:ilvl w:val="0"/>
          <w:numId w:val="1166"/>
        </w:numPr>
      </w:pPr>
      <w:r>
        <w:rPr>
          <w:b/>
          <w:bCs/>
        </w:rPr>
        <w:t xml:space="preserve">Origen:</w:t>
      </w:r>
      <w:r>
        <w:t xml:space="preserve"> </w:t>
      </w:r>
      <w:r>
        <w:t xml:space="preserve">criterio transversal del modelo de dominio; ver RF-153 y las decisiones de catálogo y de relación entre viaje, hotel y reseña</w:t>
      </w:r>
    </w:p>
    <w:p>
      <w:pPr>
        <w:pStyle w:val="Compact"/>
        <w:numPr>
          <w:ilvl w:val="0"/>
          <w:numId w:val="1166"/>
        </w:numPr>
      </w:pPr>
      <w:r>
        <w:rPr>
          <w:b/>
          <w:bCs/>
        </w:rPr>
        <w:t xml:space="preserve">Verificación:</w:t>
      </w:r>
      <w:r>
        <w:t xml:space="preserve"> </w:t>
      </w:r>
      <w:r>
        <w:t xml:space="preserve">ninguna operación del sistema deja registros huérfanos ni pierde historial.</w:t>
      </w:r>
    </w:p>
    <w:bookmarkEnd w:id="228"/>
    <w:bookmarkStart w:id="229" w:name="Xf46f0243b1ec0c6f021d4f53cd2a978376b0eac"/>
    <w:p>
      <w:pPr>
        <w:pStyle w:val="Heading4"/>
      </w:pPr>
      <w:r>
        <w:t xml:space="preserve">RNF-10 — Idioma, moneda y formatos del negocio</w:t>
      </w:r>
    </w:p>
    <w:p>
      <w:pPr>
        <w:pStyle w:val="Compact"/>
        <w:numPr>
          <w:ilvl w:val="0"/>
          <w:numId w:val="1167"/>
        </w:numPr>
      </w:pPr>
      <w:r>
        <w:rPr>
          <w:b/>
          <w:bCs/>
        </w:rPr>
        <w:t xml:space="preserve">Descripción:</w:t>
      </w:r>
      <w:r>
        <w:t xml:space="preserve"> </w:t>
      </w:r>
      <w:r>
        <w:t xml:space="preserve">el sistema trabaja en español de Argentina, usa el lenguaje ubicuo del dominio (Cliente, Oportunidad, Cotización, Viaje, Pago, Alerta, Hotel, Reseña, Usuario, Destino, Operador y ContenidoRed), admite importes en pesos argentinos y dólares por operación, y muestra las fechas de negocio en formato día/mes/año.</w:t>
      </w:r>
    </w:p>
    <w:p>
      <w:pPr>
        <w:pStyle w:val="Compact"/>
        <w:numPr>
          <w:ilvl w:val="0"/>
          <w:numId w:val="1167"/>
        </w:numPr>
      </w:pPr>
      <w:r>
        <w:rPr>
          <w:b/>
          <w:bCs/>
        </w:rPr>
        <w:t xml:space="preserve">Categoría:</w:t>
      </w:r>
      <w:r>
        <w:t xml:space="preserve"> </w:t>
      </w:r>
      <w:r>
        <w:t xml:space="preserve">localización</w:t>
      </w:r>
    </w:p>
    <w:p>
      <w:pPr>
        <w:pStyle w:val="Compact"/>
        <w:numPr>
          <w:ilvl w:val="0"/>
          <w:numId w:val="1167"/>
        </w:numPr>
      </w:pPr>
      <w:r>
        <w:rPr>
          <w:b/>
          <w:bCs/>
        </w:rPr>
        <w:t xml:space="preserve">Origen:</w:t>
      </w:r>
      <w:r>
        <w:t xml:space="preserve"> </w:t>
      </w:r>
      <w:r>
        <w:t xml:space="preserve">convenciones del proyecto y modelo económico multimoneda (RN-01 Comisión automática y la decisión de modelo económico del proyecto)</w:t>
      </w:r>
    </w:p>
    <w:p>
      <w:pPr>
        <w:pStyle w:val="Compact"/>
        <w:numPr>
          <w:ilvl w:val="0"/>
          <w:numId w:val="1167"/>
        </w:numPr>
      </w:pPr>
      <w:r>
        <w:rPr>
          <w:b/>
          <w:bCs/>
        </w:rPr>
        <w:t xml:space="preserve">Verificación:</w:t>
      </w:r>
      <w:r>
        <w:t xml:space="preserve"> </w:t>
      </w:r>
      <w:r>
        <w:t xml:space="preserve">no aparecen términos ajenos al lenguaje ubicuo ni formatos de fecha o moneda distintos a los acordados.</w:t>
      </w:r>
    </w:p>
    <w:bookmarkEnd w:id="229"/>
    <w:bookmarkStart w:id="230" w:name="rnf-11-calidad-continua"/>
    <w:p>
      <w:pPr>
        <w:pStyle w:val="Heading4"/>
      </w:pPr>
      <w:r>
        <w:t xml:space="preserve">RNF-11 — Calidad continua</w:t>
      </w:r>
    </w:p>
    <w:p>
      <w:pPr>
        <w:pStyle w:val="Compact"/>
        <w:numPr>
          <w:ilvl w:val="0"/>
          <w:numId w:val="1168"/>
        </w:numPr>
      </w:pPr>
      <w:r>
        <w:rPr>
          <w:b/>
          <w:bCs/>
        </w:rPr>
        <w:t xml:space="preserve">Descripción:</w:t>
      </w:r>
      <w:r>
        <w:t xml:space="preserve"> </w:t>
      </w:r>
      <w:r>
        <w:t xml:space="preserve">cada push ejecuta análisis estático, chequeo de tipos y pruebas automatizadas de backend, web y mobile antes de habilitar el despliegue.</w:t>
      </w:r>
    </w:p>
    <w:p>
      <w:pPr>
        <w:pStyle w:val="Compact"/>
        <w:numPr>
          <w:ilvl w:val="0"/>
          <w:numId w:val="1168"/>
        </w:numPr>
      </w:pPr>
      <w:r>
        <w:rPr>
          <w:b/>
          <w:bCs/>
        </w:rPr>
        <w:t xml:space="preserve">Categoría:</w:t>
      </w:r>
      <w:r>
        <w:t xml:space="preserve"> </w:t>
      </w:r>
      <w:r>
        <w:t xml:space="preserve">mantenibilidad</w:t>
      </w:r>
    </w:p>
    <w:p>
      <w:pPr>
        <w:pStyle w:val="Compact"/>
        <w:numPr>
          <w:ilvl w:val="0"/>
          <w:numId w:val="1168"/>
        </w:numPr>
      </w:pPr>
      <w:r>
        <w:rPr>
          <w:b/>
          <w:bCs/>
        </w:rPr>
        <w:t xml:space="preserve">Origen:</w:t>
      </w:r>
      <w:r>
        <w:t xml:space="preserve"> </w:t>
      </w:r>
      <w:r>
        <w:t xml:space="preserve">stack tecnológico del proyecto, ARQ — Vista general</w:t>
      </w:r>
    </w:p>
    <w:p>
      <w:pPr>
        <w:pStyle w:val="Compact"/>
        <w:numPr>
          <w:ilvl w:val="0"/>
          <w:numId w:val="1168"/>
        </w:numPr>
      </w:pPr>
      <w:r>
        <w:rPr>
          <w:b/>
          <w:bCs/>
        </w:rPr>
        <w:t xml:space="preserve">Verificación:</w:t>
      </w:r>
      <w:r>
        <w:t xml:space="preserve"> </w:t>
      </w:r>
      <w:r>
        <w:t xml:space="preserve">el pipeline corre en cada push y bloquea el avance ante un fallo.</w:t>
      </w:r>
    </w:p>
    <w:bookmarkEnd w:id="230"/>
    <w:bookmarkStart w:id="231" w:name="X5a0237cdb39439862cb31f3e9df292c4a541210"/>
    <w:p>
      <w:pPr>
        <w:pStyle w:val="Heading4"/>
      </w:pPr>
      <w:r>
        <w:t xml:space="preserve">RNF-12 — Distribución interna de la aplicación mobile</w:t>
      </w:r>
    </w:p>
    <w:p>
      <w:pPr>
        <w:pStyle w:val="Compact"/>
        <w:numPr>
          <w:ilvl w:val="0"/>
          <w:numId w:val="1169"/>
        </w:numPr>
      </w:pPr>
      <w:r>
        <w:rPr>
          <w:b/>
          <w:bCs/>
        </w:rPr>
        <w:t xml:space="preserve">Descripción:</w:t>
      </w:r>
      <w:r>
        <w:t xml:space="preserve"> </w:t>
      </w:r>
      <w:r>
        <w:t xml:space="preserve">los binarios de la aplicación mobile se distribuyen de forma interna, sin publicación en tiendas públicas.</w:t>
      </w:r>
    </w:p>
    <w:p>
      <w:pPr>
        <w:pStyle w:val="Compact"/>
        <w:numPr>
          <w:ilvl w:val="0"/>
          <w:numId w:val="1169"/>
        </w:numPr>
      </w:pPr>
      <w:r>
        <w:rPr>
          <w:b/>
          <w:bCs/>
        </w:rPr>
        <w:t xml:space="preserve">Categoría:</w:t>
      </w:r>
      <w:r>
        <w:t xml:space="preserve"> </w:t>
      </w:r>
      <w:r>
        <w:t xml:space="preserve">distribución</w:t>
      </w:r>
    </w:p>
    <w:p>
      <w:pPr>
        <w:pStyle w:val="Compact"/>
        <w:numPr>
          <w:ilvl w:val="0"/>
          <w:numId w:val="1169"/>
        </w:numPr>
      </w:pPr>
      <w:r>
        <w:rPr>
          <w:b/>
          <w:bCs/>
        </w:rPr>
        <w:t xml:space="preserve">Origen:</w:t>
      </w:r>
      <w:r>
        <w:t xml:space="preserve"> </w:t>
      </w:r>
      <w:r>
        <w:t xml:space="preserve">stack tecnológico del proyecto</w:t>
      </w:r>
    </w:p>
    <w:p>
      <w:pPr>
        <w:pStyle w:val="Compact"/>
        <w:numPr>
          <w:ilvl w:val="0"/>
          <w:numId w:val="1169"/>
        </w:numPr>
      </w:pPr>
      <w:r>
        <w:rPr>
          <w:b/>
          <w:bCs/>
        </w:rPr>
        <w:t xml:space="preserve">Verificación:</w:t>
      </w:r>
      <w:r>
        <w:t xml:space="preserve"> </w:t>
      </w:r>
      <w:r>
        <w:t xml:space="preserve">la instalación se realiza por distribución directa.</w:t>
      </w:r>
    </w:p>
    <w:bookmarkEnd w:id="231"/>
    <w:bookmarkStart w:id="232" w:name="Xb47c0473b58a47b68fa78b7bec8c9742b77e137"/>
    <w:p>
      <w:pPr>
        <w:pStyle w:val="Heading4"/>
      </w:pPr>
      <w:r>
        <w:t xml:space="preserve">RNF-13 — Confidencialidad frente al servicio de IA</w:t>
      </w:r>
    </w:p>
    <w:p>
      <w:pPr>
        <w:pStyle w:val="Compact"/>
        <w:numPr>
          <w:ilvl w:val="0"/>
          <w:numId w:val="1170"/>
        </w:numPr>
      </w:pPr>
      <w:r>
        <w:rPr>
          <w:b/>
          <w:bCs/>
        </w:rPr>
        <w:t xml:space="preserve">Descripción:</w:t>
      </w:r>
      <w:r>
        <w:t xml:space="preserve"> </w:t>
      </w:r>
      <w:r>
        <w:t xml:space="preserve">la generación asistida de contenido se limita a lo que el empleado escribe en el pedido. El sistema no envía al servicio de IA datos del negocio: ni clientes, ni catálogo, ni ventas.</w:t>
      </w:r>
    </w:p>
    <w:p>
      <w:pPr>
        <w:pStyle w:val="Compact"/>
        <w:numPr>
          <w:ilvl w:val="0"/>
          <w:numId w:val="1170"/>
        </w:numPr>
      </w:pPr>
      <w:r>
        <w:rPr>
          <w:b/>
          <w:bCs/>
        </w:rPr>
        <w:t xml:space="preserve">Categoría:</w:t>
      </w:r>
      <w:r>
        <w:t xml:space="preserve"> </w:t>
      </w:r>
      <w:r>
        <w:t xml:space="preserve">privacidad</w:t>
      </w:r>
    </w:p>
    <w:p>
      <w:pPr>
        <w:pStyle w:val="Compact"/>
        <w:numPr>
          <w:ilvl w:val="0"/>
          <w:numId w:val="1170"/>
        </w:numPr>
      </w:pPr>
      <w:r>
        <w:rPr>
          <w:b/>
          <w:bCs/>
        </w:rPr>
        <w:t xml:space="preserve">Origen:</w:t>
      </w:r>
      <w:r>
        <w:t xml:space="preserve"> </w:t>
      </w:r>
      <w:r>
        <w:t xml:space="preserve">CU-20 Generar propuesta de contenido con IA — paso 3; ver también RF-120</w:t>
      </w:r>
    </w:p>
    <w:p>
      <w:pPr>
        <w:pStyle w:val="Compact"/>
        <w:numPr>
          <w:ilvl w:val="0"/>
          <w:numId w:val="1170"/>
        </w:numPr>
      </w:pPr>
      <w:r>
        <w:rPr>
          <w:b/>
          <w:bCs/>
        </w:rPr>
        <w:t xml:space="preserve">Verificación:</w:t>
      </w:r>
      <w:r>
        <w:t xml:space="preserve"> </w:t>
      </w:r>
      <w:r>
        <w:t xml:space="preserve">el pedido enviado al servicio de IA contiene únicamente tema, canal y tono.</w:t>
      </w:r>
    </w:p>
    <w:bookmarkEnd w:id="232"/>
    <w:bookmarkStart w:id="233" w:name="restricciones-del-sistema"/>
    <w:p>
      <w:pPr>
        <w:pStyle w:val="Heading2"/>
      </w:pPr>
      <w:r>
        <w:t xml:space="preserve">Restricciones del sistema</w:t>
      </w:r>
    </w:p>
    <w:p>
      <w:pPr>
        <w:pStyle w:val="FirstParagraph"/>
      </w:pPr>
      <w:r>
        <w:t xml:space="preserve">No son requisitos, sino límites acordados que condicionan a todos los anteriores. Su fuente es Alcance y fuera de alcance:</w:t>
      </w:r>
    </w:p>
    <w:p>
      <w:pPr>
        <w:pStyle w:val="Compact"/>
        <w:numPr>
          <w:ilvl w:val="0"/>
          <w:numId w:val="1171"/>
        </w:numPr>
      </w:pPr>
      <w:r>
        <w:t xml:space="preserve">El sistema</w:t>
      </w:r>
      <w:r>
        <w:t xml:space="preserve"> </w:t>
      </w:r>
      <w:r>
        <w:rPr>
          <w:b/>
          <w:bCs/>
        </w:rPr>
        <w:t xml:space="preserve">registra</w:t>
      </w:r>
      <w:r>
        <w:t xml:space="preserve"> </w:t>
      </w:r>
      <w:r>
        <w:t xml:space="preserve">pagos, no los</w:t>
      </w:r>
      <w:r>
        <w:t xml:space="preserve"> </w:t>
      </w:r>
      <w:r>
        <w:rPr>
          <w:b/>
          <w:bCs/>
        </w:rPr>
        <w:t xml:space="preserve">procesa</w:t>
      </w:r>
      <w:r>
        <w:t xml:space="preserve">: no hay cobro online, ni reembolsos, ni penalidades.</w:t>
      </w:r>
    </w:p>
    <w:p>
      <w:pPr>
        <w:pStyle w:val="Compact"/>
        <w:numPr>
          <w:ilvl w:val="0"/>
          <w:numId w:val="1171"/>
        </w:numPr>
      </w:pPr>
      <w:r>
        <w:t xml:space="preserve">El sistema</w:t>
      </w:r>
      <w:r>
        <w:t xml:space="preserve"> </w:t>
      </w:r>
      <w:r>
        <w:rPr>
          <w:b/>
          <w:bCs/>
        </w:rPr>
        <w:t xml:space="preserve">no publica</w:t>
      </w:r>
      <w:r>
        <w:t xml:space="preserve"> </w:t>
      </w:r>
      <w:r>
        <w:t xml:space="preserve">en redes por sí mismo: propone y organiza.</w:t>
      </w:r>
    </w:p>
    <w:p>
      <w:pPr>
        <w:pStyle w:val="Compact"/>
        <w:numPr>
          <w:ilvl w:val="0"/>
          <w:numId w:val="1171"/>
        </w:numPr>
      </w:pPr>
      <w:r>
        <w:t xml:space="preserve">El sistema</w:t>
      </w:r>
      <w:r>
        <w:t xml:space="preserve"> </w:t>
      </w:r>
      <w:r>
        <w:rPr>
          <w:b/>
          <w:bCs/>
        </w:rPr>
        <w:t xml:space="preserve">no se integra</w:t>
      </w:r>
      <w:r>
        <w:t xml:space="preserve"> </w:t>
      </w:r>
      <w:r>
        <w:t xml:space="preserve">con mayoristas ni con sistemas de distribución global.</w:t>
      </w:r>
    </w:p>
    <w:p>
      <w:pPr>
        <w:pStyle w:val="Compact"/>
        <w:numPr>
          <w:ilvl w:val="0"/>
          <w:numId w:val="1171"/>
        </w:numPr>
      </w:pPr>
      <w:r>
        <w:t xml:space="preserve">El cotizador es</w:t>
      </w:r>
      <w:r>
        <w:t xml:space="preserve"> </w:t>
      </w:r>
      <w:r>
        <w:rPr>
          <w:b/>
          <w:bCs/>
        </w:rPr>
        <w:t xml:space="preserve">asistido</w:t>
      </w:r>
      <w:r>
        <w:t xml:space="preserve">: no hay scraping de precios de proveedores ni detección automática de ofertas.</w:t>
      </w:r>
    </w:p>
    <w:p>
      <w:pPr>
        <w:pStyle w:val="Compact"/>
        <w:numPr>
          <w:ilvl w:val="0"/>
          <w:numId w:val="1171"/>
        </w:numPr>
      </w:pPr>
      <w:r>
        <w:t xml:space="preserve">El sistema</w:t>
      </w:r>
      <w:r>
        <w:t xml:space="preserve"> </w:t>
      </w:r>
      <w:r>
        <w:rPr>
          <w:b/>
          <w:bCs/>
        </w:rPr>
        <w:t xml:space="preserve">no reemplaza</w:t>
      </w:r>
      <w:r>
        <w:t xml:space="preserve"> </w:t>
      </w:r>
      <w:r>
        <w:t xml:space="preserve">el asesoramiento del agente: lo asiste.</w:t>
      </w:r>
    </w:p>
    <w:p>
      <w:pPr>
        <w:pStyle w:val="Compact"/>
        <w:numPr>
          <w:ilvl w:val="0"/>
          <w:numId w:val="1171"/>
        </w:numPr>
      </w:pPr>
      <w:r>
        <w:t xml:space="preserve">La</w:t>
      </w:r>
      <w:r>
        <w:t xml:space="preserve"> </w:t>
      </w:r>
      <w:r>
        <w:rPr>
          <w:b/>
          <w:bCs/>
        </w:rPr>
        <w:t xml:space="preserve">facturación</w:t>
      </w:r>
      <w:r>
        <w:t xml:space="preserve"> </w:t>
      </w:r>
      <w:r>
        <w:t xml:space="preserve">queda para una fase posterior.</w:t>
      </w:r>
    </w:p>
    <w:p>
      <w:pPr>
        <w:pStyle w:val="Compact"/>
        <w:numPr>
          <w:ilvl w:val="0"/>
          <w:numId w:val="1171"/>
        </w:numPr>
      </w:pPr>
      <w:r>
        <w:t xml:space="preserve">El aviso al pasajero por WhatsApp es</w:t>
      </w:r>
      <w:r>
        <w:t xml:space="preserve"> </w:t>
      </w:r>
      <w:r>
        <w:rPr>
          <w:b/>
          <w:bCs/>
        </w:rPr>
        <w:t xml:space="preserve">manual</w:t>
      </w:r>
      <w:r>
        <w:t xml:space="preserve"> </w:t>
      </w:r>
      <w:r>
        <w:t xml:space="preserve">en esta etapa: el sistema genera el aviso internamente y la persona decide cuándo escribirle.</w:t>
      </w:r>
    </w:p>
    <w:bookmarkEnd w:id="233"/>
    <w:bookmarkStart w:id="234" w:name="X8b884554affe5c2404ffd3e12e64c73e0322292"/>
    <w:p>
      <w:pPr>
        <w:pStyle w:val="Heading2"/>
      </w:pPr>
      <w:r>
        <w:t xml:space="preserve">Requisitos no funcionales todavía sin definir</w:t>
      </w:r>
    </w:p>
    <w:p>
      <w:pPr>
        <w:pStyle w:val="FirstParagraph"/>
      </w:pPr>
      <w:r>
        <w:t xml:space="preserve">Estos atributos de calidad</w:t>
      </w:r>
      <w:r>
        <w:t xml:space="preserve"> </w:t>
      </w:r>
      <w:r>
        <w:rPr>
          <w:b/>
          <w:bCs/>
        </w:rPr>
        <w:t xml:space="preserve">no tienen valor acordado</w:t>
      </w:r>
      <w:r>
        <w:t xml:space="preserve"> </w:t>
      </w:r>
      <w:r>
        <w:t xml:space="preserve">en el proyecto. Se listan para que el equipo los cierre antes de comprometerlos; ninguno se completó con un número estimado, porque no surgiría del relevamiento: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Atributo</w:t>
            </w:r>
          </w:p>
        </w:tc>
        <w:tc>
          <w:tcPr/>
          <w:p>
            <w:pPr>
              <w:pStyle w:val="Compact"/>
            </w:pPr>
            <w:r>
              <w:t xml:space="preserve">Qué falta definir</w:t>
            </w:r>
          </w:p>
        </w:tc>
      </w:tr>
      <w:tr>
        <w:tc>
          <w:tcPr/>
          <w:p>
            <w:pPr>
              <w:pStyle w:val="Compact"/>
            </w:pPr>
            <w:r>
              <w:t xml:space="preserve">Rendimiento</w:t>
            </w:r>
          </w:p>
        </w:tc>
        <w:tc>
          <w:tcPr/>
          <w:p>
            <w:pPr>
              <w:pStyle w:val="Compact"/>
            </w:pPr>
            <w:r>
              <w:t xml:space="preserve">Tiempo de respuesta esperado de las pantallas de uso frecuente (agenda, dashboard, búsqueda de hoteles).</w:t>
            </w:r>
          </w:p>
        </w:tc>
      </w:tr>
      <w:tr>
        <w:tc>
          <w:tcPr/>
          <w:p>
            <w:pPr>
              <w:pStyle w:val="Compact"/>
            </w:pPr>
            <w:r>
              <w:t xml:space="preserve">Volumen y concurrencia</w:t>
            </w:r>
          </w:p>
        </w:tc>
        <w:tc>
          <w:tcPr/>
          <w:p>
            <w:pPr>
              <w:pStyle w:val="Compact"/>
            </w:pPr>
            <w:r>
              <w:t xml:space="preserve">Cantidad de usuarios simultáneos, y volumen de clientes, viajes y pagos que debe sostener.</w:t>
            </w:r>
          </w:p>
        </w:tc>
      </w:tr>
      <w:tr>
        <w:tc>
          <w:tcPr/>
          <w:p>
            <w:pPr>
              <w:pStyle w:val="Compact"/>
            </w:pPr>
            <w:r>
              <w:t xml:space="preserve">Disponibilidad</w:t>
            </w:r>
          </w:p>
        </w:tc>
        <w:tc>
          <w:tcPr/>
          <w:p>
            <w:pPr>
              <w:pStyle w:val="Compact"/>
            </w:pPr>
            <w:r>
              <w:t xml:space="preserve">Nivel de servicio esperado y ventana de mantenimiento aceptable.</w:t>
            </w:r>
          </w:p>
        </w:tc>
      </w:tr>
      <w:tr>
        <w:tc>
          <w:tcPr/>
          <w:p>
            <w:pPr>
              <w:pStyle w:val="Compact"/>
            </w:pPr>
            <w:r>
              <w:t xml:space="preserve">Resguardo y recuperación</w:t>
            </w:r>
          </w:p>
        </w:tc>
        <w:tc>
          <w:tcPr/>
          <w:p>
            <w:pPr>
              <w:pStyle w:val="Compact"/>
            </w:pPr>
            <w:r>
              <w:t xml:space="preserve">Política de copias de seguridad, retención e indicadores de recuperación.</w:t>
            </w:r>
          </w:p>
        </w:tc>
      </w:tr>
      <w:tr>
        <w:tc>
          <w:tcPr/>
          <w:p>
            <w:pPr>
              <w:pStyle w:val="Compact"/>
            </w:pPr>
            <w:r>
              <w:t xml:space="preserve">Usabilidad y accesibilidad</w:t>
            </w:r>
          </w:p>
        </w:tc>
        <w:tc>
          <w:tcPr/>
          <w:p>
            <w:pPr>
              <w:pStyle w:val="Compact"/>
            </w:pPr>
            <w:r>
              <w:t xml:space="preserve">Criterios concretos a cumplir y cómo se verifican.</w:t>
            </w:r>
          </w:p>
        </w:tc>
      </w:tr>
      <w:tr>
        <w:tc>
          <w:tcPr/>
          <w:p>
            <w:pPr>
              <w:pStyle w:val="Compact"/>
            </w:pPr>
            <w:r>
              <w:t xml:space="preserve">Compatibilidad</w:t>
            </w:r>
          </w:p>
        </w:tc>
        <w:tc>
          <w:tcPr/>
          <w:p>
            <w:pPr>
              <w:pStyle w:val="Compact"/>
            </w:pPr>
            <w:r>
              <w:t xml:space="preserve">Navegadores y versiones de sistema operativo mobile soportadas.</w:t>
            </w:r>
          </w:p>
        </w:tc>
      </w:tr>
      <w:tr>
        <w:tc>
          <w:tcPr/>
          <w:p>
            <w:pPr>
              <w:pStyle w:val="Compact"/>
            </w:pPr>
            <w:r>
              <w:t xml:space="preserve">Política de credenciales</w:t>
            </w:r>
          </w:p>
        </w:tc>
        <w:tc>
          <w:tcPr/>
          <w:p>
            <w:pPr>
              <w:pStyle w:val="Compact"/>
            </w:pPr>
            <w:r>
              <w:t xml:space="preserve">Requisitos de contraseña, bloqueo por intentos fallidos y expiración de la sesión.</w:t>
            </w:r>
          </w:p>
        </w:tc>
      </w:tr>
      <w:tr>
        <w:tc>
          <w:tcPr/>
          <w:p>
            <w:pPr>
              <w:pStyle w:val="Compact"/>
            </w:pPr>
            <w:r>
              <w:t xml:space="preserve">Infraestructura de despliegue</w:t>
            </w:r>
          </w:p>
        </w:tc>
        <w:tc>
          <w:tcPr/>
          <w:p>
            <w:pPr>
              <w:pStyle w:val="Compact"/>
            </w:pPr>
            <w:r>
              <w:t xml:space="preserve">Sigue pendiente en ARQ — Vista general y en el stack del proyecto; el servidor propio es una alternativa, no una decisión tomada.</w:t>
            </w:r>
          </w:p>
        </w:tc>
      </w:tr>
    </w:tbl>
    <w:bookmarkEnd w:id="234"/>
    <w:bookmarkEnd w:id="235"/>
    <w:bookmarkStart w:id="236" w:name="matriz-de-trazabilidad"/>
    <w:p>
      <w:pPr>
        <w:pStyle w:val="Heading1"/>
      </w:pPr>
      <w:r>
        <w:t xml:space="preserve">Matriz de trazabilidad</w:t>
      </w:r>
    </w:p>
    <w:p>
      <w:pPr>
        <w:pStyle w:val="FirstParagraph"/>
      </w:pPr>
      <w:r>
        <w:t xml:space="preserve">Cada caso de uso especificado genera al menos un requisito funcional; ningún requisito existe sin un caso de uso o una decisión que lo respalde.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Caso de uso</w:t>
            </w:r>
          </w:p>
        </w:tc>
        <w:tc>
          <w:tcPr/>
          <w:p>
            <w:pPr>
              <w:pStyle w:val="Compact"/>
            </w:pPr>
            <w:r>
              <w:t xml:space="preserve">Requisitos funcionales derivados</w:t>
            </w:r>
          </w:p>
        </w:tc>
      </w:tr>
      <w:tr>
        <w:tc>
          <w:tcPr/>
          <w:p>
            <w:pPr>
              <w:pStyle w:val="Compact"/>
            </w:pPr>
            <w:r>
              <w:t xml:space="preserve">CU-01 De la consulta a la venta</w:t>
            </w:r>
          </w:p>
        </w:tc>
        <w:tc>
          <w:tcPr/>
          <w:p>
            <w:pPr>
              <w:pStyle w:val="Compact"/>
            </w:pPr>
            <w:r>
              <w:rPr>
                <w:i/>
                <w:iCs/>
              </w:rPr>
              <w:t xml:space="preserve">Flujo núcleo: no genera requisitos propios.</w:t>
            </w:r>
            <w:r>
              <w:t xml:space="preserve"> </w:t>
            </w:r>
            <w:r>
              <w:t xml:space="preserve">Compone CU-02, CU-04, CU-05, CU-06, CU-07, CU-10, CU-11, CU-12, CU-15, CU-17</w:t>
            </w:r>
          </w:p>
        </w:tc>
      </w:tr>
      <w:tr>
        <w:tc>
          <w:tcPr/>
          <w:p>
            <w:pPr>
              <w:pStyle w:val="Compact"/>
            </w:pPr>
            <w:r>
              <w:t xml:space="preserve">CU-02 Registrar cliente</w:t>
            </w:r>
          </w:p>
        </w:tc>
        <w:tc>
          <w:tcPr/>
          <w:p>
            <w:pPr>
              <w:pStyle w:val="Compact"/>
            </w:pPr>
            <w:r>
              <w:t xml:space="preserve">RF-001, RF-002, RF-003, RF-004, RF-009</w:t>
            </w:r>
          </w:p>
        </w:tc>
      </w:tr>
      <w:tr>
        <w:tc>
          <w:tcPr/>
          <w:p>
            <w:pPr>
              <w:pStyle w:val="Compact"/>
            </w:pPr>
            <w:r>
              <w:t xml:space="preserve">CU-03 Gestionar ficha del cliente</w:t>
            </w:r>
          </w:p>
        </w:tc>
        <w:tc>
          <w:tcPr/>
          <w:p>
            <w:pPr>
              <w:pStyle w:val="Compact"/>
            </w:pPr>
            <w:r>
              <w:t xml:space="preserve">RF-002, RF-005, RF-006, RF-007, RF-008</w:t>
            </w:r>
          </w:p>
        </w:tc>
      </w:tr>
      <w:tr>
        <w:tc>
          <w:tcPr/>
          <w:p>
            <w:pPr>
              <w:pStyle w:val="Compact"/>
            </w:pPr>
            <w:r>
              <w:t xml:space="preserve">CU-04 Registrar consulta</w:t>
            </w:r>
          </w:p>
        </w:tc>
        <w:tc>
          <w:tcPr/>
          <w:p>
            <w:pPr>
              <w:pStyle w:val="Compact"/>
            </w:pPr>
            <w:r>
              <w:t xml:space="preserve">RF-004, RF-010, RF-011, RF-012, RF-013</w:t>
            </w:r>
          </w:p>
        </w:tc>
      </w:tr>
      <w:tr>
        <w:tc>
          <w:tcPr/>
          <w:p>
            <w:pPr>
              <w:pStyle w:val="Compact"/>
            </w:pPr>
            <w:r>
              <w:t xml:space="preserve">CU-05 Seguir oportunidad</w:t>
            </w:r>
          </w:p>
        </w:tc>
        <w:tc>
          <w:tcPr/>
          <w:p>
            <w:pPr>
              <w:pStyle w:val="Compact"/>
            </w:pPr>
            <w:r>
              <w:t xml:space="preserve">RF-014, RF-015, RF-016, RF-017, RF-018, RF-019, RF-020</w:t>
            </w:r>
          </w:p>
        </w:tc>
      </w:tr>
      <w:tr>
        <w:tc>
          <w:tcPr/>
          <w:p>
            <w:pPr>
              <w:pStyle w:val="Compact"/>
            </w:pPr>
            <w:r>
              <w:t xml:space="preserve">CU-06 Emitir cotización</w:t>
            </w:r>
          </w:p>
        </w:tc>
        <w:tc>
          <w:tcPr/>
          <w:p>
            <w:pPr>
              <w:pStyle w:val="Compact"/>
            </w:pPr>
            <w:r>
              <w:t xml:space="preserve">RF-021, RF-022, RF-023, RF-024, RF-025, RF-026, RF-106</w:t>
            </w:r>
          </w:p>
        </w:tc>
      </w:tr>
      <w:tr>
        <w:tc>
          <w:tcPr/>
          <w:p>
            <w:pPr>
              <w:pStyle w:val="Compact"/>
            </w:pPr>
            <w:r>
              <w:t xml:space="preserve">CU-07 Confirmar reserva</w:t>
            </w:r>
          </w:p>
        </w:tc>
        <w:tc>
          <w:tcPr/>
          <w:p>
            <w:pPr>
              <w:pStyle w:val="Compact"/>
            </w:pPr>
            <w:r>
              <w:t xml:space="preserve">RF-032, RF-033, RF-034, RF-035, RF-036</w:t>
            </w:r>
          </w:p>
        </w:tc>
      </w:tr>
      <w:tr>
        <w:tc>
          <w:tcPr/>
          <w:p>
            <w:pPr>
              <w:pStyle w:val="Compact"/>
            </w:pPr>
            <w:r>
              <w:t xml:space="preserve">CU-08 Gestionar estado del viaje</w:t>
            </w:r>
          </w:p>
        </w:tc>
        <w:tc>
          <w:tcPr/>
          <w:p>
            <w:pPr>
              <w:pStyle w:val="Compact"/>
            </w:pPr>
            <w:r>
              <w:t xml:space="preserve">RF-037, RF-038, RF-039, RF-040, RF-041, RF-042</w:t>
            </w:r>
          </w:p>
        </w:tc>
      </w:tr>
      <w:tr>
        <w:tc>
          <w:tcPr/>
          <w:p>
            <w:pPr>
              <w:pStyle w:val="Compact"/>
            </w:pPr>
            <w:r>
              <w:t xml:space="preserve">CU-09 Armar itinerario de hoteles</w:t>
            </w:r>
          </w:p>
        </w:tc>
        <w:tc>
          <w:tcPr/>
          <w:p>
            <w:pPr>
              <w:pStyle w:val="Compact"/>
            </w:pPr>
            <w:r>
              <w:t xml:space="preserve">RF-043, RF-044, RF-045, RF-046, RF-047, RF-106</w:t>
            </w:r>
          </w:p>
        </w:tc>
      </w:tr>
      <w:tr>
        <w:tc>
          <w:tcPr/>
          <w:p>
            <w:pPr>
              <w:pStyle w:val="Compact"/>
            </w:pPr>
            <w:r>
              <w:t xml:space="preserve">CU-10 Registrar economía del viaje</w:t>
            </w:r>
          </w:p>
        </w:tc>
        <w:tc>
          <w:tcPr/>
          <w:p>
            <w:pPr>
              <w:pStyle w:val="Compact"/>
            </w:pPr>
            <w:r>
              <w:t xml:space="preserve">RF-054, RF-055, RF-056, RF-057, RF-058, RF-059</w:t>
            </w:r>
          </w:p>
        </w:tc>
      </w:tr>
      <w:tr>
        <w:tc>
          <w:tcPr/>
          <w:p>
            <w:pPr>
              <w:pStyle w:val="Compact"/>
            </w:pPr>
            <w:r>
              <w:t xml:space="preserve">CU-11 Definir plan de cuotas</w:t>
            </w:r>
          </w:p>
        </w:tc>
        <w:tc>
          <w:tcPr/>
          <w:p>
            <w:pPr>
              <w:pStyle w:val="Compact"/>
            </w:pPr>
            <w:r>
              <w:t xml:space="preserve">RF-059, RF-060, RF-061, RF-062, RF-063, RF-064, RF-065, RF-066</w:t>
            </w:r>
          </w:p>
        </w:tc>
      </w:tr>
      <w:tr>
        <w:tc>
          <w:tcPr/>
          <w:p>
            <w:pPr>
              <w:pStyle w:val="Compact"/>
            </w:pPr>
            <w:r>
              <w:t xml:space="preserve">CU-12 Registrar cobro de un pago</w:t>
            </w:r>
          </w:p>
        </w:tc>
        <w:tc>
          <w:tcPr/>
          <w:p>
            <w:pPr>
              <w:pStyle w:val="Compact"/>
            </w:pPr>
            <w:r>
              <w:t xml:space="preserve">RF-038, RF-067, RF-068, RF-069, RF-070, RF-071, RF-072</w:t>
            </w:r>
          </w:p>
        </w:tc>
      </w:tr>
      <w:tr>
        <w:tc>
          <w:tcPr/>
          <w:p>
            <w:pPr>
              <w:pStyle w:val="Compact"/>
            </w:pPr>
            <w:r>
              <w:t xml:space="preserve">CU-13 Configurar porcentaje de comisión</w:t>
            </w:r>
          </w:p>
        </w:tc>
        <w:tc>
          <w:tcPr/>
          <w:p>
            <w:pPr>
              <w:pStyle w:val="Compact"/>
            </w:pPr>
            <w:r>
              <w:t xml:space="preserve">RF-083, RF-084, RF-085, RF-056</w:t>
            </w:r>
          </w:p>
        </w:tc>
      </w:tr>
      <w:tr>
        <w:tc>
          <w:tcPr/>
          <w:p>
            <w:pPr>
              <w:pStyle w:val="Compact"/>
            </w:pPr>
            <w:r>
              <w:t xml:space="preserve">CU-14 Ver y atender alertas del día</w:t>
            </w:r>
          </w:p>
        </w:tc>
        <w:tc>
          <w:tcPr/>
          <w:p>
            <w:pPr>
              <w:pStyle w:val="Compact"/>
            </w:pPr>
            <w:r>
              <w:t xml:space="preserve">RF-073, RF-074, RF-075, RF-076, RF-077, RF-078, RF-079</w:t>
            </w:r>
          </w:p>
        </w:tc>
      </w:tr>
      <w:tr>
        <w:tc>
          <w:tcPr/>
          <w:p>
            <w:pPr>
              <w:pStyle w:val="Compact"/>
            </w:pPr>
            <w:r>
              <w:t xml:space="preserve">CU-15 Configurar recordatorios por destino</w:t>
            </w:r>
          </w:p>
        </w:tc>
        <w:tc>
          <w:tcPr/>
          <w:p>
            <w:pPr>
              <w:pStyle w:val="Compact"/>
            </w:pPr>
            <w:r>
              <w:t xml:space="preserve">RF-034, RF-086, RF-087, RF-088</w:t>
            </w:r>
          </w:p>
        </w:tc>
      </w:tr>
      <w:tr>
        <w:tc>
          <w:tcPr/>
          <w:p>
            <w:pPr>
              <w:pStyle w:val="Compact"/>
            </w:pPr>
            <w:r>
              <w:t xml:space="preserve">CU-16 Gestionar hotel en catálogo</w:t>
            </w:r>
          </w:p>
        </w:tc>
        <w:tc>
          <w:tcPr/>
          <w:p>
            <w:pPr>
              <w:pStyle w:val="Compact"/>
            </w:pPr>
            <w:r>
              <w:t xml:space="preserve">RF-097, RF-098, RF-099, RF-100</w:t>
            </w:r>
          </w:p>
        </w:tc>
      </w:tr>
      <w:tr>
        <w:tc>
          <w:tcPr/>
          <w:p>
            <w:pPr>
              <w:pStyle w:val="Compact"/>
            </w:pPr>
            <w:r>
              <w:t xml:space="preserve">CU-17 Registrar reseña de hotel</w:t>
            </w:r>
          </w:p>
        </w:tc>
        <w:tc>
          <w:tcPr/>
          <w:p>
            <w:pPr>
              <w:pStyle w:val="Compact"/>
            </w:pPr>
            <w:r>
              <w:t xml:space="preserve">RF-101, RF-102, RF-103, RF-104, RF-105</w:t>
            </w:r>
          </w:p>
        </w:tc>
      </w:tr>
      <w:tr>
        <w:tc>
          <w:tcPr/>
          <w:p>
            <w:pPr>
              <w:pStyle w:val="Compact"/>
            </w:pPr>
            <w:r>
              <w:t xml:space="preserve">CU-18 Buscar y recomendar hoteles</w:t>
            </w:r>
          </w:p>
        </w:tc>
        <w:tc>
          <w:tcPr/>
          <w:p>
            <w:pPr>
              <w:pStyle w:val="Compact"/>
            </w:pPr>
            <w:r>
              <w:t xml:space="preserve">RF-106, RF-107, RF-108, RF-109, RF-110</w:t>
            </w:r>
          </w:p>
        </w:tc>
      </w:tr>
      <w:tr>
        <w:tc>
          <w:tcPr/>
          <w:p>
            <w:pPr>
              <w:pStyle w:val="Compact"/>
            </w:pPr>
            <w:r>
              <w:t xml:space="preserve">CU-19 Planificar contenido en redes</w:t>
            </w:r>
          </w:p>
        </w:tc>
        <w:tc>
          <w:tcPr/>
          <w:p>
            <w:pPr>
              <w:pStyle w:val="Compact"/>
            </w:pPr>
            <w:r>
              <w:t xml:space="preserve">RF-113, RF-114, RF-115, RF-116, RF-117, RF-118</w:t>
            </w:r>
          </w:p>
        </w:tc>
      </w:tr>
      <w:tr>
        <w:tc>
          <w:tcPr/>
          <w:p>
            <w:pPr>
              <w:pStyle w:val="Compact"/>
            </w:pPr>
            <w:r>
              <w:t xml:space="preserve">CU-20 Generar propuesta de contenido con IA</w:t>
            </w:r>
          </w:p>
        </w:tc>
        <w:tc>
          <w:tcPr/>
          <w:p>
            <w:pPr>
              <w:pStyle w:val="Compact"/>
            </w:pPr>
            <w:r>
              <w:t xml:space="preserve">RF-119, RF-120, RF-121, RF-122</w:t>
            </w:r>
          </w:p>
        </w:tc>
      </w:tr>
      <w:tr>
        <w:tc>
          <w:tcPr/>
          <w:p>
            <w:pPr>
              <w:pStyle w:val="Compact"/>
            </w:pPr>
            <w:r>
              <w:t xml:space="preserve">CU-21 Ver dashboard y embudo</w:t>
            </w:r>
          </w:p>
        </w:tc>
        <w:tc>
          <w:tcPr/>
          <w:p>
            <w:pPr>
              <w:pStyle w:val="Compact"/>
            </w:pPr>
            <w:r>
              <w:t xml:space="preserve">RF-123, RF-124, RF-125, RF-126, RF-127, RF-128, RF-129, RF-130</w:t>
            </w:r>
          </w:p>
        </w:tc>
      </w:tr>
      <w:tr>
        <w:tc>
          <w:tcPr/>
          <w:p>
            <w:pPr>
              <w:pStyle w:val="Compact"/>
            </w:pPr>
            <w:r>
              <w:t xml:space="preserve">CU-22 Generar reportes y estadísticas</w:t>
            </w:r>
          </w:p>
        </w:tc>
        <w:tc>
          <w:tcPr/>
          <w:p>
            <w:pPr>
              <w:pStyle w:val="Compact"/>
            </w:pPr>
            <w:r>
              <w:t xml:space="preserve">RF-131, RF-132, RF-133, RF-134, RF-135</w:t>
            </w:r>
          </w:p>
        </w:tc>
      </w:tr>
      <w:tr>
        <w:tc>
          <w:tcPr/>
          <w:p>
            <w:pPr>
              <w:pStyle w:val="Compact"/>
            </w:pPr>
            <w:r>
              <w:t xml:space="preserve">CU-23 Ver calendario de viajes y vencimientos</w:t>
            </w:r>
          </w:p>
        </w:tc>
        <w:tc>
          <w:tcPr/>
          <w:p>
            <w:pPr>
              <w:pStyle w:val="Compact"/>
            </w:pPr>
            <w:r>
              <w:t xml:space="preserve">RF-136, RF-137, RF-138, RF-139</w:t>
            </w:r>
          </w:p>
        </w:tc>
      </w:tr>
      <w:tr>
        <w:tc>
          <w:tcPr/>
          <w:p>
            <w:pPr>
              <w:pStyle w:val="Compact"/>
            </w:pPr>
            <w:r>
              <w:t xml:space="preserve">CU-24 Iniciar sesión</w:t>
            </w:r>
          </w:p>
        </w:tc>
        <w:tc>
          <w:tcPr/>
          <w:p>
            <w:pPr>
              <w:pStyle w:val="Compact"/>
            </w:pPr>
            <w:r>
              <w:t xml:space="preserve">RF-140, RF-141, RF-142, RF-143</w:t>
            </w:r>
          </w:p>
        </w:tc>
      </w:tr>
      <w:tr>
        <w:tc>
          <w:tcPr/>
          <w:p>
            <w:pPr>
              <w:pStyle w:val="Compact"/>
            </w:pPr>
            <w:r>
              <w:t xml:space="preserve">CU-25 Gestionar usuarios y roles</w:t>
            </w:r>
          </w:p>
        </w:tc>
        <w:tc>
          <w:tcPr/>
          <w:p>
            <w:pPr>
              <w:pStyle w:val="Compact"/>
            </w:pPr>
            <w:r>
              <w:t xml:space="preserve">RF-144, RF-145, RF-146, RF-147, RF-148, RF-149, RF-150</w:t>
            </w:r>
          </w:p>
        </w:tc>
      </w:tr>
      <w:tr>
        <w:tc>
          <w:tcPr/>
          <w:p>
            <w:pPr>
              <w:pStyle w:val="Compact"/>
            </w:pPr>
            <w:r>
              <w:t xml:space="preserve">CU-26 Gestionar destinos</w:t>
            </w:r>
          </w:p>
        </w:tc>
        <w:tc>
          <w:tcPr/>
          <w:p>
            <w:pPr>
              <w:pStyle w:val="Compact"/>
            </w:pPr>
            <w:r>
              <w:t xml:space="preserve">RF-089, RF-090, RF-091, RF-092</w:t>
            </w:r>
          </w:p>
        </w:tc>
      </w:tr>
      <w:tr>
        <w:tc>
          <w:tcPr/>
          <w:p>
            <w:pPr>
              <w:pStyle w:val="Compact"/>
            </w:pPr>
            <w:r>
              <w:t xml:space="preserve">CU-27 Cancelar viaje</w:t>
            </w:r>
          </w:p>
        </w:tc>
        <w:tc>
          <w:tcPr/>
          <w:p>
            <w:pPr>
              <w:pStyle w:val="Compact"/>
            </w:pPr>
            <w:r>
              <w:t xml:space="preserve">RF-048, RF-049, RF-050, RF-051, RF-052, RF-053</w:t>
            </w:r>
          </w:p>
        </w:tc>
      </w:tr>
      <w:tr>
        <w:tc>
          <w:tcPr/>
          <w:p>
            <w:pPr>
              <w:pStyle w:val="Compact"/>
            </w:pPr>
            <w:r>
              <w:t xml:space="preserve">CU-28 Crear recordatorio manual</w:t>
            </w:r>
          </w:p>
        </w:tc>
        <w:tc>
          <w:tcPr/>
          <w:p>
            <w:pPr>
              <w:pStyle w:val="Compact"/>
            </w:pPr>
            <w:r>
              <w:t xml:space="preserve">RF-080, RF-081, RF-082</w:t>
            </w:r>
          </w:p>
        </w:tc>
      </w:tr>
      <w:tr>
        <w:tc>
          <w:tcPr/>
          <w:p>
            <w:pPr>
              <w:pStyle w:val="Compact"/>
            </w:pPr>
            <w:r>
              <w:t xml:space="preserve">CU-29 Eliminar reseña</w:t>
            </w:r>
          </w:p>
        </w:tc>
        <w:tc>
          <w:tcPr/>
          <w:p>
            <w:pPr>
              <w:pStyle w:val="Compact"/>
            </w:pPr>
            <w:r>
              <w:t xml:space="preserve">RF-111, RF-112</w:t>
            </w:r>
          </w:p>
        </w:tc>
      </w:tr>
      <w:tr>
        <w:tc>
          <w:tcPr/>
          <w:p>
            <w:pPr>
              <w:pStyle w:val="Compact"/>
            </w:pPr>
            <w:r>
              <w:t xml:space="preserve">CU-30 Sugerir recontacto de clientes</w:t>
            </w:r>
          </w:p>
        </w:tc>
        <w:tc>
          <w:tcPr/>
          <w:p>
            <w:pPr>
              <w:pStyle w:val="Compact"/>
            </w:pPr>
            <w:r>
              <w:t xml:space="preserve">RF-027, RF-028, RF-029, RF-030, RF-031</w:t>
            </w:r>
          </w:p>
        </w:tc>
      </w:tr>
      <w:tr>
        <w:tc>
          <w:tcPr/>
          <w:p>
            <w:pPr>
              <w:pStyle w:val="Compact"/>
            </w:pPr>
            <w:r>
              <w:t xml:space="preserve">CU-31 Gestionar operadores</w:t>
            </w:r>
          </w:p>
        </w:tc>
        <w:tc>
          <w:tcPr/>
          <w:p>
            <w:pPr>
              <w:pStyle w:val="Compact"/>
            </w:pPr>
            <w:r>
              <w:t xml:space="preserve">RF-093, RF-094, RF-095, RF-096</w:t>
            </w:r>
          </w:p>
        </w:tc>
      </w:tr>
    </w:tbl>
    <w:p>
      <w:pPr>
        <w:pStyle w:val="BodyText"/>
      </w:pPr>
      <w:r>
        <w:t xml:space="preserve">Los requisitos transversales</w:t>
      </w:r>
      <w:r>
        <w:t xml:space="preserve"> </w:t>
      </w:r>
      <w:r>
        <w:rPr>
          <w:b/>
          <w:bCs/>
        </w:rPr>
        <w:t xml:space="preserve">RF-151</w:t>
      </w:r>
      <w:r>
        <w:t xml:space="preserve">,</w:t>
      </w:r>
      <w:r>
        <w:t xml:space="preserve"> </w:t>
      </w:r>
      <w:r>
        <w:rPr>
          <w:b/>
          <w:bCs/>
        </w:rPr>
        <w:t xml:space="preserve">RF-152</w:t>
      </w:r>
      <w:r>
        <w:t xml:space="preserve"> </w:t>
      </w:r>
      <w:r>
        <w:t xml:space="preserve">y</w:t>
      </w:r>
      <w:r>
        <w:t xml:space="preserve"> </w:t>
      </w:r>
      <w:r>
        <w:rPr>
          <w:b/>
          <w:bCs/>
        </w:rPr>
        <w:t xml:space="preserve">RF-153</w:t>
      </w:r>
      <w:r>
        <w:t xml:space="preserve"> </w:t>
      </w:r>
      <w:r>
        <w:t xml:space="preserve">no cuelgan de un caso de uso puntual: se aplican a todos los módulos y su origen son las decisiones de roles, autenticación y baja lógica del proyecto.</w:t>
      </w:r>
    </w:p>
    <w:bookmarkEnd w:id="236"/>
    <w:bookmarkStart w:id="237" w:name="requisitos-con-dependencias-abiertas"/>
    <w:p>
      <w:pPr>
        <w:pStyle w:val="Heading1"/>
      </w:pPr>
      <w:r>
        <w:t xml:space="preserve">Requisitos con dependencias abiertas</w:t>
      </w:r>
    </w:p>
    <w:p>
      <w:pPr>
        <w:pStyle w:val="FirstParagraph"/>
      </w:pPr>
      <w:r>
        <w:t xml:space="preserve">Los siguientes requisitos están escritos con el valor o el criterio que hoy figura en el vault, pero ese valor</w:t>
      </w:r>
      <w:r>
        <w:t xml:space="preserve"> </w:t>
      </w:r>
      <w:r>
        <w:rPr>
          <w:b/>
          <w:bCs/>
        </w:rPr>
        <w:t xml:space="preserve">todavía no está cerrado</w:t>
      </w:r>
      <w:r>
        <w:t xml:space="preserve">. Se listan para que el equipo los ratifique; ninguno bloquea la especificación, pero todos pueden cambiar de valor sin cambiar el requisito: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Requisito</w:t>
            </w:r>
          </w:p>
        </w:tc>
        <w:tc>
          <w:tcPr/>
          <w:p>
            <w:pPr>
              <w:pStyle w:val="Compact"/>
            </w:pPr>
            <w:r>
              <w:t xml:space="preserve">Qué falta cerrar</w:t>
            </w:r>
          </w:p>
        </w:tc>
      </w:tr>
      <w:tr>
        <w:tc>
          <w:tcPr/>
          <w:p>
            <w:pPr>
              <w:pStyle w:val="Compact"/>
            </w:pPr>
            <w:r>
              <w:t xml:space="preserve">RF-022</w:t>
            </w:r>
          </w:p>
        </w:tc>
        <w:tc>
          <w:tcPr/>
          <w:p>
            <w:pPr>
              <w:pStyle w:val="Compact"/>
            </w:pPr>
            <w:r>
              <w:t xml:space="preserve">La vigencia por defecto de la cotización (un mes) es una propuesta del equipo, no un dato validado con la agencia.</w:t>
            </w:r>
          </w:p>
        </w:tc>
      </w:tr>
      <w:tr>
        <w:tc>
          <w:tcPr/>
          <w:p>
            <w:pPr>
              <w:pStyle w:val="Compact"/>
            </w:pPr>
            <w:r>
              <w:t xml:space="preserve">RF-026</w:t>
            </w:r>
          </w:p>
        </w:tc>
        <w:tc>
          <w:tcPr/>
          <w:p>
            <w:pPr>
              <w:pStyle w:val="Compact"/>
            </w:pPr>
            <w:r>
              <w:t xml:space="preserve">El vencimiento automático de cotizaciones es un cambio de modelo reciente, pendiente de ratificar.</w:t>
            </w:r>
          </w:p>
        </w:tc>
      </w:tr>
      <w:tr>
        <w:tc>
          <w:tcPr/>
          <w:p>
            <w:pPr>
              <w:pStyle w:val="Compact"/>
            </w:pPr>
            <w:r>
              <w:t xml:space="preserve">RF-035</w:t>
            </w:r>
          </w:p>
        </w:tc>
        <w:tc>
          <w:tcPr/>
          <w:p>
            <w:pPr>
              <w:pStyle w:val="Compact"/>
            </w:pPr>
            <w:r>
              <w:t xml:space="preserve">La anticipación por defecto del aviso de salida (siete días) no está validada con la agencia.</w:t>
            </w:r>
          </w:p>
        </w:tc>
      </w:tr>
      <w:tr>
        <w:tc>
          <w:tcPr/>
          <w:p>
            <w:pPr>
              <w:pStyle w:val="Compact"/>
            </w:pPr>
            <w:r>
              <w:t xml:space="preserve">RF-051</w:t>
            </w:r>
          </w:p>
        </w:tc>
        <w:tc>
          <w:tcPr/>
          <w:p>
            <w:pPr>
              <w:pStyle w:val="Compact"/>
            </w:pPr>
            <w:r>
              <w:t xml:space="preserve">El tratamiento de la comisión al cancelar un viaje ya iniciado es una resolución reciente, pendiente de ratificar.</w:t>
            </w:r>
          </w:p>
        </w:tc>
      </w:tr>
      <w:tr>
        <w:tc>
          <w:tcPr/>
          <w:p>
            <w:pPr>
              <w:pStyle w:val="Compact"/>
            </w:pPr>
            <w:r>
              <w:t xml:space="preserve">RF-067, RF-071</w:t>
            </w:r>
          </w:p>
        </w:tc>
        <w:tc>
          <w:tcPr/>
          <w:p>
            <w:pPr>
              <w:pStyle w:val="Compact"/>
            </w:pPr>
            <w:r>
              <w:t xml:space="preserve">El conjunto de formas de pago es una propuesta del equipo: no surgió del relevamiento y falta confirmar si incluye medios digitales.</w:t>
            </w:r>
          </w:p>
        </w:tc>
      </w:tr>
      <w:tr>
        <w:tc>
          <w:tcPr/>
          <w:p>
            <w:pPr>
              <w:pStyle w:val="Compact"/>
            </w:pPr>
            <w:r>
              <w:t xml:space="preserve">RF-072</w:t>
            </w:r>
          </w:p>
        </w:tc>
        <w:tc>
          <w:tcPr/>
          <w:p>
            <w:pPr>
              <w:pStyle w:val="Compact"/>
            </w:pPr>
            <w:r>
              <w:t xml:space="preserve">La indivisibilidad del pago está validada por el responsable del módulo, pendiente de ratificación del equipo.</w:t>
            </w:r>
          </w:p>
        </w:tc>
      </w:tr>
      <w:tr>
        <w:tc>
          <w:tcPr/>
          <w:p>
            <w:pPr>
              <w:pStyle w:val="Compact"/>
            </w:pPr>
            <w:r>
              <w:t xml:space="preserve">RF-106</w:t>
            </w:r>
          </w:p>
        </w:tc>
        <w:tc>
          <w:tcPr/>
          <w:p>
            <w:pPr>
              <w:pStyle w:val="Compact"/>
            </w:pPr>
            <w:r>
              <w:t xml:space="preserve">El filtro por rango de precio y por servicios requiere atributos que todavía no se agregaron a la entidad Hotel.</w:t>
            </w:r>
          </w:p>
        </w:tc>
      </w:tr>
      <w:tr>
        <w:tc>
          <w:tcPr/>
          <w:p>
            <w:pPr>
              <w:pStyle w:val="Compact"/>
            </w:pPr>
            <w:r>
              <w:t xml:space="preserve">RF-117</w:t>
            </w:r>
          </w:p>
        </w:tc>
        <w:tc>
          <w:tcPr/>
          <w:p>
            <w:pPr>
              <w:pStyle w:val="Compact"/>
            </w:pPr>
            <w:r>
              <w:t xml:space="preserve">El descarte de una pieza de contenido es un cambio de modelo reciente, pendiente de ratificar.</w:t>
            </w:r>
          </w:p>
        </w:tc>
      </w:tr>
      <w:tr>
        <w:tc>
          <w:tcPr/>
          <w:p>
            <w:pPr>
              <w:pStyle w:val="Compact"/>
            </w:pPr>
            <w:r>
              <w:t xml:space="preserve">RF-152</w:t>
            </w:r>
          </w:p>
        </w:tc>
        <w:tc>
          <w:tcPr/>
          <w:p>
            <w:pPr>
              <w:pStyle w:val="Compact"/>
            </w:pPr>
            <w:r>
              <w:t xml:space="preserve">Falta definir el alcance exacto de las columnas de auditoría sobre las tablas operativas.</w:t>
            </w:r>
          </w:p>
        </w:tc>
      </w:tr>
    </w:tbl>
    <w:p>
      <w:pPr>
        <w:pStyle w:val="BodyText"/>
      </w:pPr>
      <w:r>
        <w:t xml:space="preserve">Además, quedan</w:t>
      </w:r>
      <w:r>
        <w:t xml:space="preserve"> </w:t>
      </w:r>
      <w:r>
        <w:rPr>
          <w:b/>
          <w:bCs/>
        </w:rPr>
        <w:t xml:space="preserve">dos ideas planteadas y no modeladas</w:t>
      </w:r>
      <w:r>
        <w:t xml:space="preserve">, que por lo tanto no generan requisitos: el</w:t>
      </w:r>
      <w:r>
        <w:t xml:space="preserve"> </w:t>
      </w:r>
      <w:r>
        <w:rPr>
          <w:b/>
          <w:bCs/>
        </w:rPr>
        <w:t xml:space="preserve">recargo por mora</w:t>
      </w:r>
      <w:r>
        <w:t xml:space="preserve"> </w:t>
      </w:r>
      <w:r>
        <w:t xml:space="preserve">al vencer una cuota y el</w:t>
      </w:r>
      <w:r>
        <w:t xml:space="preserve"> </w:t>
      </w:r>
      <w:r>
        <w:rPr>
          <w:b/>
          <w:bCs/>
        </w:rPr>
        <w:t xml:space="preserve">inicio de sesión con Google</w:t>
      </w:r>
      <w:r>
        <w:t xml:space="preserve">, registrado como conveniencia opcional y futura, no como requisito de esta etapa.</w:t>
      </w:r>
    </w:p>
    <w:bookmarkEnd w:id="237"/>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t xml:space="preserve">â€” </w:t>
    </w:r>
    <w:r>
      <w:rPr>
        <w:color w:val="808080"/>
        <w:sz w:val="18"/>
      </w:rPr>
      <w:fldChar w:fldCharType="begin"/>
    </w:r>
    <w:r>
      <w:rPr>
        <w:color w:val="808080"/>
        <w:sz w:val="18"/>
      </w:rPr>
      <w:instrText xml:space="preserve"> PAGE </w:instrText>
    </w:r>
    <w:r>
      <w:rPr>
        <w:color w:val="808080"/>
        <w:sz w:val="18"/>
      </w:rPr>
      <w:fldChar w:fldCharType="end"/>
    </w:r>
    <w:r>
      <w:rPr>
        <w:rFonts w:ascii="Cambria" w:hAnsi="Cambria"/>
        <w:color w:val="808080"/>
        <w:sz w:val="18"/>
        <w:szCs w:val="18"/>
      </w:rPr>
      <w:t xml:space="preserve"> â€”</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Especificación de Requisitos</dc:title>
  <dc:creator>Francisco Luciano; Nahuel Viniegra; Paloma Patiño</dc:creator>
  <cp:keywords/>
  <dcterms:created xsi:type="dcterms:W3CDTF">2026-09-22T02:47:40Z</dcterms:created>
  <dcterms:modified xsi:type="dcterms:W3CDTF">2026-09-22T02:47:40Z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23/10/26</vt:lpwstr>
  </property>
  <property fmtid="{D5CDD505-2E9C-101B-9397-08002B2CF9AE}" pid="3" name="subtitle">
    <vt:lpwstr>Universidad de Morón · Ingeniería Informática — Trabajo de Campo (PC1)</vt:lpwstr>
  </property>
</Properties>
</file>