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media/rId7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Rumbo — Relevamiento y definición del proyecto</w:t>
      </w:r>
    </w:p>
    <w:p>
      <w:pPr>
        <w:pStyle w:val="Subtitle"/>
      </w:pPr>
      <w:r>
        <w:t xml:space="preserve">Universidad de Morón · Ingeniería Informática — Trabajo de Campo (PC1)</w:t>
      </w:r>
    </w:p>
    <w:p>
      <w:pPr>
        <w:pStyle w:val="Author"/>
      </w:pPr>
      <w:r>
        <w:t xml:space="preserve">Francisco Luciano</w:t>
      </w:r>
    </w:p>
    <w:p>
      <w:pPr>
        <w:pStyle w:val="Author"/>
      </w:pPr>
      <w:r>
        <w:t xml:space="preserve">Nahuel Viniegra</w:t>
      </w:r>
    </w:p>
    <w:p>
      <w:pPr>
        <w:pStyle w:val="Author"/>
      </w:pPr>
      <w:r>
        <w:t xml:space="preserve">Paloma Patiño</w:t>
      </w:r>
    </w:p>
    <w:p>
      <w:pPr>
        <w:pStyle w:val="Date"/>
      </w:pPr>
      <w:r>
        <w:t xml:space="preserve">2.º cuatrimestre 2026 · Entrega: 23/10/26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"1-1" \h \z \u</w:instrText>
            <w:fldChar w:fldCharType="separate"/>
            <w:fldChar w:fldCharType="end"/>
          </w:r>
        </w:p>
      </w:sdtContent>
    </w:sdt>
    <w:bookmarkStart w:id="49" w:name="presentación"/>
    <w:p>
      <w:pPr>
        <w:pStyle w:val="Heading1"/>
      </w:pPr>
      <w:r>
        <w:t xml:space="preserve">Presentación</w:t>
      </w:r>
    </w:p>
    <w:p>
      <w:pPr>
        <w:pStyle w:val="FirstParagraph"/>
      </w:pPr>
      <w:r>
        <w:rPr>
          <w:b/>
          <w:bCs/>
        </w:rPr>
        <w:t xml:space="preserve">Rumbo</w:t>
      </w:r>
      <w:r>
        <w:t xml:space="preserve"> </w:t>
      </w:r>
      <w:r>
        <w:t xml:space="preserve">es un CRM a medida para agencias de turismo PyME. Este documento reúne el</w:t>
      </w:r>
      <w:r>
        <w:t xml:space="preserve"> </w:t>
      </w:r>
      <w:r>
        <w:rPr>
          <w:b/>
          <w:bCs/>
        </w:rPr>
        <w:t xml:space="preserve">relevamiento</w:t>
      </w:r>
      <w:r>
        <w:t xml:space="preserve"> </w:t>
      </w:r>
      <w:r>
        <w:t xml:space="preserve">realizado sobre una agencia real y la</w:t>
      </w:r>
      <w:r>
        <w:t xml:space="preserve"> </w:t>
      </w:r>
      <w:r>
        <w:rPr>
          <w:b/>
          <w:bCs/>
        </w:rPr>
        <w:t xml:space="preserve">definición del proyecto</w:t>
      </w:r>
      <w:r>
        <w:t xml:space="preserve">: por qué el sistema vale la pena, qué objetivos persigue, hasta dónde llega su alcance, quiénes lo usan y cómo es el circuito de trabajo que digitaliza.</w:t>
      </w:r>
    </w:p>
    <w:p>
      <w:pPr>
        <w:pStyle w:val="BodyText"/>
      </w:pPr>
      <w:r>
        <w:t xml:space="preserve">Es el punto de partida del trabajo: sobre este relevamiento se elaboró la</w:t>
      </w:r>
      <w:r>
        <w:t xml:space="preserve"> </w:t>
      </w:r>
      <w:r>
        <w:rPr>
          <w:b/>
          <w:bCs/>
        </w:rPr>
        <w:t xml:space="preserve">especificación de requisitos</w:t>
      </w:r>
      <w:r>
        <w:t xml:space="preserve"> </w:t>
      </w:r>
      <w:r>
        <w:t xml:space="preserve">y, a partir de ella, la</w:t>
      </w:r>
      <w:r>
        <w:t xml:space="preserve"> </w:t>
      </w:r>
      <w:r>
        <w:rPr>
          <w:b/>
          <w:bCs/>
        </w:rPr>
        <w:t xml:space="preserve">especificación de casos de uso</w:t>
      </w:r>
      <w:r>
        <w:t xml:space="preserve">, que se entregan como documentos separados.</w:t>
      </w:r>
    </w:p>
    <w:bookmarkEnd w:id="49"/>
    <w:bookmarkStart w:id="55" w:name="justificación-del-sistema"/>
    <w:p>
      <w:pPr>
        <w:pStyle w:val="Heading1"/>
      </w:pPr>
      <w:r>
        <w:t xml:space="preserve">Justificación del sistema</w:t>
      </w:r>
    </w:p>
    <w:p>
      <w:pPr>
        <w:pStyle w:val="FirstParagraph"/>
      </w:pPr>
      <w:r>
        <w:t xml:space="preserve">Por qué vale la pena construir Rumbo: el trabajo manual de la agencia genera problemas concretos que un sistema a medida resuelve mejor que Excel o un CRM genérico.</w:t>
      </w:r>
    </w:p>
    <w:bookmarkStart w:id="50" w:name="un-problema-real-y-costoso"/>
    <w:p>
      <w:pPr>
        <w:pStyle w:val="Heading2"/>
      </w:pPr>
      <w:r>
        <w:t xml:space="preserve">Un problema real y costoso</w:t>
      </w:r>
    </w:p>
    <w:p>
      <w:pPr>
        <w:pStyle w:val="FirstParagraph"/>
      </w:pPr>
      <w:r>
        <w:t xml:space="preserve">Gestionar en papel y Excel hace que se pierdan ventas, se olviden cobros y no quede memoria del cliente.</w:t>
      </w:r>
    </w:p>
    <w:bookmarkEnd w:id="50"/>
    <w:bookmarkStart w:id="51" w:name="el-activo-son-los-clientes-fieles"/>
    <w:p>
      <w:pPr>
        <w:pStyle w:val="Heading2"/>
      </w:pPr>
      <w:r>
        <w:t xml:space="preserve">El activo son los clientes fieles</w:t>
      </w:r>
    </w:p>
    <w:p>
      <w:pPr>
        <w:pStyle w:val="FirstParagraph"/>
      </w:pPr>
      <w:r>
        <w:t xml:space="preserve">Con pocos clientes nuevos, retener y volver a venderles sostiene el negocio: el sistema aprovecha el historial y las preferencias de cada Cliente.</w:t>
      </w:r>
    </w:p>
    <w:bookmarkEnd w:id="51"/>
    <w:bookmarkStart w:id="52" w:name="las-herramientas-genéricas-no-alcanzan"/>
    <w:p>
      <w:pPr>
        <w:pStyle w:val="Heading2"/>
      </w:pPr>
      <w:r>
        <w:t xml:space="preserve">Las herramientas genéricas no alcanzan</w:t>
      </w:r>
    </w:p>
    <w:p>
      <w:pPr>
        <w:pStyle w:val="FirstParagraph"/>
      </w:pPr>
      <w:r>
        <w:t xml:space="preserve">Ni Excel ni un CRM genérico entienden las reservas, las comisiones, las cuotas y los vencimientos propios del turismo.</w:t>
      </w:r>
    </w:p>
    <w:bookmarkEnd w:id="52"/>
    <w:bookmarkStart w:id="53" w:name="impacto-esperado"/>
    <w:p>
      <w:pPr>
        <w:pStyle w:val="Heading2"/>
      </w:pPr>
      <w:r>
        <w:t xml:space="preserve">Impacto esperado</w:t>
      </w:r>
    </w:p>
    <w:p>
      <w:pPr>
        <w:pStyle w:val="FirstParagraph"/>
      </w:pPr>
      <w:r>
        <w:t xml:space="preserve">Menos tiempo administrativo, menos vencimientos perdidos y más consultas que terminan en venta.</w:t>
      </w:r>
    </w:p>
    <w:bookmarkEnd w:id="53"/>
    <w:bookmarkStart w:id="54" w:name="como-proyecto-integrador"/>
    <w:p>
      <w:pPr>
        <w:pStyle w:val="Heading2"/>
      </w:pPr>
      <w:r>
        <w:t xml:space="preserve">Como proyecto integrador</w:t>
      </w:r>
    </w:p>
    <w:p>
      <w:pPr>
        <w:pStyle w:val="FirstParagraph"/>
      </w:pPr>
      <w:r>
        <w:t xml:space="preserve">Combina web, mobile, backend, base de datos relacional, API REST e IA sobre una problemática concreta y verificable.</w:t>
      </w:r>
    </w:p>
    <w:bookmarkEnd w:id="54"/>
    <w:bookmarkEnd w:id="55"/>
    <w:bookmarkStart w:id="60" w:name="herramientas-del-proyecto"/>
    <w:p>
      <w:pPr>
        <w:pStyle w:val="Heading1"/>
      </w:pPr>
      <w:r>
        <w:t xml:space="preserve">Herramientas del proyecto</w:t>
      </w:r>
    </w:p>
    <w:p>
      <w:pPr>
        <w:pStyle w:val="FirstParagraph"/>
      </w:pPr>
      <w:r>
        <w:t xml:space="preserve">Las dos herramientas transversales que el equipo eligió antes de empezar a trabajar: el</w:t>
      </w:r>
      <w:r>
        <w:t xml:space="preserve"> </w:t>
      </w:r>
      <w:r>
        <w:rPr>
          <w:b/>
          <w:bCs/>
        </w:rPr>
        <w:t xml:space="preserve">agente de inteligencia artificial</w:t>
      </w:r>
      <w:r>
        <w:t xml:space="preserve"> </w:t>
      </w:r>
      <w:r>
        <w:t xml:space="preserve">que acompaña el desarrollo y la</w:t>
      </w:r>
      <w:r>
        <w:t xml:space="preserve"> </w:t>
      </w:r>
      <w:r>
        <w:rPr>
          <w:b/>
          <w:bCs/>
        </w:rPr>
        <w:t xml:space="preserve">herramienta de modelado</w:t>
      </w:r>
      <w:r>
        <w:t xml:space="preserve"> </w:t>
      </w:r>
      <w:r>
        <w:t xml:space="preserve">con la que se construyen los diagramas.</w:t>
      </w:r>
    </w:p>
    <w:bookmarkStart w:id="58" w:name="agente-de-ia-claude"/>
    <w:p>
      <w:pPr>
        <w:pStyle w:val="Heading2"/>
      </w:pPr>
      <w:r>
        <w:t xml:space="preserve">Agente de IA: Claude</w:t>
      </w:r>
    </w:p>
    <w:p>
      <w:pPr>
        <w:pStyle w:val="FirstParagraph"/>
      </w:pPr>
      <w:r>
        <w:t xml:space="preserve">Por acuerdo unánime de los tres integrantes se adoptó</w:t>
      </w:r>
      <w:r>
        <w:t xml:space="preserve"> </w:t>
      </w:r>
      <w:r>
        <w:rPr>
          <w:b/>
          <w:bCs/>
        </w:rPr>
        <w:t xml:space="preserve">Claude</w:t>
      </w:r>
      <w:r>
        <w:t xml:space="preserve"> </w:t>
      </w:r>
      <w:r>
        <w:t xml:space="preserve">(Anthropic) como agente de inteligencia artificial de trabajo. La elección se apoya en dos razones prácticas: los tres ya cuentan con la versión paga y todos tienen experiencia previa usándola en proyectos, lo que reduce la curva de aprendizaje y permite ser productivos desde el primer día.</w:t>
      </w:r>
    </w:p>
    <w:bookmarkStart w:id="56" w:name="X60ff4f7d7f2b899924d69ccd4a68daa8b6ae4d1"/>
    <w:p>
      <w:pPr>
        <w:pStyle w:val="Heading3"/>
      </w:pPr>
      <w:r>
        <w:t xml:space="preserve">Por qué es la mejor opción para este caso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Ventana de contexto amplia:</w:t>
      </w:r>
      <w:r>
        <w:t xml:space="preserve"> </w:t>
      </w:r>
      <w:r>
        <w:t xml:space="preserve">permite trabajar con gran cantidad de información del proyecto (requisitos, código, documentación) en una sola conversación, algo útil para un sistema con varios módulos como Rumbo.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Fortaleza en programación y razonamiento:</w:t>
      </w:r>
      <w:r>
        <w:t xml:space="preserve"> </w:t>
      </w:r>
      <w:r>
        <w:t xml:space="preserve">buen desempeño en generación y revisión de código y en el análisis de problemas, lo que acompaña bien un proyecto integrador con web, mobile, backend y API REST.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Uso de herramientas y agente de código:</w:t>
      </w:r>
      <w:r>
        <w:t xml:space="preserve"> </w:t>
      </w:r>
      <w:r>
        <w:t xml:space="preserve">se integra con el flujo de desarrollo —por ejemplo, a través de Claude Code— para leer y editar archivos del proyecto, no solo responder preguntas sueltas.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Experiencia previa del equipo:</w:t>
      </w:r>
      <w:r>
        <w:t xml:space="preserve"> </w:t>
      </w:r>
      <w:r>
        <w:t xml:space="preserve">al haberlo usado en otros proyectos, el equipo conoce su forma de trabajo y puede aprovecharlo mejor que una herramienta nueva.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Disponibilidad inmediata:</w:t>
      </w:r>
      <w:r>
        <w:t xml:space="preserve"> </w:t>
      </w:r>
      <w:r>
        <w:t xml:space="preserve">los tres integrantes disponen de la versión paga, por lo que no hay costos ni gestiones adicionales para empezar a usarlo.</w:t>
      </w:r>
    </w:p>
    <w:bookmarkEnd w:id="56"/>
    <w:bookmarkStart w:id="57" w:name="comparativa-con-otras-herramientas-de-ia"/>
    <w:p>
      <w:pPr>
        <w:pStyle w:val="Heading3"/>
      </w:pPr>
      <w:r>
        <w:t xml:space="preserve">Comparativa con otras herramientas de IA</w:t>
      </w:r>
    </w:p>
    <w:p>
      <w:pPr>
        <w:pStyle w:val="FirstParagraph"/>
      </w:pPr>
      <w:r>
        <w:t xml:space="preserve">Antes de decidir se compararon los principales asistentes de IA para desarrollo, considerando su enfoque, su desempeño en programación, el acceso del equipo y la experiencia previa: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Herramienta</w:t>
            </w:r>
          </w:p>
        </w:tc>
        <w:tc>
          <w:tcPr/>
          <w:p>
            <w:pPr>
              <w:pStyle w:val="Compact"/>
            </w:pPr>
            <w:r>
              <w:t xml:space="preserve">Enfoque / integración</w:t>
            </w:r>
          </w:p>
        </w:tc>
        <w:tc>
          <w:tcPr/>
          <w:p>
            <w:pPr>
              <w:pStyle w:val="Compact"/>
            </w:pPr>
            <w:r>
              <w:t xml:space="preserve">Desempeño en código</w:t>
            </w:r>
          </w:p>
        </w:tc>
        <w:tc>
          <w:tcPr/>
          <w:p>
            <w:pPr>
              <w:pStyle w:val="Compact"/>
            </w:pPr>
            <w:r>
              <w:t xml:space="preserve">Acceso para el equipo</w:t>
            </w:r>
          </w:p>
        </w:tc>
        <w:tc>
          <w:tcPr/>
          <w:p>
            <w:pPr>
              <w:pStyle w:val="Compact"/>
            </w:pPr>
            <w:r>
              <w:t xml:space="preserve">Decisión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Claude (Anthropic)</w:t>
            </w:r>
          </w:p>
        </w:tc>
        <w:tc>
          <w:tcPr/>
          <w:p>
            <w:pPr>
              <w:pStyle w:val="Compact"/>
            </w:pPr>
            <w:r>
              <w:t xml:space="preserve">Asistente conversacional + agente de código (Claude Code) que lee y edita archivos del repositorio.</w:t>
            </w:r>
          </w:p>
        </w:tc>
        <w:tc>
          <w:tcPr/>
          <w:p>
            <w:pPr>
              <w:pStyle w:val="Compact"/>
            </w:pPr>
            <w:r>
              <w:t xml:space="preserve">Encabeza SWE-bench Verified a sept. 2026.</w:t>
            </w:r>
          </w:p>
        </w:tc>
        <w:tc>
          <w:tcPr/>
          <w:p>
            <w:pPr>
              <w:pStyle w:val="Compact"/>
            </w:pPr>
            <w:r>
              <w:t xml:space="preserve">Los tres tienen la versión paga y experiencia previa.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Elegida (principal)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ChatGPT / GPT (OpenAI)</w:t>
            </w:r>
          </w:p>
        </w:tc>
        <w:tc>
          <w:tcPr/>
          <w:p>
            <w:pPr>
              <w:pStyle w:val="Compact"/>
            </w:pPr>
            <w:r>
              <w:t xml:space="preserve">Asistente general muy difundido, con modo agente para código.</w:t>
            </w:r>
          </w:p>
        </w:tc>
        <w:tc>
          <w:tcPr/>
          <w:p>
            <w:pPr>
              <w:pStyle w:val="Compact"/>
            </w:pPr>
            <w:r>
              <w:t xml:space="preserve">Entre los primeros, a la par de Claude.</w:t>
            </w:r>
          </w:p>
        </w:tc>
        <w:tc>
          <w:tcPr/>
          <w:p>
            <w:pPr>
              <w:pStyle w:val="Compact"/>
            </w:pPr>
            <w:r>
              <w:t xml:space="preserve">Requiere sumar suscripción; menos experiencia del equipo.</w:t>
            </w:r>
          </w:p>
        </w:tc>
        <w:tc>
          <w:tcPr/>
          <w:p>
            <w:pPr>
              <w:pStyle w:val="Compact"/>
            </w:pPr>
            <w:r>
              <w:t xml:space="preserve">No elegida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Gemini (Google)</w:t>
            </w:r>
          </w:p>
        </w:tc>
        <w:tc>
          <w:tcPr/>
          <w:p>
            <w:pPr>
              <w:pStyle w:val="Compact"/>
            </w:pPr>
            <w:r>
              <w:t xml:space="preserve">Fuerte en contexto largo y análisis de repositorios completos; buen precio.</w:t>
            </w:r>
          </w:p>
        </w:tc>
        <w:tc>
          <w:tcPr/>
          <w:p>
            <w:pPr>
              <w:pStyle w:val="Compact"/>
            </w:pPr>
            <w:r>
              <w:t xml:space="preserve">Competitivo, cerca del tope.</w:t>
            </w:r>
          </w:p>
        </w:tc>
        <w:tc>
          <w:tcPr/>
          <w:p>
            <w:pPr>
              <w:pStyle w:val="Compact"/>
            </w:pPr>
            <w:r>
              <w:t xml:space="preserve">Sin experiencia previa del equipo.</w:t>
            </w:r>
          </w:p>
        </w:tc>
        <w:tc>
          <w:tcPr/>
          <w:p>
            <w:pPr>
              <w:pStyle w:val="Compact"/>
            </w:pPr>
            <w:r>
              <w:t xml:space="preserve">No elegida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 Copilot</w:t>
            </w:r>
          </w:p>
        </w:tc>
        <w:tc>
          <w:tcPr/>
          <w:p>
            <w:pPr>
              <w:pStyle w:val="Compact"/>
            </w:pPr>
            <w:r>
              <w:t xml:space="preserve">Autocompletado dentro del editor, cómodo para escribir código línea a línea.</w:t>
            </w:r>
          </w:p>
        </w:tc>
        <w:tc>
          <w:tcPr/>
          <w:p>
            <w:pPr>
              <w:pStyle w:val="Compact"/>
            </w:pPr>
            <w:r>
              <w:t xml:space="preserve">Bueno para completar, más débil para razonar el diseño completo.</w:t>
            </w:r>
          </w:p>
        </w:tc>
        <w:tc>
          <w:tcPr/>
          <w:p>
            <w:pPr>
              <w:pStyle w:val="Compact"/>
            </w:pPr>
            <w:r>
              <w:t xml:space="preserve">Suscripción aparte.</w:t>
            </w:r>
          </w:p>
        </w:tc>
        <w:tc>
          <w:tcPr/>
          <w:p>
            <w:pPr>
              <w:pStyle w:val="Compact"/>
            </w:pPr>
            <w:r>
              <w:t xml:space="preserve">Complementaria (opcional)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Cursor</w:t>
            </w:r>
          </w:p>
        </w:tc>
        <w:tc>
          <w:tcPr/>
          <w:p>
            <w:pPr>
              <w:pStyle w:val="Compact"/>
            </w:pPr>
            <w:r>
              <w:t xml:space="preserve">Editor con IA integrada que usa modelos de terceros por debajo.</w:t>
            </w:r>
          </w:p>
        </w:tc>
        <w:tc>
          <w:tcPr/>
          <w:p>
            <w:pPr>
              <w:pStyle w:val="Compact"/>
            </w:pPr>
            <w:r>
              <w:t xml:space="preserve">Depende del modelo que utilice.</w:t>
            </w:r>
          </w:p>
        </w:tc>
        <w:tc>
          <w:tcPr/>
          <w:p>
            <w:pPr>
              <w:pStyle w:val="Compact"/>
            </w:pPr>
            <w:r>
              <w:t xml:space="preserve">Otra herramienta a incorporar al flujo.</w:t>
            </w:r>
          </w:p>
        </w:tc>
        <w:tc>
          <w:tcPr/>
          <w:p>
            <w:pPr>
              <w:pStyle w:val="Compact"/>
            </w:pPr>
            <w:r>
              <w:t xml:space="preserve">No elegida</w:t>
            </w:r>
          </w:p>
        </w:tc>
      </w:tr>
    </w:tbl>
    <w:p>
      <w:pPr>
        <w:pStyle w:val="BodyText"/>
      </w:pPr>
      <w:r>
        <w:rPr>
          <w:b/>
          <w:bCs/>
        </w:rPr>
        <w:t xml:space="preserve">Dónde se ubica Claude:</w:t>
      </w:r>
      <w:r>
        <w:t xml:space="preserve"> </w:t>
      </w:r>
      <w:r>
        <w:t xml:space="preserve">a septiembre de 2026 los modelos de Claude encabezan SWE-bench Verified (Claude Opus 5 ≈ 96–97 %), a la par de GPT-5.6 (≈ 96 %) y por delante de la mayoría de las alternativas. Como cada benchmark puede coronar a un modelo distinto y los puestos cambian seguido, se toma como referencia y no como dato absoluto.</w:t>
      </w:r>
    </w:p>
    <w:p>
      <w:pPr>
        <w:pStyle w:val="BodyText"/>
      </w:pPr>
      <w:r>
        <w:rPr>
          <w:b/>
          <w:bCs/>
        </w:rPr>
        <w:t xml:space="preserve">Factor decisivo:</w:t>
      </w:r>
      <w:r>
        <w:t xml:space="preserve"> </w:t>
      </w:r>
      <w:r>
        <w:t xml:space="preserve">el equipo ya está acostumbrado a usar Claude por haberla utilizado en otros proyectos, lo que reduce la curva de aprendizaje, y los tres cuentan con la versión paga; eso los deja productivos desde el primer día sin costos ni gestiones adicionales.</w:t>
      </w:r>
    </w:p>
    <w:bookmarkEnd w:id="57"/>
    <w:bookmarkEnd w:id="58"/>
    <w:bookmarkStart w:id="59" w:name="herramienta-de-modelado-mermaid"/>
    <w:p>
      <w:pPr>
        <w:pStyle w:val="Heading2"/>
      </w:pPr>
      <w:r>
        <w:t xml:space="preserve">Herramienta de modelado: Mermaid</w:t>
      </w:r>
    </w:p>
    <w:p>
      <w:pPr>
        <w:pStyle w:val="FirstParagraph"/>
      </w:pPr>
      <w:r>
        <w:t xml:space="preserve">Para los diagramas del diseño (UML) se usa</w:t>
      </w:r>
      <w:r>
        <w:t xml:space="preserve"> </w:t>
      </w:r>
      <w:r>
        <w:rPr>
          <w:b/>
          <w:bCs/>
        </w:rPr>
        <w:t xml:space="preserve">Mermaid</w:t>
      </w:r>
      <w:r>
        <w:t xml:space="preserve">, que suma el modelado al mismo flujo de trabajo del código.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Diagramas como código:</w:t>
      </w:r>
      <w:r>
        <w:t xml:space="preserve"> </w:t>
      </w:r>
      <w:r>
        <w:t xml:space="preserve">el diagrama se escribe como texto, se versiona en Git junto al código y se edita en segundos.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Gratis y portable:</w:t>
      </w:r>
      <w:r>
        <w:t xml:space="preserve"> </w:t>
      </w:r>
      <w:r>
        <w:t xml:space="preserve">no requiere cuenta ni licencia y renderiza a SVG (vectorial), fácil de insertar en documentos y presentaciones.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Cobertura UML:</w:t>
      </w:r>
      <w:r>
        <w:t xml:space="preserve"> </w:t>
      </w:r>
      <w:r>
        <w:t xml:space="preserve">genera de forma nativa diagramas de clases, de secuencia y de estados; el de casos de uso se representa con un diagrama de flujo que hace de límite del sistema.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Frente a Lucid, Miro o draw.io:</w:t>
      </w:r>
      <w:r>
        <w:t xml:space="preserve"> </w:t>
      </w:r>
      <w:r>
        <w:t xml:space="preserve">se eligió Mermaid por rapidez de iteración e integración con el repositorio; si se necesitara la notación estricta de casos de uso, se complementa con esas herramientas.</w:t>
      </w:r>
    </w:p>
    <w:bookmarkEnd w:id="59"/>
    <w:bookmarkEnd w:id="60"/>
    <w:bookmarkStart w:id="61" w:name="objetivos-del-sistema"/>
    <w:p>
      <w:pPr>
        <w:pStyle w:val="Heading1"/>
      </w:pPr>
      <w:r>
        <w:t xml:space="preserve">Objetivos del sistema</w:t>
      </w:r>
    </w:p>
    <w:p>
      <w:pPr>
        <w:pStyle w:val="FirstParagraph"/>
      </w:pPr>
      <w:r>
        <w:t xml:space="preserve">Qué buscamos resolver con Rumbo, a partir de lo que la agencia hace hoy a mano: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Digitalizar y centralizar</w:t>
      </w:r>
      <w:r>
        <w:t xml:space="preserve"> </w:t>
      </w:r>
      <w:r>
        <w:t xml:space="preserve">— pasar las carpetas físicas a un único sistema de clientes y viajes.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Fidelizar clientes</w:t>
      </w:r>
      <w:r>
        <w:t xml:space="preserve"> </w:t>
      </w:r>
      <w:r>
        <w:t xml:space="preserve">— ficha con preferencias e historial, segmentación y seguimiento post-viaje → Cliente.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Ordenar el circuito de venta</w:t>
      </w:r>
      <w:r>
        <w:t xml:space="preserve"> </w:t>
      </w:r>
      <w:r>
        <w:t xml:space="preserve">— de la consulta (Instagram, WhatsApp o presencial) a la cotización y el cierre, sin perder pasos → Oportunidad, CU-01 De la consulta a la venta.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Controlar la economía</w:t>
      </w:r>
      <w:r>
        <w:t xml:space="preserve"> </w:t>
      </w:r>
      <w:r>
        <w:t xml:space="preserve">— precio de venta, costo del operador,</w:t>
      </w:r>
      <w:r>
        <w:t xml:space="preserve"> </w:t>
      </w:r>
      <w:r>
        <w:rPr>
          <w:b/>
          <w:bCs/>
        </w:rPr>
        <w:t xml:space="preserve">ganancia y margen calculados por el sistema</w:t>
      </w:r>
      <w:r>
        <w:t xml:space="preserve">, comisión del vendedor y estado de pagos y cuotas, con operaciones en pesos o dólares → RN-01 Comisión automática, Pago.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 perder vencimientos ni tareas</w:t>
      </w:r>
      <w:r>
        <w:t xml:space="preserve"> </w:t>
      </w:r>
      <w:r>
        <w:t xml:space="preserve">— alertas de pagos, formularios por destino e insistencia → Alerta.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Decidir con datos</w:t>
      </w:r>
      <w:r>
        <w:t xml:space="preserve"> </w:t>
      </w:r>
      <w:r>
        <w:t xml:space="preserve">— dashboard, estadísticas y reportes mensuales → MOD-Dashboard.</w:t>
      </w:r>
    </w:p>
    <w:bookmarkEnd w:id="61"/>
    <w:bookmarkStart w:id="66" w:name="alcance-y-fuera-de-alcance"/>
    <w:p>
      <w:pPr>
        <w:pStyle w:val="Heading1"/>
      </w:pPr>
      <w:r>
        <w:t xml:space="preserve">Alcance y fuera de alcance</w:t>
      </w:r>
    </w:p>
    <w:bookmarkStart w:id="62" w:name="módulos-incluidos-web-y-mobile"/>
    <w:p>
      <w:pPr>
        <w:pStyle w:val="Heading2"/>
      </w:pPr>
      <w:r>
        <w:t xml:space="preserve">Módulos incluidos (web y mobile)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Clientes</w:t>
      </w:r>
      <w:r>
        <w:t xml:space="preserve"> </w:t>
      </w:r>
      <w:r>
        <w:t xml:space="preserve">— ficha, preferencias, historial y segmentación (familia, amigos, individual, pareja), con etiquetas libres para acciones comerciales.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Oportunidades y cotización</w:t>
      </w:r>
      <w:r>
        <w:t xml:space="preserve"> </w:t>
      </w:r>
      <w:r>
        <w:t xml:space="preserve">— consultas recibidas por Instagram, WhatsApp o presencial, seguimiento del embudo y cotizaciones versionables.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Viajes</w:t>
      </w:r>
      <w:r>
        <w:t xml:space="preserve"> </w:t>
      </w:r>
      <w:r>
        <w:t xml:space="preserve">— ficha del viaje, categorías (ej. salida grupal), estados e itinerario de hoteles.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Economía y pagos</w:t>
      </w:r>
      <w:r>
        <w:t xml:space="preserve"> </w:t>
      </w:r>
      <w:r>
        <w:t xml:space="preserve">— precio de venta, costo del operador, ganancia y margen calculados por el sistema, comisión del vendedor, cuotas, checklist y % pagado, con operaciones en pesos o dólares.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Alertas y recordatorios</w:t>
      </w:r>
      <w:r>
        <w:t xml:space="preserve"> </w:t>
      </w:r>
      <w:r>
        <w:t xml:space="preserve">— pagos, formularios por destino, próximas salidas, insistencia, reseñas post-viaje y recordatorios manuales.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Catálogo de hoteles</w:t>
      </w:r>
      <w:r>
        <w:t xml:space="preserve"> </w:t>
      </w:r>
      <w:r>
        <w:t xml:space="preserve">— hoteles vendidos con reseñas para consultar y recomendar.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Redes sociales</w:t>
      </w:r>
      <w:r>
        <w:t xml:space="preserve"> </w:t>
      </w:r>
      <w:r>
        <w:t xml:space="preserve">— calendario de contenido, generador de propuestas y tablero kanban.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Dashboard y reportes</w:t>
      </w:r>
      <w:r>
        <w:t xml:space="preserve"> </w:t>
      </w:r>
      <w:r>
        <w:t xml:space="preserve">— estadísticas generales y reportes mensuales.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Calendario de viajes</w:t>
      </w:r>
      <w:r>
        <w:t xml:space="preserve"> </w:t>
      </w:r>
      <w:r>
        <w:t xml:space="preserve">— vista de agenda con salidas y fechas clave.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Configuración y catálogos</w:t>
      </w:r>
      <w:r>
        <w:t xml:space="preserve"> </w:t>
      </w:r>
      <w:r>
        <w:t xml:space="preserve">— comisión por defecto de cada vendedor, requisitos por destino, y los catálogos de destinos y de operadores.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Usuarios y seguridad</w:t>
      </w:r>
      <w:r>
        <w:t xml:space="preserve"> </w:t>
      </w:r>
      <w:r>
        <w:t xml:space="preserve">— acceso individual con usuario y contraseña, roles con distinta visibilidad y registro de autoría de los cambios.</w:t>
      </w:r>
    </w:p>
    <w:bookmarkEnd w:id="62"/>
    <w:bookmarkStart w:id="63" w:name="fuera-de-alcance-esta-etapa"/>
    <w:p>
      <w:pPr>
        <w:pStyle w:val="Heading2"/>
      </w:pPr>
      <w:r>
        <w:t xml:space="preserve">Fuera de alcance (esta etapa)</w:t>
      </w:r>
    </w:p>
    <w:p>
      <w:pPr>
        <w:pStyle w:val="Compact"/>
        <w:numPr>
          <w:ilvl w:val="0"/>
          <w:numId w:val="1005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No procesa pagos online:</w:t>
      </w:r>
      <w:r>
        <w:t xml:space="preserve"> </w:t>
      </w:r>
      <w:r>
        <w:t xml:space="preserve">registra pagos, cuotas y vencimientos, pero no cobra ni gestiona reembolsos o penalidades.</w:t>
      </w:r>
    </w:p>
    <w:p>
      <w:pPr>
        <w:pStyle w:val="Compact"/>
        <w:numPr>
          <w:ilvl w:val="0"/>
          <w:numId w:val="1005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No reemplaza el asesoramiento del agente:</w:t>
      </w:r>
      <w:r>
        <w:t xml:space="preserve"> </w:t>
      </w:r>
      <w:r>
        <w:t xml:space="preserve">lo asiste, no decide por él.</w:t>
      </w:r>
    </w:p>
    <w:p>
      <w:pPr>
        <w:pStyle w:val="Compact"/>
        <w:numPr>
          <w:ilvl w:val="0"/>
          <w:numId w:val="1005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No publica en redes por sí solo:</w:t>
      </w:r>
      <w:r>
        <w:t xml:space="preserve"> </w:t>
      </w:r>
      <w:r>
        <w:t xml:space="preserve">propone y organiza el contenido; la publicación la hace una persona.</w:t>
      </w:r>
    </w:p>
    <w:p>
      <w:pPr>
        <w:pStyle w:val="Compact"/>
        <w:numPr>
          <w:ilvl w:val="0"/>
          <w:numId w:val="1005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No integra con mayoristas ni GDS.</w:t>
      </w:r>
    </w:p>
    <w:p>
      <w:pPr>
        <w:pStyle w:val="Compact"/>
        <w:numPr>
          <w:ilvl w:val="0"/>
          <w:numId w:val="1005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Cotizador automático por scraping</w:t>
      </w:r>
      <w:r>
        <w:t xml:space="preserve"> </w:t>
      </w:r>
      <w:r>
        <w:t xml:space="preserve">de páginas de proveedores y</w:t>
      </w:r>
      <w:r>
        <w:t xml:space="preserve"> </w:t>
      </w:r>
      <w:r>
        <w:rPr>
          <w:b/>
          <w:bCs/>
        </w:rPr>
        <w:t xml:space="preserve">detección de ofertas por scraping</w:t>
      </w:r>
      <w:r>
        <w:t xml:space="preserve"> </w:t>
      </w:r>
      <w:r>
        <w:t xml:space="preserve">— descartado por complejidad técnica y legal. El cotizador queda</w:t>
      </w:r>
      <w:r>
        <w:t xml:space="preserve"> </w:t>
      </w:r>
      <w:r>
        <w:rPr>
          <w:b/>
          <w:bCs/>
        </w:rPr>
        <w:t xml:space="preserve">asistido</w:t>
      </w:r>
      <w:r>
        <w:t xml:space="preserve">: plantilla + formulario que genera el documento, con precios cargados por el asesor (CU-06 Emitir cotización).</w:t>
      </w:r>
    </w:p>
    <w:p>
      <w:pPr>
        <w:pStyle w:val="Compact"/>
        <w:numPr>
          <w:ilvl w:val="0"/>
          <w:numId w:val="1005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Envío automático de avisos al pasajero:</w:t>
      </w:r>
      <w:r>
        <w:t xml:space="preserve"> </w:t>
      </w:r>
      <w:r>
        <w:t xml:space="preserve">el sistema genera el aviso internamente y la persona decide cuándo escribirle por el canal que corresponda. La automatización por WhatsApp queda para más adelante y será configurable.</w:t>
      </w:r>
    </w:p>
    <w:bookmarkEnd w:id="63"/>
    <w:bookmarkStart w:id="64" w:name="incluido-explícitamente"/>
    <w:p>
      <w:pPr>
        <w:pStyle w:val="Heading2"/>
      </w:pPr>
      <w:r>
        <w:t xml:space="preserve">Incluido explícitamente</w:t>
      </w:r>
    </w:p>
    <w:p>
      <w:pPr>
        <w:pStyle w:val="Compact"/>
        <w:numPr>
          <w:ilvl w:val="0"/>
          <w:numId w:val="1006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CRM proactivo:</w:t>
      </w:r>
      <w:r>
        <w:t xml:space="preserve"> </w:t>
      </w:r>
      <w:r>
        <w:t xml:space="preserve">el sistema detecta</w:t>
      </w:r>
      <w:r>
        <w:t xml:space="preserve"> </w:t>
      </w:r>
      <w:r>
        <w:rPr>
          <w:b/>
          <w:bCs/>
        </w:rPr>
        <w:t xml:space="preserve">clientes fieles inactivos</w:t>
      </w:r>
      <w:r>
        <w:t xml:space="preserve"> </w:t>
      </w:r>
      <w:r>
        <w:t xml:space="preserve">(con historial de viajes y sin actividad reciente) y sugiere</w:t>
      </w:r>
      <w:r>
        <w:t xml:space="preserve"> </w:t>
      </w:r>
      <w:r>
        <w:rPr>
          <w:b/>
          <w:bCs/>
        </w:rPr>
        <w:t xml:space="preserve">recontactarlos</w:t>
      </w:r>
      <w:r>
        <w:t xml:space="preserve">, con opt-out para no ser invasivo. Ver CU-30 Sugerir recontacto de clientes.</w:t>
      </w:r>
    </w:p>
    <w:p>
      <w:pPr>
        <w:pStyle w:val="Compact"/>
        <w:numPr>
          <w:ilvl w:val="0"/>
          <w:numId w:val="1006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Vencimiento de pago a proveedor por hotel:</w:t>
      </w:r>
      <w:r>
        <w:t xml:space="preserve"> </w:t>
      </w:r>
      <w:r>
        <w:t xml:space="preserve">cada Hotel del itinerario puede tener su fecha de vencimiento de pago a proveedor, con Alerta un mes antes (CU-09 Armar itinerario de hoteles).</w:t>
      </w:r>
    </w:p>
    <w:bookmarkEnd w:id="64"/>
    <w:bookmarkStart w:id="65" w:name="fase-2-fuera-de-esta-etapa"/>
    <w:p>
      <w:pPr>
        <w:pStyle w:val="Heading2"/>
      </w:pPr>
      <w:r>
        <w:t xml:space="preserve">Fase 2 (fuera de esta etapa)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Módulo de facturación:</w:t>
      </w:r>
      <w:r>
        <w:t xml:space="preserve"> </w:t>
      </w:r>
      <w:r>
        <w:t xml:space="preserve">se evaluará en una segunda etapa.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Cotizador automático y detección de ofertas:</w:t>
      </w:r>
      <w:r>
        <w:t xml:space="preserve"> </w:t>
      </w:r>
      <w:r>
        <w:t xml:space="preserve">se reevaluarán según su viabilidad técnica y legal.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Integraciones externas:</w:t>
      </w:r>
      <w:r>
        <w:t xml:space="preserve"> </w:t>
      </w:r>
      <w:r>
        <w:t xml:space="preserve">publicación directa en redes y conexión con proveedores.</w:t>
      </w:r>
    </w:p>
    <w:bookmarkEnd w:id="65"/>
    <w:bookmarkEnd w:id="66"/>
    <w:bookmarkStart w:id="73" w:name="actores"/>
    <w:p>
      <w:pPr>
        <w:pStyle w:val="Heading1"/>
      </w:pPr>
      <w:r>
        <w:t xml:space="preserve">Actores</w:t>
      </w:r>
    </w:p>
    <w:p>
      <w:pPr>
        <w:pStyle w:val="FirstParagraph"/>
      </w:pPr>
      <w:r>
        <w:t xml:space="preserve">En una PyME una misma persona puede cubrir varios roles.</w:t>
      </w:r>
    </w:p>
    <w:bookmarkStart w:id="67" w:name="empleado-asesor-usuario-principal"/>
    <w:p>
      <w:pPr>
        <w:pStyle w:val="Heading2"/>
      </w:pPr>
      <w:r>
        <w:t xml:space="preserve">Empleado / Asesor —</w:t>
      </w:r>
      <w:r>
        <w:t xml:space="preserve"> </w:t>
      </w:r>
      <w:r>
        <w:rPr>
          <w:i/>
          <w:iCs/>
        </w:rPr>
        <w:t xml:space="preserve">usuario principal</w:t>
      </w:r>
    </w:p>
    <w:p>
      <w:pPr>
        <w:pStyle w:val="FirstParagraph"/>
      </w:pPr>
      <w:r>
        <w:t xml:space="preserve">Recibe consultas, gestiona clientes, cotiza, arma viajes y controla pagos y alertas.</w:t>
      </w:r>
      <w:r>
        <w:t xml:space="preserve"> </w:t>
      </w:r>
      <w:r>
        <w:rPr>
          <w:b/>
          <w:bCs/>
        </w:rPr>
        <w:t xml:space="preserve">Ve toda la agencia</w:t>
      </w:r>
      <w:r>
        <w:t xml:space="preserve"> </w:t>
      </w:r>
      <w:r>
        <w:t xml:space="preserve">(lectura global) y organiza</w:t>
      </w:r>
      <w:r>
        <w:t xml:space="preserve"> </w:t>
      </w:r>
      <w:r>
        <w:rPr>
          <w:b/>
          <w:bCs/>
        </w:rPr>
        <w:t xml:space="preserve">lo suyo</w:t>
      </w:r>
      <w:r>
        <w:t xml:space="preserve"> </w:t>
      </w:r>
      <w:r>
        <w:t xml:space="preserve">mediante la vista personal; su agenda de alertas es propia. Se modela como Usuario con rol</w:t>
      </w:r>
      <w:r>
        <w:t xml:space="preserve"> </w:t>
      </w:r>
      <w:r>
        <w:rPr>
          <w:rStyle w:val="VerbatimChar"/>
        </w:rPr>
        <w:t xml:space="preserve">empleado</w:t>
      </w:r>
      <w:r>
        <w:t xml:space="preserve">.</w:t>
      </w:r>
      <w:r>
        <w:t xml:space="preserve"> </w:t>
      </w:r>
      <w:r>
        <w:t xml:space="preserve">Casos de uso: CU-01 De la consulta a la venta.</w:t>
      </w:r>
    </w:p>
    <w:bookmarkEnd w:id="67"/>
    <w:bookmarkStart w:id="68" w:name="administrador-configuración-y-operación"/>
    <w:p>
      <w:pPr>
        <w:pStyle w:val="Heading2"/>
      </w:pPr>
      <w:r>
        <w:t xml:space="preserve">Administrador —</w:t>
      </w:r>
      <w:r>
        <w:t xml:space="preserve"> </w:t>
      </w:r>
      <w:r>
        <w:rPr>
          <w:i/>
          <w:iCs/>
        </w:rPr>
        <w:t xml:space="preserve">configuración y operación</w:t>
      </w:r>
    </w:p>
    <w:p>
      <w:pPr>
        <w:pStyle w:val="FirstParagraph"/>
      </w:pPr>
      <w:r>
        <w:t xml:space="preserve">Gestiona usuarios y configura parámetros del negocio (p. ej. la</w:t>
      </w:r>
      <w:r>
        <w:t xml:space="preserve"> </w:t>
      </w:r>
      <w:r>
        <w:rPr>
          <w:b/>
          <w:bCs/>
        </w:rPr>
        <w:t xml:space="preserve">comisión por defecto de cada vendedor</w:t>
      </w:r>
      <w:r>
        <w:t xml:space="preserve">).</w:t>
      </w:r>
      <w:r>
        <w:t xml:space="preserve"> </w:t>
      </w:r>
      <w:r>
        <w:rPr>
          <w:b/>
          <w:bCs/>
        </w:rPr>
        <w:t xml:space="preserve">Ve toda la empresa.</w:t>
      </w:r>
      <w:r>
        <w:t xml:space="preserve"> </w:t>
      </w:r>
      <w:r>
        <w:t xml:space="preserve">Usuario con rol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.</w:t>
      </w:r>
    </w:p>
    <w:bookmarkEnd w:id="68"/>
    <w:bookmarkStart w:id="69" w:name="dueñoa-visión-del-negocio"/>
    <w:p>
      <w:pPr>
        <w:pStyle w:val="Heading2"/>
      </w:pPr>
      <w:r>
        <w:t xml:space="preserve">Dueño/a —</w:t>
      </w:r>
      <w:r>
        <w:t xml:space="preserve"> </w:t>
      </w:r>
      <w:r>
        <w:rPr>
          <w:i/>
          <w:iCs/>
        </w:rPr>
        <w:t xml:space="preserve">visión del negocio</w:t>
      </w:r>
    </w:p>
    <w:p>
      <w:pPr>
        <w:pStyle w:val="FirstParagraph"/>
      </w:pPr>
      <w:r>
        <w:t xml:space="preserve">Propietaria de la agencia: visión total, reportes y estadísticas.</w:t>
      </w:r>
      <w:r>
        <w:t xml:space="preserve"> </w:t>
      </w:r>
      <w:r>
        <w:rPr>
          <w:b/>
          <w:bCs/>
        </w:rPr>
        <w:t xml:space="preserve">Ve toda la empresa.</w:t>
      </w:r>
      <w:r>
        <w:t xml:space="preserve"> </w:t>
      </w:r>
      <w:r>
        <w:t xml:space="preserve">Usuario con rol</w:t>
      </w:r>
      <w:r>
        <w:t xml:space="preserve"> </w:t>
      </w:r>
      <w:r>
        <w:rPr>
          <w:rStyle w:val="VerbatimChar"/>
        </w:rPr>
        <w:t xml:space="preserve">dueño</w:t>
      </w:r>
      <w:r>
        <w:t xml:space="preserve">.</w:t>
      </w:r>
    </w:p>
    <w:bookmarkEnd w:id="69"/>
    <w:bookmarkStart w:id="70" w:name="X6c0ef285ed268354d46c074c14239c2805ce85b"/>
    <w:p>
      <w:pPr>
        <w:pStyle w:val="Heading2"/>
      </w:pPr>
      <w:r>
        <w:t xml:space="preserve">Vendedor freelance —</w:t>
      </w:r>
      <w:r>
        <w:t xml:space="preserve"> </w:t>
      </w:r>
      <w:r>
        <w:rPr>
          <w:i/>
          <w:iCs/>
        </w:rPr>
        <w:t xml:space="preserve">operador externo con acceso acotado</w:t>
      </w:r>
    </w:p>
    <w:p>
      <w:pPr>
        <w:pStyle w:val="FirstParagraph"/>
      </w:pPr>
      <w:r>
        <w:t xml:space="preserve">Vendedor externo que carga sus</w:t>
      </w:r>
      <w:r>
        <w:t xml:space="preserve"> </w:t>
      </w:r>
      <w:r>
        <w:rPr>
          <w:b/>
          <w:bCs/>
        </w:rPr>
        <w:t xml:space="preserve">propias</w:t>
      </w:r>
      <w:r>
        <w:t xml:space="preserve"> </w:t>
      </w:r>
      <w:r>
        <w:t xml:space="preserve">ventas y clientes. A diferencia del</w:t>
      </w:r>
      <w:r>
        <w:t xml:space="preserve"> </w:t>
      </w:r>
      <w:r>
        <w:rPr>
          <w:rStyle w:val="VerbatimChar"/>
        </w:rPr>
        <w:t xml:space="preserve">empleado</w:t>
      </w:r>
      <w:r>
        <w:t xml:space="preserve">,</w:t>
      </w:r>
      <w:r>
        <w:t xml:space="preserve"> </w:t>
      </w:r>
      <w:r>
        <w:rPr>
          <w:b/>
          <w:bCs/>
        </w:rPr>
        <w:t xml:space="preserve">ve solo lo suyo</w:t>
      </w:r>
      <w:r>
        <w:t xml:space="preserve"> </w:t>
      </w:r>
      <w:r>
        <w:t xml:space="preserve">(bloqueo de lectura fuera de sus clientes/operaciones); sí ve el catálogo compartido y sus propias comisiones. Se modela como Usuario con rol</w:t>
      </w:r>
      <w:r>
        <w:t xml:space="preserve"> </w:t>
      </w:r>
      <w:r>
        <w:rPr>
          <w:rStyle w:val="VerbatimChar"/>
        </w:rPr>
        <w:t xml:space="preserve">freelance</w:t>
      </w:r>
      <w:r>
        <w:t xml:space="preserve">.</w:t>
      </w:r>
    </w:p>
    <w:bookmarkEnd w:id="70"/>
    <w:bookmarkStart w:id="71" w:name="X8f5e30d3a5e8695bc0eada9c82b6705f97940fc"/>
    <w:p>
      <w:pPr>
        <w:pStyle w:val="Heading2"/>
      </w:pPr>
      <w:r>
        <w:t xml:space="preserve">Encargado de redes —</w:t>
      </w:r>
      <w:r>
        <w:t xml:space="preserve"> </w:t>
      </w:r>
      <w:r>
        <w:rPr>
          <w:i/>
          <w:iCs/>
        </w:rPr>
        <w:t xml:space="preserve">función asignable, no un rol</w:t>
      </w:r>
    </w:p>
    <w:p>
      <w:pPr>
        <w:pStyle w:val="FirstParagraph"/>
      </w:pPr>
      <w:r>
        <w:t xml:space="preserve">Planifica el calendario de contenido y usa el tablero kanban (ContenidoRed). No es un rol propio: es una</w:t>
      </w:r>
      <w:r>
        <w:t xml:space="preserve"> </w:t>
      </w:r>
      <w:r>
        <w:rPr>
          <w:b/>
          <w:bCs/>
        </w:rPr>
        <w:t xml:space="preserve">capacidad de acceso al módulo de redes</w:t>
      </w:r>
      <w:r>
        <w:t xml:space="preserve"> </w:t>
      </w:r>
      <w:r>
        <w:t xml:space="preserve">que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dueño</w:t>
      </w:r>
      <w:r>
        <w:t xml:space="preserve"> </w:t>
      </w:r>
      <w:r>
        <w:t xml:space="preserve">asignan a un</w:t>
      </w:r>
      <w:r>
        <w:t xml:space="preserve"> </w:t>
      </w:r>
      <w:r>
        <w:rPr>
          <w:rStyle w:val="VerbatimChar"/>
        </w:rPr>
        <w:t xml:space="preserve">empleado</w:t>
      </w:r>
      <w:r>
        <w:t xml:space="preserve"> </w:t>
      </w:r>
      <w:r>
        <w:t xml:space="preserve">(o cubren ellos mismos). En una PyME suele concentrarse en una persona.</w:t>
      </w:r>
    </w:p>
    <w:bookmarkEnd w:id="71"/>
    <w:bookmarkStart w:id="72" w:name="pasajero-cliente-actor-externo"/>
    <w:p>
      <w:pPr>
        <w:pStyle w:val="Heading2"/>
      </w:pPr>
      <w:r>
        <w:t xml:space="preserve">Pasajero / Cliente —</w:t>
      </w:r>
      <w:r>
        <w:t xml:space="preserve"> </w:t>
      </w:r>
      <w:r>
        <w:rPr>
          <w:i/>
          <w:iCs/>
        </w:rPr>
        <w:t xml:space="preserve">actor externo</w:t>
      </w:r>
    </w:p>
    <w:p>
      <w:pPr>
        <w:pStyle w:val="FirstParagraph"/>
      </w:pPr>
      <w:r>
        <w:t xml:space="preserve">Recibe cotizaciones y recordatorios, y deja reseñas post-viaje (Reseña).</w:t>
      </w:r>
      <w:r>
        <w:t xml:space="preserve"> </w:t>
      </w:r>
      <w:r>
        <w:rPr>
          <w:b/>
          <w:bCs/>
        </w:rPr>
        <w:t xml:space="preserve">No opera el sistema.</w:t>
      </w:r>
      <w:r>
        <w:t xml:space="preserve"> </w:t>
      </w:r>
      <w:r>
        <w:t xml:space="preserve">Se modela como Cliente (dato), no como Usuario (operador).</w:t>
      </w:r>
    </w:p>
    <w:bookmarkEnd w:id="72"/>
    <w:bookmarkEnd w:id="73"/>
    <w:bookmarkStart w:id="80" w:name="circuito-de-la-consulta-a-la-venta"/>
    <w:p>
      <w:pPr>
        <w:pStyle w:val="Heading1"/>
      </w:pPr>
      <w:r>
        <w:t xml:space="preserve">Circuito de la consulta a la venta</w:t>
      </w:r>
    </w:p>
    <w:p>
      <w:pPr>
        <w:pStyle w:val="FirstParagraph"/>
      </w:pPr>
      <w:r>
        <w:t xml:space="preserve">Así trabaja hoy la agencia y así lo acompaña el sistema, de punta a punta.</w:t>
      </w:r>
    </w:p>
    <w:p>
      <w:pPr>
        <w:pStyle w:val="BodyText"/>
      </w:pPr>
      <w:r>
        <w:rPr>
          <w:b/>
          <w:bCs/>
        </w:rPr>
        <w:t xml:space="preserve">Actor principal:</w:t>
      </w:r>
      <w:r>
        <w:t xml:space="preserve"> </w:t>
      </w:r>
      <w:r>
        <w:t xml:space="preserve">el empleado de la agencia.</w:t>
      </w:r>
      <w:r>
        <w:t xml:space="preserve"> </w:t>
      </w:r>
      <w:r>
        <w:rPr>
          <w:b/>
          <w:bCs/>
        </w:rPr>
        <w:t xml:space="preserve">Punto de partida:</w:t>
      </w:r>
      <w:r>
        <w:t xml:space="preserve"> </w:t>
      </w:r>
      <w:r>
        <w:t xml:space="preserve">llega una consulta por Instagram, WhatsApp o de forma presencial.</w:t>
      </w:r>
    </w:p>
    <w:bookmarkStart w:id="74" w:name="los-seis-pasos-del-circuito"/>
    <w:p>
      <w:pPr>
        <w:pStyle w:val="Heading2"/>
      </w:pPr>
      <w:r>
        <w:t xml:space="preserve">Los seis pasos del circuito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Consulta.</w:t>
      </w:r>
      <w:r>
        <w:t xml:space="preserve"> </w:t>
      </w:r>
      <w:r>
        <w:t xml:space="preserve">Se registran el canal, los pasajeros, el destino y las fechas tentativas. Queda abierta una oportunidad de venta, que pasa a estar en gestión cuando el empleado empieza a atenderla.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Cliente.</w:t>
      </w:r>
      <w:r>
        <w:t xml:space="preserve"> </w:t>
      </w:r>
      <w:r>
        <w:t xml:space="preserve">Se identifica al cliente o se crea su ficha, con sus datos de contacto, su segmento y sus preferencias.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Cotización.</w:t>
      </w:r>
      <w:r>
        <w:t xml:space="preserve"> </w:t>
      </w:r>
      <w:r>
        <w:t xml:space="preserve">Se arma la cotización desde una plantilla, con sus ítems y su moneda, y se genera el documento que se envía al cliente. La cotización tiene una fecha de vigencia.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Reserva.</w:t>
      </w:r>
      <w:r>
        <w:t xml:space="preserve"> </w:t>
      </w:r>
      <w:r>
        <w:t xml:space="preserve">Cuando el cliente acepta, se confirma el viaje y se carga su economía: precio de venta, costo del operador, moneda y comisión del vendedor. El sistema calcula la ganancia y el margen, y se define el plan de cuotas. El viaje avanza a medida que se cobra: primero la seña, después el saldo.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Seguimiento.</w:t>
      </w:r>
      <w:r>
        <w:t xml:space="preserve"> </w:t>
      </w:r>
      <w:r>
        <w:t xml:space="preserve">El sistema agenda las alertas de vencimiento de cada cuota, las de los requisitos del destino y el aviso de próxima salida, y refleja el viaje en el calendario con su porcentaje pagado.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Post-venta.</w:t>
      </w:r>
      <w:r>
        <w:t xml:space="preserve"> </w:t>
      </w:r>
      <w:r>
        <w:t xml:space="preserve">Al finalizar el viaje, el sistema recuerda pedir la reseña; el cliente la deja y el hotel queda consolidado en el catálogo para futuras recomendaciones.</w:t>
      </w:r>
    </w:p>
    <w:bookmarkEnd w:id="74"/>
    <w:bookmarkStart w:id="75" w:name="situaciones-frecuentes"/>
    <w:p>
      <w:pPr>
        <w:pStyle w:val="Heading2"/>
      </w:pPr>
      <w:r>
        <w:t xml:space="preserve">Situaciones frecuentes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El cliente no responde:</w:t>
      </w:r>
      <w:r>
        <w:t xml:space="preserve"> </w:t>
      </w:r>
      <w:r>
        <w:t xml:space="preserve">el sistema agenda un recordatorio de insistencia para volver a contactarlo a los pocos días.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Pago en cuotas:</w:t>
      </w:r>
      <w:r>
        <w:t xml:space="preserve"> </w:t>
      </w:r>
      <w:r>
        <w:t xml:space="preserve">se registran vencimientos escalonados, con aviso anticipado de cada uno. Un mismo viaje puede cobrarse en parte en pesos y en parte en dólares.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Destino con requisitos:</w:t>
      </w:r>
      <w:r>
        <w:t xml:space="preserve"> </w:t>
      </w:r>
      <w:r>
        <w:t xml:space="preserve">el sistema recuerda el formulario o la documentación específica que exige ese destino, con la anticipación configurada.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La venta no se concreta:</w:t>
      </w:r>
      <w:r>
        <w:t xml:space="preserve"> </w:t>
      </w:r>
      <w:r>
        <w:t xml:space="preserve">la oportunidad se cierra como perdida registrando el motivo, que después alimenta los reportes.</w:t>
      </w:r>
    </w:p>
    <w:bookmarkEnd w:id="75"/>
    <w:bookmarkStart w:id="79" w:name="resultado"/>
    <w:p>
      <w:pPr>
        <w:pStyle w:val="Heading2"/>
      </w:pPr>
      <w:r>
        <w:t xml:space="preserve">Resultado</w:t>
      </w:r>
    </w:p>
    <w:p>
      <w:pPr>
        <w:pStyle w:val="FirstParagraph"/>
      </w:pPr>
      <w:r>
        <w:t xml:space="preserve">El viaje queda registrado con su control económico, sus pagos y sus alertas configuradas, la ficha del cliente actualizada con la operación y el hotel sumado al catálogo con su reseña.</w:t>
      </w:r>
    </w:p>
    <w:p>
      <w:pPr>
        <w:pStyle w:val="CaptionedFigure"/>
      </w:pPr>
      <w:r>
        <w:drawing>
          <wp:inline>
            <wp:extent cx="4890135" cy="6437014"/>
            <wp:effectExtent b="0" l="0" r="0" t="0"/>
            <wp:docPr descr="Figura 1. Diagrama de secuencia del circuito de la consulta a la venta." title="" id="77" name="Picture"/>
            <a:graphic>
              <a:graphicData uri="http://schemas.openxmlformats.org/drawingml/2006/picture">
                <pic:pic>
                  <pic:nvPicPr>
                    <pic:cNvPr descr="DGM-SEC-consulta-a-venta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0135" cy="64370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i/>
          <w:iCs/>
        </w:rPr>
        <w:t xml:space="preserve">Figura 1.</w:t>
      </w:r>
      <w:r>
        <w:t xml:space="preserve"> </w:t>
      </w:r>
      <w:r>
        <w:t xml:space="preserve">Diagrama de secuencia del circuito de la consulta a la venta.</w:t>
      </w:r>
    </w:p>
    <w:bookmarkEnd w:id="79"/>
    <w:bookmarkEnd w:id="80"/>
    <w:sectPr>
      <w:footerReference r:id="rId40" w:type="default"/>
      <w:footnotePr>
        <w:numRestart w:val="eachSect"/>
      </w:footnotePr>
      <w:pgSz w:h="16838" w:w="11906"/>
      <w:pgMar w:bottom="1418" w:footer="708" w:gutter="0" w:header="708" w:left="1418" w:right="1418" w:top="141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rPr>
        <w:rFonts w:ascii="Cambria" w:hAnsi="Cambria"/>
        <w:color w:val="808080"/>
        <w:sz w:val="18"/>
        <w:szCs w:val="18"/>
      </w:rPr>
      <w:t xml:space="preserve">â€” </w:t>
    </w:r>
    <w:r>
      <w:rPr>
        <w:color w:val="808080"/>
        <w:sz w:val="18"/>
      </w:rPr>
      <w:fldChar w:fldCharType="begin"/>
    </w:r>
    <w:r>
      <w:rPr>
        <w:color w:val="808080"/>
        <w:sz w:val="18"/>
      </w:rPr>
      <w:instrText xml:space="preserve"> PAGE </w:instrText>
    </w:r>
    <w:r>
      <w:rPr>
        <w:color w:val="808080"/>
        <w:sz w:val="18"/>
      </w:rPr>
      <w:fldChar w:fldCharType="end"/>
    </w:r>
    <w:r>
      <w:rPr>
        <w:rFonts w:ascii="Cambria" w:hAnsi="Cambria"/>
        <w:color w:val="808080"/>
        <w:sz w:val="18"/>
        <w:szCs w:val="18"/>
      </w:rPr>
      <w:t xml:space="preserve"> â€”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mbria" w:cs="Cambria" w:hAnsi="Cambria"/>
        <w:sz w:val="22"/>
        <w:szCs w:val="22"/>
        <w:lang w:bidi="ar-SA" w:eastAsia="es-AR" w:val="es-AR"/>
      </w:rPr>
    </w:rPrDefault>
    <w:pPrDefault>
      <w:pPr>
        <w:spacing w:after="120" w:line="264" w:lineRule="auto"/>
        <w:jc w:val="both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40" w:before="0" w:line="264" w:lineRule="auto"/>
      <w:jc w:val="both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pPr>
      <w:spacing w:after="80" w:before="240" w:line="240" w:lineRule="auto"/>
      <w:contextualSpacing/>
      <w:jc w:val="center"/>
    </w:pPr>
    <w:rPr>
      <w:rFonts w:ascii="Cambria" w:cs="Cambria" w:hAnsi="Cambria"/>
      <w:b/>
      <w:color w:val="1E3A5F"/>
      <w:sz w:val="48"/>
      <w:szCs w:val="48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pPr>
      <w:spacing w:after="160"/>
      <w:contextualSpacing/>
      <w:jc w:val="center"/>
    </w:pPr>
    <w:rPr>
      <w:rFonts w:ascii="Cambria" w:cs="Cambria" w:hAnsi="Cambria"/>
      <w:i/>
      <w:color w:val="5B6B7B"/>
      <w:sz w:val="30"/>
      <w:szCs w:val="30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Normal"/>
    <w:next w:val="BodyText"/>
    <w:qFormat/>
    <w:pPr>
      <w:keepNext/>
      <w:spacing w:after="40"/>
      <w:contextualSpacing/>
      <w:jc w:val="center"/>
    </w:pPr>
    <w:rPr>
      <w:rFonts w:ascii="Cambria" w:cs="Cambria" w:hAnsi="Cambria"/>
      <w:color w:val="333333"/>
      <w:sz w:val="26"/>
      <w:szCs w:val="26"/>
    </w:rPr>
  </w:style>
  <w:style w:styleId="Date" w:type="paragraph">
    <w:name w:val="Date"/>
    <w:basedOn w:val="Normal"/>
    <w:next w:val="BodyText"/>
    <w:qFormat/>
    <w:pPr>
      <w:spacing w:before="120"/>
      <w:jc w:val="center"/>
    </w:pPr>
    <w:rPr>
      <w:rFonts w:ascii="Cambria" w:cs="Cambria" w:hAnsi="Cambria"/>
      <w:color w:val="5B6B7B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pageBreakBefore/>
      <w:pBdr>
        <w:bottom w:color="1E3A5F" w:space="4" w:sz="8" w:val="single"/>
      </w:pBdr>
      <w:spacing w:after="220" w:before="0"/>
      <w:jc w:val="left"/>
      <w:outlineLvl w:val="0"/>
    </w:pPr>
    <w:rPr>
      <w:rFonts w:ascii="Cambria" w:cs="Cambria" w:hAnsi="Cambria"/>
      <w:b/>
      <w:color w:val="1E3A5F"/>
      <w:sz w:val="34"/>
      <w:szCs w:val="34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80" w:before="240"/>
      <w:jc w:val="left"/>
      <w:outlineLvl w:val="1"/>
    </w:pPr>
    <w:rPr>
      <w:rFonts w:ascii="Cambria" w:cs="Cambria" w:hAnsi="Cambria"/>
      <w:b/>
      <w:color w:val="2A4A6B"/>
      <w:sz w:val="27"/>
      <w:szCs w:val="27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60" w:before="160"/>
      <w:jc w:val="left"/>
      <w:outlineLvl w:val="2"/>
    </w:pPr>
    <w:rPr>
      <w:rFonts w:ascii="Cambria" w:cs="Cambria" w:hAnsi="Cambria"/>
      <w:b/>
      <w:i/>
      <w:color w:val="3A5A7B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48" Target="numbering.xml" /><Relationship Type="http://schemas.openxmlformats.org/officeDocument/2006/relationships/styles" Id="rId47" Target="styles.xml" /><Relationship Type="http://schemas.openxmlformats.org/officeDocument/2006/relationships/settings" Id="rId46" Target="settings.xml" /><Relationship Type="http://schemas.openxmlformats.org/officeDocument/2006/relationships/webSettings" Id="rId45" Target="webSettings.xml" /><Relationship Type="http://schemas.openxmlformats.org/officeDocument/2006/relationships/fontTable" Id="rId44" Target="fontTable.xml" /><Relationship Type="http://schemas.openxmlformats.org/officeDocument/2006/relationships/theme" Id="rId43" Target="theme/theme1.xml" /><Relationship Type="http://schemas.openxmlformats.org/officeDocument/2006/relationships/footnotes" Id="rId42" Target="footnotes.xml" /><Relationship Type="http://schemas.openxmlformats.org/officeDocument/2006/relationships/comments" Id="rId41" Target="comments.xml" /><Relationship Id="rId40" Target="footer1.xml" Type="http://schemas.openxmlformats.org/officeDocument/2006/relationships/footer" /><Relationship Type="http://schemas.openxmlformats.org/officeDocument/2006/relationships/image" Id="rId76" Target="media/rId7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Rumbo — Relevamiento y definición del proyecto</dc:title>
  <dc:creator>Francisco Luciano; Nahuel Viniegra; Paloma Patiño</dc:creator>
  <cp:keywords/>
  <dcterms:created xsi:type="dcterms:W3CDTF">2026-09-22T03:20:54Z</dcterms:created>
  <dcterms:modified xsi:type="dcterms:W3CDTF">2026-09-22T03:20:54Z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2.º cuatrimestre 2026 · Entrega: 23/10/26</vt:lpwstr>
  </property>
  <property fmtid="{D5CDD505-2E9C-101B-9397-08002B2CF9AE}" pid="3" name="subtitle">
    <vt:lpwstr>Universidad de Morón · Ingeniería Informática — Trabajo de Campo (PC1)</vt:lpwstr>
  </property>
</Properties>
</file>