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_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_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_b52d46e0128e5c503f7da85ae66b04c390f9b7d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_dcabb65fa182ae88e44815e09774485a7259a07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_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_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_13db63aab377ac911e18159bd02410fb6ca0c65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_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FirstParagraph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_eecc6b713304dcd1ad50fcc3e7c842ec0bc10de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_bbac20ffa279caec9a62655fa1c8488b7a649ee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_c7ee984505b989930c7002ed7d14dc2a583b677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_bcb18ff23c9790a3bc5f475aa54cd2d7bb7a181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_2c6df473dc962c50d524108d2ec09a58d65ac62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_5c0b4654f6070ef3069f6c0371763ca8d433c3a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_f7c04e9d36502e5b8e5642399788672bb0f01ab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_84a16b03e1ef7694a9cb30b85d2a9e604bc36a0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_dc54b614de180fdb7db0592e26d8def8b962713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_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_3119331d72d193670c41f3b4ceae9adef980c46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_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FirstParagraph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_08502dd0e072a831a4b02bda68674da9005b5d9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_b6819186d511cd1f34e692c7a7c0bd8c1af393c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_b826e4309da9520439baf960dd08301670bc792"/>
    <w:p>
      <w:pPr>
        <w:pStyle w:val="Heading1"/>
      </w:pPr>
      <w:r>
        <w:t xml:space="preserve">Alcance y fuera de alcance</w:t>
      </w:r>
    </w:p>
    <w:bookmarkStart w:id="78" w:name="_6f315030b9da1219c587925851de856121f3650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_35961158c365b0e74dd3e937055cf45b23840ff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_09f5115effa1956bd50e1c6fbe2603cb435c77a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_240f231ea7ed082ae76975e252a43900ac3d238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_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_714b8deabe395ced8a6e60fd7261ffdfb2edf05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_35991680d4e6a786826e5436c78c0643863d0f3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_ddbf33ac140e93ff06d720c84f0b0107c68180a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Además puede hacer todo lo del administrador: configuración, usuarios, comisiones y moderación de reseñas. 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_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_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_a550c6261a2d4ef2d9925a03ddec5b0dad31a92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_34843728a95240052773f594d705acc283d31bb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_0b7673d2211ae038ee4d4c7f46f3e9fff213e3f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_854416ffe11769577efb581ade33a647ccdb861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_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2026-10-01T22:29:33Z</dcterms:created>
  <dcterms:modified xsi:type="dcterms:W3CDTF">2026-10-01T22:29:33Z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