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9326773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9326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Además puede hacer todo lo del administrador: configuración, usuarios, comisiones y moderación de reseñas. 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(rol operativo; los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/</w:t>
      </w:r>
      <w:r>
        <w:rPr>
          <w:rStyle w:val="VerbatimChar"/>
        </w:rPr>
        <w:t xml:space="preserve">freelance</w:t>
      </w:r>
      <w:r>
        <w:t xml:space="preserve"> </w:t>
      </w:r>
      <w:r>
        <w:t xml:space="preserve">son especializaciones — Actores)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un canal: Instagram, WhatsApp o presencial.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el empleado identifica al Cliente o, si es nuevo, crea su ficha (preferencias, segmento) (CU-02 Registrar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registra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WhatsApp · presencial), los pasajeros, el destino y las fechas → se crea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 ya asociada al Cliente, que pasa a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al empezar a atenderla (CU-04 Registrar consulta, CU-05 Seguir oportunidad).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documento; la Oportunidad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(CU-06 Emitir cotización).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 y seguimiento:</w:t>
      </w:r>
      <w:r>
        <w:t xml:space="preserve"> </w:t>
      </w:r>
      <w:r>
        <w:t xml:space="preserve">cuando el cliente acepta, se confirma el Viaje, que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(CU-07 Confirmar reserva). Se carga su</w:t>
      </w:r>
      <w:r>
        <w:t xml:space="preserve"> </w:t>
      </w:r>
      <w:r>
        <w:rPr>
          <w:b/>
          <w:bCs/>
        </w:rPr>
        <w:t xml:space="preserve">economía</w:t>
      </w:r>
      <w:r>
        <w:t xml:space="preserve"> </w:t>
      </w:r>
      <w:r>
        <w:t xml:space="preserve">—precio de venta,</w:t>
      </w:r>
      <w:r>
        <w:t xml:space="preserve"> </w:t>
      </w:r>
      <w:r>
        <w:rPr>
          <w:b/>
          <w:bCs/>
        </w:rPr>
        <w:t xml:space="preserve">costo del Operador</w:t>
      </w:r>
      <w:r>
        <w:t xml:space="preserve">,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(ARS/USD); el sistema calcula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</w:t>
      </w:r>
      <w:r>
        <w:t xml:space="preserve"> </w:t>
      </w:r>
      <w:r>
        <w:rPr>
          <w:b/>
          <w:bCs/>
        </w:rPr>
        <w:t xml:space="preserve">margen</w:t>
      </w:r>
      <w:r>
        <w:t xml:space="preserve">, y se registra aparte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(CU-10 Registrar economía del viaje, RN-01 Comisión automática)—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(Pago, CU-11 Definir plan de cuotas). Al confirmar la reserva 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, y el sistema arma las alertas de seguimiento: las de formularios por destino (RequisitoDestino) y de próxima salida (CU-07 Confirmar reserva) y las de vencimiento de cada pago (CU-11 Definir plan de cuotas).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; al saldarse el total,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(CU-12 Registrar cobro de un 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al finalizar el viaje, el cliente deja Reseña y el Hotel se suma/consolida en el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 Un mismo viaje puede cobrarse parte en ARS y parte en USD (CU-12 Registrar cobro de un pago).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 (RequisitoDestino).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(estado según el avance del cobro: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/</w:t>
      </w:r>
      <w:r>
        <w:rPr>
          <w:rStyle w:val="VerbatimChar"/>
        </w:rPr>
        <w:t xml:space="preserve">vendido</w:t>
      </w:r>
      <w:r>
        <w:t xml:space="preserve">/</w:t>
      </w:r>
      <w:r>
        <w:rPr>
          <w:rStyle w:val="VerbatimChar"/>
        </w:rPr>
        <w:t xml:space="preserve">confirmado</w:t>
      </w:r>
      <w:r>
        <w:t xml:space="preserve">)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 (ganancia y margen automáticos; comisión del vendedor aparte).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Operador · Destino · Pago · Alerta · RequisitoDestino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 · pareja),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abierta,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,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cuando el cliente acepta, el empleado</w:t>
      </w:r>
      <w:r>
        <w:t xml:space="preserve"> </w:t>
      </w:r>
      <w:r>
        <w:rPr>
          <w:b/>
          <w:bCs/>
        </w:rPr>
        <w:t xml:space="preserve">confirma la reserva</w:t>
      </w:r>
      <w:r>
        <w:t xml:space="preserve"> </w:t>
      </w:r>
      <w:r>
        <w:t xml:space="preserve">en CU-07 Confirmar reserva, que cierra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; si no hay acuerdo, la marca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, que</w:t>
      </w:r>
      <w:r>
        <w:t xml:space="preserve"> </w:t>
      </w:r>
      <w:r>
        <w:rPr>
          <w:b/>
          <w:bCs/>
        </w:rPr>
        <w:t xml:space="preserve">vuelve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la está volviendo a trabajar: ya no es una consulta sin atender, y la cotización vieja probablemente no sirva),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 la</w:t>
      </w:r>
      <w:r>
        <w:t xml:space="preserve"> </w:t>
      </w:r>
      <w:r>
        <w:rPr>
          <w:b/>
          <w:bCs/>
        </w:rPr>
        <w:t xml:space="preserve">moneda</w:t>
      </w:r>
      <w:r>
        <w:t xml:space="preserve"> </w:t>
      </w:r>
      <w:r>
        <w:t xml:space="preserve">de la operación (ARS/USD), los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esa moneda;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cotización aceptada queda como moneda de referencia del Viaje.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Cotización, calcula su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(por default</w:t>
      </w:r>
      <w:r>
        <w:t xml:space="preserve"> </w:t>
      </w:r>
      <w:r>
        <w:rPr>
          <w:b/>
          <w:bCs/>
        </w:rPr>
        <w:t xml:space="preserve">1 mes</w:t>
      </w:r>
      <w:r>
        <w:t xml:space="preserve"> </w:t>
      </w:r>
      <w:r>
        <w:t xml:space="preserve">desde la emisión, parámetro configurable por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A5 — Vencida:</w:t>
      </w:r>
      <w:r>
        <w:t xml:space="preserve"> </w:t>
      </w:r>
      <w:r>
        <w:t xml:space="preserve">pasa la</w:t>
      </w:r>
      <w:r>
        <w:t xml:space="preserve"> </w:t>
      </w:r>
      <w:r>
        <w:rPr>
          <w:rStyle w:val="VerbatimChar"/>
        </w:rPr>
        <w:t xml:space="preserve">validez_hasta</w:t>
      </w:r>
      <w:r>
        <w:t xml:space="preserve"> </w:t>
      </w:r>
      <w:r>
        <w:t xml:space="preserve">sin respuesta del cliente → un</w:t>
      </w:r>
      <w:r>
        <w:t xml:space="preserve"> </w:t>
      </w:r>
      <w:r>
        <w:rPr>
          <w:b/>
          <w:bCs/>
        </w:rPr>
        <w:t xml:space="preserve">proceso automático</w:t>
      </w:r>
      <w:r>
        <w:t xml:space="preserve"> </w:t>
      </w:r>
      <w:r>
        <w:t xml:space="preserve">deja la Cotización en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. Los precios ya no se sostienen: para retomar hay que emitir una</w:t>
      </w:r>
      <w:r>
        <w:t xml:space="preserve"> </w:t>
      </w:r>
      <w:r>
        <w:rPr>
          <w:b/>
          <w:bCs/>
        </w:rPr>
        <w:t xml:space="preserve">cotización nueva</w:t>
      </w:r>
      <w:r>
        <w:t xml:space="preserve">. Solo vencen las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 </w:t>
      </w:r>
      <w:r>
        <w:t xml:space="preserve">no vence). La Oportunidad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cambia de estado.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 abierta con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(CU-06 Emitir cotización), o una Oportunidad ya cerrada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por venta directa (CU-05 Seguir oportunidad A4).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(con su Cotización aceptada),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grupal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origen, y</w:t>
      </w:r>
      <w:r>
        <w:t xml:space="preserve"> </w:t>
      </w:r>
      <w:r>
        <w:rPr>
          <w:b/>
          <w:bCs/>
        </w:rPr>
        <w:t xml:space="preserve">cierra la Oportunidad como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ganada</w:t>
      </w:r>
      <w:r>
        <w:t xml:space="preserve"> </w:t>
      </w:r>
      <w:r>
        <w:t xml:space="preserve">si todavía no lo estaba.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 y una Alerta de tipo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con aviso previo a la fecha de salida del Viaje (anticipación</w:t>
      </w:r>
      <w:r>
        <w:t xml:space="preserve"> </w:t>
      </w:r>
      <w:r>
        <w:rPr>
          <w:b/>
          <w:bCs/>
        </w:rPr>
        <w:t xml:space="preserve">configurable, default 7 días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, con o sin seña (CU-11 Definir plan de cuotas); con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(CU-12 Registrar cobro de un pago A0)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y de salida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con el primer cobro (CU-12 Registrar cobro de un pago A0).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cerrada:</w:t>
      </w:r>
      <w:r>
        <w:t xml:space="preserve"> </w:t>
      </w:r>
      <w:r>
        <w:rPr>
          <w:b/>
          <w:bCs/>
        </w:rPr>
        <w:t xml:space="preserve">la cierra este CU</w:t>
      </w:r>
      <w:r>
        <w:t xml:space="preserve"> </w:t>
      </w:r>
      <w:r>
        <w:t xml:space="preserve">al confirmar la reserva.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primer cobro</w:t>
      </w:r>
      <w:r>
        <w:t xml:space="preserve"> </w:t>
      </w:r>
      <w:r>
        <w:t xml:space="preserve">del viaje, sea la seña, una cuota o el pago único;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 con una Alerta de tipo</w:t>
      </w:r>
      <w:r>
        <w:t xml:space="preserve"> </w:t>
      </w:r>
      <w:r>
        <w:rPr>
          <w:rStyle w:val="VerbatimChar"/>
          <w:b/>
          <w:bCs/>
        </w:rPr>
        <w:t xml:space="preserve">viaje</w:t>
      </w:r>
      <w:r>
        <w:t xml:space="preserve"> </w:t>
      </w:r>
      <w:r>
        <w:t xml:space="preserve">que le llega al responsable del Viaje el día de salida y el de regreso (CU-14 Ver y atender alertas del día);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cobros);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primer cobro registrado (la seña, si el plan la tiene);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(primer cobro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A5 — Hotel repetido en tramos no consecutivos:</w:t>
      </w:r>
      <w:r>
        <w:t xml:space="preserve"> </w:t>
      </w:r>
      <w:r>
        <w:t xml:space="preserve">el mismo Hotel puede agregarse en</w:t>
      </w:r>
      <w:r>
        <w:t xml:space="preserve"> </w:t>
      </w:r>
      <w:r>
        <w:rPr>
          <w:b/>
          <w:bCs/>
        </w:rPr>
        <w:t xml:space="preserve">más de un tramo</w:t>
      </w:r>
      <w:r>
        <w:t xml:space="preserve"> </w:t>
      </w:r>
      <w:r>
        <w:t xml:space="preserve">del itinerario (ej. Buenos Aires → Bariloche → Buenos Aires, con el mismo hotel porteño en ida y vuelta); cada tramo es una fila propia de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con su propio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/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 </w:t>
      </w:r>
      <w:r>
        <w:t xml:space="preserve">y, si corresponde, su propio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rPr>
          <w:b/>
          <w:bCs/>
        </w:rPr>
        <w:t xml:space="preserve"> </w:t>
      </w:r>
      <w:r>
        <w:rPr>
          <w:b/>
          <w:bCs/>
        </w:rPr>
        <w:t xml:space="preserve">propio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). Lleva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propio (no PK compuesta) porque un mismo hotel puede figurar en varios tramos del mismo viaje (A5).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Viaje, creado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por CU-07 Confirmar reserva (la economía se carga antes del primer cobro).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(en la</w:t>
      </w:r>
      <w:r>
        <w:t xml:space="preserve"> </w:t>
      </w:r>
      <w:r>
        <w:rPr>
          <w:b/>
          <w:bCs/>
        </w:rPr>
        <w:t xml:space="preserve">moneda de referencia del Viaje</w:t>
      </w:r>
      <w:r>
        <w:t xml:space="preserve">,</w:t>
      </w:r>
      <w:r>
        <w:t xml:space="preserve"> </w:t>
      </w:r>
      <w:r>
        <w:rPr>
          <w:rStyle w:val="VerbatimChar"/>
        </w:rPr>
        <w:t xml:space="preserve">Viaje.moneda</w:t>
      </w:r>
      <w:r>
        <w:t xml:space="preserve">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con que se pagará cada cuota</w:t>
      </w:r>
      <w:r>
        <w:t xml:space="preserve"> </w:t>
      </w:r>
      <w:r>
        <w:rPr>
          <w:b/>
          <w:bCs/>
        </w:rPr>
        <w:t xml:space="preserve">no se fija acá</w:t>
      </w:r>
      <w:r>
        <w:t xml:space="preserve">: se elige al cobrar (CU-12 Registrar cobro de un pago).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 (en la moneda de referencia).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</w:t>
      </w:r>
      <w:r>
        <w:t xml:space="preserve"> </w:t>
      </w:r>
      <w:r>
        <w:rPr>
          <w:b/>
          <w:bCs/>
        </w:rPr>
        <w:t xml:space="preserve">no esté cobrado ni anulado</w:t>
      </w:r>
      <w:r>
        <w:t xml:space="preserve"> </w:t>
      </w:r>
      <w:r>
        <w:t xml:space="preserve">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se pueden editar monto o vencimiento; el sistema reagenda su Alerta. Si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la fecha nueva es futura,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</w:t>
      </w:r>
      <w:r>
        <w:t xml:space="preserve"> </w:t>
      </w:r>
      <w:r>
        <w:rPr>
          <w:b/>
          <w:bCs/>
        </w:rPr>
        <w:t xml:space="preserve">no esté cobrado</w:t>
      </w:r>
      <w:r>
        <w:t xml:space="preserve"> </w:t>
      </w:r>
      <w:r>
        <w:t xml:space="preserve">(es decir,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), el empleado anula un Pago del plan (cambió el esquema); el sistema lo pasa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lógica, conserva el registro),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sobre los pagos no anulados.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A6 — Dividir una cuota (pago parcial):</w:t>
      </w:r>
      <w:r>
        <w:t xml:space="preserve"> </w:t>
      </w:r>
      <w:r>
        <w:t xml:space="preserve">si el cliente va a pagar solo una parte de un Pago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el empleado lo divide en dos: uno por el importe que se cobra ahora y otro por el resto, con su propio vencimiento. Se sigue cumpliendo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y el sistema agenda la Alerta del pago nuevo. Después se cobra el primero en CU-12 Registrar cobro de un pago (el Pago es indivisible).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</w:t>
      </w:r>
      <w:r>
        <w:t xml:space="preserve"> </w:t>
      </w:r>
      <w:r>
        <w:rPr>
          <w:b/>
          <w:bCs/>
        </w:rPr>
        <w:t xml:space="preserve">no anulados</w:t>
      </w:r>
      <w:r>
        <w:t xml:space="preserve"> </w:t>
      </w:r>
      <w:r>
        <w:t xml:space="preserve">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Viaje,</w:t>
      </w:r>
      <w:r>
        <w:t xml:space="preserve"> </w:t>
      </w:r>
      <w:r>
        <w:rPr>
          <w:b/>
          <w:bCs/>
        </w:rPr>
        <w:t xml:space="preserve">en la moneda de referencia del viaje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Viaje.moneda</w:t>
      </w:r>
      <w:r>
        <w:t xml:space="preserve">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Multimoneda:</w:t>
      </w:r>
      <w:r>
        <w:t xml:space="preserve"> </w:t>
      </w:r>
      <w:r>
        <w:t xml:space="preserve">el plan se denomina íntegro en la moneda de referencia, por eso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cierra exacto sin cotizaciones. Un mismo viaje puede luego cobrarse parte en ARS y parte en USD: la moneda real 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al cobrar cada cuota (CU-12 Registrar cobro de un pago, Pago).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</w:t>
      </w:r>
      <w:r>
        <w:t xml:space="preserve"> </w:t>
      </w:r>
      <w:r>
        <w:rPr>
          <w:b/>
          <w:bCs/>
        </w:rPr>
        <w:t xml:space="preserve">fecha efectiva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),</w:t>
      </w:r>
      <w:r>
        <w:t xml:space="preserve"> </w:t>
      </w:r>
      <w:r>
        <w:rPr>
          <w:b/>
          <w:bCs/>
        </w:rPr>
        <w:t xml:space="preserve">forma de pago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forma_pago</w:t>
      </w:r>
      <w:r>
        <w:t xml:space="preserve">: efectivo · transferencia —incluye billeteras virtuales— · tarjeta de crédito · tarjeta de débito · cheque · depósito) y la</w:t>
      </w:r>
      <w:r>
        <w:t xml:space="preserve"> </w:t>
      </w:r>
      <w:r>
        <w:rPr>
          <w:b/>
          <w:bCs/>
        </w:rPr>
        <w:t xml:space="preserve">moneda real</w:t>
      </w:r>
      <w:r>
        <w:t xml:space="preserve"> </w:t>
      </w:r>
      <w:r>
        <w:t xml:space="preserve">del cobro (</w:t>
      </w:r>
      <w:r>
        <w:rPr>
          <w:rStyle w:val="VerbatimChar"/>
        </w:rPr>
        <w:t xml:space="preserve">moneda_pago</w:t>
      </w:r>
      <w:r>
        <w:t xml:space="preserve">: ARS / USD). Si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rPr>
          <w:b/>
          <w:bCs/>
        </w:rPr>
        <w:t xml:space="preserve">difiere</w:t>
      </w:r>
      <w:r>
        <w:t xml:space="preserve"> </w:t>
      </w:r>
      <w:r>
        <w:t xml:space="preserve">de la moneda de referencia del Viaje, carga el</w:t>
      </w:r>
      <w:r>
        <w:t xml:space="preserve"> </w:t>
      </w:r>
      <w:r>
        <w:rPr>
          <w:b/>
          <w:bCs/>
        </w:rPr>
        <w:t xml:space="preserve">tipo de cambio</w:t>
      </w:r>
      <w:r>
        <w:t xml:space="preserve"> </w:t>
      </w:r>
      <w:r>
        <w:t xml:space="preserve">(</w:t>
      </w:r>
      <w:r>
        <w:rPr>
          <w:rStyle w:val="VerbatimChar"/>
        </w:rPr>
        <w:t xml:space="preserve">tipo_cambio</w:t>
      </w:r>
      <w:r>
        <w:t xml:space="preserve">) del día; el sistema calcula el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real.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de los Pagos no cobrados, en la moneda de referencia)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Primer cobro del viaje: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el</w:t>
      </w:r>
      <w:r>
        <w:t xml:space="preserve"> </w:t>
      </w:r>
      <w:r>
        <w:rPr>
          <w:b/>
          <w:bCs/>
        </w:rPr>
        <w:t xml:space="preserve">primer cobro, de cualquier tipo</w:t>
      </w:r>
      <w:r>
        <w:t xml:space="preserve"> </w:t>
      </w:r>
      <w:r>
        <w:t xml:space="preserve">(seña, cuota o pago único), lo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 Así un plan</w:t>
      </w:r>
      <w:r>
        <w:t xml:space="preserve"> </w:t>
      </w:r>
      <w:r>
        <w:rPr>
          <w:b/>
          <w:bCs/>
        </w:rPr>
        <w:t xml:space="preserve">sin seña</w:t>
      </w:r>
      <w:r>
        <w:t xml:space="preserve"> </w:t>
      </w:r>
      <w:r>
        <w:t xml:space="preserve">(pago único, CU-11 Definir plan de cuotas A2) no deja el viaje trabado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. Si con ese mismo cobro el saldo llega a cero, en la misma operación sigue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(A2): la secuencia se respeta, no se saltea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Si ese era el</w:t>
      </w:r>
      <w:r>
        <w:t xml:space="preserve"> </w:t>
      </w:r>
      <w:r>
        <w:rPr>
          <w:b/>
          <w:bCs/>
        </w:rPr>
        <w:t xml:space="preserve">único cobro</w:t>
      </w:r>
      <w:r>
        <w:t xml:space="preserve"> </w:t>
      </w:r>
      <w:r>
        <w:t xml:space="preserve">del viaje (el que lo había pasado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A0), el Viaje vuelve a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El Pago es indivisible:</w:t>
      </w:r>
      <w:r>
        <w:t xml:space="preserve"> </w:t>
      </w:r>
      <w:r>
        <w:t xml:space="preserve">se cobra completo, sin cobros parciales. Si el cliente paga solo una parte de una cuota, antes de cobrar se</w:t>
      </w:r>
      <w:r>
        <w:t xml:space="preserve"> </w:t>
      </w:r>
      <w:r>
        <w:rPr>
          <w:b/>
          <w:bCs/>
        </w:rPr>
        <w:t xml:space="preserve">divide la cuota en dos</w:t>
      </w:r>
      <w:r>
        <w:t xml:space="preserve"> </w:t>
      </w:r>
      <w:r>
        <w:t xml:space="preserve">en CU-11 Definir plan de cuotas A6 y se cobra la parte que corresponde. Si por el tipo de cambio el importe real difiere del planificado, la diferencia queda registrada en</w:t>
      </w:r>
      <w:r>
        <w:t xml:space="preserve"> </w:t>
      </w:r>
      <w:r>
        <w:rPr>
          <w:rStyle w:val="VerbatimChar"/>
        </w:rPr>
        <w:t xml:space="preserve">monto_cobrado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; el saldo se sigue calculando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Multimoneda por cobro:</w:t>
      </w:r>
      <w:r>
        <w:t xml:space="preserve"> </w:t>
      </w:r>
      <w:r>
        <w:t xml:space="preserve">la</w:t>
      </w:r>
      <w:r>
        <w:t xml:space="preserve"> </w:t>
      </w:r>
      <w:r>
        <w:rPr>
          <w:rStyle w:val="VerbatimChar"/>
        </w:rPr>
        <w:t xml:space="preserve">moneda_pago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tipo_cambio</w:t>
      </w:r>
      <w:r>
        <w:t xml:space="preserve"> </w:t>
      </w:r>
      <w:r>
        <w:t xml:space="preserve">se registran acá, al cobrar; un mismo viaje puede cobrarse parte en ARS y parte en USD. El % pagado y el saldo se calculan sobre los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planificados en la moneda de referencia del Viaje.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forma_pago</w:t>
      </w:r>
      <w:r>
        <w:t xml:space="preserve"> </w:t>
      </w:r>
      <w:r>
        <w:t xml:space="preserve">capturada al cobrar (las billeteras virtuales se registran como</w:t>
      </w:r>
      <w:r>
        <w:t xml:space="preserve"> </w:t>
      </w:r>
      <w:r>
        <w:rPr>
          <w:rStyle w:val="VerbatimChar"/>
        </w:rPr>
        <w:t xml:space="preserve">transferencia</w:t>
      </w:r>
      <w:r>
        <w:t xml:space="preserve">); alimenta el reporte de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(CU-22 Generar reportes y estadísticas).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próximas salidas,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b/>
          <w:bCs/>
        </w:rPr>
        <w:t xml:space="preserve">incluidas las que ya pasaron su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fecha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 Junto con la lista, muestra el</w:t>
      </w:r>
      <w:r>
        <w:t xml:space="preserve"> </w:t>
      </w:r>
      <w:r>
        <w:rPr>
          <w:b/>
          <w:bCs/>
        </w:rPr>
        <w:t xml:space="preserve">progreso del día</w:t>
      </w:r>
      <w:r>
        <w:t xml:space="preserve">: cuántas Alertas del propietario se resolvieron hoy sobre el total del día (las resueltas hoy más las vigentes).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salida · insistencia · reseña · manual · recontacto · viaje).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A5 — Ver próximas:</w:t>
      </w:r>
      <w:r>
        <w:t xml:space="preserve"> </w:t>
      </w:r>
      <w:r>
        <w:t xml:space="preserve">el empleado elige ver las Alertas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posterior a hoy, para adelantar trabajo. El sistema las lista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con el mismo filtro por propietario, y el empleado puede atenderlas como en los pasos 3 a 5.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p>
      <w:pPr>
        <w:pStyle w:val="Compact"/>
        <w:numPr>
          <w:ilvl w:val="0"/>
          <w:numId w:val="1094"/>
        </w:numPr>
      </w:pPr>
      <w:r>
        <w:t xml:space="preserve">El progreso del día se actualiza con cada Alerta resuelta, también cuando se resuelve sola (A2). Las pospuestas (A4) salen del total del día, y marcar una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no cuenta como avance.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consulta el catálogo de hoteles, pero no lo modifica ni registra reseñas.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destino, categoría, rango de precio y servicios,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A4 — Descartar una pieza:</w:t>
      </w:r>
      <w:r>
        <w:t xml:space="preserve"> </w:t>
      </w:r>
      <w:r>
        <w:t xml:space="preserve">la idea no va más → el empleado la pasa a</w:t>
      </w:r>
      <w:r>
        <w:t xml:space="preserve"> </w:t>
      </w:r>
      <w:r>
        <w:rPr>
          <w:rStyle w:val="VerbatimChar"/>
          <w:b/>
          <w:bCs/>
        </w:rPr>
        <w:t xml:space="preserve">descartado</w:t>
      </w:r>
      <w:r>
        <w:t xml:space="preserve"> </w:t>
      </w:r>
      <w:r>
        <w:t xml:space="preserve">desde cualquier columna previa a</w:t>
      </w:r>
      <w:r>
        <w:t xml:space="preserve"> </w:t>
      </w:r>
      <w:r>
        <w:rPr>
          <w:rStyle w:val="VerbatimChar"/>
        </w:rPr>
        <w:t xml:space="preserve">publicado</w:t>
      </w:r>
      <w:r>
        <w:t xml:space="preserve">. Es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pieza se conserva, no se borra (mismo criterio que Hotel, Reseña, Destino y Operador).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A5 — Retroceder una tarjeta:</w:t>
      </w:r>
      <w:r>
        <w:t xml:space="preserve"> </w:t>
      </w:r>
      <w:r>
        <w:t xml:space="preserve">el tablero se arrastra en</w:t>
      </w:r>
      <w:r>
        <w:t xml:space="preserve"> </w:t>
      </w:r>
      <w:r>
        <w:rPr>
          <w:b/>
          <w:bCs/>
        </w:rPr>
        <w:t xml:space="preserve">las dos direcciones</w:t>
      </w:r>
      <w:r>
        <w:t xml:space="preserve">; una pieza</w:t>
      </w:r>
      <w:r>
        <w:t xml:space="preserve"> </w:t>
      </w:r>
      <w:r>
        <w:rPr>
          <w:rStyle w:val="VerbatimChar"/>
        </w:rPr>
        <w:t xml:space="preserve">listo</w:t>
      </w:r>
      <w:r>
        <w:t xml:space="preserve"> </w:t>
      </w:r>
      <w:r>
        <w:t xml:space="preserve">que hay que rehacer vuelve a</w:t>
      </w:r>
      <w:r>
        <w:t xml:space="preserve"> </w:t>
      </w:r>
      <w:r>
        <w:rPr>
          <w:rStyle w:val="VerbatimChar"/>
        </w:rPr>
        <w:t xml:space="preserve">en producción</w:t>
      </w:r>
      <w:r>
        <w:t xml:space="preserve">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con acceso al módulo de redes. No incluye al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: el vendedor externo no usa el módulo de redes.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en_gestión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freelance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(excepción al</w:t>
      </w:r>
      <w:r>
        <w:t xml:space="preserve"> </w:t>
      </w:r>
      <w:r>
        <w:rPr>
          <w:i/>
          <w:iCs/>
        </w:rPr>
        <w:t xml:space="preserve">lectura global</w:t>
      </w:r>
      <w:r>
        <w:t xml:space="preserve">): ve y opera únicamente sus Clientes, Oportunidades, Viajes, Pagos y comisiones; ve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(Hotel, Destino, Operador) y su agenda de Alertas propias. No accede a la información de toda la agencia.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) y sus</w:t>
      </w:r>
      <w:r>
        <w:t xml:space="preserve"> </w:t>
      </w:r>
      <w:r>
        <w:rPr>
          <w:b/>
          <w:bCs/>
        </w:rPr>
        <w:t xml:space="preserve">credenciales de acceso</w:t>
      </w:r>
      <w:r>
        <w:t xml:space="preserve"> </w:t>
      </w:r>
      <w:r>
        <w:t xml:space="preserve">(usuario/contraseña individual).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 Si el rol es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, queda con</w:t>
      </w:r>
      <w:r>
        <w:t xml:space="preserve"> </w:t>
      </w:r>
      <w:r>
        <w:rPr>
          <w:b/>
          <w:bCs/>
        </w:rPr>
        <w:t xml:space="preserve">visibilidad restringida</w:t>
      </w:r>
      <w:r>
        <w:t xml:space="preserve"> </w:t>
      </w:r>
      <w:r>
        <w:t xml:space="preserve">(solo lo suyo); los Clientes que cree quedan con él como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anulando los Pagos no cobrados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pasa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del plan (</w:t>
      </w:r>
      <w:r>
        <w:rPr>
          <w:rStyle w:val="VerbatimChar"/>
        </w:rPr>
        <w:t xml:space="preserve">pendientes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a estado</w:t>
      </w:r>
      <w:r>
        <w:t xml:space="preserve"> </w:t>
      </w:r>
      <w:r>
        <w:rPr>
          <w:rStyle w:val="VerbatimChar"/>
          <w:b/>
          <w:bCs/>
        </w:rPr>
        <w:t xml:space="preserve">anulado</w:t>
      </w:r>
      <w:r>
        <w:t xml:space="preserve"> </w:t>
      </w:r>
      <w:r>
        <w:t xml:space="preserve">(baja lógica: dejan de ser exigibles pero se conservan)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viaje,</w:t>
      </w:r>
      <w:r>
        <w:t xml:space="preserve"> </w:t>
      </w:r>
      <w:r>
        <w:rPr>
          <w:b/>
          <w:bCs/>
        </w:rPr>
        <w:t xml:space="preserve">marcándolas como cerradas por la cancelación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cerrada_por_cancelacion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 —</w:t>
      </w:r>
      <w:r>
        <w:t xml:space="preserve"> </w:t>
      </w:r>
      <w:r>
        <w:rPr>
          <w:b/>
          <w:bCs/>
        </w:rPr>
        <w:t xml:space="preserve">salvo que el Viaje ya estuviera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donde el servicio ya se prestó y la comisión</w:t>
      </w:r>
      <w:r>
        <w:t xml:space="preserve"> </w:t>
      </w:r>
      <w:r>
        <w:rPr>
          <w:b/>
          <w:bCs/>
        </w:rPr>
        <w:t xml:space="preserve">se mantiene</w:t>
      </w:r>
      <w:r>
        <w:t xml:space="preserve"> </w:t>
      </w:r>
      <w:r>
        <w:t xml:space="preserve">(ver</w:t>
      </w:r>
      <w:r>
        <w:t xml:space="preserve"> </w:t>
      </w:r>
      <w:r>
        <w:rPr>
          <w:b/>
          <w:bCs/>
        </w:rPr>
        <w:t xml:space="preserve">A4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viaje, que</w:t>
      </w:r>
      <w:r>
        <w:t xml:space="preserve"> </w:t>
      </w:r>
      <w:r>
        <w:rPr>
          <w:b/>
          <w:bCs/>
        </w:rPr>
        <w:t xml:space="preserve">vuelve al estado que tenía justo antes de cancelarse</w:t>
      </w:r>
      <w:r>
        <w:t xml:space="preserve">; sus Pagos vuelven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según su fecha, y se reabren</w:t>
      </w:r>
      <w:r>
        <w:t xml:space="preserve"> </w:t>
      </w:r>
      <w:r>
        <w:rPr>
          <w:b/>
          <w:bCs/>
        </w:rPr>
        <w:t xml:space="preserve">solo las Alertas que cerró la cancelación</w:t>
      </w:r>
      <w:r>
        <w:t xml:space="preserve"> </w:t>
      </w:r>
      <w:r>
        <w:t xml:space="preserve">(las marcadas en el paso 4); las que ya estaban resueltas por otro motivo (un pago cobrado, un formulario entregado) no vuelven. Si el paso 5 había dejado constancia de que la comisión no se realizaba, esa constancia se anula y la</w:t>
      </w:r>
      <w:r>
        <w:t xml:space="preserve"> </w:t>
      </w:r>
      <w:r>
        <w:rPr>
          <w:b/>
          <w:bCs/>
        </w:rPr>
        <w:t xml:space="preserve">comisión vuelve a quedar proyectada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A4 — Viaje ya iniciado (</w:t>
      </w:r>
      <w:r>
        <w:rPr>
          <w:rStyle w:val="VerbatimChar"/>
          <w:b/>
          <w:bCs/>
        </w:rPr>
        <w:t xml:space="preserve">en curso</w:t>
      </w:r>
      <w:r>
        <w:rPr>
          <w:b/>
          <w:bCs/>
        </w:rPr>
        <w:t xml:space="preserve">):</w:t>
      </w:r>
      <w:r>
        <w:t xml:space="preserve"> </w:t>
      </w:r>
      <w:r>
        <w:t xml:space="preserve">si el Viaje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el servicio</w:t>
      </w:r>
      <w:r>
        <w:t xml:space="preserve"> </w:t>
      </w:r>
      <w:r>
        <w:rPr>
          <w:b/>
          <w:bCs/>
        </w:rPr>
        <w:t xml:space="preserve">ya se prestó</w:t>
      </w:r>
      <w:r>
        <w:t xml:space="preserve"> </w:t>
      </w:r>
      <w:r>
        <w:t xml:space="preserve">(total o parcialmente), así que la cancelación</w:t>
      </w:r>
      <w:r>
        <w:t xml:space="preserve"> </w:t>
      </w:r>
      <w:r>
        <w:rPr>
          <w:b/>
          <w:bCs/>
        </w:rPr>
        <w:t xml:space="preserve">no toca la economía ya realizada</w:t>
      </w:r>
      <w:r>
        <w:t xml:space="preserve">: la</w:t>
      </w:r>
      <w:r>
        <w:t xml:space="preserve"> </w:t>
      </w:r>
      <w:r>
        <w:rPr>
          <w:b/>
          <w:bCs/>
        </w:rPr>
        <w:t xml:space="preserve">comisión del vendedor se mantiene</w:t>
      </w:r>
      <w:r>
        <w:t xml:space="preserve"> </w:t>
      </w:r>
      <w:r>
        <w:t xml:space="preserve">(no se revierte, a diferencia del paso 5) y los Pagos ya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 </w:t>
      </w:r>
      <w:r>
        <w:t xml:space="preserve">quedan como están. Se anulan igual los Pagos</w:t>
      </w:r>
      <w:r>
        <w:t xml:space="preserve"> </w:t>
      </w:r>
      <w:r>
        <w:rPr>
          <w:b/>
          <w:bCs/>
        </w:rPr>
        <w:t xml:space="preserve">no cobrados</w:t>
      </w:r>
      <w:r>
        <w:t xml:space="preserve"> </w:t>
      </w:r>
      <w:r>
        <w:t xml:space="preserve">(paso 4), con lo cual</w:t>
      </w:r>
      <w:r>
        <w:t xml:space="preserve"> </w:t>
      </w:r>
      <w:r>
        <w:rPr>
          <w:rStyle w:val="VerbatimChar"/>
        </w:rPr>
        <w:t xml:space="preserve">Σ montos</w:t>
      </w:r>
      <w:r>
        <w:t xml:space="preserve"> </w:t>
      </w:r>
      <w:r>
        <w:t xml:space="preserve">deja de coincidir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pasa a reflejar</w:t>
      </w:r>
      <w:r>
        <w:t xml:space="preserve"> </w:t>
      </w:r>
      <w:r>
        <w:rPr>
          <w:b/>
          <w:bCs/>
        </w:rPr>
        <w:t xml:space="preserve">lo efectivamente cobrado</w:t>
      </w:r>
      <w:r>
        <w:t xml:space="preserve"> </w:t>
      </w:r>
      <w:r>
        <w:t xml:space="preserve">(CU-11 Definir plan de cuotas A4). Es la</w:t>
      </w:r>
      <w:r>
        <w:t xml:space="preserve"> </w:t>
      </w:r>
      <w:r>
        <w:rPr>
          <w:b/>
          <w:bCs/>
        </w:rPr>
        <w:t xml:space="preserve">interrupción</w:t>
      </w:r>
      <w:r>
        <w:t xml:space="preserve"> </w:t>
      </w:r>
      <w:r>
        <w:t xml:space="preserve">de un viaje en marcha, no una venta que no ocurrió. El reembolso o la penalidad por la parte no usada siguen</w:t>
      </w:r>
      <w:r>
        <w:t xml:space="preserve"> </w:t>
      </w:r>
      <w:r>
        <w:rPr>
          <w:b/>
          <w:bCs/>
        </w:rPr>
        <w:t xml:space="preserve">fuera de alcance</w:t>
      </w:r>
      <w:r>
        <w:t xml:space="preserve"> </w:t>
      </w:r>
      <w:r>
        <w:t xml:space="preserve">(A2).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no cobrados (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vencidos</w:t>
      </w:r>
      <w:r>
        <w:t xml:space="preserve">) en estado</w:t>
      </w:r>
      <w:r>
        <w:t xml:space="preserve"> </w:t>
      </w:r>
      <w:r>
        <w:rPr>
          <w:rStyle w:val="VerbatimChar"/>
        </w:rPr>
        <w:t xml:space="preserve">anulado</w:t>
      </w:r>
      <w:r>
        <w:t xml:space="preserve"> </w:t>
      </w:r>
      <w:r>
        <w:t xml:space="preserve">y sus Alertas cerradas, preservando el historial.</w:t>
      </w:r>
    </w:p>
    <w:p>
      <w:pPr>
        <w:pStyle w:val="Compact"/>
        <w:numPr>
          <w:ilvl w:val="0"/>
          <w:numId w:val="1182"/>
        </w:numPr>
      </w:pPr>
      <w:r>
        <w:t xml:space="preserve">Si el Viaje estaba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al cancelarse,</w:t>
      </w:r>
      <w:r>
        <w:t xml:space="preserve"> </w:t>
      </w:r>
      <w:r>
        <w:rPr>
          <w:b/>
          <w:bCs/>
        </w:rPr>
        <w:t xml:space="preserve">conserva además la comisión del vendedor</w:t>
      </w:r>
      <w:r>
        <w:t xml:space="preserve"> </w:t>
      </w:r>
      <w:r>
        <w:t xml:space="preserve">y los cobros ya registrados (A4).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</w:t>
      </w:r>
      <w:r>
        <w:t xml:space="preserve"> </w:t>
      </w:r>
      <w:r>
        <w:rPr>
          <w:b/>
          <w:bCs/>
        </w:rPr>
        <w:t xml:space="preserve">si el viaje no había empezado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). Si estaba</w:t>
      </w:r>
      <w: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, la comisión se mantiene porque el servicio se prestó (A4). El cálculo de la comisión no cambia; esta regla solo define cuándo se considera realizada.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(como un vencimiento de pago, un formulario del destino o la reseña post-viaje),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entre el Hotel, sus Reseñas y los Viajes de origen.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</w:t>
      </w:r>
      <w:r>
        <w:t xml:space="preserve"> </w:t>
      </w:r>
      <w:r>
        <w:rPr>
          <w:b/>
          <w:bCs/>
        </w:rPr>
        <w:t xml:space="preserve">todos los días, a las 00:00</w:t>
      </w:r>
      <w:r>
        <w:t xml:space="preserve"> </w:t>
      </w:r>
      <w:r>
        <w:t xml:space="preserve">(en el proceso automático diario),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Cliente,</w:t>
      </w:r>
      <w:r>
        <w:t xml:space="preserve"> </w:t>
      </w:r>
      <w:r>
        <w:rPr>
          <w:b/>
          <w:bCs/>
        </w:rPr>
        <w:t xml:space="preserve">asignada a su responsable</w:t>
      </w:r>
      <w:r>
        <w:t xml:space="preserve"> </w:t>
      </w:r>
      <w:r>
        <w:t xml:space="preserve">(si no tiene un responsable activo, a un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).</w:t>
      </w:r>
      <w:r>
        <w:t xml:space="preserve"> </w:t>
      </w:r>
      <w:r>
        <w:rPr>
          <w:b/>
          <w:bCs/>
        </w:rPr>
        <w:t xml:space="preserve">No la duplica:</w:t>
      </w:r>
      <w:r>
        <w:t xml:space="preserve"> </w:t>
      </w:r>
      <w:r>
        <w:t xml:space="preserve">si el Cliente ya tiene una alerta de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sin resolver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, incluidas las pospuestas), no genera otra.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(definido por la agencia):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2026-09-30T22:50:32Z</dcterms:created>
  <dcterms:modified xsi:type="dcterms:W3CDTF">2026-09-30T22:50:32Z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