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507DBC41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481C52">
              <w:rPr>
                <w:sz w:val="18"/>
                <w:szCs w:val="18"/>
              </w:rPr>
              <w:t>Francinie Morales Navarro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4B4ED76A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AD11EB">
              <w:rPr>
                <w:sz w:val="18"/>
                <w:szCs w:val="18"/>
              </w:rPr>
              <w:t>1</w:t>
            </w:r>
            <w:r w:rsidR="00481C52">
              <w:rPr>
                <w:sz w:val="18"/>
                <w:szCs w:val="18"/>
              </w:rPr>
              <w:t>18610509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Web workers.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workers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workers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2140488514">
    <w:abstractNumId w:val="0"/>
  </w:num>
  <w:num w:numId="2" w16cid:durableId="172510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1209B7"/>
    <w:rsid w:val="002108CE"/>
    <w:rsid w:val="00465ED4"/>
    <w:rsid w:val="00481C52"/>
    <w:rsid w:val="00AD11EB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3</cp:revision>
  <dcterms:created xsi:type="dcterms:W3CDTF">2024-11-18T23:12:00Z</dcterms:created>
  <dcterms:modified xsi:type="dcterms:W3CDTF">2024-11-19T00:20:00Z</dcterms:modified>
</cp:coreProperties>
</file>