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ewglfkw2i7s" w:id="0"/>
      <w:bookmarkEnd w:id="0"/>
      <w:r w:rsidDel="00000000" w:rsidR="00000000" w:rsidRPr="00000000">
        <w:rPr>
          <w:rtl w:val="0"/>
        </w:rPr>
        <w:t xml:space="preserve">Guía Técnica: Automatización Avanzada de YouTube con IA (Estrategia 2026)</w:t>
      </w:r>
    </w:p>
    <w:p w:rsidR="00000000" w:rsidDel="00000000" w:rsidP="00000000" w:rsidRDefault="00000000" w:rsidRPr="00000000" w14:paraId="00000002">
      <w:pPr>
        <w:rPr/>
      </w:pPr>
      <w:r w:rsidDel="00000000" w:rsidR="00000000" w:rsidRPr="00000000">
        <w:rPr>
          <w:rtl w:val="0"/>
        </w:rPr>
        <w:t xml:space="preserve">Este documento constituye el marco operativo maestro para la arquitectura de "Propiedades Digitales" en YouTube. Bajo la visión de 2026, los canales no son simples repositorios de video, sino activos financieros escalables operados mediante inteligencia artificial de vanguardia. Esta guía prioriza la retención de audiencia, la seguridad del canal frente a las políticas de Google y la maximización del RPM mediante ciencia de datos.</w:t>
      </w:r>
    </w:p>
    <w:p w:rsidR="00000000" w:rsidDel="00000000" w:rsidP="00000000" w:rsidRDefault="00000000" w:rsidRPr="00000000" w14:paraId="00000003">
      <w:pPr>
        <w:pStyle w:val="Heading5"/>
        <w:rPr/>
      </w:pPr>
      <w:bookmarkStart w:colFirst="0" w:colLast="0" w:name="_tfs4qnv2991u" w:id="1"/>
      <w:bookmarkEnd w:id="1"/>
      <w:r w:rsidDel="00000000" w:rsidR="00000000" w:rsidRPr="00000000">
        <w:rPr>
          <w:rtl w:val="0"/>
        </w:rPr>
        <w:t xml:space="preserve">1. Inteligencia de Mercado y Selección de Nicho (Framework "4 S")</w:t>
      </w:r>
    </w:p>
    <w:p w:rsidR="00000000" w:rsidDel="00000000" w:rsidP="00000000" w:rsidRDefault="00000000" w:rsidRPr="00000000" w14:paraId="00000004">
      <w:pPr>
        <w:rPr/>
      </w:pPr>
      <w:r w:rsidDel="00000000" w:rsidR="00000000" w:rsidRPr="00000000">
        <w:rPr>
          <w:rtl w:val="0"/>
        </w:rPr>
        <w:t xml:space="preserve">La validación de nichos en 2026 se aleja del instinto y se apoya en el  </w:t>
      </w:r>
      <w:r w:rsidDel="00000000" w:rsidR="00000000" w:rsidRPr="00000000">
        <w:rPr>
          <w:b w:val="1"/>
          <w:bCs w:val="1"/>
          <w:rtl w:val="0"/>
        </w:rPr>
        <w:t xml:space="preserve">Business Intelligence</w:t>
      </w:r>
      <w:r w:rsidDel="00000000" w:rsidR="00000000" w:rsidRPr="00000000">
        <w:rPr>
          <w:rtl w:val="0"/>
        </w:rPr>
        <w:t xml:space="preserve"> . Para que una propiedad digital sea rentable, debe categorizarse dentro del framework de consumo de las  </w:t>
      </w:r>
      <w:r w:rsidDel="00000000" w:rsidR="00000000" w:rsidRPr="00000000">
        <w:rPr>
          <w:b w:val="1"/>
          <w:bCs w:val="1"/>
          <w:rtl w:val="0"/>
        </w:rPr>
        <w:t xml:space="preserve">"4 S"</w:t>
      </w:r>
      <w:r w:rsidDel="00000000" w:rsidR="00000000" w:rsidRPr="00000000">
        <w:rPr>
          <w:rtl w:val="0"/>
        </w:rPr>
        <w:t xml:space="preserve"> :</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Streaming:</w:t>
      </w:r>
      <w:r w:rsidDel="00000000" w:rsidR="00000000" w:rsidRPr="00000000">
        <w:rPr>
          <w:rtl w:val="0"/>
        </w:rPr>
        <w:t xml:space="preserve">  Contenido de formato largo para consumo en la sala de estar (Living Room).</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Searching:</w:t>
      </w:r>
      <w:r w:rsidDel="00000000" w:rsidR="00000000" w:rsidRPr="00000000">
        <w:rPr>
          <w:rtl w:val="0"/>
        </w:rPr>
        <w:t xml:space="preserve">  Resolución de problemas con alta intención de búsqueda.</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Shopping:</w:t>
      </w:r>
      <w:r w:rsidDel="00000000" w:rsidR="00000000" w:rsidRPr="00000000">
        <w:rPr>
          <w:rtl w:val="0"/>
        </w:rPr>
        <w:t xml:space="preserve">  Investigación previa a la compra (afiliación y conversión).</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Scrolling:</w:t>
      </w:r>
      <w:r w:rsidDel="00000000" w:rsidR="00000000" w:rsidRPr="00000000">
        <w:rPr>
          <w:rtl w:val="0"/>
        </w:rPr>
        <w:t xml:space="preserve">  Descubrimiento rápido mediante Shorts para alimentar el embudo principal.</w:t>
      </w:r>
    </w:p>
    <w:p w:rsidR="00000000" w:rsidDel="00000000" w:rsidP="00000000" w:rsidRDefault="00000000" w:rsidRPr="00000000" w14:paraId="00000009">
      <w:pPr>
        <w:pStyle w:val="Heading6"/>
        <w:rPr/>
      </w:pPr>
      <w:bookmarkStart w:colFirst="0" w:colLast="0" w:name="_vryp7pu2kxhl" w:id="2"/>
      <w:bookmarkEnd w:id="2"/>
      <w:r w:rsidDel="00000000" w:rsidR="00000000" w:rsidRPr="00000000">
        <w:rPr>
          <w:rtl w:val="0"/>
        </w:rPr>
        <w:t xml:space="preserve">Stack Técnico: Notebook LM, Ask Studio y Claude Opus</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Investigación Profunda:</w:t>
      </w:r>
      <w:r w:rsidDel="00000000" w:rsidR="00000000" w:rsidRPr="00000000">
        <w:rPr>
          <w:rtl w:val="0"/>
        </w:rPr>
        <w:t xml:space="preserve">  Utilice  </w:t>
      </w:r>
      <w:r w:rsidDel="00000000" w:rsidR="00000000" w:rsidRPr="00000000">
        <w:rPr>
          <w:b w:val="1"/>
          <w:bCs w:val="1"/>
          <w:rtl w:val="0"/>
        </w:rPr>
        <w:t xml:space="preserve">Notebook LM</w:t>
      </w:r>
      <w:r w:rsidDel="00000000" w:rsidR="00000000" w:rsidRPr="00000000">
        <w:rPr>
          <w:rtl w:val="0"/>
        </w:rPr>
        <w:t xml:space="preserve">  para procesar fuentes de autoridad y extraer conceptos que la competencia ha ignorado.</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Auditoría de Competencia (Ask Studio):</w:t>
      </w:r>
      <w:r w:rsidDel="00000000" w:rsidR="00000000" w:rsidRPr="00000000">
        <w:rPr>
          <w:rtl w:val="0"/>
        </w:rPr>
        <w:t xml:space="preserve">  Emplee  </w:t>
      </w:r>
      <w:r w:rsidDel="00000000" w:rsidR="00000000" w:rsidRPr="00000000">
        <w:rPr>
          <w:b w:val="1"/>
          <w:bCs w:val="1"/>
          <w:rtl w:val="0"/>
        </w:rPr>
        <w:t xml:space="preserve">Ask Studio (Gemini in-channel)</w:t>
      </w:r>
      <w:r w:rsidDel="00000000" w:rsidR="00000000" w:rsidRPr="00000000">
        <w:rPr>
          <w:rtl w:val="0"/>
        </w:rPr>
        <w:t xml:space="preserve">  para analizar videos exitosos (ej. medicina tradicional china o finanzas). Extraiga los "patrones de fracaso" y los "puntos de retención" de los videos ancla de la competencia.</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Validación de Oportunidades:</w:t>
      </w:r>
      <w:r w:rsidDel="00000000" w:rsidR="00000000" w:rsidRPr="00000000">
        <w:rPr>
          <w:rtl w:val="0"/>
        </w:rPr>
        <w:t xml:space="preserve">  Use Claude Opus para detectar "huecos de mercado" en nichos con alta demanda y oferta mediocre, como la  </w:t>
      </w:r>
      <w:r w:rsidDel="00000000" w:rsidR="00000000" w:rsidRPr="00000000">
        <w:rPr>
          <w:b w:val="1"/>
          <w:bCs w:val="1"/>
          <w:rtl w:val="0"/>
        </w:rPr>
        <w:t xml:space="preserve">neurodivergencia</w:t>
      </w:r>
      <w:r w:rsidDel="00000000" w:rsidR="00000000" w:rsidRPr="00000000">
        <w:rPr>
          <w:rtl w:val="0"/>
        </w:rPr>
        <w:t xml:space="preserve">  (TDAH, autismo),  </w:t>
      </w:r>
      <w:r w:rsidDel="00000000" w:rsidR="00000000" w:rsidRPr="00000000">
        <w:rPr>
          <w:b w:val="1"/>
          <w:bCs w:val="1"/>
          <w:rtl w:val="0"/>
        </w:rPr>
        <w:t xml:space="preserve">transiciones de vida para mayores de 45 años</w:t>
      </w:r>
      <w:r w:rsidDel="00000000" w:rsidR="00000000" w:rsidRPr="00000000">
        <w:rPr>
          <w:rtl w:val="0"/>
        </w:rPr>
        <w:t xml:space="preserve">  (menopausia, segundas carreras) y el  </w:t>
      </w:r>
      <w:r w:rsidDel="00000000" w:rsidR="00000000" w:rsidRPr="00000000">
        <w:rPr>
          <w:b w:val="1"/>
          <w:bCs w:val="1"/>
          <w:rtl w:val="0"/>
        </w:rPr>
        <w:t xml:space="preserve">periodismo de investigación</w:t>
      </w:r>
      <w:r w:rsidDel="00000000" w:rsidR="00000000" w:rsidRPr="00000000">
        <w:rPr>
          <w:rtl w:val="0"/>
        </w:rPr>
        <w:t xml:space="preserve"> .</w:t>
      </w:r>
    </w:p>
    <w:p w:rsidR="00000000" w:rsidDel="00000000" w:rsidP="00000000" w:rsidRDefault="00000000" w:rsidRPr="00000000" w14:paraId="0000000D">
      <w:pPr>
        <w:pStyle w:val="Heading6"/>
        <w:rPr/>
      </w:pPr>
      <w:bookmarkStart w:colFirst="0" w:colLast="0" w:name="_x02s84phcdap" w:id="3"/>
      <w:bookmarkEnd w:id="3"/>
      <w:r w:rsidDel="00000000" w:rsidR="00000000" w:rsidRPr="00000000">
        <w:rPr>
          <w:rtl w:val="0"/>
        </w:rPr>
        <w:t xml:space="preserve">Tabla de Rendimiento Económico (RPM Optimizado)</w:t>
      </w:r>
    </w:p>
    <w:p w:rsidR="00000000" w:rsidDel="00000000" w:rsidP="00000000" w:rsidRDefault="00000000" w:rsidRPr="00000000" w14:paraId="0000000E">
      <w:pPr>
        <w:rPr/>
      </w:pPr>
      <w:r w:rsidDel="00000000" w:rsidR="00000000" w:rsidRPr="00000000">
        <w:rPr>
          <w:rtl w:val="0"/>
        </w:rPr>
        <w:t xml:space="preserve">Región / Nicho,Mercado Objetivo,RPM Estimado (2026),Driver de Rentabilidad</w:t>
      </w:r>
    </w:p>
    <w:p w:rsidR="00000000" w:rsidDel="00000000" w:rsidP="00000000" w:rsidRDefault="00000000" w:rsidRPr="00000000" w14:paraId="0000000F">
      <w:pPr>
        <w:rPr/>
      </w:pPr>
      <w:r w:rsidDel="00000000" w:rsidR="00000000" w:rsidRPr="00000000">
        <w:rPr>
          <w:rtl w:val="0"/>
        </w:rPr>
        <w:t xml:space="preserve">Finanzas (EE.UU.),High Net Worth,$15 - $40,Acceso a crédito y competencia bancaria.</w:t>
      </w:r>
    </w:p>
    <w:p w:rsidR="00000000" w:rsidDel="00000000" w:rsidP="00000000" w:rsidRDefault="00000000" w:rsidRPr="00000000" w14:paraId="00000010">
      <w:pPr>
        <w:rPr/>
      </w:pPr>
      <w:r w:rsidDel="00000000" w:rsidR="00000000" w:rsidRPr="00000000">
        <w:rPr>
          <w:rtl w:val="0"/>
        </w:rPr>
        <w:t xml:space="preserve">Tecnología (Suiza/Noruega),B2B / Enterprise,$12 - $25,Alto poder adquisitivo y baja saturación.</w:t>
      </w:r>
    </w:p>
    <w:p w:rsidR="00000000" w:rsidDel="00000000" w:rsidP="00000000" w:rsidRDefault="00000000" w:rsidRPr="00000000" w14:paraId="00000011">
      <w:pPr>
        <w:rPr/>
      </w:pPr>
      <w:r w:rsidDel="00000000" w:rsidR="00000000" w:rsidRPr="00000000">
        <w:rPr>
          <w:rtl w:val="0"/>
        </w:rPr>
        <w:t xml:space="preserve">Bienestar (Australia/Canadá),Consumidor Premium,$8 - $18,Inversión en salud mental y longevidad.</w:t>
      </w:r>
    </w:p>
    <w:p w:rsidR="00000000" w:rsidDel="00000000" w:rsidP="00000000" w:rsidRDefault="00000000" w:rsidRPr="00000000" w14:paraId="00000012">
      <w:pPr>
        <w:pStyle w:val="Heading5"/>
        <w:rPr/>
      </w:pPr>
      <w:bookmarkStart w:colFirst="0" w:colLast="0" w:name="_61x0v8sl3apj" w:id="4"/>
      <w:bookmarkEnd w:id="4"/>
      <w:r w:rsidDel="00000000" w:rsidR="00000000" w:rsidRPr="00000000">
        <w:rPr>
          <w:rtl w:val="0"/>
        </w:rPr>
        <w:t xml:space="preserve">2. Ingeniería de Guiones y Estrategia Anti-AI Slop</w:t>
      </w:r>
    </w:p>
    <w:p w:rsidR="00000000" w:rsidDel="00000000" w:rsidP="00000000" w:rsidRDefault="00000000" w:rsidRPr="00000000" w14:paraId="00000013">
      <w:pPr>
        <w:rPr/>
      </w:pPr>
      <w:r w:rsidDel="00000000" w:rsidR="00000000" w:rsidRPr="00000000">
        <w:rPr>
          <w:rtl w:val="0"/>
        </w:rPr>
        <w:t xml:space="preserve">El CEO de YouTube, Neil Mohan, ha sido enfático: el algoritmo tiene la instrucción de  </w:t>
      </w:r>
      <w:r w:rsidDel="00000000" w:rsidR="00000000" w:rsidRPr="00000000">
        <w:rPr>
          <w:b w:val="1"/>
          <w:bCs w:val="1"/>
          <w:rtl w:val="0"/>
        </w:rPr>
        <w:t xml:space="preserve">"hundir" (sink)</w:t>
      </w:r>
      <w:r w:rsidDel="00000000" w:rsidR="00000000" w:rsidRPr="00000000">
        <w:rPr>
          <w:rtl w:val="0"/>
        </w:rPr>
        <w:t xml:space="preserve">  el alcance del contenido inauténtico o de bajo valor, conocido como "AI Slop". Para evitar esta penalización, la intervención humana en el guion es obligatoria.</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Configuración de Proyectos (Claude Opus):</w:t>
      </w:r>
      <w:r w:rsidDel="00000000" w:rsidR="00000000" w:rsidRPr="00000000">
        <w:rPr>
          <w:rtl w:val="0"/>
        </w:rPr>
        <w:t xml:space="preserve">  Establezca un proyecto dedicado por canal. Suba el perfil del  </w:t>
      </w:r>
      <w:r w:rsidDel="00000000" w:rsidR="00000000" w:rsidRPr="00000000">
        <w:rPr>
          <w:b w:val="1"/>
          <w:bCs w:val="1"/>
          <w:rtl w:val="0"/>
        </w:rPr>
        <w:t xml:space="preserve">"Viewer Ideal"</w:t>
      </w:r>
      <w:r w:rsidDel="00000000" w:rsidR="00000000" w:rsidRPr="00000000">
        <w:rPr>
          <w:rtl w:val="0"/>
        </w:rPr>
        <w:t xml:space="preserve">  y el historial de estilo para que la IA mantenga la coherencia de marca.</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Estrategia de Títulos "3 Points/Open Loop":</w:t>
      </w:r>
      <w:r w:rsidDel="00000000" w:rsidR="00000000" w:rsidRPr="00000000">
        <w:rPr>
          <w:rtl w:val="0"/>
        </w:rPr>
        <w:t xml:space="preserve">  No se limite a describir el video. Use la fórmula de dejar una pregunta abierta que solo el clímax del video resuelva.</w:t>
      </w:r>
    </w:p>
    <w:p w:rsidR="00000000" w:rsidDel="00000000" w:rsidP="00000000" w:rsidRDefault="00000000" w:rsidRPr="00000000" w14:paraId="00000016">
      <w:pPr>
        <w:numPr>
          <w:ilvl w:val="0"/>
          <w:numId w:val="1"/>
        </w:numPr>
        <w:ind w:left="720" w:hanging="360"/>
        <w:rPr>
          <w:u w:val="none"/>
        </w:rPr>
      </w:pPr>
      <w:r w:rsidDel="00000000" w:rsidR="00000000" w:rsidRPr="00000000">
        <w:rPr>
          <w:i w:val="1"/>
          <w:iCs w:val="1"/>
          <w:rtl w:val="0"/>
        </w:rPr>
        <w:t xml:space="preserve">Ejemplo:</w:t>
      </w:r>
      <w:r w:rsidDel="00000000" w:rsidR="00000000" w:rsidRPr="00000000">
        <w:rPr>
          <w:rtl w:val="0"/>
        </w:rPr>
        <w:t xml:space="preserve">  "La psicología del silencio: Por qué los genios callan 3 razones críticas".</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Estructura de Retención:</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Hook Dinámico:</w:t>
      </w:r>
      <w:r w:rsidDel="00000000" w:rsidR="00000000" w:rsidRPr="00000000">
        <w:rPr>
          <w:rtl w:val="0"/>
        </w:rPr>
        <w:t xml:space="preserve">  Confirmación de la promesa visual en los primeros 15-30 segundos.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Múltiples Aperturas de Bucles (Loops):</w:t>
      </w:r>
      <w:r w:rsidDel="00000000" w:rsidR="00000000" w:rsidRPr="00000000">
        <w:rPr>
          <w:rtl w:val="0"/>
        </w:rPr>
        <w:t xml:space="preserve">  Cierre un tema y abra inmediatamente el siguiente para evitar el drop de audiencia.</w:t>
      </w:r>
    </w:p>
    <w:p w:rsidR="00000000" w:rsidDel="00000000" w:rsidP="00000000" w:rsidRDefault="00000000" w:rsidRPr="00000000" w14:paraId="0000001A">
      <w:pPr>
        <w:pStyle w:val="Heading5"/>
        <w:rPr/>
      </w:pPr>
      <w:bookmarkStart w:colFirst="0" w:colLast="0" w:name="_2naj4sjimvav" w:id="5"/>
      <w:bookmarkEnd w:id="5"/>
      <w:r w:rsidDel="00000000" w:rsidR="00000000" w:rsidRPr="00000000">
        <w:rPr>
          <w:rtl w:val="0"/>
        </w:rPr>
        <w:t xml:space="preserve">3. Producción de Audio y Autoridad de Marca</w:t>
      </w:r>
    </w:p>
    <w:p w:rsidR="00000000" w:rsidDel="00000000" w:rsidP="00000000" w:rsidRDefault="00000000" w:rsidRPr="00000000" w14:paraId="0000001B">
      <w:pPr>
        <w:rPr/>
      </w:pPr>
      <w:r w:rsidDel="00000000" w:rsidR="00000000" w:rsidRPr="00000000">
        <w:rPr>
          <w:rtl w:val="0"/>
        </w:rPr>
        <w:t xml:space="preserve">La identidad sonora es el 50% de la retención. En 2026, la tendencia es el contenido  </w:t>
      </w:r>
      <w:r w:rsidDel="00000000" w:rsidR="00000000" w:rsidRPr="00000000">
        <w:rPr>
          <w:b w:val="1"/>
          <w:bCs w:val="1"/>
          <w:rtl w:val="0"/>
        </w:rPr>
        <w:t xml:space="preserve">"Extra-Largo"</w:t>
      </w:r>
      <w:r w:rsidDel="00000000" w:rsidR="00000000" w:rsidRPr="00000000">
        <w:rPr>
          <w:rtl w:val="0"/>
        </w:rPr>
        <w:t xml:space="preserve">  (Masterclasses de hasta 6 horas) para establecer autoridad masiva y conversiones de alto ticket.</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Síntesis con ElevenLabs V2:</w:t>
      </w:r>
      <w:r w:rsidDel="00000000" w:rsidR="00000000" w:rsidRPr="00000000">
        <w:rPr>
          <w:rtl w:val="0"/>
        </w:rPr>
        <w:t xml:space="preserve">  Utilice el modelo  </w:t>
      </w:r>
      <w:r w:rsidDel="00000000" w:rsidR="00000000" w:rsidRPr="00000000">
        <w:rPr>
          <w:b w:val="1"/>
          <w:bCs w:val="1"/>
          <w:rtl w:val="0"/>
        </w:rPr>
        <w:t xml:space="preserve">Multilingual V2</w:t>
      </w:r>
      <w:r w:rsidDel="00000000" w:rsidR="00000000" w:rsidRPr="00000000">
        <w:rPr>
          <w:rtl w:val="0"/>
        </w:rPr>
        <w:t xml:space="preserve"> .</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Expressive Speech:</w:t>
      </w:r>
      <w:r w:rsidDel="00000000" w:rsidR="00000000" w:rsidRPr="00000000">
        <w:rPr>
          <w:rtl w:val="0"/>
        </w:rPr>
        <w:t xml:space="preserve">  Ajuste la estabilidad y claridad para que la voz emule la cadencia humana, especialmente en nichos de sabiduría o filosofía.</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Localización Global (US Hispanics):</w:t>
      </w:r>
      <w:r w:rsidDel="00000000" w:rsidR="00000000" w:rsidRPr="00000000">
        <w:rPr>
          <w:rtl w:val="0"/>
        </w:rPr>
        <w:t xml:space="preserve">  No ignore el mercado bilingüe. Use la función de  </w:t>
      </w:r>
      <w:r w:rsidDel="00000000" w:rsidR="00000000" w:rsidRPr="00000000">
        <w:rPr>
          <w:b w:val="1"/>
          <w:bCs w:val="1"/>
          <w:rtl w:val="0"/>
        </w:rPr>
        <w:t xml:space="preserve">Doblaje Automatizado</w:t>
      </w:r>
      <w:r w:rsidDel="00000000" w:rsidR="00000000" w:rsidRPr="00000000">
        <w:rPr>
          <w:rtl w:val="0"/>
        </w:rPr>
        <w:t xml:space="preserve">  para subir pistas de audio en inglés y español. Esto permite capturar audiencias de alto RPM (EE.UU.) con contenido producido originalmente en español.</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Magic Click / Magic Light:</w:t>
      </w:r>
      <w:r w:rsidDel="00000000" w:rsidR="00000000" w:rsidRPr="00000000">
        <w:rPr>
          <w:rtl w:val="0"/>
        </w:rPr>
        <w:t xml:space="preserve">  Stack recomendado para procesar audios de larga duración y asegurar que la sincronización de clips se mantenga coherente en videos que superen los 20 minutos.</w:t>
      </w:r>
    </w:p>
    <w:p w:rsidR="00000000" w:rsidDel="00000000" w:rsidP="00000000" w:rsidRDefault="00000000" w:rsidRPr="00000000" w14:paraId="00000020">
      <w:pPr>
        <w:pStyle w:val="Heading5"/>
        <w:rPr/>
      </w:pPr>
      <w:bookmarkStart w:colFirst="0" w:colLast="0" w:name="_w6wm3k1m4u5y" w:id="6"/>
      <w:bookmarkEnd w:id="6"/>
      <w:r w:rsidDel="00000000" w:rsidR="00000000" w:rsidRPr="00000000">
        <w:rPr>
          <w:rtl w:val="0"/>
        </w:rPr>
        <w:t xml:space="preserve">4. Generación Visual Cinematográfica y Consistencia</w:t>
      </w:r>
    </w:p>
    <w:p w:rsidR="00000000" w:rsidDel="00000000" w:rsidP="00000000" w:rsidRDefault="00000000" w:rsidRPr="00000000" w14:paraId="00000021">
      <w:pPr>
        <w:rPr/>
      </w:pPr>
      <w:r w:rsidDel="00000000" w:rsidR="00000000" w:rsidRPr="00000000">
        <w:rPr>
          <w:rtl w:val="0"/>
        </w:rPr>
        <w:t xml:space="preserve">El error más común es usar imágenes de IA con piel "perfecta" y plástica. El estándar 2026 exige imperfecciones realistas.</w:t>
      </w:r>
    </w:p>
    <w:p w:rsidR="00000000" w:rsidDel="00000000" w:rsidP="00000000" w:rsidRDefault="00000000" w:rsidRPr="00000000" w14:paraId="00000022">
      <w:pPr>
        <w:pStyle w:val="Heading6"/>
        <w:rPr/>
      </w:pPr>
      <w:bookmarkStart w:colFirst="0" w:colLast="0" w:name="_tornspuizhn6" w:id="7"/>
      <w:bookmarkEnd w:id="7"/>
      <w:r w:rsidDel="00000000" w:rsidR="00000000" w:rsidRPr="00000000">
        <w:rPr>
          <w:rtl w:val="0"/>
        </w:rPr>
        <w:t xml:space="preserve">Flujo de Trabajo en Seedance 2.0 (TopMedia AI)</w:t>
      </w:r>
    </w:p>
    <w:p w:rsidR="00000000" w:rsidDel="00000000" w:rsidP="00000000" w:rsidRDefault="00000000" w:rsidRPr="00000000" w14:paraId="00000023">
      <w:pPr>
        <w:rPr/>
      </w:pPr>
      <w:r w:rsidDel="00000000" w:rsidR="00000000" w:rsidRPr="00000000">
        <w:rPr>
          <w:rtl w:val="0"/>
        </w:rPr>
        <w:t xml:space="preserve">Para mantener la  </w:t>
      </w:r>
      <w:r w:rsidDel="00000000" w:rsidR="00000000" w:rsidRPr="00000000">
        <w:rPr>
          <w:b w:val="1"/>
          <w:bCs w:val="1"/>
          <w:rtl w:val="0"/>
        </w:rPr>
        <w:t xml:space="preserve">consistencia de personajes</w:t>
      </w:r>
      <w:r w:rsidDel="00000000" w:rsidR="00000000" w:rsidRPr="00000000">
        <w:rPr>
          <w:rtl w:val="0"/>
        </w:rPr>
        <w:t xml:space="preserve"> , utilice el modo  </w:t>
      </w:r>
      <w:r w:rsidDel="00000000" w:rsidR="00000000" w:rsidRPr="00000000">
        <w:rPr>
          <w:b w:val="1"/>
          <w:bCs w:val="1"/>
          <w:rtl w:val="0"/>
        </w:rPr>
        <w:t xml:space="preserve">"Multi-reference"</w:t>
      </w:r>
      <w:r w:rsidDel="00000000" w:rsidR="00000000" w:rsidRPr="00000000">
        <w:rPr>
          <w:rtl w:val="0"/>
        </w:rPr>
        <w:t xml:space="preserve">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Cargue el  </w:t>
      </w:r>
      <w:r w:rsidDel="00000000" w:rsidR="00000000" w:rsidRPr="00000000">
        <w:rPr>
          <w:b w:val="1"/>
          <w:bCs w:val="1"/>
          <w:rtl w:val="0"/>
        </w:rPr>
        <w:t xml:space="preserve">Storyboard (3x3)</w:t>
      </w:r>
      <w:r w:rsidDel="00000000" w:rsidR="00000000" w:rsidRPr="00000000">
        <w:rPr>
          <w:rtl w:val="0"/>
        </w:rPr>
        <w:t xml:space="preserve">  para definir la composición.</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Cargue la  </w:t>
      </w:r>
      <w:r w:rsidDel="00000000" w:rsidR="00000000" w:rsidRPr="00000000">
        <w:rPr>
          <w:b w:val="1"/>
          <w:bCs w:val="1"/>
          <w:rtl w:val="0"/>
        </w:rPr>
        <w:t xml:space="preserve">Character Reference Sheet</w:t>
      </w:r>
      <w:r w:rsidDel="00000000" w:rsidR="00000000" w:rsidRPr="00000000">
        <w:rPr>
          <w:rtl w:val="0"/>
        </w:rPr>
        <w:t xml:space="preserve">  (vistas frontal, lateral y trasera).</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Cargue la  </w:t>
      </w:r>
      <w:r w:rsidDel="00000000" w:rsidR="00000000" w:rsidRPr="00000000">
        <w:rPr>
          <w:b w:val="1"/>
          <w:bCs w:val="1"/>
          <w:rtl w:val="0"/>
        </w:rPr>
        <w:t xml:space="preserve">Reference de Outfit</w:t>
      </w:r>
      <w:r w:rsidDel="00000000" w:rsidR="00000000" w:rsidRPr="00000000">
        <w:rPr>
          <w:rtl w:val="0"/>
        </w:rPr>
        <w:t xml:space="preserve">  (ropa específica) para evitar cambios de vestuario incoherentes entre escenas.</w:t>
      </w:r>
    </w:p>
    <w:p w:rsidR="00000000" w:rsidDel="00000000" w:rsidP="00000000" w:rsidRDefault="00000000" w:rsidRPr="00000000" w14:paraId="00000027">
      <w:pPr>
        <w:pStyle w:val="Heading6"/>
        <w:rPr/>
      </w:pPr>
      <w:bookmarkStart w:colFirst="0" w:colLast="0" w:name="_a8e2u77fm2a7" w:id="8"/>
      <w:bookmarkEnd w:id="8"/>
      <w:r w:rsidDel="00000000" w:rsidR="00000000" w:rsidRPr="00000000">
        <w:rPr>
          <w:rtl w:val="0"/>
        </w:rPr>
        <w:t xml:space="preserve">Estructura de Prompts JSON (Nanobanana / Midjourney)</w:t>
      </w:r>
    </w:p>
    <w:p w:rsidR="00000000" w:rsidDel="00000000" w:rsidP="00000000" w:rsidRDefault="00000000" w:rsidRPr="00000000" w14:paraId="00000028">
      <w:pPr>
        <w:rPr/>
      </w:pPr>
      <w:r w:rsidDel="00000000" w:rsidR="00000000" w:rsidRPr="00000000">
        <w:rPr>
          <w:rtl w:val="0"/>
        </w:rPr>
        <w:t xml:space="preserve">Utilice etiquetas técnicas en formato JSON para forzar el realismo:</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"camera": "Sony A7R IV, 85mm lens",</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"lighting": "Cinematic soft lighting, 4k resolution",</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"skin_details": "visible pores, natural skin texture, slight imperfections, no plastic look",</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"post_processing": "color graded, high dynamic range"</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pStyle w:val="Heading5"/>
        <w:rPr/>
      </w:pPr>
      <w:bookmarkStart w:colFirst="0" w:colLast="0" w:name="_xqmw75o8prsz" w:id="9"/>
      <w:bookmarkEnd w:id="9"/>
      <w:r w:rsidDel="00000000" w:rsidR="00000000" w:rsidRPr="00000000">
        <w:rPr>
          <w:rtl w:val="0"/>
        </w:rPr>
        <w:t xml:space="preserve">5. Edición Viral y Empaquetado de Alto CTR (4K Living Room)</w:t>
      </w:r>
    </w:p>
    <w:p w:rsidR="00000000" w:rsidDel="00000000" w:rsidP="00000000" w:rsidRDefault="00000000" w:rsidRPr="00000000" w14:paraId="00000031">
      <w:pPr>
        <w:rPr/>
      </w:pPr>
      <w:r w:rsidDel="00000000" w:rsidR="00000000" w:rsidRPr="00000000">
        <w:rPr>
          <w:rtl w:val="0"/>
        </w:rPr>
        <w:t xml:space="preserve">YouTube es ahora el líder de la "Sala de Estar". Su contenido compite directamente con Netflix y Disney+.</w:t>
      </w:r>
    </w:p>
    <w:p w:rsidR="00000000" w:rsidDel="00000000" w:rsidP="00000000" w:rsidRDefault="00000000" w:rsidRPr="00000000" w14:paraId="00000032">
      <w:pPr>
        <w:numPr>
          <w:ilvl w:val="0"/>
          <w:numId w:val="5"/>
        </w:numPr>
        <w:ind w:left="720" w:hanging="360"/>
        <w:rPr>
          <w:b w:val="1"/>
          <w:bCs w:val="1"/>
          <w:u w:val="none"/>
        </w:rPr>
      </w:pPr>
      <w:r w:rsidDel="00000000" w:rsidR="00000000" w:rsidRPr="00000000">
        <w:rPr>
          <w:b w:val="1"/>
          <w:bCs w:val="1"/>
          <w:rtl w:val="0"/>
        </w:rPr>
        <w:t xml:space="preserve">Edición de Dopamina (Filmora / CapCut):</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Speed Ramping &amp; Motion Tracking:</w:t>
      </w:r>
      <w:r w:rsidDel="00000000" w:rsidR="00000000" w:rsidRPr="00000000">
        <w:rPr>
          <w:rtl w:val="0"/>
        </w:rPr>
        <w:t xml:space="preserve">  Utilice IA para que la cámara siga el objeto de interés, manteniendo el dinamismo visual.</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Regla de los 3 Segundos:</w:t>
      </w:r>
      <w:r w:rsidDel="00000000" w:rsidR="00000000" w:rsidRPr="00000000">
        <w:rPr>
          <w:rtl w:val="0"/>
        </w:rPr>
        <w:t xml:space="preserve">  Ningún plano estático debe durar más de 3 segundos sin un zoom, transición glitch o entrada de B-roll.</w:t>
      </w:r>
    </w:p>
    <w:p w:rsidR="00000000" w:rsidDel="00000000" w:rsidP="00000000" w:rsidRDefault="00000000" w:rsidRPr="00000000" w14:paraId="00000035">
      <w:pPr>
        <w:numPr>
          <w:ilvl w:val="0"/>
          <w:numId w:val="5"/>
        </w:numPr>
        <w:ind w:left="720" w:hanging="360"/>
        <w:rPr>
          <w:b w:val="1"/>
          <w:bCs w:val="1"/>
        </w:rPr>
      </w:pPr>
      <w:r w:rsidDel="00000000" w:rsidR="00000000" w:rsidRPr="00000000">
        <w:rPr>
          <w:b w:val="1"/>
          <w:bCs w:val="1"/>
          <w:rtl w:val="0"/>
        </w:rPr>
        <w:t xml:space="preserve">Thumbnails en 4K (Pattern Interrupt):</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Suba miniaturas en resolución 4K para pantallas de gran formato.</w:t>
      </w:r>
    </w:p>
    <w:p w:rsidR="00000000" w:rsidDel="00000000" w:rsidP="00000000" w:rsidRDefault="00000000" w:rsidRPr="00000000" w14:paraId="00000037">
      <w:pPr>
        <w:numPr>
          <w:ilvl w:val="0"/>
          <w:numId w:val="5"/>
        </w:numPr>
        <w:ind w:left="720" w:hanging="360"/>
        <w:rPr>
          <w:u w:val="none"/>
        </w:rPr>
      </w:pPr>
      <w:r w:rsidDel="00000000" w:rsidR="00000000" w:rsidRPr="00000000">
        <w:rPr>
          <w:b w:val="1"/>
          <w:bCs w:val="1"/>
          <w:rtl w:val="0"/>
        </w:rPr>
        <w:t xml:space="preserve">Minimalismo Estratégico:</w:t>
      </w:r>
      <w:r w:rsidDel="00000000" w:rsidR="00000000" w:rsidRPr="00000000">
        <w:rPr>
          <w:rtl w:val="0"/>
        </w:rPr>
        <w:t xml:space="preserve">  Si el nicho está saturado de diseños barrocos de IA, use un fondo plano con un solo elemento disruptivo y  </w:t>
      </w:r>
      <w:r w:rsidDel="00000000" w:rsidR="00000000" w:rsidRPr="00000000">
        <w:rPr>
          <w:b w:val="1"/>
          <w:bCs w:val="1"/>
          <w:rtl w:val="0"/>
        </w:rPr>
        <w:t xml:space="preserve">máximo 3 palabras</w:t>
      </w:r>
      <w:r w:rsidDel="00000000" w:rsidR="00000000" w:rsidRPr="00000000">
        <w:rPr>
          <w:rtl w:val="0"/>
        </w:rPr>
        <w:t xml:space="preserve"> .</w:t>
      </w:r>
    </w:p>
    <w:p w:rsidR="00000000" w:rsidDel="00000000" w:rsidP="00000000" w:rsidRDefault="00000000" w:rsidRPr="00000000" w14:paraId="00000038">
      <w:pPr>
        <w:pStyle w:val="Heading5"/>
        <w:rPr/>
      </w:pPr>
      <w:bookmarkStart w:colFirst="0" w:colLast="0" w:name="_8twdy9naip9w" w:id="10"/>
      <w:bookmarkEnd w:id="10"/>
      <w:r w:rsidDel="00000000" w:rsidR="00000000" w:rsidRPr="00000000">
        <w:rPr>
          <w:rtl w:val="0"/>
        </w:rPr>
        <w:t xml:space="preserve">6. Escalado, Seguridad y Monetización Híbrida</w:t>
      </w:r>
    </w:p>
    <w:p w:rsidR="00000000" w:rsidDel="00000000" w:rsidP="00000000" w:rsidRDefault="00000000" w:rsidRPr="00000000" w14:paraId="00000039">
      <w:pPr>
        <w:pStyle w:val="Heading6"/>
        <w:rPr/>
      </w:pPr>
      <w:bookmarkStart w:colFirst="0" w:colLast="0" w:name="_z3m1e61gxmo3" w:id="11"/>
      <w:bookmarkEnd w:id="11"/>
      <w:r w:rsidDel="00000000" w:rsidR="00000000" w:rsidRPr="00000000">
        <w:rPr>
          <w:rtl w:val="0"/>
        </w:rPr>
        <w:t xml:space="preserve">Gestión de Riesgos y Seguridad</w:t>
      </w:r>
    </w:p>
    <w:p w:rsidR="00000000" w:rsidDel="00000000" w:rsidP="00000000" w:rsidRDefault="00000000" w:rsidRPr="00000000" w14:paraId="0000003A">
      <w:pPr>
        <w:numPr>
          <w:ilvl w:val="0"/>
          <w:numId w:val="8"/>
        </w:numPr>
        <w:ind w:left="720" w:hanging="360"/>
        <w:rPr>
          <w:u w:val="none"/>
        </w:rPr>
      </w:pPr>
      <w:r w:rsidDel="00000000" w:rsidR="00000000" w:rsidRPr="00000000">
        <w:rPr>
          <w:b w:val="1"/>
          <w:bCs w:val="1"/>
          <w:rtl w:val="0"/>
        </w:rPr>
        <w:t xml:space="preserve">Likeness Detection:</w:t>
      </w:r>
      <w:r w:rsidDel="00000000" w:rsidR="00000000" w:rsidRPr="00000000">
        <w:rPr>
          <w:rtl w:val="0"/>
        </w:rPr>
        <w:t xml:space="preserve">  Monitoree YouTube Studio para detectar deepfakes de su propia imagen o marca. Reporte cualquier uso no autorizado mediante la herramienta de protección de identidad.</w:t>
      </w:r>
    </w:p>
    <w:p w:rsidR="00000000" w:rsidDel="00000000" w:rsidP="00000000" w:rsidRDefault="00000000" w:rsidRPr="00000000" w14:paraId="0000003B">
      <w:pPr>
        <w:numPr>
          <w:ilvl w:val="0"/>
          <w:numId w:val="8"/>
        </w:numPr>
        <w:ind w:left="720" w:hanging="360"/>
        <w:rPr>
          <w:u w:val="none"/>
        </w:rPr>
      </w:pPr>
      <w:r w:rsidDel="00000000" w:rsidR="00000000" w:rsidRPr="00000000">
        <w:rPr>
          <w:b w:val="1"/>
          <w:bCs w:val="1"/>
          <w:rtl w:val="0"/>
        </w:rPr>
        <w:t xml:space="preserve">Protocolo de Apelación (24 Horas):</w:t>
      </w:r>
      <w:r w:rsidDel="00000000" w:rsidR="00000000" w:rsidRPr="00000000">
        <w:rPr>
          <w:rtl w:val="0"/>
        </w:rPr>
        <w:t xml:space="preserve">  Ante una desmonetización,  </w:t>
      </w:r>
      <w:r w:rsidDel="00000000" w:rsidR="00000000" w:rsidRPr="00000000">
        <w:rPr>
          <w:b w:val="1"/>
          <w:bCs w:val="1"/>
          <w:rtl w:val="0"/>
        </w:rPr>
        <w:t xml:space="preserve">nunca apele de inmediato</w:t>
      </w:r>
      <w:r w:rsidDel="00000000" w:rsidR="00000000" w:rsidRPr="00000000">
        <w:rPr>
          <w:rtl w:val="0"/>
        </w:rPr>
        <w:t xml:space="preserve"> . Espere 24 horas. Redacte un argumento técnico basado en datos: mencione su equipo de guionistas, su proceso de edición manual y aporte pruebas de valor añadido significativo.</w:t>
      </w:r>
    </w:p>
    <w:p w:rsidR="00000000" w:rsidDel="00000000" w:rsidP="00000000" w:rsidRDefault="00000000" w:rsidRPr="00000000" w14:paraId="0000003C">
      <w:pPr>
        <w:pStyle w:val="Heading6"/>
        <w:rPr/>
      </w:pPr>
      <w:bookmarkStart w:colFirst="0" w:colLast="0" w:name="_eiuz1glkbw2r" w:id="12"/>
      <w:bookmarkEnd w:id="12"/>
      <w:r w:rsidDel="00000000" w:rsidR="00000000" w:rsidRPr="00000000">
        <w:rPr>
          <w:rtl w:val="0"/>
        </w:rPr>
        <w:t xml:space="preserve">El Salto a la Monetización Híbrida</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Dynamically Inserted Ads:</w:t>
      </w:r>
      <w:r w:rsidDel="00000000" w:rsidR="00000000" w:rsidRPr="00000000">
        <w:rPr>
          <w:rtl w:val="0"/>
        </w:rPr>
        <w:t xml:space="preserve">  Su "Back Catalog" (catálogo antiguo) es una propiedad inmobiliaria digital. Use IA para insertar anuncios dinámicos de marcas en videos antiguos que aún reciben tráfico.</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Estrategia de Live Streaming:</w:t>
      </w:r>
      <w:r w:rsidDel="00000000" w:rsidR="00000000" w:rsidRPr="00000000">
        <w:rPr>
          <w:rtl w:val="0"/>
        </w:rPr>
        <w:t xml:space="preserve">  Realice transmisiones simultáneas en formato  </w:t>
      </w:r>
      <w:r w:rsidDel="00000000" w:rsidR="00000000" w:rsidRPr="00000000">
        <w:rPr>
          <w:b w:val="1"/>
          <w:bCs w:val="1"/>
          <w:rtl w:val="0"/>
        </w:rPr>
        <w:t xml:space="preserve">Horizontal</w:t>
      </w:r>
      <w:r w:rsidDel="00000000" w:rsidR="00000000" w:rsidRPr="00000000">
        <w:rPr>
          <w:rtl w:val="0"/>
        </w:rPr>
        <w:t xml:space="preserve">  (para TV/Escritorio) y  </w:t>
      </w:r>
      <w:r w:rsidDel="00000000" w:rsidR="00000000" w:rsidRPr="00000000">
        <w:rPr>
          <w:b w:val="1"/>
          <w:bCs w:val="1"/>
          <w:rtl w:val="0"/>
        </w:rPr>
        <w:t xml:space="preserve">Vertical</w:t>
      </w:r>
      <w:r w:rsidDel="00000000" w:rsidR="00000000" w:rsidRPr="00000000">
        <w:rPr>
          <w:rtl w:val="0"/>
        </w:rPr>
        <w:t xml:space="preserve">  (para el feed de Shorts). Esta técnica puede aumentar el alcance orgánico hasta en un 70%.</w:t>
      </w:r>
    </w:p>
    <w:p w:rsidR="00000000" w:rsidDel="00000000" w:rsidP="00000000" w:rsidRDefault="00000000" w:rsidRPr="00000000" w14:paraId="0000003F">
      <w:pPr>
        <w:numPr>
          <w:ilvl w:val="0"/>
          <w:numId w:val="3"/>
        </w:numPr>
        <w:ind w:left="720" w:hanging="360"/>
        <w:rPr>
          <w:u w:val="none"/>
        </w:rPr>
      </w:pPr>
      <w:r w:rsidDel="00000000" w:rsidR="00000000" w:rsidRPr="00000000">
        <w:rPr>
          <w:b w:val="1"/>
          <w:bCs w:val="1"/>
          <w:rtl w:val="0"/>
        </w:rPr>
        <w:t xml:space="preserve">Regla de Diversificación:</w:t>
      </w:r>
      <w:r w:rsidDel="00000000" w:rsidR="00000000" w:rsidRPr="00000000">
        <w:rPr>
          <w:rtl w:val="0"/>
        </w:rPr>
        <w:t xml:space="preserve">  Mantenga la estructura de  </w:t>
      </w:r>
      <w:r w:rsidDel="00000000" w:rsidR="00000000" w:rsidRPr="00000000">
        <w:rPr>
          <w:b w:val="1"/>
          <w:bCs w:val="1"/>
          <w:rtl w:val="0"/>
        </w:rPr>
        <w:t xml:space="preserve">5 canales de $500</w:t>
      </w:r>
      <w:r w:rsidDel="00000000" w:rsidR="00000000" w:rsidRPr="00000000">
        <w:rPr>
          <w:rtl w:val="0"/>
        </w:rPr>
        <w:t xml:space="preserve">  en lugar de uno de $2,500. Esto protege el flujo de caja ante cambios algorítmicos.</w:t>
      </w:r>
    </w:p>
    <w:p w:rsidR="00000000" w:rsidDel="00000000" w:rsidP="00000000" w:rsidRDefault="00000000" w:rsidRPr="00000000" w14:paraId="00000040">
      <w:pPr>
        <w:numPr>
          <w:ilvl w:val="0"/>
          <w:numId w:val="3"/>
        </w:numPr>
        <w:ind w:left="720" w:hanging="360"/>
        <w:rPr>
          <w:u w:val="none"/>
        </w:rPr>
      </w:pPr>
      <w:r w:rsidDel="00000000" w:rsidR="00000000" w:rsidRPr="00000000">
        <w:rPr>
          <w:b w:val="1"/>
          <w:bCs w:val="1"/>
          <w:rtl w:val="0"/>
        </w:rPr>
        <w:t xml:space="preserve">Productos Digitales:</w:t>
      </w:r>
      <w:r w:rsidDel="00000000" w:rsidR="00000000" w:rsidRPr="00000000">
        <w:rPr>
          <w:rtl w:val="0"/>
        </w:rPr>
        <w:t xml:space="preserve">  Use los videos como  </w:t>
      </w:r>
      <w:r w:rsidDel="00000000" w:rsidR="00000000" w:rsidRPr="00000000">
        <w:rPr>
          <w:b w:val="1"/>
          <w:bCs w:val="1"/>
          <w:rtl w:val="0"/>
        </w:rPr>
        <w:t xml:space="preserve">Lead Magnets</w:t>
      </w:r>
      <w:r w:rsidDel="00000000" w:rsidR="00000000" w:rsidRPr="00000000">
        <w:rPr>
          <w:rtl w:val="0"/>
        </w:rPr>
        <w:t xml:space="preserve">  para vender PDFs técnicos, guías de meditación o acceso a comunidades privadas (Masterminds).</w:t>
      </w:r>
    </w:p>
    <w:p w:rsidR="00000000" w:rsidDel="00000000" w:rsidP="00000000" w:rsidRDefault="00000000" w:rsidRPr="00000000" w14:paraId="00000041">
      <w:pPr>
        <w:rPr/>
      </w:pPr>
      <w:r w:rsidDel="00000000" w:rsidR="00000000" w:rsidRPr="00000000">
        <w:rPr>
          <w:b w:val="1"/>
          <w:bCs w:val="1"/>
          <w:rtl w:val="0"/>
        </w:rPr>
        <w:t xml:space="preserve">Nota Final:</w:t>
      </w:r>
      <w:r w:rsidDel="00000000" w:rsidR="00000000" w:rsidRPr="00000000">
        <w:rPr>
          <w:rtl w:val="0"/>
        </w:rPr>
        <w:t xml:space="preserve">  La automatización en 2026 no se trata de delegar la creatividad a la IA, sino de usar la IA para amplificar una visión humana estratégica. El éxito reside en la recurrencia de la audiencia y la salud del catálogo, no en la viralidad efímera.</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