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40E8" w14:textId="3F4A344B" w:rsidR="009D426F" w:rsidRDefault="009D426F" w:rsidP="009D426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Temario Propuesto para el Seminario de Matemáticas Aplicadas.</w:t>
      </w:r>
    </w:p>
    <w:p w14:paraId="1ED9069B" w14:textId="77777777" w:rsidR="009D426F" w:rsidRPr="009D426F" w:rsidRDefault="009D426F" w:rsidP="009D4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Nociones clásicas de coloración:</w:t>
      </w:r>
    </w:p>
    <w:p w14:paraId="06DF3AF5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Número cromático de una gráfica</w:t>
      </w:r>
    </w:p>
    <w:p w14:paraId="3CE589E4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Teorema de Brooks</w:t>
      </w:r>
    </w:p>
    <w:p w14:paraId="4CE7D535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Teorema de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Vizing</w:t>
      </w:r>
      <w:proofErr w:type="spellEnd"/>
    </w:p>
    <w:p w14:paraId="74EB22E0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Gráficas perfectas</w:t>
      </w:r>
    </w:p>
    <w:p w14:paraId="7BA5D64B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Gráficas gamma - perfectas</w:t>
      </w:r>
    </w:p>
    <w:p w14:paraId="241B033E" w14:textId="77777777" w:rsidR="009D426F" w:rsidRPr="009D426F" w:rsidRDefault="009D426F" w:rsidP="009D4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​Coloraciones Ramsey:</w:t>
      </w:r>
    </w:p>
    <w:p w14:paraId="3B582F13" w14:textId="77777777" w:rsidR="009D426F" w:rsidRPr="009D426F" w:rsidRDefault="009D426F" w:rsidP="009D4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4112C5AB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Números de Ramsey (repaso con aplicaciones)</w:t>
      </w:r>
    </w:p>
    <w:p w14:paraId="0835FBD4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Números de Ramsey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Arcoiris</w:t>
      </w:r>
      <w:proofErr w:type="spellEnd"/>
    </w:p>
    <w:p w14:paraId="1A0AAB2A" w14:textId="77777777" w:rsidR="009D426F" w:rsidRPr="009D426F" w:rsidRDefault="009D426F" w:rsidP="009D4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Coloración fraccional:</w:t>
      </w:r>
    </w:p>
    <w:p w14:paraId="2655381C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Gráficas k - multi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coloreables</w:t>
      </w:r>
      <w:proofErr w:type="spellEnd"/>
    </w:p>
    <w:p w14:paraId="2E565973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Número cromático fraccional</w:t>
      </w:r>
    </w:p>
    <w:p w14:paraId="41B24AFF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Homomorfismos y gráficas de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Knesser</w:t>
      </w:r>
      <w:proofErr w:type="spellEnd"/>
    </w:p>
    <w:p w14:paraId="6FF3F7A5" w14:textId="77777777" w:rsidR="009D426F" w:rsidRPr="009D426F" w:rsidRDefault="009D426F" w:rsidP="009D4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Coloraciones totales:</w:t>
      </w:r>
    </w:p>
    <w:p w14:paraId="7D705B11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Gráficas k-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coloreables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totalmente</w:t>
      </w:r>
    </w:p>
    <w:p w14:paraId="5A628B31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Número cromático total</w:t>
      </w:r>
    </w:p>
    <w:p w14:paraId="1182C5EC" w14:textId="77777777" w:rsidR="009D426F" w:rsidRPr="009D426F" w:rsidRDefault="009D426F" w:rsidP="009D4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Coloraciones completas:</w:t>
      </w:r>
    </w:p>
    <w:p w14:paraId="60EFB085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 número acromático de una gráfica</w:t>
      </w:r>
    </w:p>
    <w:p w14:paraId="6653CA96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H-coloraciones y H-caminos</w:t>
      </w:r>
    </w:p>
    <w:p w14:paraId="378FC864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El número de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Grundy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de una gráfica</w:t>
      </w:r>
    </w:p>
    <w:p w14:paraId="22076D63" w14:textId="77777777" w:rsidR="009D426F" w:rsidRPr="009D426F" w:rsidRDefault="009D426F" w:rsidP="009D4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Coloraciones y algoritmos:</w:t>
      </w:r>
    </w:p>
    <w:p w14:paraId="11FC2644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Polinomio cromático</w:t>
      </w:r>
    </w:p>
    <w:p w14:paraId="1154B421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Coloraciones glotonas</w:t>
      </w:r>
    </w:p>
    <w:p w14:paraId="798F1D04" w14:textId="77777777" w:rsidR="009D426F" w:rsidRPr="009D426F" w:rsidRDefault="009D426F" w:rsidP="009D42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El algoritmo glotón</w:t>
      </w:r>
    </w:p>
    <w:p w14:paraId="02592A27" w14:textId="77777777" w:rsidR="009D426F" w:rsidRPr="009D426F" w:rsidRDefault="009D426F" w:rsidP="009D426F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s-MX"/>
        </w:rPr>
      </w:pPr>
      <w:r w:rsidRPr="009D426F">
        <w:rPr>
          <w:rFonts w:ascii="Arial" w:eastAsia="Times New Roman" w:hAnsi="Arial" w:cs="Arial"/>
          <w:b/>
          <w:bCs/>
          <w:color w:val="000000"/>
          <w:sz w:val="25"/>
          <w:szCs w:val="25"/>
          <w:lang w:eastAsia="es-MX"/>
        </w:rPr>
        <w:t>- Los libros que ocuparemos en el curso se compartirán en PDF como recursos electrónicos en el aula virtual.</w:t>
      </w:r>
    </w:p>
    <w:p w14:paraId="31B2CBD9" w14:textId="77777777" w:rsidR="009D426F" w:rsidRPr="009D426F" w:rsidRDefault="009D426F" w:rsidP="009D426F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s-MX"/>
        </w:rPr>
      </w:pPr>
      <w:r w:rsidRPr="009D426F">
        <w:rPr>
          <w:rFonts w:ascii="Arial" w:eastAsia="Times New Roman" w:hAnsi="Arial" w:cs="Arial"/>
          <w:b/>
          <w:bCs/>
          <w:color w:val="000000"/>
          <w:sz w:val="25"/>
          <w:szCs w:val="25"/>
          <w:lang w:eastAsia="es-MX"/>
        </w:rPr>
        <w:t>BIBLIOGRAFÍA:</w:t>
      </w:r>
    </w:p>
    <w:p w14:paraId="334307B8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Bundy, J. A. &amp;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>Murty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, U. S. R. Graph Theory. </w:t>
      </w: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Springer (2008).</w:t>
      </w:r>
    </w:p>
    <w:p w14:paraId="2D8BFE0E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Chartrand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, G.;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Lesniak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, L.&amp; Zhang, P.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Graphs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&amp;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Digraphs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. USA: CRC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Press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(2015).</w:t>
      </w:r>
    </w:p>
    <w:p w14:paraId="6E9E1B40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Chartrand, G. &amp; Zhang, P. Chromatic Graph Theory. </w:t>
      </w: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USA: CRC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Press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(2008).</w:t>
      </w:r>
    </w:p>
    <w:p w14:paraId="428860FC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Gross, J. L. &amp; Yellen, J. Graph </w:t>
      </w:r>
      <w:proofErr w:type="gramStart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>Theory</w:t>
      </w:r>
      <w:proofErr w:type="gramEnd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and its Applications. </w:t>
      </w: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Chapman &amp; Hall/</w:t>
      </w:r>
      <w:proofErr w:type="gram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CRC(</w:t>
      </w:r>
      <w:proofErr w:type="gram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2006).</w:t>
      </w:r>
    </w:p>
    <w:p w14:paraId="04FD6B68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Hell, P. &amp;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>Nesetril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, J. Graphs and homomorphisms. </w:t>
      </w: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Oxford (2004).</w:t>
      </w:r>
    </w:p>
    <w:p w14:paraId="090E2FAE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>Matula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, D. W.; Marble, G. Isaacson, J. D. Graph Coloring Algorithms.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Graph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Theory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and Computing, 109–122 (1972).</w:t>
      </w:r>
    </w:p>
    <w:p w14:paraId="0047D0D9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Roberts, F. S. Graph </w:t>
      </w:r>
      <w:proofErr w:type="gramStart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>Theory</w:t>
      </w:r>
      <w:proofErr w:type="gramEnd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and its Applications to Problems of Society. </w:t>
      </w: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SIAM (1978).</w:t>
      </w:r>
    </w:p>
    <w:p w14:paraId="5E23D5DE" w14:textId="77777777" w:rsidR="009D426F" w:rsidRPr="009D426F" w:rsidRDefault="009D426F" w:rsidP="009D4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spellStart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>Scheinerman</w:t>
      </w:r>
      <w:proofErr w:type="spellEnd"/>
      <w:r w:rsidRPr="009D426F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, E. R. &amp; Ullman, D. H. Fractional Graph Theory: A rational approach to the Theory of Graphs. </w:t>
      </w:r>
      <w:r w:rsidRPr="009D426F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Dover. (2008).</w:t>
      </w:r>
    </w:p>
    <w:p w14:paraId="4D204836" w14:textId="77777777" w:rsidR="004B3C51" w:rsidRDefault="009D426F"/>
    <w:sectPr w:rsidR="004B3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6088"/>
    <w:multiLevelType w:val="multilevel"/>
    <w:tmpl w:val="0436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E41D2"/>
    <w:multiLevelType w:val="multilevel"/>
    <w:tmpl w:val="B6B0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6F"/>
    <w:rsid w:val="006C779D"/>
    <w:rsid w:val="008760E9"/>
    <w:rsid w:val="009D426F"/>
    <w:rsid w:val="00C837A2"/>
    <w:rsid w:val="00CF315E"/>
    <w:rsid w:val="00D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46D4"/>
  <w15:chartTrackingRefBased/>
  <w15:docId w15:val="{8C04B489-7221-4864-959F-5685D6D8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4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426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D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PAEZ PEREZ</dc:creator>
  <cp:keywords/>
  <dc:description/>
  <cp:lastModifiedBy>FRANCISCO PAEZ PEREZ</cp:lastModifiedBy>
  <cp:revision>1</cp:revision>
  <dcterms:created xsi:type="dcterms:W3CDTF">2023-01-22T21:59:00Z</dcterms:created>
  <dcterms:modified xsi:type="dcterms:W3CDTF">2023-01-22T22:03:00Z</dcterms:modified>
</cp:coreProperties>
</file>