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3F9E" w14:textId="41002040" w:rsidR="008A353A" w:rsidRDefault="002B2407" w:rsidP="008A353A">
      <w:pPr>
        <w:jc w:val="center"/>
        <w:rPr>
          <w:lang w:val="es-MX"/>
        </w:rPr>
      </w:pPr>
      <w:r>
        <w:rPr>
          <w:noProof/>
        </w:rPr>
        <w:t xml:space="preserve"> </w:t>
      </w:r>
      <w:r w:rsidR="001B3427">
        <w:rPr>
          <w:noProof/>
        </w:rPr>
        <w:t xml:space="preserve"> </w:t>
      </w:r>
      <w:r w:rsidR="001B3427">
        <w:rPr>
          <w:noProof/>
        </w:rPr>
        <w:drawing>
          <wp:inline distT="0" distB="0" distL="0" distR="0" wp14:anchorId="714A1C79" wp14:editId="7A010DA8">
            <wp:extent cx="2543445" cy="4048125"/>
            <wp:effectExtent l="0" t="0" r="9525" b="0"/>
            <wp:docPr id="8516854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85404" name=""/>
                    <pic:cNvPicPr/>
                  </pic:nvPicPr>
                  <pic:blipFill>
                    <a:blip r:embed="rId7">
                      <a:extLst>
                        <a:ext uri="{96DAC541-7B7A-43D3-8B79-37D633B846F1}">
                          <asvg:svgBlip xmlns:asvg="http://schemas.microsoft.com/office/drawing/2016/SVG/main" r:embed="rId8"/>
                        </a:ext>
                      </a:extLst>
                    </a:blip>
                    <a:stretch>
                      <a:fillRect/>
                    </a:stretch>
                  </pic:blipFill>
                  <pic:spPr>
                    <a:xfrm>
                      <a:off x="0" y="0"/>
                      <a:ext cx="2549744" cy="4058150"/>
                    </a:xfrm>
                    <a:prstGeom prst="rect">
                      <a:avLst/>
                    </a:prstGeom>
                  </pic:spPr>
                </pic:pic>
              </a:graphicData>
            </a:graphic>
          </wp:inline>
        </w:drawing>
      </w:r>
      <w:r w:rsidR="001B3427">
        <w:rPr>
          <w:noProof/>
        </w:rPr>
        <w:t xml:space="preserve"> </w:t>
      </w:r>
      <w:r>
        <w:rPr>
          <w:noProof/>
        </w:rPr>
        <w:t xml:space="preserve">  </w:t>
      </w:r>
    </w:p>
    <w:p w14:paraId="5D33449C" w14:textId="77777777" w:rsidR="00DF021B" w:rsidRDefault="008A353A" w:rsidP="008A353A">
      <w:pPr>
        <w:jc w:val="center"/>
        <w:rPr>
          <w:b/>
          <w:bCs/>
          <w:sz w:val="40"/>
          <w:szCs w:val="40"/>
          <w:lang w:val="es-MX"/>
        </w:rPr>
      </w:pPr>
      <w:r w:rsidRPr="008A353A">
        <w:rPr>
          <w:b/>
          <w:bCs/>
          <w:sz w:val="40"/>
          <w:szCs w:val="40"/>
          <w:lang w:val="es-MX"/>
        </w:rPr>
        <w:t>Propuesta de desarrollo conjunto</w:t>
      </w:r>
    </w:p>
    <w:tbl>
      <w:tblPr>
        <w:tblStyle w:val="TableGrid"/>
        <w:tblW w:w="0" w:type="auto"/>
        <w:tblLook w:val="04A0" w:firstRow="1" w:lastRow="0" w:firstColumn="1" w:lastColumn="0" w:noHBand="0" w:noVBand="1"/>
      </w:tblPr>
      <w:tblGrid>
        <w:gridCol w:w="3116"/>
        <w:gridCol w:w="3117"/>
        <w:gridCol w:w="3117"/>
      </w:tblGrid>
      <w:tr w:rsidR="00530580" w14:paraId="0CF9F6E2" w14:textId="77777777" w:rsidTr="00530580">
        <w:tc>
          <w:tcPr>
            <w:tcW w:w="3116" w:type="dxa"/>
            <w:shd w:val="clear" w:color="auto" w:fill="D9D9D9" w:themeFill="background1" w:themeFillShade="D9"/>
          </w:tcPr>
          <w:p w14:paraId="40F215C5" w14:textId="33DD12E0" w:rsidR="00530580" w:rsidRDefault="00530580" w:rsidP="00530580">
            <w:pPr>
              <w:jc w:val="center"/>
              <w:rPr>
                <w:b/>
                <w:bCs/>
                <w:lang w:val="es-MX"/>
              </w:rPr>
            </w:pPr>
            <w:r>
              <w:rPr>
                <w:b/>
                <w:bCs/>
                <w:lang w:val="es-MX"/>
              </w:rPr>
              <w:t>Versión de la propuesta</w:t>
            </w:r>
            <w:r>
              <w:rPr>
                <w:b/>
                <w:bCs/>
                <w:lang w:val="es-MX"/>
              </w:rPr>
              <w:t xml:space="preserve"> </w:t>
            </w:r>
          </w:p>
        </w:tc>
        <w:tc>
          <w:tcPr>
            <w:tcW w:w="3117" w:type="dxa"/>
            <w:shd w:val="clear" w:color="auto" w:fill="D9D9D9" w:themeFill="background1" w:themeFillShade="D9"/>
          </w:tcPr>
          <w:p w14:paraId="2239EE5A" w14:textId="4329DE70" w:rsidR="00530580" w:rsidRDefault="00530580" w:rsidP="00530580">
            <w:pPr>
              <w:jc w:val="center"/>
              <w:rPr>
                <w:b/>
                <w:bCs/>
                <w:lang w:val="es-MX"/>
              </w:rPr>
            </w:pPr>
            <w:r>
              <w:rPr>
                <w:b/>
                <w:bCs/>
                <w:lang w:val="es-MX"/>
              </w:rPr>
              <w:t>Revisor del documento</w:t>
            </w:r>
          </w:p>
        </w:tc>
        <w:tc>
          <w:tcPr>
            <w:tcW w:w="3117" w:type="dxa"/>
            <w:shd w:val="clear" w:color="auto" w:fill="D9D9D9" w:themeFill="background1" w:themeFillShade="D9"/>
          </w:tcPr>
          <w:p w14:paraId="2379A69F" w14:textId="6DE2F111" w:rsidR="00530580" w:rsidRDefault="00530580" w:rsidP="00530580">
            <w:pPr>
              <w:jc w:val="center"/>
              <w:rPr>
                <w:b/>
                <w:bCs/>
                <w:lang w:val="es-MX"/>
              </w:rPr>
            </w:pPr>
            <w:r>
              <w:rPr>
                <w:b/>
                <w:bCs/>
                <w:lang w:val="es-MX"/>
              </w:rPr>
              <w:t>Comentarios</w:t>
            </w:r>
          </w:p>
        </w:tc>
      </w:tr>
      <w:tr w:rsidR="00530580" w14:paraId="5B566CEB" w14:textId="77777777" w:rsidTr="00530580">
        <w:tc>
          <w:tcPr>
            <w:tcW w:w="3116" w:type="dxa"/>
          </w:tcPr>
          <w:p w14:paraId="6C80FCC3" w14:textId="665F7A0F" w:rsidR="00530580" w:rsidRPr="001B3427" w:rsidRDefault="001B3427" w:rsidP="00530580">
            <w:pPr>
              <w:jc w:val="center"/>
              <w:rPr>
                <w:b/>
                <w:bCs/>
                <w:color w:val="2E74B5" w:themeColor="accent5" w:themeShade="BF"/>
                <w:lang w:val="es-MX"/>
              </w:rPr>
            </w:pPr>
            <w:r w:rsidRPr="001B3427">
              <w:rPr>
                <w:b/>
                <w:bCs/>
                <w:color w:val="2E74B5" w:themeColor="accent5" w:themeShade="BF"/>
                <w:lang w:val="es-MX"/>
              </w:rPr>
              <w:t>V1.0</w:t>
            </w:r>
          </w:p>
        </w:tc>
        <w:tc>
          <w:tcPr>
            <w:tcW w:w="3117" w:type="dxa"/>
          </w:tcPr>
          <w:p w14:paraId="2B6DBBAD" w14:textId="11DC7239" w:rsidR="00530580" w:rsidRPr="001B3427" w:rsidRDefault="001B3427" w:rsidP="00530580">
            <w:pPr>
              <w:jc w:val="center"/>
              <w:rPr>
                <w:b/>
                <w:bCs/>
                <w:color w:val="2E74B5" w:themeColor="accent5" w:themeShade="BF"/>
                <w:lang w:val="es-MX"/>
              </w:rPr>
            </w:pPr>
            <w:r w:rsidRPr="001B3427">
              <w:rPr>
                <w:b/>
                <w:bCs/>
                <w:color w:val="2E74B5" w:themeColor="accent5" w:themeShade="BF"/>
                <w:lang w:val="es-MX"/>
              </w:rPr>
              <w:t>Francisco Ulloa</w:t>
            </w:r>
          </w:p>
        </w:tc>
        <w:tc>
          <w:tcPr>
            <w:tcW w:w="3117" w:type="dxa"/>
          </w:tcPr>
          <w:p w14:paraId="2BC5B8FC" w14:textId="16296CEE" w:rsidR="00530580" w:rsidRPr="001B3427" w:rsidRDefault="001B3427" w:rsidP="00530580">
            <w:pPr>
              <w:jc w:val="center"/>
              <w:rPr>
                <w:b/>
                <w:bCs/>
                <w:color w:val="2E74B5" w:themeColor="accent5" w:themeShade="BF"/>
                <w:lang w:val="es-MX"/>
              </w:rPr>
            </w:pPr>
            <w:r w:rsidRPr="001B3427">
              <w:rPr>
                <w:b/>
                <w:bCs/>
                <w:color w:val="2E74B5" w:themeColor="accent5" w:themeShade="BF"/>
                <w:lang w:val="es-MX"/>
              </w:rPr>
              <w:t>Draft</w:t>
            </w:r>
          </w:p>
        </w:tc>
      </w:tr>
      <w:tr w:rsidR="00530580" w14:paraId="29F7D854" w14:textId="77777777" w:rsidTr="00530580">
        <w:tc>
          <w:tcPr>
            <w:tcW w:w="3116" w:type="dxa"/>
          </w:tcPr>
          <w:p w14:paraId="35CC6C16" w14:textId="77777777" w:rsidR="00530580" w:rsidRDefault="00530580" w:rsidP="00530580">
            <w:pPr>
              <w:jc w:val="center"/>
              <w:rPr>
                <w:b/>
                <w:bCs/>
                <w:lang w:val="es-MX"/>
              </w:rPr>
            </w:pPr>
          </w:p>
        </w:tc>
        <w:tc>
          <w:tcPr>
            <w:tcW w:w="3117" w:type="dxa"/>
          </w:tcPr>
          <w:p w14:paraId="7E5B5816" w14:textId="77777777" w:rsidR="00530580" w:rsidRDefault="00530580" w:rsidP="00530580">
            <w:pPr>
              <w:jc w:val="center"/>
              <w:rPr>
                <w:b/>
                <w:bCs/>
                <w:lang w:val="es-MX"/>
              </w:rPr>
            </w:pPr>
          </w:p>
        </w:tc>
        <w:tc>
          <w:tcPr>
            <w:tcW w:w="3117" w:type="dxa"/>
          </w:tcPr>
          <w:p w14:paraId="114F4ADE" w14:textId="77777777" w:rsidR="00530580" w:rsidRDefault="00530580" w:rsidP="00530580">
            <w:pPr>
              <w:jc w:val="center"/>
              <w:rPr>
                <w:b/>
                <w:bCs/>
                <w:lang w:val="es-MX"/>
              </w:rPr>
            </w:pPr>
          </w:p>
        </w:tc>
      </w:tr>
      <w:tr w:rsidR="00530580" w14:paraId="6E1CBBE0" w14:textId="77777777" w:rsidTr="00530580">
        <w:tc>
          <w:tcPr>
            <w:tcW w:w="3116" w:type="dxa"/>
          </w:tcPr>
          <w:p w14:paraId="515C11F7" w14:textId="77777777" w:rsidR="00530580" w:rsidRDefault="00530580" w:rsidP="00530580">
            <w:pPr>
              <w:jc w:val="center"/>
              <w:rPr>
                <w:b/>
                <w:bCs/>
                <w:lang w:val="es-MX"/>
              </w:rPr>
            </w:pPr>
          </w:p>
        </w:tc>
        <w:tc>
          <w:tcPr>
            <w:tcW w:w="3117" w:type="dxa"/>
          </w:tcPr>
          <w:p w14:paraId="542A1EE0" w14:textId="77777777" w:rsidR="00530580" w:rsidRDefault="00530580" w:rsidP="00530580">
            <w:pPr>
              <w:jc w:val="center"/>
              <w:rPr>
                <w:b/>
                <w:bCs/>
                <w:lang w:val="es-MX"/>
              </w:rPr>
            </w:pPr>
          </w:p>
        </w:tc>
        <w:tc>
          <w:tcPr>
            <w:tcW w:w="3117" w:type="dxa"/>
          </w:tcPr>
          <w:p w14:paraId="6EEF51A9" w14:textId="77777777" w:rsidR="00530580" w:rsidRDefault="00530580" w:rsidP="00530580">
            <w:pPr>
              <w:jc w:val="center"/>
              <w:rPr>
                <w:b/>
                <w:bCs/>
                <w:lang w:val="es-MX"/>
              </w:rPr>
            </w:pPr>
          </w:p>
        </w:tc>
      </w:tr>
    </w:tbl>
    <w:p w14:paraId="0CD3C12B" w14:textId="330EE350" w:rsidR="008A353A" w:rsidRPr="008A353A" w:rsidRDefault="008A353A" w:rsidP="008A353A">
      <w:pPr>
        <w:jc w:val="center"/>
        <w:rPr>
          <w:b/>
          <w:bCs/>
          <w:lang w:val="es-MX"/>
        </w:rPr>
      </w:pPr>
      <w:r w:rsidRPr="008A353A">
        <w:rPr>
          <w:b/>
          <w:bCs/>
          <w:lang w:val="es-MX"/>
        </w:rPr>
        <w:br w:type="page"/>
      </w:r>
    </w:p>
    <w:p w14:paraId="62FD881B" w14:textId="77777777" w:rsidR="008A353A" w:rsidRDefault="008A353A" w:rsidP="008F21F6">
      <w:pPr>
        <w:rPr>
          <w:lang w:val="es-MX"/>
        </w:rPr>
      </w:pPr>
    </w:p>
    <w:p w14:paraId="5142E507" w14:textId="4980D245" w:rsidR="008A353A" w:rsidRDefault="008A353A" w:rsidP="008A353A">
      <w:pPr>
        <w:pStyle w:val="Heading1"/>
        <w:rPr>
          <w:lang w:val="es-MX"/>
        </w:rPr>
      </w:pPr>
      <w:r>
        <w:rPr>
          <w:lang w:val="es-MX"/>
        </w:rPr>
        <w:t>Introducción</w:t>
      </w:r>
    </w:p>
    <w:p w14:paraId="004CEA04" w14:textId="66F37347" w:rsidR="008F21F6" w:rsidRPr="008F21F6" w:rsidRDefault="0035334A" w:rsidP="008F21F6">
      <w:pPr>
        <w:rPr>
          <w:lang w:val="es-MX"/>
        </w:rPr>
      </w:pPr>
      <w:r>
        <w:rPr>
          <w:lang w:val="es-MX"/>
        </w:rPr>
        <w:t xml:space="preserve">La propuesta </w:t>
      </w:r>
      <w:r w:rsidR="004F7BFA">
        <w:rPr>
          <w:lang w:val="es-MX"/>
        </w:rPr>
        <w:t xml:space="preserve">considera el desarrollo de una herramienta que </w:t>
      </w:r>
      <w:r w:rsidR="00DF021B">
        <w:rPr>
          <w:lang w:val="es-MX"/>
        </w:rPr>
        <w:t xml:space="preserve">permite obtener el costo marginal del sistema eléctrico simulando </w:t>
      </w:r>
      <w:r w:rsidR="004F7BFA">
        <w:rPr>
          <w:lang w:val="es-MX"/>
        </w:rPr>
        <w:t xml:space="preserve">situaciones de </w:t>
      </w:r>
      <w:r w:rsidR="00DF021B">
        <w:rPr>
          <w:lang w:val="es-MX"/>
        </w:rPr>
        <w:t>no-</w:t>
      </w:r>
      <w:r w:rsidR="004F7BFA">
        <w:rPr>
          <w:lang w:val="es-MX"/>
        </w:rPr>
        <w:t xml:space="preserve">falla en centrales eléctricas </w:t>
      </w:r>
      <w:r w:rsidR="00DF021B">
        <w:rPr>
          <w:lang w:val="es-MX"/>
        </w:rPr>
        <w:t>que han quedado fuera de operación por alguna razón en el pasado</w:t>
      </w:r>
      <w:r w:rsidR="004F7BFA">
        <w:rPr>
          <w:lang w:val="es-MX"/>
        </w:rPr>
        <w:t xml:space="preserve">. Esta herramienta permite bajo distintas hipótesis </w:t>
      </w:r>
      <w:r w:rsidR="00DF021B">
        <w:rPr>
          <w:lang w:val="es-MX"/>
        </w:rPr>
        <w:t xml:space="preserve">definidas en un documento posterior, estimar </w:t>
      </w:r>
      <w:r w:rsidR="004F7BFA">
        <w:rPr>
          <w:lang w:val="es-MX"/>
        </w:rPr>
        <w:t>los costos esperados del sistema tomando como punto de inicio distintos documentos públicos del Coordinador Eléctrico.</w:t>
      </w:r>
    </w:p>
    <w:p w14:paraId="21BA5A52" w14:textId="6FB4AF54" w:rsidR="008F21F6" w:rsidRPr="008F21F6" w:rsidRDefault="008A353A" w:rsidP="008A353A">
      <w:pPr>
        <w:pStyle w:val="Heading1"/>
        <w:rPr>
          <w:lang w:val="es-MX"/>
        </w:rPr>
      </w:pPr>
      <w:r>
        <w:rPr>
          <w:lang w:val="es-MX"/>
        </w:rPr>
        <w:t>Alcance y entregables</w:t>
      </w:r>
    </w:p>
    <w:p w14:paraId="28DBB4C4" w14:textId="30ADE124" w:rsidR="00DF021B" w:rsidRDefault="008F21F6" w:rsidP="008F21F6">
      <w:pPr>
        <w:rPr>
          <w:lang w:val="es-MX"/>
        </w:rPr>
      </w:pPr>
      <w:r w:rsidRPr="008F21F6">
        <w:rPr>
          <w:lang w:val="es-MX"/>
        </w:rPr>
        <w:t xml:space="preserve">La aplicación utilizará </w:t>
      </w:r>
      <w:r w:rsidR="004F7BFA">
        <w:rPr>
          <w:lang w:val="es-MX"/>
        </w:rPr>
        <w:t xml:space="preserve">principalmente </w:t>
      </w:r>
      <w:r w:rsidRPr="008F21F6">
        <w:rPr>
          <w:lang w:val="es-MX"/>
        </w:rPr>
        <w:t>el paquete</w:t>
      </w:r>
      <w:r w:rsidR="004F7BFA">
        <w:rPr>
          <w:lang w:val="es-MX"/>
        </w:rPr>
        <w:t xml:space="preserve"> Pandas</w:t>
      </w:r>
      <w:r w:rsidRPr="008F21F6">
        <w:rPr>
          <w:lang w:val="es-MX"/>
        </w:rPr>
        <w:t xml:space="preserve">, una biblioteca de Python </w:t>
      </w:r>
      <w:r w:rsidR="004F7BFA" w:rsidRPr="004F7BFA">
        <w:rPr>
          <w:lang w:val="es-MX"/>
        </w:rPr>
        <w:t>ampliamente utilizada para el análisis y man</w:t>
      </w:r>
      <w:r w:rsidR="004F7BFA">
        <w:rPr>
          <w:lang w:val="es-MX"/>
        </w:rPr>
        <w:t>ejo</w:t>
      </w:r>
      <w:r w:rsidR="004F7BFA" w:rsidRPr="004F7BFA">
        <w:rPr>
          <w:lang w:val="es-MX"/>
        </w:rPr>
        <w:t xml:space="preserve"> de datos</w:t>
      </w:r>
      <w:r w:rsidR="00DF021B">
        <w:rPr>
          <w:lang w:val="es-MX"/>
        </w:rPr>
        <w:t>, además de incorporar un set de datos provenientes del Coordinador Eléctrico Nacional que permitirán establecer el periodo/escenario en que se desea estimar los costos marginales.</w:t>
      </w:r>
    </w:p>
    <w:p w14:paraId="72F3438B" w14:textId="48704DC1" w:rsidR="008A353A" w:rsidRDefault="008A353A" w:rsidP="008F21F6">
      <w:pPr>
        <w:rPr>
          <w:lang w:val="es-MX"/>
        </w:rPr>
      </w:pPr>
      <w:r>
        <w:rPr>
          <w:lang w:val="es-MX"/>
        </w:rPr>
        <w:t xml:space="preserve">El entregable consiste en una aplicación ejecutable </w:t>
      </w:r>
      <w:r w:rsidR="00DF021B">
        <w:rPr>
          <w:lang w:val="es-MX"/>
        </w:rPr>
        <w:t xml:space="preserve">que, </w:t>
      </w:r>
      <w:r>
        <w:rPr>
          <w:lang w:val="es-MX"/>
        </w:rPr>
        <w:t xml:space="preserve">tras </w:t>
      </w:r>
      <w:r w:rsidR="00DF021B">
        <w:rPr>
          <w:lang w:val="es-MX"/>
        </w:rPr>
        <w:t>referenciar un documento de entrada de</w:t>
      </w:r>
      <w:r>
        <w:rPr>
          <w:lang w:val="es-MX"/>
        </w:rPr>
        <w:t xml:space="preserve"> formato establecido, permite la </w:t>
      </w:r>
      <w:r w:rsidR="00DF021B">
        <w:rPr>
          <w:lang w:val="es-MX"/>
        </w:rPr>
        <w:t xml:space="preserve">obtención de tablas específicas por bloque horario con la información de los costos marginales del sistema, generación estimada por central, etc. </w:t>
      </w:r>
    </w:p>
    <w:p w14:paraId="494CAF52" w14:textId="13861647" w:rsidR="008A353A" w:rsidRDefault="00DF021B" w:rsidP="008F21F6">
      <w:pPr>
        <w:rPr>
          <w:lang w:val="es-MX"/>
        </w:rPr>
      </w:pPr>
      <w:r>
        <w:rPr>
          <w:lang w:val="es-MX"/>
        </w:rPr>
        <w:t>Dentro de la documentación de la aplicación se considera:</w:t>
      </w:r>
    </w:p>
    <w:p w14:paraId="25EA0AC6" w14:textId="3DA8E290" w:rsidR="00DF021B" w:rsidRDefault="00DF021B" w:rsidP="00DF021B">
      <w:pPr>
        <w:pStyle w:val="ListParagraph"/>
        <w:numPr>
          <w:ilvl w:val="0"/>
          <w:numId w:val="1"/>
        </w:numPr>
        <w:rPr>
          <w:lang w:val="es-MX"/>
        </w:rPr>
      </w:pPr>
      <w:r>
        <w:rPr>
          <w:lang w:val="es-MX"/>
        </w:rPr>
        <w:t>Diagrama de flujo principal del programa.</w:t>
      </w:r>
    </w:p>
    <w:p w14:paraId="657306AA" w14:textId="09B60A8E" w:rsidR="00DF021B" w:rsidRDefault="00DF021B" w:rsidP="00DF021B">
      <w:pPr>
        <w:pStyle w:val="ListParagraph"/>
        <w:numPr>
          <w:ilvl w:val="0"/>
          <w:numId w:val="1"/>
        </w:numPr>
        <w:rPr>
          <w:lang w:val="es-MX"/>
        </w:rPr>
      </w:pPr>
      <w:r>
        <w:rPr>
          <w:lang w:val="es-MX"/>
        </w:rPr>
        <w:t>Programas que permitan dar algún formato especial a los documentos de entrada.</w:t>
      </w:r>
    </w:p>
    <w:p w14:paraId="43D96F21" w14:textId="3BFF1F09" w:rsidR="00DF021B" w:rsidRDefault="00DF021B" w:rsidP="00DF021B">
      <w:pPr>
        <w:rPr>
          <w:lang w:val="es-MX"/>
        </w:rPr>
      </w:pPr>
      <w:r>
        <w:rPr>
          <w:lang w:val="es-MX"/>
        </w:rPr>
        <w:t>También se considera dentro del alcance del trabajo la documentación de los algoritmos de decisión bajo el cual la generación de las distintas centrales es modificada</w:t>
      </w:r>
    </w:p>
    <w:p w14:paraId="30B31370" w14:textId="457FFF70" w:rsidR="008A353A" w:rsidRDefault="008A353A" w:rsidP="008A353A">
      <w:pPr>
        <w:pStyle w:val="Heading1"/>
        <w:rPr>
          <w:lang w:val="es-MX"/>
        </w:rPr>
      </w:pPr>
      <w:r>
        <w:rPr>
          <w:lang w:val="es-MX"/>
        </w:rPr>
        <w:t>Calendario del proyecto</w:t>
      </w:r>
    </w:p>
    <w:p w14:paraId="1836FEE6" w14:textId="28563D53" w:rsidR="008A353A" w:rsidRPr="008A353A" w:rsidRDefault="008A353A" w:rsidP="008A353A">
      <w:pPr>
        <w:rPr>
          <w:lang w:val="es-MX"/>
        </w:rPr>
      </w:pPr>
      <w:r>
        <w:rPr>
          <w:lang w:val="es-MX"/>
        </w:rPr>
        <w:t xml:space="preserve">El trabajo ha de ser realizado en un marco temporal de </w:t>
      </w:r>
      <w:r w:rsidR="00DF021B">
        <w:rPr>
          <w:lang w:val="es-MX"/>
        </w:rPr>
        <w:t>5</w:t>
      </w:r>
      <w:r>
        <w:rPr>
          <w:lang w:val="es-MX"/>
        </w:rPr>
        <w:t xml:space="preserve"> semanas. </w:t>
      </w:r>
    </w:p>
    <w:p w14:paraId="75C8706A" w14:textId="71ECECCA" w:rsidR="008A353A" w:rsidRDefault="008A353A" w:rsidP="008A353A">
      <w:pPr>
        <w:pStyle w:val="Heading1"/>
        <w:rPr>
          <w:lang w:val="es-MX"/>
        </w:rPr>
      </w:pPr>
      <w:r>
        <w:rPr>
          <w:lang w:val="es-MX"/>
        </w:rPr>
        <w:t>Costos</w:t>
      </w:r>
    </w:p>
    <w:p w14:paraId="7065E35B" w14:textId="1CAA17EB" w:rsidR="008A353A" w:rsidRDefault="008A353A" w:rsidP="008A353A">
      <w:pPr>
        <w:rPr>
          <w:lang w:val="es-MX"/>
        </w:rPr>
      </w:pPr>
      <w:r>
        <w:rPr>
          <w:lang w:val="es-MX"/>
        </w:rPr>
        <w:t xml:space="preserve">Los costos de este desarrollo consideran un valor de 1UF por hora de trabajo, considerando una jornada de </w:t>
      </w:r>
      <w:r w:rsidR="00DF021B">
        <w:rPr>
          <w:lang w:val="es-MX"/>
        </w:rPr>
        <w:t>6</w:t>
      </w:r>
      <w:r>
        <w:rPr>
          <w:lang w:val="es-MX"/>
        </w:rPr>
        <w:t xml:space="preserve"> horas semanales dentro del marco temporal del trabajo.</w:t>
      </w:r>
    </w:p>
    <w:p w14:paraId="4C6047BE" w14:textId="3F3B7F2A" w:rsidR="00211293" w:rsidRDefault="00211293" w:rsidP="008A353A">
      <w:pPr>
        <w:rPr>
          <w:lang w:val="es-MX"/>
        </w:rPr>
      </w:pPr>
      <w:r>
        <w:rPr>
          <w:lang w:val="es-MX"/>
        </w:rPr>
        <w:t>Si la aplicación falla por alguna razón o se requiere alguna modificación extra, se proponen un máximo de dos versiones adicionales que permitan revisar/modificar el alcance del documento y/o aplicación sin costo alguno (sujeto al alcance/tamaño y naturaleza de la modificación).</w:t>
      </w:r>
    </w:p>
    <w:p w14:paraId="48522A02" w14:textId="3B0467CC" w:rsidR="00DF021B" w:rsidRPr="00DF021B" w:rsidRDefault="00DF021B" w:rsidP="008A353A">
      <w:pPr>
        <w:rPr>
          <w:lang w:val="es-MX"/>
        </w:rPr>
      </w:pPr>
    </w:p>
    <w:sectPr w:rsidR="00DF021B" w:rsidRPr="00DF021B" w:rsidSect="008A353A">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396D" w14:textId="77777777" w:rsidR="00BE473C" w:rsidRDefault="00BE473C" w:rsidP="008F21F6">
      <w:pPr>
        <w:spacing w:after="0" w:line="240" w:lineRule="auto"/>
      </w:pPr>
      <w:r>
        <w:separator/>
      </w:r>
    </w:p>
  </w:endnote>
  <w:endnote w:type="continuationSeparator" w:id="0">
    <w:p w14:paraId="428742CB" w14:textId="77777777" w:rsidR="00BE473C" w:rsidRDefault="00BE473C" w:rsidP="008F2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F822" w14:textId="01A8C3DE" w:rsidR="008A353A" w:rsidRPr="00074162" w:rsidRDefault="00074162" w:rsidP="00074162">
    <w:pPr>
      <w:pStyle w:val="Footer"/>
      <w:rPr>
        <w:sz w:val="14"/>
        <w:szCs w:val="14"/>
        <w:lang w:val="es-MX"/>
      </w:rPr>
    </w:pPr>
    <w:r w:rsidRPr="00074162">
      <w:rPr>
        <w:sz w:val="14"/>
        <w:szCs w:val="14"/>
        <w:lang w:val="es-MX"/>
      </w:rPr>
      <w:t>La información confidencial, y todos los derechos a la misma que han sido o serán divulgados al Receptor, permanecerán como propiedad del Divulgador. El Receptor no obtendrá derecho alguno, de ningún tipo, sobre la información, ni tampoco ningún derecho de utilizarla, excepto para el objeto del presente acuerdo. La divulgación de la Información confidencial no implica el licenciamiento de derecho de patentes o derecho de autor o ningún otro derecho por parte del Divulgador, que no sean los establecidos aquí.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7463" w14:textId="77777777" w:rsidR="00BE473C" w:rsidRDefault="00BE473C" w:rsidP="008F21F6">
      <w:pPr>
        <w:spacing w:after="0" w:line="240" w:lineRule="auto"/>
      </w:pPr>
      <w:r>
        <w:separator/>
      </w:r>
    </w:p>
  </w:footnote>
  <w:footnote w:type="continuationSeparator" w:id="0">
    <w:p w14:paraId="0E17E243" w14:textId="77777777" w:rsidR="00BE473C" w:rsidRDefault="00BE473C" w:rsidP="008F2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58F6" w14:textId="1CE73F26" w:rsidR="008A353A" w:rsidRDefault="001B3427">
    <w:pPr>
      <w:pStyle w:val="Header"/>
    </w:pPr>
    <w:r>
      <w:rPr>
        <w:noProof/>
      </w:rPr>
      <w:drawing>
        <wp:inline distT="0" distB="0" distL="0" distR="0" wp14:anchorId="021839D2" wp14:editId="186D208F">
          <wp:extent cx="762000" cy="1212793"/>
          <wp:effectExtent l="0" t="0" r="0" b="6985"/>
          <wp:docPr id="19067016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01672" name=""/>
                  <pic:cNvPicPr/>
                </pic:nvPicPr>
                <pic:blipFill>
                  <a:blip r:embed="rId1">
                    <a:extLst>
                      <a:ext uri="{96DAC541-7B7A-43D3-8B79-37D633B846F1}">
                        <asvg:svgBlip xmlns:asvg="http://schemas.microsoft.com/office/drawing/2016/SVG/main" r:embed="rId2"/>
                      </a:ext>
                    </a:extLst>
                  </a:blip>
                  <a:stretch>
                    <a:fillRect/>
                  </a:stretch>
                </pic:blipFill>
                <pic:spPr>
                  <a:xfrm>
                    <a:off x="0" y="0"/>
                    <a:ext cx="764450" cy="1216693"/>
                  </a:xfrm>
                  <a:prstGeom prst="rect">
                    <a:avLst/>
                  </a:prstGeom>
                </pic:spPr>
              </pic:pic>
            </a:graphicData>
          </a:graphic>
        </wp:inline>
      </w:drawing>
    </w:r>
    <w:r>
      <w:rPr>
        <w:noProof/>
      </w:rPr>
      <w:t xml:space="preserve"> </w:t>
    </w:r>
    <w:r>
      <w:rPr>
        <w:noProof/>
        <w:lang w:val="es-MX"/>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DB4"/>
    <w:multiLevelType w:val="hybridMultilevel"/>
    <w:tmpl w:val="1912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11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41"/>
    <w:rsid w:val="00074162"/>
    <w:rsid w:val="001B3427"/>
    <w:rsid w:val="00211293"/>
    <w:rsid w:val="002B2407"/>
    <w:rsid w:val="0035334A"/>
    <w:rsid w:val="003674AB"/>
    <w:rsid w:val="004F7BFA"/>
    <w:rsid w:val="00530580"/>
    <w:rsid w:val="008A353A"/>
    <w:rsid w:val="008F21F6"/>
    <w:rsid w:val="00B557FD"/>
    <w:rsid w:val="00BE473C"/>
    <w:rsid w:val="00BE4841"/>
    <w:rsid w:val="00D47868"/>
    <w:rsid w:val="00D55BF2"/>
    <w:rsid w:val="00DF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70F9"/>
  <w15:chartTrackingRefBased/>
  <w15:docId w15:val="{3880C401-4678-4095-B975-0F378881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1F6"/>
  </w:style>
  <w:style w:type="paragraph" w:styleId="Footer">
    <w:name w:val="footer"/>
    <w:basedOn w:val="Normal"/>
    <w:link w:val="FooterChar"/>
    <w:uiPriority w:val="99"/>
    <w:unhideWhenUsed/>
    <w:rsid w:val="008F2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1F6"/>
  </w:style>
  <w:style w:type="character" w:customStyle="1" w:styleId="Heading1Char">
    <w:name w:val="Heading 1 Char"/>
    <w:basedOn w:val="DefaultParagraphFont"/>
    <w:link w:val="Heading1"/>
    <w:uiPriority w:val="9"/>
    <w:rsid w:val="008A3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021B"/>
    <w:pPr>
      <w:ind w:left="720"/>
      <w:contextualSpacing/>
    </w:pPr>
  </w:style>
  <w:style w:type="table" w:styleId="TableGrid">
    <w:name w:val="Table Grid"/>
    <w:basedOn w:val="TableNormal"/>
    <w:uiPriority w:val="39"/>
    <w:rsid w:val="00DF0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Ulloa</dc:creator>
  <cp:keywords/>
  <dc:description/>
  <cp:lastModifiedBy>Francisco Ulloa</cp:lastModifiedBy>
  <cp:revision>3</cp:revision>
  <cp:lastPrinted>2023-09-06T20:27:00Z</cp:lastPrinted>
  <dcterms:created xsi:type="dcterms:W3CDTF">2023-09-06T20:26:00Z</dcterms:created>
  <dcterms:modified xsi:type="dcterms:W3CDTF">2023-09-06T20:32:00Z</dcterms:modified>
</cp:coreProperties>
</file>