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50138" w14:textId="77777777" w:rsidR="00C8457E" w:rsidRPr="0066429E" w:rsidRDefault="00C8457E" w:rsidP="00C8457E">
      <w:pPr>
        <w:rPr>
          <w:rFonts w:ascii="Arial" w:hAnsi="Arial" w:cs="Arial"/>
          <w:b/>
          <w:bCs/>
          <w:sz w:val="32"/>
          <w:szCs w:val="32"/>
        </w:rPr>
      </w:pPr>
      <w:r w:rsidRPr="0066429E">
        <w:rPr>
          <w:rFonts w:ascii="Arial" w:hAnsi="Arial" w:cs="Arial"/>
          <w:b/>
          <w:bCs/>
          <w:sz w:val="32"/>
          <w:szCs w:val="32"/>
        </w:rPr>
        <w:t>Proyecto de Predicción de Ventas por Subcategoría</w:t>
      </w:r>
    </w:p>
    <w:p w14:paraId="58A7C036" w14:textId="77777777" w:rsidR="00C8457E" w:rsidRPr="0066429E" w:rsidRDefault="00C8457E" w:rsidP="00C8457E">
      <w:pPr>
        <w:rPr>
          <w:rFonts w:ascii="Arial" w:hAnsi="Arial" w:cs="Arial"/>
          <w:b/>
          <w:bCs/>
          <w:sz w:val="32"/>
          <w:szCs w:val="32"/>
        </w:rPr>
      </w:pPr>
    </w:p>
    <w:p w14:paraId="06ECAF44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Descripción General</w:t>
      </w:r>
    </w:p>
    <w:p w14:paraId="18F3F27A" w14:textId="22D6EDCB" w:rsidR="00C8457E" w:rsidRPr="0066429E" w:rsidRDefault="00C8457E" w:rsidP="00C8457E">
      <w:pPr>
        <w:ind w:firstLine="708"/>
        <w:rPr>
          <w:rFonts w:ascii="Arial" w:hAnsi="Arial" w:cs="Arial"/>
        </w:rPr>
      </w:pPr>
      <w:r w:rsidRPr="0066429E">
        <w:rPr>
          <w:rFonts w:ascii="Arial" w:hAnsi="Arial" w:cs="Arial"/>
        </w:rPr>
        <w:t>El propósito de este</w:t>
      </w:r>
      <w:r w:rsidRPr="0066429E">
        <w:rPr>
          <w:rFonts w:ascii="Arial" w:hAnsi="Arial" w:cs="Arial"/>
        </w:rPr>
        <w:t xml:space="preserve"> proyecto </w:t>
      </w:r>
      <w:r w:rsidRPr="0066429E">
        <w:rPr>
          <w:rFonts w:ascii="Arial" w:hAnsi="Arial" w:cs="Arial"/>
        </w:rPr>
        <w:t>fue implementar</w:t>
      </w:r>
      <w:r w:rsidRPr="0066429E">
        <w:rPr>
          <w:rFonts w:ascii="Arial" w:hAnsi="Arial" w:cs="Arial"/>
        </w:rPr>
        <w:t xml:space="preserve"> un sistema de predicción de ventas</w:t>
      </w:r>
      <w:r w:rsidRPr="0066429E">
        <w:rPr>
          <w:rFonts w:ascii="Arial" w:hAnsi="Arial" w:cs="Arial"/>
        </w:rPr>
        <w:t>.</w:t>
      </w:r>
      <w:r w:rsidRPr="0066429E">
        <w:rPr>
          <w:rFonts w:ascii="Arial" w:hAnsi="Arial" w:cs="Arial"/>
        </w:rPr>
        <w:t xml:space="preserve"> </w:t>
      </w:r>
      <w:r w:rsidRPr="0066429E">
        <w:rPr>
          <w:rFonts w:ascii="Arial" w:hAnsi="Arial" w:cs="Arial"/>
        </w:rPr>
        <w:t>Se utilizaron</w:t>
      </w:r>
      <w:r w:rsidRPr="0066429E">
        <w:rPr>
          <w:rFonts w:ascii="Arial" w:hAnsi="Arial" w:cs="Arial"/>
        </w:rPr>
        <w:t xml:space="preserve"> diferentes modelos de machine </w:t>
      </w:r>
      <w:proofErr w:type="spellStart"/>
      <w:r w:rsidRPr="0066429E">
        <w:rPr>
          <w:rFonts w:ascii="Arial" w:hAnsi="Arial" w:cs="Arial"/>
        </w:rPr>
        <w:t>learning</w:t>
      </w:r>
      <w:proofErr w:type="spellEnd"/>
      <w:r w:rsidRPr="0066429E">
        <w:rPr>
          <w:rFonts w:ascii="Arial" w:hAnsi="Arial" w:cs="Arial"/>
        </w:rPr>
        <w:t xml:space="preserve"> para pronosticar las ventas por subcategoría para el año 2025. Se implementaron y compararon cuatro modelos diferentes:</w:t>
      </w:r>
    </w:p>
    <w:p w14:paraId="61A9F1DC" w14:textId="77777777" w:rsidR="00C8457E" w:rsidRPr="0066429E" w:rsidRDefault="00C8457E" w:rsidP="00C84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Regresión Lineal</w:t>
      </w:r>
    </w:p>
    <w:p w14:paraId="4FB05FF6" w14:textId="77777777" w:rsidR="00C8457E" w:rsidRPr="0066429E" w:rsidRDefault="00C8457E" w:rsidP="00C84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</w:t>
      </w:r>
    </w:p>
    <w:p w14:paraId="3C5E2E71" w14:textId="77777777" w:rsidR="00C8457E" w:rsidRPr="0066429E" w:rsidRDefault="00C8457E" w:rsidP="00C84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</w:p>
    <w:p w14:paraId="0428893C" w14:textId="77777777" w:rsidR="00C8457E" w:rsidRPr="0066429E" w:rsidRDefault="00C8457E" w:rsidP="00C84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Árbol de Decisión (</w:t>
      </w:r>
      <w:proofErr w:type="spellStart"/>
      <w:r w:rsidRPr="0066429E">
        <w:rPr>
          <w:rFonts w:ascii="Arial" w:hAnsi="Arial" w:cs="Arial"/>
        </w:rPr>
        <w:t>Decision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Tree</w:t>
      </w:r>
      <w:proofErr w:type="spellEnd"/>
      <w:r w:rsidRPr="0066429E">
        <w:rPr>
          <w:rFonts w:ascii="Arial" w:hAnsi="Arial" w:cs="Arial"/>
        </w:rPr>
        <w:t>)</w:t>
      </w:r>
    </w:p>
    <w:p w14:paraId="068A22AA" w14:textId="77777777" w:rsidR="00C8457E" w:rsidRPr="0066429E" w:rsidRDefault="00C8457E" w:rsidP="00C8457E">
      <w:pPr>
        <w:rPr>
          <w:rFonts w:ascii="Arial" w:hAnsi="Arial" w:cs="Arial"/>
        </w:rPr>
      </w:pPr>
    </w:p>
    <w:p w14:paraId="222570A8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Estructura del Proyecto</w:t>
      </w:r>
    </w:p>
    <w:p w14:paraId="77EBD09E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TC04-IA/</w:t>
      </w:r>
    </w:p>
    <w:p w14:paraId="2CAF3642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├── main.py                  # Archivo principal de ejecución</w:t>
      </w:r>
    </w:p>
    <w:p w14:paraId="58C15B5D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├── requirements.txt         # Dependencias del proyecto</w:t>
      </w:r>
    </w:p>
    <w:p w14:paraId="0CDAF361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├── data/                   # Datos de entrenamiento</w:t>
      </w:r>
    </w:p>
    <w:p w14:paraId="46B775A1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├── </w:t>
      </w:r>
      <w:proofErr w:type="spellStart"/>
      <w:r w:rsidRPr="0066429E">
        <w:rPr>
          <w:rFonts w:ascii="Arial" w:hAnsi="Arial" w:cs="Arial"/>
        </w:rPr>
        <w:t>plots</w:t>
      </w:r>
      <w:proofErr w:type="spellEnd"/>
      <w:r w:rsidRPr="0066429E">
        <w:rPr>
          <w:rFonts w:ascii="Arial" w:hAnsi="Arial" w:cs="Arial"/>
        </w:rPr>
        <w:t>/                  # Gráficos generados</w:t>
      </w:r>
    </w:p>
    <w:p w14:paraId="07286D78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└── </w:t>
      </w:r>
      <w:proofErr w:type="spellStart"/>
      <w:r w:rsidRPr="0066429E">
        <w:rPr>
          <w:rFonts w:ascii="Arial" w:hAnsi="Arial" w:cs="Arial"/>
        </w:rPr>
        <w:t>src</w:t>
      </w:r>
      <w:proofErr w:type="spellEnd"/>
      <w:r w:rsidRPr="0066429E">
        <w:rPr>
          <w:rFonts w:ascii="Arial" w:hAnsi="Arial" w:cs="Arial"/>
        </w:rPr>
        <w:t>/                    # Módulos del proyecto</w:t>
      </w:r>
    </w:p>
    <w:p w14:paraId="34FC4F1D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├── dataset.py         # Gestión de datos</w:t>
      </w:r>
    </w:p>
    <w:p w14:paraId="4E73E00E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├── eda.py            # Análisis exploratorio</w:t>
      </w:r>
    </w:p>
    <w:p w14:paraId="4E674EBA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├── load_data.py      # Carga de datos</w:t>
      </w:r>
    </w:p>
    <w:p w14:paraId="6C442702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├── modeling.py       # Implementación de modelos </w:t>
      </w:r>
    </w:p>
    <w:p w14:paraId="3F7F416D" w14:textId="0D997815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└── preprocessing.py   # Preprocesamiento de datos</w:t>
      </w:r>
    </w:p>
    <w:p w14:paraId="4E002064" w14:textId="77777777" w:rsidR="00C8457E" w:rsidRPr="0066429E" w:rsidRDefault="00C8457E" w:rsidP="00C8457E">
      <w:pPr>
        <w:rPr>
          <w:rFonts w:ascii="Arial" w:hAnsi="Arial" w:cs="Arial"/>
        </w:rPr>
      </w:pPr>
    </w:p>
    <w:p w14:paraId="115F96CE" w14:textId="53A076F3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Metodología</w:t>
      </w:r>
    </w:p>
    <w:p w14:paraId="11A5BBC3" w14:textId="1D378AC8" w:rsidR="00C8457E" w:rsidRPr="0066429E" w:rsidRDefault="00C8457E" w:rsidP="00C8457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>Preprocesamiento de Datos</w:t>
      </w:r>
    </w:p>
    <w:p w14:paraId="1E20EF2D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Limpieza de datos</w:t>
      </w:r>
    </w:p>
    <w:p w14:paraId="708441D3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Transformación de fechas</w:t>
      </w:r>
    </w:p>
    <w:p w14:paraId="1CDE2980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lastRenderedPageBreak/>
        <w:t>Agregación de ventas por subcategoría y mes</w:t>
      </w:r>
    </w:p>
    <w:p w14:paraId="11EAD1EB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Codificación de variables categóricas</w:t>
      </w:r>
    </w:p>
    <w:p w14:paraId="7883E39C" w14:textId="77777777" w:rsidR="00C8457E" w:rsidRPr="0066429E" w:rsidRDefault="00C8457E" w:rsidP="00C8457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>Implementación de Modelos</w:t>
      </w:r>
    </w:p>
    <w:p w14:paraId="76BFBD32" w14:textId="77777777" w:rsidR="00C8457E" w:rsidRPr="0066429E" w:rsidRDefault="00C8457E" w:rsidP="00C8457E">
      <w:pPr>
        <w:rPr>
          <w:rFonts w:ascii="Arial" w:hAnsi="Arial" w:cs="Arial"/>
        </w:rPr>
      </w:pPr>
    </w:p>
    <w:p w14:paraId="34CA2C2A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Se implementaron cuatro modelos diferentes</w:t>
      </w:r>
    </w:p>
    <w:p w14:paraId="4B0D0A9E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Cada modelo fue entrenado con los datos históricos</w:t>
      </w:r>
    </w:p>
    <w:p w14:paraId="4E5D348D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Se utilizó </w:t>
      </w:r>
      <w:proofErr w:type="spellStart"/>
      <w:r w:rsidRPr="0066429E">
        <w:rPr>
          <w:rFonts w:ascii="Arial" w:hAnsi="Arial" w:cs="Arial"/>
        </w:rPr>
        <w:t>GridSearch</w:t>
      </w:r>
      <w:proofErr w:type="spellEnd"/>
      <w:r w:rsidRPr="0066429E">
        <w:rPr>
          <w:rFonts w:ascii="Arial" w:hAnsi="Arial" w:cs="Arial"/>
        </w:rPr>
        <w:t xml:space="preserve"> para optimizar </w:t>
      </w:r>
      <w:proofErr w:type="spellStart"/>
      <w:r w:rsidRPr="0066429E">
        <w:rPr>
          <w:rFonts w:ascii="Arial" w:hAnsi="Arial" w:cs="Arial"/>
        </w:rPr>
        <w:t>hiperparámetros</w:t>
      </w:r>
      <w:proofErr w:type="spellEnd"/>
      <w:r w:rsidRPr="0066429E">
        <w:rPr>
          <w:rFonts w:ascii="Arial" w:hAnsi="Arial" w:cs="Arial"/>
        </w:rPr>
        <w:t xml:space="preserve"> en </w:t>
      </w: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Forest, </w:t>
      </w: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  <w:r w:rsidRPr="0066429E">
        <w:rPr>
          <w:rFonts w:ascii="Arial" w:hAnsi="Arial" w:cs="Arial"/>
        </w:rPr>
        <w:t xml:space="preserve"> y </w:t>
      </w:r>
      <w:proofErr w:type="spellStart"/>
      <w:r w:rsidRPr="0066429E">
        <w:rPr>
          <w:rFonts w:ascii="Arial" w:hAnsi="Arial" w:cs="Arial"/>
        </w:rPr>
        <w:t>Decision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Tree</w:t>
      </w:r>
      <w:proofErr w:type="spellEnd"/>
    </w:p>
    <w:p w14:paraId="2093586C" w14:textId="77777777" w:rsidR="00C8457E" w:rsidRPr="0066429E" w:rsidRDefault="00C8457E" w:rsidP="00C8457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 xml:space="preserve">Evaluación de Modelos </w:t>
      </w:r>
    </w:p>
    <w:p w14:paraId="25776C43" w14:textId="18C033E3" w:rsidR="00C8457E" w:rsidRPr="0066429E" w:rsidRDefault="00C8457E" w:rsidP="00C8457E">
      <w:pPr>
        <w:pStyle w:val="Prrafodelista"/>
        <w:rPr>
          <w:rFonts w:ascii="Arial" w:hAnsi="Arial" w:cs="Arial"/>
        </w:rPr>
      </w:pPr>
      <w:r w:rsidRPr="0066429E">
        <w:rPr>
          <w:rFonts w:ascii="Arial" w:hAnsi="Arial" w:cs="Arial"/>
        </w:rPr>
        <w:t>Se utilizaron dos métricas principales:</w:t>
      </w:r>
    </w:p>
    <w:p w14:paraId="71810068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 (Error Absoluto Medio)</w:t>
      </w:r>
    </w:p>
    <w:p w14:paraId="7CF98D37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 (Error Cuadrático Medio)</w:t>
      </w:r>
    </w:p>
    <w:p w14:paraId="2005670B" w14:textId="77777777" w:rsidR="00C8457E" w:rsidRPr="0066429E" w:rsidRDefault="00C8457E" w:rsidP="00C8457E">
      <w:pPr>
        <w:rPr>
          <w:rFonts w:ascii="Arial" w:hAnsi="Arial" w:cs="Arial"/>
        </w:rPr>
      </w:pPr>
    </w:p>
    <w:p w14:paraId="0CAB655A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Resultados</w:t>
      </w:r>
    </w:p>
    <w:p w14:paraId="265BF69A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Comparación de Rendimiento de Modelos</w:t>
      </w:r>
    </w:p>
    <w:p w14:paraId="57B42126" w14:textId="4ACF165F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Basado en el gráfico de MAE y RMSE:</w:t>
      </w:r>
    </w:p>
    <w:p w14:paraId="2C207327" w14:textId="452B0C70" w:rsidR="00C8457E" w:rsidRPr="0066429E" w:rsidRDefault="00C8457E" w:rsidP="00C845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>Regresión Lineal</w:t>
      </w:r>
    </w:p>
    <w:p w14:paraId="73EE79FA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MAE: 2,349</w:t>
      </w:r>
    </w:p>
    <w:p w14:paraId="1ECA71B8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RMSE: 3,522</w:t>
      </w:r>
    </w:p>
    <w:p w14:paraId="57796A19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El RMSE más alto indica que este modelo es más sensible a valores atípicos</w:t>
      </w:r>
    </w:p>
    <w:p w14:paraId="4E664105" w14:textId="4E66871C" w:rsidR="00C8457E" w:rsidRPr="0066429E" w:rsidRDefault="00C8457E" w:rsidP="00C845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66429E">
        <w:rPr>
          <w:rFonts w:ascii="Arial" w:hAnsi="Arial" w:cs="Arial"/>
          <w:b/>
          <w:bCs/>
        </w:rPr>
        <w:t>Random</w:t>
      </w:r>
      <w:proofErr w:type="spellEnd"/>
      <w:r w:rsidRPr="0066429E">
        <w:rPr>
          <w:rFonts w:ascii="Arial" w:hAnsi="Arial" w:cs="Arial"/>
          <w:b/>
          <w:bCs/>
        </w:rPr>
        <w:t xml:space="preserve"> Forest</w:t>
      </w:r>
    </w:p>
    <w:p w14:paraId="43D929D8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MAE: 2,802</w:t>
      </w:r>
    </w:p>
    <w:p w14:paraId="7D2712D0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RMSE: 2,691</w:t>
      </w:r>
    </w:p>
    <w:p w14:paraId="5F09C37A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Rendimiento más equilibrado entre MAE y RMSE</w:t>
      </w:r>
    </w:p>
    <w:p w14:paraId="6537A9C1" w14:textId="21761332" w:rsidR="00C8457E" w:rsidRPr="0066429E" w:rsidRDefault="00C8457E" w:rsidP="00C845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66429E">
        <w:rPr>
          <w:rFonts w:ascii="Arial" w:hAnsi="Arial" w:cs="Arial"/>
          <w:b/>
          <w:bCs/>
        </w:rPr>
        <w:t>Gradient</w:t>
      </w:r>
      <w:proofErr w:type="spellEnd"/>
      <w:r w:rsidRPr="0066429E">
        <w:rPr>
          <w:rFonts w:ascii="Arial" w:hAnsi="Arial" w:cs="Arial"/>
          <w:b/>
          <w:bCs/>
        </w:rPr>
        <w:t xml:space="preserve"> </w:t>
      </w:r>
      <w:proofErr w:type="spellStart"/>
      <w:r w:rsidRPr="0066429E">
        <w:rPr>
          <w:rFonts w:ascii="Arial" w:hAnsi="Arial" w:cs="Arial"/>
          <w:b/>
          <w:bCs/>
        </w:rPr>
        <w:t>Boosting</w:t>
      </w:r>
      <w:proofErr w:type="spellEnd"/>
    </w:p>
    <w:p w14:paraId="23783D89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MAE: 2,677</w:t>
      </w:r>
    </w:p>
    <w:p w14:paraId="56DD843D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RMSE: 2,728</w:t>
      </w:r>
    </w:p>
    <w:p w14:paraId="0B26FF57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El mejor rendimiento general con el MAE y RMSE más equilibrados</w:t>
      </w:r>
    </w:p>
    <w:p w14:paraId="13082F6A" w14:textId="6E29B8A4" w:rsidR="00C8457E" w:rsidRPr="0066429E" w:rsidRDefault="00C8457E" w:rsidP="00C845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66429E">
        <w:rPr>
          <w:rFonts w:ascii="Arial" w:hAnsi="Arial" w:cs="Arial"/>
          <w:b/>
          <w:bCs/>
        </w:rPr>
        <w:t>Decision</w:t>
      </w:r>
      <w:proofErr w:type="spellEnd"/>
      <w:r w:rsidRPr="0066429E">
        <w:rPr>
          <w:rFonts w:ascii="Arial" w:hAnsi="Arial" w:cs="Arial"/>
          <w:b/>
          <w:bCs/>
        </w:rPr>
        <w:t xml:space="preserve"> </w:t>
      </w:r>
      <w:proofErr w:type="spellStart"/>
      <w:r w:rsidRPr="0066429E">
        <w:rPr>
          <w:rFonts w:ascii="Arial" w:hAnsi="Arial" w:cs="Arial"/>
          <w:b/>
          <w:bCs/>
        </w:rPr>
        <w:t>Tree</w:t>
      </w:r>
      <w:proofErr w:type="spellEnd"/>
    </w:p>
    <w:p w14:paraId="3C0FB9C5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MAE: 2,851</w:t>
      </w:r>
    </w:p>
    <w:p w14:paraId="42568040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RMSE: 2,530</w:t>
      </w:r>
    </w:p>
    <w:p w14:paraId="0B82EE3F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 más bajo pero MAE más alto</w:t>
      </w:r>
    </w:p>
    <w:p w14:paraId="62D2C197" w14:textId="77777777" w:rsidR="00C8457E" w:rsidRPr="0066429E" w:rsidRDefault="00C8457E" w:rsidP="00C8457E">
      <w:pPr>
        <w:rPr>
          <w:rFonts w:ascii="Arial" w:hAnsi="Arial" w:cs="Arial"/>
        </w:rPr>
      </w:pPr>
    </w:p>
    <w:p w14:paraId="38FA95F1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Análisis de Predicciones</w:t>
      </w:r>
    </w:p>
    <w:p w14:paraId="28B70159" w14:textId="032A205E" w:rsidR="00C8457E" w:rsidRPr="0066429E" w:rsidRDefault="00C8457E" w:rsidP="00C8457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lastRenderedPageBreak/>
        <w:t>Comportamiento de los Modelos</w:t>
      </w:r>
    </w:p>
    <w:p w14:paraId="0FBB6B75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La Regresión Lineal tiende a sobreestimar las ventas para todas las subcategorías, mostrando una tendencia lineal poco realista</w:t>
      </w:r>
    </w:p>
    <w:p w14:paraId="24162B3E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 y </w:t>
      </w: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  <w:r w:rsidRPr="0066429E">
        <w:rPr>
          <w:rFonts w:ascii="Arial" w:hAnsi="Arial" w:cs="Arial"/>
        </w:rPr>
        <w:t xml:space="preserve"> muestran patrones más realistas y similares entre sí</w:t>
      </w:r>
    </w:p>
    <w:p w14:paraId="0185A4CC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El </w:t>
      </w:r>
      <w:proofErr w:type="spellStart"/>
      <w:r w:rsidRPr="0066429E">
        <w:rPr>
          <w:rFonts w:ascii="Arial" w:hAnsi="Arial" w:cs="Arial"/>
        </w:rPr>
        <w:t>Decision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Tree</w:t>
      </w:r>
      <w:proofErr w:type="spellEnd"/>
      <w:r w:rsidRPr="0066429E">
        <w:rPr>
          <w:rFonts w:ascii="Arial" w:hAnsi="Arial" w:cs="Arial"/>
        </w:rPr>
        <w:t xml:space="preserve"> muestra las predicciones más variables, con cambios más abruptos entre subcategorías</w:t>
      </w:r>
    </w:p>
    <w:p w14:paraId="1C40D682" w14:textId="2379D96E" w:rsidR="00C8457E" w:rsidRPr="0066429E" w:rsidRDefault="00C8457E" w:rsidP="00C8457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Predicciones por Subcategoría</w:t>
      </w:r>
    </w:p>
    <w:p w14:paraId="7E71ED26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Las subcategorías como "</w:t>
      </w:r>
      <w:proofErr w:type="spellStart"/>
      <w:r w:rsidRPr="0066429E">
        <w:rPr>
          <w:rFonts w:ascii="Arial" w:hAnsi="Arial" w:cs="Arial"/>
        </w:rPr>
        <w:t>Chairs</w:t>
      </w:r>
      <w:proofErr w:type="spellEnd"/>
      <w:r w:rsidRPr="0066429E">
        <w:rPr>
          <w:rFonts w:ascii="Arial" w:hAnsi="Arial" w:cs="Arial"/>
        </w:rPr>
        <w:t>" y "</w:t>
      </w:r>
      <w:proofErr w:type="spellStart"/>
      <w:r w:rsidRPr="0066429E">
        <w:rPr>
          <w:rFonts w:ascii="Arial" w:hAnsi="Arial" w:cs="Arial"/>
        </w:rPr>
        <w:t>Phones</w:t>
      </w:r>
      <w:proofErr w:type="spellEnd"/>
      <w:r w:rsidRPr="0066429E">
        <w:rPr>
          <w:rFonts w:ascii="Arial" w:hAnsi="Arial" w:cs="Arial"/>
        </w:rPr>
        <w:t>" muestran las predicciones más altas de ventas</w:t>
      </w:r>
    </w:p>
    <w:p w14:paraId="73A3C649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"</w:t>
      </w:r>
      <w:proofErr w:type="spellStart"/>
      <w:r w:rsidRPr="0066429E">
        <w:rPr>
          <w:rFonts w:ascii="Arial" w:hAnsi="Arial" w:cs="Arial"/>
        </w:rPr>
        <w:t>Envelopes</w:t>
      </w:r>
      <w:proofErr w:type="spellEnd"/>
      <w:r w:rsidRPr="0066429E">
        <w:rPr>
          <w:rFonts w:ascii="Arial" w:hAnsi="Arial" w:cs="Arial"/>
        </w:rPr>
        <w:t>" y "</w:t>
      </w:r>
      <w:proofErr w:type="spellStart"/>
      <w:r w:rsidRPr="0066429E">
        <w:rPr>
          <w:rFonts w:ascii="Arial" w:hAnsi="Arial" w:cs="Arial"/>
        </w:rPr>
        <w:t>Fasteners</w:t>
      </w:r>
      <w:proofErr w:type="spellEnd"/>
      <w:r w:rsidRPr="0066429E">
        <w:rPr>
          <w:rFonts w:ascii="Arial" w:hAnsi="Arial" w:cs="Arial"/>
        </w:rPr>
        <w:t>" muestran las predicciones más bajas</w:t>
      </w:r>
    </w:p>
    <w:p w14:paraId="6CFAC58B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Hay una notable variabilidad entre los modelos para ciertas subcategorías</w:t>
      </w:r>
    </w:p>
    <w:p w14:paraId="5EFF42A9" w14:textId="77777777" w:rsidR="00C8457E" w:rsidRPr="0066429E" w:rsidRDefault="00C8457E" w:rsidP="00C8457E">
      <w:pPr>
        <w:pStyle w:val="Prrafodelista"/>
        <w:ind w:left="1440"/>
        <w:rPr>
          <w:rFonts w:ascii="Arial" w:hAnsi="Arial" w:cs="Arial"/>
        </w:rPr>
      </w:pPr>
    </w:p>
    <w:p w14:paraId="6B795C68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Visualización de Predicciones vs Valores Reales</w:t>
      </w:r>
    </w:p>
    <w:p w14:paraId="4DAF22EB" w14:textId="2B3BE7C9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Los gráficos de dispersión muestran que:</w:t>
      </w:r>
    </w:p>
    <w:p w14:paraId="52DB80B7" w14:textId="77777777" w:rsidR="00C8457E" w:rsidRPr="0066429E" w:rsidRDefault="00C8457E" w:rsidP="00C845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Todos los modelos tienen dificultades para predecir valores extremos</w:t>
      </w:r>
    </w:p>
    <w:p w14:paraId="49E5C32C" w14:textId="77777777" w:rsidR="00C8457E" w:rsidRPr="0066429E" w:rsidRDefault="00C8457E" w:rsidP="00C845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  <w:r w:rsidRPr="0066429E">
        <w:rPr>
          <w:rFonts w:ascii="Arial" w:hAnsi="Arial" w:cs="Arial"/>
        </w:rPr>
        <w:t xml:space="preserve"> y </w:t>
      </w: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 muestran la mejor distribución de predicciones</w:t>
      </w:r>
    </w:p>
    <w:p w14:paraId="0E7D4EE5" w14:textId="77777777" w:rsidR="00C8457E" w:rsidRPr="0066429E" w:rsidRDefault="00C8457E" w:rsidP="00C845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La Regresión Lineal tiende a subestimar valores altos</w:t>
      </w:r>
    </w:p>
    <w:p w14:paraId="78486DD8" w14:textId="77777777" w:rsidR="00C8457E" w:rsidRPr="0066429E" w:rsidRDefault="00C8457E" w:rsidP="00C845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El </w:t>
      </w:r>
      <w:proofErr w:type="spellStart"/>
      <w:r w:rsidRPr="0066429E">
        <w:rPr>
          <w:rFonts w:ascii="Arial" w:hAnsi="Arial" w:cs="Arial"/>
        </w:rPr>
        <w:t>Decision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Tree</w:t>
      </w:r>
      <w:proofErr w:type="spellEnd"/>
      <w:r w:rsidRPr="0066429E">
        <w:rPr>
          <w:rFonts w:ascii="Arial" w:hAnsi="Arial" w:cs="Arial"/>
        </w:rPr>
        <w:t xml:space="preserve"> muestra patrones más discretos en sus predicciones</w:t>
      </w:r>
    </w:p>
    <w:p w14:paraId="2EA9700C" w14:textId="77777777" w:rsidR="00C8457E" w:rsidRPr="0066429E" w:rsidRDefault="00C8457E" w:rsidP="00C8457E">
      <w:pPr>
        <w:pStyle w:val="Prrafodelista"/>
        <w:rPr>
          <w:rFonts w:ascii="Arial" w:hAnsi="Arial" w:cs="Arial"/>
        </w:rPr>
      </w:pPr>
    </w:p>
    <w:p w14:paraId="0DAB02B0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Conclusiones</w:t>
      </w:r>
    </w:p>
    <w:p w14:paraId="41ADCCD9" w14:textId="40C96F79" w:rsidR="00C8457E" w:rsidRPr="0066429E" w:rsidRDefault="00C8457E" w:rsidP="00C845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Mejor Modelo: El </w:t>
      </w: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  <w:r w:rsidRPr="0066429E">
        <w:rPr>
          <w:rFonts w:ascii="Arial" w:hAnsi="Arial" w:cs="Arial"/>
        </w:rPr>
        <w:t xml:space="preserve"> muestra el mejor rendimiento general, con el mejor balance entre MAE y RMSE.</w:t>
      </w:r>
    </w:p>
    <w:p w14:paraId="4C6A615D" w14:textId="4DEFFF45" w:rsidR="00C8457E" w:rsidRPr="0066429E" w:rsidRDefault="00C8457E" w:rsidP="00C845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Consideraciones de Uso:</w:t>
      </w:r>
    </w:p>
    <w:p w14:paraId="2825FA7D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Para predicciones conservadoras: Usar </w:t>
      </w: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</w:t>
      </w:r>
    </w:p>
    <w:p w14:paraId="54074EBF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Para predicciones más precisas en el rango medio: Usar </w:t>
      </w: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</w:p>
    <w:p w14:paraId="3764DE36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Para estimaciones rápidas: La Regresión Lineal puede servir como </w:t>
      </w:r>
      <w:proofErr w:type="spellStart"/>
      <w:r w:rsidRPr="0066429E">
        <w:rPr>
          <w:rFonts w:ascii="Arial" w:hAnsi="Arial" w:cs="Arial"/>
        </w:rPr>
        <w:t>baseline</w:t>
      </w:r>
      <w:proofErr w:type="spellEnd"/>
    </w:p>
    <w:p w14:paraId="2641CD8C" w14:textId="0625ACBB" w:rsidR="00C8457E" w:rsidRPr="0066429E" w:rsidRDefault="00C8457E" w:rsidP="00C845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Limitaciones:</w:t>
      </w:r>
    </w:p>
    <w:p w14:paraId="45774049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Todos los modelos muestran dificultades con valores extremos</w:t>
      </w:r>
    </w:p>
    <w:p w14:paraId="0AEA14DA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Hay cierta variabilidad en las predicciones entre modelos</w:t>
      </w:r>
    </w:p>
    <w:p w14:paraId="512EAAFD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Los patrones estacionales podrían no estar completamente capturados</w:t>
      </w:r>
    </w:p>
    <w:p w14:paraId="339477F2" w14:textId="77777777" w:rsidR="0066429E" w:rsidRPr="0066429E" w:rsidRDefault="0066429E" w:rsidP="0066429E">
      <w:pPr>
        <w:pStyle w:val="Prrafodelista"/>
        <w:ind w:left="1440"/>
        <w:rPr>
          <w:rFonts w:ascii="Arial" w:hAnsi="Arial" w:cs="Arial"/>
        </w:rPr>
      </w:pPr>
    </w:p>
    <w:p w14:paraId="066283CE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lastRenderedPageBreak/>
        <w:t>Recomendaciones</w:t>
      </w:r>
    </w:p>
    <w:p w14:paraId="0C672BCA" w14:textId="77777777" w:rsidR="00C8457E" w:rsidRPr="0066429E" w:rsidRDefault="00C8457E" w:rsidP="006642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Considerar la implementación de un modelo ensemble que combine las predicciones</w:t>
      </w:r>
    </w:p>
    <w:p w14:paraId="6D078F77" w14:textId="77777777" w:rsidR="00C8457E" w:rsidRPr="0066429E" w:rsidRDefault="00C8457E" w:rsidP="006642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Incorporar más variables predictoras si están disponibles</w:t>
      </w:r>
    </w:p>
    <w:p w14:paraId="5617B314" w14:textId="77777777" w:rsidR="00C8457E" w:rsidRPr="0066429E" w:rsidRDefault="00C8457E" w:rsidP="006642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Realizar un análisis más detallado de los patrones estacionales</w:t>
      </w:r>
    </w:p>
    <w:p w14:paraId="01B058EC" w14:textId="663DE0DA" w:rsidR="00C8457E" w:rsidRPr="0066429E" w:rsidRDefault="00C8457E" w:rsidP="006642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Implementar un sistema de monitoreo para validar las predicciones con datos reales futuros</w:t>
      </w:r>
    </w:p>
    <w:sectPr w:rsidR="00C8457E" w:rsidRPr="00664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7454"/>
    <w:multiLevelType w:val="hybridMultilevel"/>
    <w:tmpl w:val="1310C6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E176D"/>
    <w:multiLevelType w:val="hybridMultilevel"/>
    <w:tmpl w:val="E092C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61150"/>
    <w:multiLevelType w:val="hybridMultilevel"/>
    <w:tmpl w:val="9AB80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03540"/>
    <w:multiLevelType w:val="hybridMultilevel"/>
    <w:tmpl w:val="16145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936F9"/>
    <w:multiLevelType w:val="hybridMultilevel"/>
    <w:tmpl w:val="51885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A258B"/>
    <w:multiLevelType w:val="hybridMultilevel"/>
    <w:tmpl w:val="EC480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40C20"/>
    <w:multiLevelType w:val="hybridMultilevel"/>
    <w:tmpl w:val="BED0D9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820478">
    <w:abstractNumId w:val="5"/>
  </w:num>
  <w:num w:numId="2" w16cid:durableId="966082685">
    <w:abstractNumId w:val="1"/>
  </w:num>
  <w:num w:numId="3" w16cid:durableId="1195654677">
    <w:abstractNumId w:val="3"/>
  </w:num>
  <w:num w:numId="4" w16cid:durableId="904031748">
    <w:abstractNumId w:val="4"/>
  </w:num>
  <w:num w:numId="5" w16cid:durableId="1741095239">
    <w:abstractNumId w:val="2"/>
  </w:num>
  <w:num w:numId="6" w16cid:durableId="1949238508">
    <w:abstractNumId w:val="6"/>
  </w:num>
  <w:num w:numId="7" w16cid:durableId="84490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7E"/>
    <w:rsid w:val="00503AC1"/>
    <w:rsid w:val="0066429E"/>
    <w:rsid w:val="00C8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AA08D"/>
  <w15:chartTrackingRefBased/>
  <w15:docId w15:val="{D5EE5099-9D8B-F847-B733-64717C58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5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5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5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5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5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5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7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0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08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1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0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9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66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1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Cruz</dc:creator>
  <cp:keywords/>
  <dc:description/>
  <cp:lastModifiedBy>Sebastián Cruz</cp:lastModifiedBy>
  <cp:revision>1</cp:revision>
  <dcterms:created xsi:type="dcterms:W3CDTF">2025-05-12T03:13:00Z</dcterms:created>
  <dcterms:modified xsi:type="dcterms:W3CDTF">2025-05-12T03:24:00Z</dcterms:modified>
</cp:coreProperties>
</file>