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3E64" w14:textId="77777777" w:rsidR="000007AD" w:rsidRPr="000007AD" w:rsidRDefault="000007AD" w:rsidP="000007AD">
      <w:pPr>
        <w:spacing w:after="0" w:line="240" w:lineRule="auto"/>
        <w:outlineLvl w:val="2"/>
        <w:rPr>
          <w:rFonts w:eastAsia="Times New Roman"/>
          <w:b/>
          <w:bCs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Multilevel ERGM Results on Kinship Support Networks</w:t>
      </w:r>
    </w:p>
    <w:p w14:paraId="3D9E8860" w14:textId="375BAFFD" w:rsidR="000007AD" w:rsidRPr="000007AD" w:rsidRDefault="000007AD" w:rsidP="000007AD">
      <w:p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This analysis tested three hypotheses concerning the structure of support ties in extended household networks, using multilevel Exponential Random Graph Models (multi-ERGM) across thousands of egocentric kinship graphs. </w:t>
      </w:r>
    </w:p>
    <w:p w14:paraId="79E3A0BE" w14:textId="77777777" w:rsidR="000007AD" w:rsidRPr="000007AD" w:rsidRDefault="000007AD" w:rsidP="000007AD">
      <w:pPr>
        <w:spacing w:after="0" w:line="240" w:lineRule="auto"/>
        <w:rPr>
          <w:rFonts w:eastAsia="Times New Roman"/>
          <w:color w:val="auto"/>
          <w:sz w:val="22"/>
          <w:szCs w:val="22"/>
        </w:rPr>
      </w:pPr>
    </w:p>
    <w:p w14:paraId="05E2A312" w14:textId="77777777" w:rsidR="000007AD" w:rsidRPr="000007AD" w:rsidRDefault="000007AD" w:rsidP="000007AD">
      <w:pPr>
        <w:spacing w:after="0" w:line="240" w:lineRule="auto"/>
        <w:outlineLvl w:val="3"/>
        <w:rPr>
          <w:rFonts w:eastAsia="Times New Roman"/>
          <w:b/>
          <w:bCs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H1: Geodesic Distance and Support Likelihood</w:t>
      </w:r>
    </w:p>
    <w:p w14:paraId="629694FF" w14:textId="77777777" w:rsidR="000007AD" w:rsidRPr="000007AD" w:rsidRDefault="000007AD" w:rsidP="000007AD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Model Specification</w:t>
      </w:r>
      <w:r w:rsidRPr="000007AD">
        <w:rPr>
          <w:rFonts w:eastAsia="Times New Roman"/>
          <w:color w:val="auto"/>
          <w:sz w:val="22"/>
          <w:szCs w:val="22"/>
        </w:rPr>
        <w:t>: edges + mutual + edgecov(dist1) + edgecov(dist2)</w:t>
      </w:r>
    </w:p>
    <w:p w14:paraId="45DEE1F6" w14:textId="77777777" w:rsidR="000007AD" w:rsidRPr="000007AD" w:rsidRDefault="000007AD" w:rsidP="000007AD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Number of Households</w:t>
      </w:r>
      <w:r w:rsidRPr="000007AD">
        <w:rPr>
          <w:rFonts w:eastAsia="Times New Roman"/>
          <w:color w:val="auto"/>
          <w:sz w:val="22"/>
          <w:szCs w:val="22"/>
        </w:rPr>
        <w:t>: 25,279</w:t>
      </w:r>
    </w:p>
    <w:p w14:paraId="128F86B7" w14:textId="77777777" w:rsidR="000007AD" w:rsidRPr="000007AD" w:rsidRDefault="000007AD" w:rsidP="000007AD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Estimation Time</w:t>
      </w:r>
      <w:r w:rsidRPr="000007AD">
        <w:rPr>
          <w:rFonts w:eastAsia="Times New Roman"/>
          <w:color w:val="auto"/>
          <w:sz w:val="22"/>
          <w:szCs w:val="22"/>
        </w:rPr>
        <w:t>: 5.3 hours</w:t>
      </w:r>
    </w:p>
    <w:p w14:paraId="272FE6FC" w14:textId="77777777" w:rsidR="000007AD" w:rsidRPr="000007AD" w:rsidRDefault="000007AD" w:rsidP="000007AD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Main Results</w:t>
      </w:r>
      <w:r w:rsidRPr="000007AD">
        <w:rPr>
          <w:rFonts w:eastAsia="Times New Roman"/>
          <w:color w:val="auto"/>
          <w:sz w:val="22"/>
          <w:szCs w:val="22"/>
        </w:rPr>
        <w:t>:</w:t>
      </w:r>
    </w:p>
    <w:p w14:paraId="73BD167A" w14:textId="77777777" w:rsidR="000007AD" w:rsidRPr="000007AD" w:rsidRDefault="000007AD" w:rsidP="000007AD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Ties between kin at geodesic distance 1 (directly connected via descent or marriage) had a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strong positive effect</w:t>
      </w:r>
      <w:r w:rsidRPr="000007AD">
        <w:rPr>
          <w:rFonts w:eastAsia="Times New Roman"/>
          <w:color w:val="auto"/>
          <w:sz w:val="22"/>
          <w:szCs w:val="22"/>
        </w:rPr>
        <w:t xml:space="preserve"> on the likelihood of a support tie (β = 2.79,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&lt; .001).</w:t>
      </w:r>
    </w:p>
    <w:p w14:paraId="38144AB8" w14:textId="77777777" w:rsidR="000007AD" w:rsidRPr="000007AD" w:rsidRDefault="000007AD" w:rsidP="000007AD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Distance 2 ties (β = 0.05,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= .164) were not significantly different from the baseline category (distance ≥ 3).</w:t>
      </w:r>
    </w:p>
    <w:p w14:paraId="7D834D2E" w14:textId="77777777" w:rsidR="000007AD" w:rsidRPr="000007AD" w:rsidRDefault="000007AD" w:rsidP="000007AD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Interpretation</w:t>
      </w:r>
      <w:r w:rsidRPr="000007AD">
        <w:rPr>
          <w:rFonts w:eastAsia="Times New Roman"/>
          <w:color w:val="auto"/>
          <w:sz w:val="22"/>
          <w:szCs w:val="22"/>
        </w:rPr>
        <w:t>: Proximity in the kinship structure plays a major role—immediate kin are far more likely to be supportive.</w:t>
      </w:r>
    </w:p>
    <w:p w14:paraId="55154176" w14:textId="67937E66" w:rsidR="000007AD" w:rsidRPr="000007AD" w:rsidRDefault="000007AD" w:rsidP="000007AD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Variable Construction</w:t>
      </w:r>
      <w:r w:rsidRPr="000007AD">
        <w:rPr>
          <w:rFonts w:eastAsia="Times New Roman"/>
          <w:color w:val="auto"/>
          <w:sz w:val="22"/>
          <w:szCs w:val="22"/>
        </w:rPr>
        <w:t>:</w:t>
      </w:r>
      <w:r w:rsidRPr="000007AD">
        <w:rPr>
          <w:rFonts w:eastAsia="Times New Roman"/>
          <w:color w:val="auto"/>
          <w:sz w:val="22"/>
          <w:szCs w:val="22"/>
        </w:rPr>
        <w:br/>
        <w:t xml:space="preserve">Kinship matrices were merged (descent + marriage + their transposes) into a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kin union matrix</w:t>
      </w:r>
      <w:r w:rsidRPr="000007AD">
        <w:rPr>
          <w:rFonts w:eastAsia="Times New Roman"/>
          <w:color w:val="auto"/>
          <w:sz w:val="22"/>
          <w:szCs w:val="22"/>
        </w:rPr>
        <w:t>, from which geodesic distances were computed. This generated binary matrices indicating whether any dyad was at distance 1 (dist1), distance 2 (dist2), or 3+ (baseline). These matrices were cleaned (no diagonals, no NAs) and added as edge covariates.</w:t>
      </w:r>
    </w:p>
    <w:p w14:paraId="10347459" w14:textId="77777777" w:rsidR="000007AD" w:rsidRDefault="000007AD" w:rsidP="000007AD">
      <w:pPr>
        <w:spacing w:after="0" w:line="240" w:lineRule="auto"/>
        <w:outlineLvl w:val="3"/>
        <w:rPr>
          <w:rFonts w:eastAsia="Times New Roman"/>
          <w:b/>
          <w:bCs/>
          <w:color w:val="auto"/>
          <w:sz w:val="22"/>
          <w:szCs w:val="22"/>
        </w:rPr>
      </w:pPr>
    </w:p>
    <w:p w14:paraId="2B7D38F7" w14:textId="48DE38C3" w:rsidR="000007AD" w:rsidRPr="000007AD" w:rsidRDefault="000007AD" w:rsidP="000007AD">
      <w:pPr>
        <w:spacing w:after="0" w:line="240" w:lineRule="auto"/>
        <w:outlineLvl w:val="3"/>
        <w:rPr>
          <w:rFonts w:eastAsia="Times New Roman"/>
          <w:b/>
          <w:bCs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H2: Blood vs. Affinal (In-law) Ties</w:t>
      </w:r>
    </w:p>
    <w:p w14:paraId="7DFF212F" w14:textId="77777777" w:rsidR="000007AD" w:rsidRPr="000007AD" w:rsidRDefault="000007AD" w:rsidP="000007AD">
      <w:pPr>
        <w:numPr>
          <w:ilvl w:val="0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Model Specification</w:t>
      </w:r>
      <w:r w:rsidRPr="000007AD">
        <w:rPr>
          <w:rFonts w:eastAsia="Times New Roman"/>
          <w:color w:val="auto"/>
          <w:sz w:val="22"/>
          <w:szCs w:val="22"/>
        </w:rPr>
        <w:t>: edges + mutual + edgecov(blood) + edgecov(affinal)</w:t>
      </w:r>
    </w:p>
    <w:p w14:paraId="3FA916E3" w14:textId="77777777" w:rsidR="000007AD" w:rsidRPr="000007AD" w:rsidRDefault="000007AD" w:rsidP="000007AD">
      <w:pPr>
        <w:numPr>
          <w:ilvl w:val="0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Number of Households</w:t>
      </w:r>
      <w:r w:rsidRPr="000007AD">
        <w:rPr>
          <w:rFonts w:eastAsia="Times New Roman"/>
          <w:color w:val="auto"/>
          <w:sz w:val="22"/>
          <w:szCs w:val="22"/>
        </w:rPr>
        <w:t>: 6,524</w:t>
      </w:r>
    </w:p>
    <w:p w14:paraId="54DFE43F" w14:textId="77777777" w:rsidR="000007AD" w:rsidRPr="000007AD" w:rsidRDefault="000007AD" w:rsidP="000007AD">
      <w:pPr>
        <w:numPr>
          <w:ilvl w:val="0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Estimation Time</w:t>
      </w:r>
      <w:r w:rsidRPr="000007AD">
        <w:rPr>
          <w:rFonts w:eastAsia="Times New Roman"/>
          <w:color w:val="auto"/>
          <w:sz w:val="22"/>
          <w:szCs w:val="22"/>
        </w:rPr>
        <w:t>: 0.56 hours</w:t>
      </w:r>
    </w:p>
    <w:p w14:paraId="2C44204D" w14:textId="77777777" w:rsidR="000007AD" w:rsidRPr="000007AD" w:rsidRDefault="000007AD" w:rsidP="000007AD">
      <w:pPr>
        <w:numPr>
          <w:ilvl w:val="0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Main Results</w:t>
      </w:r>
      <w:r w:rsidRPr="000007AD">
        <w:rPr>
          <w:rFonts w:eastAsia="Times New Roman"/>
          <w:color w:val="auto"/>
          <w:sz w:val="22"/>
          <w:szCs w:val="22"/>
        </w:rPr>
        <w:t>:</w:t>
      </w:r>
    </w:p>
    <w:p w14:paraId="4C97F487" w14:textId="77777777" w:rsidR="000007AD" w:rsidRPr="000007AD" w:rsidRDefault="000007AD" w:rsidP="000007AD">
      <w:pPr>
        <w:numPr>
          <w:ilvl w:val="1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Blood ties had a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strong positive effect</w:t>
      </w:r>
      <w:r w:rsidRPr="000007AD">
        <w:rPr>
          <w:rFonts w:eastAsia="Times New Roman"/>
          <w:color w:val="auto"/>
          <w:sz w:val="22"/>
          <w:szCs w:val="22"/>
        </w:rPr>
        <w:t xml:space="preserve"> (β = 1.50,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&lt; .001).</w:t>
      </w:r>
    </w:p>
    <w:p w14:paraId="7C8CAE9D" w14:textId="77777777" w:rsidR="000007AD" w:rsidRPr="000007AD" w:rsidRDefault="000007AD" w:rsidP="000007AD">
      <w:pPr>
        <w:numPr>
          <w:ilvl w:val="1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Affinal (in-law) ties also increased the likelihood of support, but more modestly (β = 0.42,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&lt; .001).</w:t>
      </w:r>
    </w:p>
    <w:p w14:paraId="3C13B97E" w14:textId="77777777" w:rsidR="000007AD" w:rsidRPr="000007AD" w:rsidRDefault="000007AD" w:rsidP="000007AD">
      <w:pPr>
        <w:numPr>
          <w:ilvl w:val="1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Interpretation</w:t>
      </w:r>
      <w:r w:rsidRPr="000007AD">
        <w:rPr>
          <w:rFonts w:eastAsia="Times New Roman"/>
          <w:color w:val="auto"/>
          <w:sz w:val="22"/>
          <w:szCs w:val="22"/>
        </w:rPr>
        <w:t>: Support is strongest among consanguineal kin, though significant affinal solidarity is also present.</w:t>
      </w:r>
    </w:p>
    <w:p w14:paraId="6BCF5C1B" w14:textId="63E440E0" w:rsidR="000007AD" w:rsidRPr="000007AD" w:rsidRDefault="000007AD" w:rsidP="000007AD">
      <w:pPr>
        <w:numPr>
          <w:ilvl w:val="0"/>
          <w:numId w:val="2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Variable Construction</w:t>
      </w:r>
      <w:r w:rsidRPr="000007AD">
        <w:rPr>
          <w:rFonts w:eastAsia="Times New Roman"/>
          <w:color w:val="auto"/>
          <w:sz w:val="22"/>
          <w:szCs w:val="22"/>
        </w:rPr>
        <w:t>:</w:t>
      </w:r>
      <w:r w:rsidRPr="000007AD">
        <w:rPr>
          <w:rFonts w:eastAsia="Times New Roman"/>
          <w:color w:val="auto"/>
          <w:sz w:val="22"/>
          <w:szCs w:val="22"/>
        </w:rPr>
        <w:br/>
        <w:t xml:space="preserve">Blood ties were defined as any undirected edge in the descent matrix (including parent-child and siblings via transposed links). Affinal ties were identified by 2-step paths combining one marriage and one descent tie,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excluding direct spouses and blood kin</w:t>
      </w:r>
      <w:r w:rsidRPr="000007AD">
        <w:rPr>
          <w:rFonts w:eastAsia="Times New Roman"/>
          <w:color w:val="auto"/>
          <w:sz w:val="22"/>
          <w:szCs w:val="22"/>
        </w:rPr>
        <w:t>. These matrices were binarized and cleaned before inclusion.</w:t>
      </w:r>
    </w:p>
    <w:p w14:paraId="510C2163" w14:textId="77777777" w:rsidR="000007AD" w:rsidRDefault="000007AD" w:rsidP="000007AD">
      <w:pPr>
        <w:spacing w:after="0" w:line="240" w:lineRule="auto"/>
        <w:outlineLvl w:val="3"/>
        <w:rPr>
          <w:rFonts w:eastAsia="Times New Roman"/>
          <w:b/>
          <w:bCs/>
          <w:color w:val="auto"/>
          <w:sz w:val="22"/>
          <w:szCs w:val="22"/>
        </w:rPr>
      </w:pPr>
    </w:p>
    <w:p w14:paraId="0D0D558C" w14:textId="47603633" w:rsidR="000007AD" w:rsidRPr="000007AD" w:rsidRDefault="000007AD" w:rsidP="000007AD">
      <w:pPr>
        <w:spacing w:after="0" w:line="240" w:lineRule="auto"/>
        <w:outlineLvl w:val="3"/>
        <w:rPr>
          <w:rFonts w:eastAsia="Times New Roman"/>
          <w:b/>
          <w:bCs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H3: Directionality of Support (Down vs. Up)</w:t>
      </w:r>
    </w:p>
    <w:p w14:paraId="53979853" w14:textId="77777777" w:rsidR="000007AD" w:rsidRPr="000007AD" w:rsidRDefault="000007AD" w:rsidP="000007AD">
      <w:pPr>
        <w:numPr>
          <w:ilvl w:val="0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Model Specification</w:t>
      </w:r>
      <w:r w:rsidRPr="000007AD">
        <w:rPr>
          <w:rFonts w:eastAsia="Times New Roman"/>
          <w:color w:val="auto"/>
          <w:sz w:val="22"/>
          <w:szCs w:val="22"/>
        </w:rPr>
        <w:t>: edges + mutual + edgecov(down) + edgecov(up)</w:t>
      </w:r>
    </w:p>
    <w:p w14:paraId="79BB9864" w14:textId="77777777" w:rsidR="000007AD" w:rsidRPr="000007AD" w:rsidRDefault="000007AD" w:rsidP="000007AD">
      <w:pPr>
        <w:numPr>
          <w:ilvl w:val="0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Number of Households</w:t>
      </w:r>
      <w:r w:rsidRPr="000007AD">
        <w:rPr>
          <w:rFonts w:eastAsia="Times New Roman"/>
          <w:color w:val="auto"/>
          <w:sz w:val="22"/>
          <w:szCs w:val="22"/>
        </w:rPr>
        <w:t>: 40,210</w:t>
      </w:r>
    </w:p>
    <w:p w14:paraId="2CD23847" w14:textId="77777777" w:rsidR="000007AD" w:rsidRPr="000007AD" w:rsidRDefault="000007AD" w:rsidP="000007AD">
      <w:pPr>
        <w:numPr>
          <w:ilvl w:val="0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Estimation Time</w:t>
      </w:r>
      <w:r w:rsidRPr="000007AD">
        <w:rPr>
          <w:rFonts w:eastAsia="Times New Roman"/>
          <w:color w:val="auto"/>
          <w:sz w:val="22"/>
          <w:szCs w:val="22"/>
        </w:rPr>
        <w:t>: 24.5 hours</w:t>
      </w:r>
    </w:p>
    <w:p w14:paraId="17C5D0B1" w14:textId="77777777" w:rsidR="000007AD" w:rsidRPr="000007AD" w:rsidRDefault="000007AD" w:rsidP="000007AD">
      <w:pPr>
        <w:numPr>
          <w:ilvl w:val="0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Main Results</w:t>
      </w:r>
      <w:r w:rsidRPr="000007AD">
        <w:rPr>
          <w:rFonts w:eastAsia="Times New Roman"/>
          <w:color w:val="auto"/>
          <w:sz w:val="22"/>
          <w:szCs w:val="22"/>
        </w:rPr>
        <w:t>:</w:t>
      </w:r>
    </w:p>
    <w:p w14:paraId="1AE3C210" w14:textId="77777777" w:rsidR="000007AD" w:rsidRPr="000007AD" w:rsidRDefault="000007AD" w:rsidP="000007AD">
      <w:pPr>
        <w:numPr>
          <w:ilvl w:val="1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Support flowing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downward</w:t>
      </w:r>
      <w:r w:rsidRPr="000007AD">
        <w:rPr>
          <w:rFonts w:eastAsia="Times New Roman"/>
          <w:color w:val="auto"/>
          <w:sz w:val="22"/>
          <w:szCs w:val="22"/>
        </w:rPr>
        <w:t xml:space="preserve"> (parent → child) was highly likely (β = 2.33,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&lt; .001).</w:t>
      </w:r>
    </w:p>
    <w:p w14:paraId="2E989649" w14:textId="77777777" w:rsidR="000007AD" w:rsidRPr="000007AD" w:rsidRDefault="000007AD" w:rsidP="000007AD">
      <w:pPr>
        <w:numPr>
          <w:ilvl w:val="1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color w:val="auto"/>
          <w:sz w:val="22"/>
          <w:szCs w:val="22"/>
        </w:rPr>
        <w:t xml:space="preserve">Support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upward</w:t>
      </w:r>
      <w:r w:rsidRPr="000007AD">
        <w:rPr>
          <w:rFonts w:eastAsia="Times New Roman"/>
          <w:color w:val="auto"/>
          <w:sz w:val="22"/>
          <w:szCs w:val="22"/>
        </w:rPr>
        <w:t xml:space="preserve"> (child → parent) was significantly less likely (β = –1.33, </w:t>
      </w:r>
      <w:r w:rsidRPr="000007AD">
        <w:rPr>
          <w:rFonts w:eastAsia="Times New Roman"/>
          <w:i/>
          <w:iCs/>
          <w:color w:val="auto"/>
          <w:sz w:val="22"/>
          <w:szCs w:val="22"/>
        </w:rPr>
        <w:t>p</w:t>
      </w:r>
      <w:r w:rsidRPr="000007AD">
        <w:rPr>
          <w:rFonts w:eastAsia="Times New Roman"/>
          <w:color w:val="auto"/>
          <w:sz w:val="22"/>
          <w:szCs w:val="22"/>
        </w:rPr>
        <w:t xml:space="preserve"> &lt; .001).</w:t>
      </w:r>
    </w:p>
    <w:p w14:paraId="2ECA4A62" w14:textId="77777777" w:rsidR="000007AD" w:rsidRPr="000007AD" w:rsidRDefault="000007AD" w:rsidP="000007AD">
      <w:pPr>
        <w:numPr>
          <w:ilvl w:val="1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Interpretation</w:t>
      </w:r>
      <w:r w:rsidRPr="000007AD">
        <w:rPr>
          <w:rFonts w:eastAsia="Times New Roman"/>
          <w:color w:val="auto"/>
          <w:sz w:val="22"/>
          <w:szCs w:val="22"/>
        </w:rPr>
        <w:t xml:space="preserve">: The dependency network is structured around </w:t>
      </w:r>
      <w:r w:rsidRPr="000007AD">
        <w:rPr>
          <w:rFonts w:eastAsia="Times New Roman"/>
          <w:b/>
          <w:bCs/>
          <w:color w:val="auto"/>
          <w:sz w:val="22"/>
          <w:szCs w:val="22"/>
        </w:rPr>
        <w:t>asymmetric generational flows</w:t>
      </w:r>
      <w:r w:rsidRPr="000007AD">
        <w:rPr>
          <w:rFonts w:eastAsia="Times New Roman"/>
          <w:color w:val="auto"/>
          <w:sz w:val="22"/>
          <w:szCs w:val="22"/>
        </w:rPr>
        <w:t>, prioritizing support from older to younger kin.</w:t>
      </w:r>
    </w:p>
    <w:p w14:paraId="21945F9B" w14:textId="77777777" w:rsidR="000007AD" w:rsidRPr="000007AD" w:rsidRDefault="000007AD" w:rsidP="000007AD">
      <w:pPr>
        <w:numPr>
          <w:ilvl w:val="0"/>
          <w:numId w:val="3"/>
        </w:numPr>
        <w:spacing w:after="0" w:line="240" w:lineRule="auto"/>
        <w:rPr>
          <w:rFonts w:eastAsia="Times New Roman"/>
          <w:color w:val="auto"/>
          <w:sz w:val="22"/>
          <w:szCs w:val="22"/>
        </w:rPr>
      </w:pPr>
      <w:r w:rsidRPr="000007AD">
        <w:rPr>
          <w:rFonts w:eastAsia="Times New Roman"/>
          <w:b/>
          <w:bCs/>
          <w:color w:val="auto"/>
          <w:sz w:val="22"/>
          <w:szCs w:val="22"/>
        </w:rPr>
        <w:t>Variable Construction</w:t>
      </w:r>
      <w:r w:rsidRPr="000007AD">
        <w:rPr>
          <w:rFonts w:eastAsia="Times New Roman"/>
          <w:color w:val="auto"/>
          <w:sz w:val="22"/>
          <w:szCs w:val="22"/>
        </w:rPr>
        <w:t>:</w:t>
      </w:r>
      <w:r w:rsidRPr="000007AD">
        <w:rPr>
          <w:rFonts w:eastAsia="Times New Roman"/>
          <w:color w:val="auto"/>
          <w:sz w:val="22"/>
          <w:szCs w:val="22"/>
        </w:rPr>
        <w:br/>
        <w:t>Directional edges were extracted directly from the descent matrix: down corresponds to parent-to-child edges; up to child-to-parent edges (transpose of descent). Each was transformed into binary matrices, cleaned, and passed as edge covariates.</w:t>
      </w:r>
    </w:p>
    <w:p w14:paraId="453B0608" w14:textId="77777777" w:rsidR="00E141B9" w:rsidRDefault="00E141B9"/>
    <w:sectPr w:rsidR="00E1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F4D"/>
    <w:multiLevelType w:val="multilevel"/>
    <w:tmpl w:val="C2A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850FE"/>
    <w:multiLevelType w:val="multilevel"/>
    <w:tmpl w:val="C8C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5FE5"/>
    <w:multiLevelType w:val="multilevel"/>
    <w:tmpl w:val="2592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41681">
    <w:abstractNumId w:val="2"/>
  </w:num>
  <w:num w:numId="2" w16cid:durableId="1180779107">
    <w:abstractNumId w:val="0"/>
  </w:num>
  <w:num w:numId="3" w16cid:durableId="193419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D"/>
    <w:rsid w:val="000007AD"/>
    <w:rsid w:val="00AB41C3"/>
    <w:rsid w:val="00B00F44"/>
    <w:rsid w:val="00E1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AE0B4"/>
  <w15:chartTrackingRefBased/>
  <w15:docId w15:val="{076DCF49-F6F7-2842-8953-78EC6BF2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C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7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07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7A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A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7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7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07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7AD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0007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0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Francisco Palacios Farias | U.Mayor</dc:creator>
  <cp:keywords/>
  <dc:description/>
  <cp:lastModifiedBy>Diego Francisco Palacios Farias | U.Mayor</cp:lastModifiedBy>
  <cp:revision>1</cp:revision>
  <dcterms:created xsi:type="dcterms:W3CDTF">2025-07-28T20:05:00Z</dcterms:created>
  <dcterms:modified xsi:type="dcterms:W3CDTF">2025-07-28T20:08:00Z</dcterms:modified>
</cp:coreProperties>
</file>