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E2E6E"/>
          <w:sz w:val="48"/>
        </w:rPr>
        <w:t>REPORTE DE JUNTAS DE ACCIONISTAS</w:t>
      </w:r>
    </w:p>
    <w:p>
      <w:pPr>
        <w:spacing w:after="360"/>
      </w:pPr>
      <w:r>
        <w:rPr>
          <w:b/>
          <w:color w:val="00AECB"/>
          <w:sz w:val="40"/>
        </w:rPr>
        <w:t>periodo completo</w:t>
      </w:r>
    </w:p>
    <w:p>
      <w:pPr>
        <w:spacing w:after="160"/>
        <w:jc w:val="both"/>
      </w:pPr>
      <w:r>
        <w:rPr>
          <w:b w:val="0"/>
          <w:color w:val="1E2E6E"/>
          <w:sz w:val="20"/>
        </w:rPr>
        <w:t>AFP Integra tiene como objetivo principal la gestion de fondos de pensiones en representacion de nuestros afiliados, con quienes mantenemos el deber fiduciario de buscar la mejor rentabilidad ajustada por riesgo para sus recursos. El presente documento comparte informacion sobre el sentido de nuestros votos en las juntas de accionistas a las que hemos asistido durante el periodo completo.</w:t>
      </w:r>
    </w:p>
    <w:p>
      <w:pPr>
        <w:spacing w:after="160"/>
        <w:jc w:val="both"/>
      </w:pPr>
      <w:r>
        <w:rPr>
          <w:b w:val="0"/>
          <w:color w:val="6B7280"/>
          <w:sz w:val="16"/>
        </w:rPr>
        <w:t>*El reporte ha sido elaborado con la informacion disponible al 20 de julio de 2026.</w:t>
      </w:r>
    </w:p>
    <w:p>
      <w:r>
        <w:br w:type="page"/>
      </w:r>
    </w:p>
    <w:p>
      <w:pPr>
        <w:spacing w:after="200"/>
      </w:pPr>
      <w:r>
        <w:rPr>
          <w:b/>
          <w:color w:val="00AECB"/>
          <w:sz w:val="26"/>
        </w:rPr>
        <w:t>a) Juntas Obligatorias Anuales (JOAs) - periodo completo</w:t>
      </w:r>
    </w:p>
    <w:p>
      <w:pPr>
        <w:spacing w:after="120"/>
      </w:pPr>
      <w:r>
        <w:rPr>
          <w:b/>
          <w:color w:val="00AECB"/>
          <w:sz w:val="22"/>
        </w:rPr>
        <w:t>• Total de JOAs y Distribucion por Sector</w:t>
      </w:r>
    </w:p>
    <w:p>
      <w:pPr>
        <w:spacing w:after="160"/>
        <w:jc w:val="both"/>
      </w:pPr>
      <w:r>
        <w:rPr>
          <w:b w:val="0"/>
          <w:color w:val="1E2E6E"/>
          <w:sz w:val="20"/>
        </w:rPr>
        <w:t>Durante el periodo completo, participamos en 31 juntas obligatorias anuales de accionistas de 18 empresas. La mayor parte de dichas juntas (68%) corresponden a los sectores Metales y Mineria, Industriales y Construccion y Servicios Publicos, dada la mayor cantidad de empresas de estos sectores en nuestra cartera de renta variable.</w:t>
      </w:r>
    </w:p>
    <w:p>
      <w:pPr>
        <w:jc w:val="center"/>
      </w:pPr>
      <w:r>
        <w:drawing>
          <wp:inline xmlns:a="http://schemas.openxmlformats.org/drawingml/2006/main" xmlns:pic="http://schemas.openxmlformats.org/drawingml/2006/picture">
            <wp:extent cx="5760720" cy="175757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720" cy="1757578"/>
                    </a:xfrm>
                    <a:prstGeom prst="rect"/>
                  </pic:spPr>
                </pic:pic>
              </a:graphicData>
            </a:graphic>
          </wp:inline>
        </w:drawing>
      </w:r>
    </w:p>
    <w:p>
      <w:pPr>
        <w:spacing w:after="120"/>
      </w:pPr>
      <w:r>
        <w:rPr>
          <w:b/>
          <w:color w:val="00AECB"/>
          <w:sz w:val="22"/>
        </w:rPr>
        <w:t>• Votacion por Tema de Agenda en JOAs</w:t>
      </w:r>
    </w:p>
    <w:p>
      <w:pPr>
        <w:jc w:val="center"/>
      </w:pPr>
      <w:r>
        <w:drawing>
          <wp:inline xmlns:a="http://schemas.openxmlformats.org/drawingml/2006/main" xmlns:pic="http://schemas.openxmlformats.org/drawingml/2006/picture">
            <wp:extent cx="5760720" cy="334560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3345601"/>
                    </a:xfrm>
                    <a:prstGeom prst="rect"/>
                  </pic:spPr>
                </pic:pic>
              </a:graphicData>
            </a:graphic>
          </wp:inline>
        </w:drawing>
      </w:r>
    </w:p>
    <w:p>
      <w:pPr>
        <w:spacing w:after="160"/>
        <w:jc w:val="both"/>
      </w:pPr>
      <w:r>
        <w:rPr>
          <w:b w:val="0"/>
          <w:color w:val="1E2E6E"/>
          <w:sz w:val="20"/>
        </w:rPr>
        <w:t>Durante este periodo votamos respecto a 235 puntos de agenda, los cuales incluyeron temas recurrentes, asi como temas no recurrentes como Otros, Emision de Instrumentos y Modificacion de Estatutos.</w:t>
      </w:r>
    </w:p>
    <w:p>
      <w:pPr>
        <w:spacing w:after="120"/>
      </w:pPr>
      <w:r>
        <w:rPr>
          <w:b/>
          <w:color w:val="00AECB"/>
          <w:sz w:val="22"/>
        </w:rPr>
        <w:t>• Votos en Contra en JOAs</w:t>
      </w:r>
    </w:p>
    <w:p>
      <w:pPr>
        <w:spacing w:after="160"/>
        <w:jc w:val="both"/>
      </w:pPr>
      <w:r>
        <w:rPr>
          <w:b w:val="0"/>
          <w:color w:val="1E2E6E"/>
          <w:sz w:val="20"/>
        </w:rPr>
        <w:t>Emitimos 19 votos en contra durante este periodo siguiendo las mejores practicas de mercado y la Politica de Votacion de los Fondos de Pensiones de AFP Integra. Los temas donde concentramos los votos en contra fueron Designacion Auditores y Eleccion y Numero de Directores.</w:t>
      </w:r>
    </w:p>
    <w:p>
      <w:pPr>
        <w:jc w:val="center"/>
      </w:pPr>
      <w:r>
        <w:drawing>
          <wp:inline xmlns:a="http://schemas.openxmlformats.org/drawingml/2006/main" xmlns:pic="http://schemas.openxmlformats.org/drawingml/2006/picture">
            <wp:extent cx="4754880" cy="272965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754880" cy="2729653"/>
                    </a:xfrm>
                    <a:prstGeom prst="rect"/>
                  </pic:spPr>
                </pic:pic>
              </a:graphicData>
            </a:graphic>
          </wp:inline>
        </w:drawing>
      </w:r>
    </w:p>
    <w:p>
      <w:pPr>
        <w:spacing w:after="120"/>
      </w:pPr>
      <w:r>
        <w:rPr>
          <w:b/>
          <w:color w:val="00AECB"/>
          <w:sz w:val="22"/>
        </w:rPr>
        <w:t>• Votacion respecto a directores en JOAs:</w:t>
      </w:r>
    </w:p>
    <w:p>
      <w:pPr>
        <w:spacing w:after="80"/>
      </w:pPr>
      <w:r>
        <w:rPr>
          <w:b/>
          <w:color w:val="1E2E6E"/>
          <w:sz w:val="20"/>
        </w:rPr>
        <w:t>- Independencia</w:t>
      </w:r>
    </w:p>
    <w:p>
      <w:pPr>
        <w:spacing w:after="160"/>
        <w:jc w:val="both"/>
      </w:pPr>
      <w:r>
        <w:rPr>
          <w:b w:val="0"/>
          <w:color w:val="1E2E6E"/>
          <w:sz w:val="20"/>
        </w:rPr>
        <w:t>Votamos a favor de 9 directores, todos ellos calificaban como independientes.</w:t>
      </w:r>
    </w:p>
    <w:p>
      <w:pPr>
        <w:jc w:val="center"/>
      </w:pPr>
      <w:r>
        <w:drawing>
          <wp:inline xmlns:a="http://schemas.openxmlformats.org/drawingml/2006/main" xmlns:pic="http://schemas.openxmlformats.org/drawingml/2006/picture">
            <wp:extent cx="4754880" cy="272965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754880" cy="2729653"/>
                    </a:xfrm>
                    <a:prstGeom prst="rect"/>
                  </pic:spPr>
                </pic:pic>
              </a:graphicData>
            </a:graphic>
          </wp:inline>
        </w:drawing>
      </w:r>
    </w:p>
    <w:p>
      <w:pPr>
        <w:spacing w:after="80"/>
      </w:pPr>
      <w:r>
        <w:rPr>
          <w:b/>
          <w:color w:val="1E2E6E"/>
          <w:sz w:val="20"/>
        </w:rPr>
        <w:t>- Experiencia</w:t>
      </w:r>
    </w:p>
    <w:p>
      <w:pPr>
        <w:spacing w:after="160"/>
        <w:jc w:val="both"/>
      </w:pPr>
      <w:r>
        <w:rPr>
          <w:b w:val="0"/>
          <w:color w:val="1E2E6E"/>
          <w:sz w:val="20"/>
        </w:rPr>
        <w:t>Votamos a favor de 9 directores, los cuales tenian experiencia en distintas industrias y especialidades. La mayoria de estos directores presentaban experiencia en Finanzas e Inversiones (44%).</w:t>
      </w:r>
    </w:p>
    <w:p>
      <w:pPr>
        <w:jc w:val="center"/>
      </w:pPr>
      <w:r>
        <w:drawing>
          <wp:inline xmlns:a="http://schemas.openxmlformats.org/drawingml/2006/main" xmlns:pic="http://schemas.openxmlformats.org/drawingml/2006/picture">
            <wp:extent cx="4754880" cy="2729653"/>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754880" cy="2729653"/>
                    </a:xfrm>
                    <a:prstGeom prst="rect"/>
                  </pic:spPr>
                </pic:pic>
              </a:graphicData>
            </a:graphic>
          </wp:inline>
        </w:drawing>
      </w:r>
    </w:p>
    <w:p>
      <w:r>
        <w:br w:type="page"/>
      </w:r>
    </w:p>
    <w:p>
      <w:pPr>
        <w:spacing w:after="160"/>
      </w:pPr>
      <w:r>
        <w:rPr>
          <w:b/>
          <w:color w:val="00AECB"/>
          <w:sz w:val="22"/>
        </w:rPr>
        <w:t>• Votacion por empresa en JOAs periodo completo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Temas de Agenda</w:t>
            </w:r>
          </w:p>
        </w:tc>
        <w:tc>
          <w:tcPr>
            <w:tcW w:type="dxa" w:w="4320"/>
          </w:tcPr>
          <w:p>
            <w:r>
              <w:rPr>
                <w:b/>
                <w:sz w:val="18"/>
              </w:rPr>
              <w:t>Votacion</w:t>
            </w:r>
          </w:p>
        </w:tc>
      </w:tr>
      <w:tr>
        <w:tc>
          <w:tcPr>
            <w:tcW w:type="dxa" w:w="4320"/>
          </w:tcPr>
          <w:p>
            <w:r>
              <w:rPr>
                <w:b/>
                <w:color w:val="1E2E6E"/>
                <w:sz w:val="18"/>
              </w:rPr>
              <w:t>Aenza</w:t>
              <w:br/>
              <w:t>27/03/2025</w:t>
            </w:r>
          </w:p>
        </w:tc>
        <w:tc>
          <w:tcPr>
            <w:tcW w:type="dxa" w:w="4320"/>
          </w:tcPr>
          <w:p/>
        </w:tc>
      </w:tr>
      <w:tr>
        <w:tc>
          <w:tcPr>
            <w:tcW w:type="dxa" w:w="4320"/>
          </w:tcPr>
          <w:p>
            <w:r>
              <w:rPr>
                <w:sz w:val="16"/>
              </w:rPr>
              <w:t>01. Aprobación de los Estados Financieros Separados y Consolidados Auditados, Memoria Anual, Informe Anual de Gobierno Corporativo del Ejercicio 2024</w:t>
            </w:r>
          </w:p>
        </w:tc>
        <w:tc>
          <w:tcPr>
            <w:tcW w:type="dxa" w:w="4320"/>
          </w:tcPr>
          <w:p>
            <w:r>
              <w:rPr>
                <w:sz w:val="16"/>
              </w:rPr>
              <w:t>A Favor</w:t>
            </w:r>
          </w:p>
        </w:tc>
      </w:tr>
      <w:tr>
        <w:tc>
          <w:tcPr>
            <w:tcW w:type="dxa" w:w="4320"/>
          </w:tcPr>
          <w:p>
            <w:r>
              <w:rPr>
                <w:sz w:val="16"/>
              </w:rPr>
              <w:t>02. Aplicación de Resultados del Ejercicio 2024</w:t>
            </w:r>
          </w:p>
        </w:tc>
        <w:tc>
          <w:tcPr>
            <w:tcW w:type="dxa" w:w="4320"/>
          </w:tcPr>
          <w:p>
            <w:r>
              <w:rPr>
                <w:sz w:val="16"/>
              </w:rPr>
              <w:t>A Favor</w:t>
            </w:r>
          </w:p>
        </w:tc>
      </w:tr>
      <w:tr>
        <w:tc>
          <w:tcPr>
            <w:tcW w:type="dxa" w:w="4320"/>
          </w:tcPr>
          <w:p>
            <w:r>
              <w:rPr>
                <w:sz w:val="16"/>
              </w:rPr>
              <w:t>03. Designación de los auditores externos para el periodo 2025-2027</w:t>
            </w:r>
          </w:p>
        </w:tc>
        <w:tc>
          <w:tcPr>
            <w:tcW w:type="dxa" w:w="4320"/>
          </w:tcPr>
          <w:p>
            <w:r>
              <w:rPr>
                <w:sz w:val="16"/>
              </w:rPr>
              <w:t>Informativo</w:t>
            </w:r>
          </w:p>
        </w:tc>
      </w:tr>
      <w:tr>
        <w:tc>
          <w:tcPr>
            <w:tcW w:type="dxa" w:w="4320"/>
          </w:tcPr>
          <w:p>
            <w:r>
              <w:rPr>
                <w:sz w:val="16"/>
              </w:rPr>
              <w:t>04. Delegación de Facultades para formalizar acuerdos</w:t>
            </w:r>
          </w:p>
        </w:tc>
        <w:tc>
          <w:tcPr>
            <w:tcW w:type="dxa" w:w="4320"/>
          </w:tcPr>
          <w:p>
            <w:r>
              <w:rPr>
                <w:sz w:val="16"/>
              </w:rPr>
              <w:t>A Favor</w:t>
            </w:r>
          </w:p>
        </w:tc>
      </w:tr>
      <w:tr>
        <w:tc>
          <w:tcPr>
            <w:tcW w:type="dxa" w:w="4320"/>
          </w:tcPr>
          <w:p>
            <w:r>
              <w:rPr>
                <w:sz w:val="16"/>
              </w:rPr>
              <w:t>05. Aprobación de Informe de Sostenibilidad del ejercicio 2024</w:t>
            </w:r>
          </w:p>
        </w:tc>
        <w:tc>
          <w:tcPr>
            <w:tcW w:type="dxa" w:w="4320"/>
          </w:tcPr>
          <w:p>
            <w:r>
              <w:rPr>
                <w:sz w:val="16"/>
              </w:rPr>
              <w:t>A Favor</w:t>
            </w:r>
          </w:p>
        </w:tc>
      </w:tr>
      <w:tr>
        <w:tc>
          <w:tcPr>
            <w:tcW w:type="dxa" w:w="4320"/>
          </w:tcPr>
          <w:p>
            <w:r>
              <w:rPr>
                <w:b/>
                <w:color w:val="1E2E6E"/>
                <w:sz w:val="18"/>
              </w:rPr>
              <w:t>Aenza</w:t>
              <w:br/>
              <w:t>14/04/2026</w:t>
            </w:r>
          </w:p>
        </w:tc>
        <w:tc>
          <w:tcPr>
            <w:tcW w:type="dxa" w:w="4320"/>
          </w:tcPr>
          <w:p/>
        </w:tc>
      </w:tr>
      <w:tr>
        <w:tc>
          <w:tcPr>
            <w:tcW w:type="dxa" w:w="4320"/>
          </w:tcPr>
          <w:p>
            <w:r>
              <w:rPr>
                <w:sz w:val="16"/>
              </w:rPr>
              <w:t>01. Aprobación de los Estados Financieros Separados y Consolidados Auditados, de la Memoria Anual, del Informe Anual de Gobierno Corporativo e Informe de Sostenibilidad del Ejercicio 2025.</w:t>
            </w:r>
          </w:p>
        </w:tc>
        <w:tc>
          <w:tcPr>
            <w:tcW w:type="dxa" w:w="4320"/>
          </w:tcPr>
          <w:p>
            <w:r>
              <w:rPr>
                <w:sz w:val="16"/>
              </w:rPr>
              <w:t>A Favor</w:t>
            </w:r>
          </w:p>
        </w:tc>
      </w:tr>
      <w:tr>
        <w:tc>
          <w:tcPr>
            <w:tcW w:type="dxa" w:w="4320"/>
          </w:tcPr>
          <w:p>
            <w:r>
              <w:rPr>
                <w:sz w:val="16"/>
              </w:rPr>
              <w:t>02. Aplicación de los Resultados del Ejercicio 2025.</w:t>
            </w:r>
          </w:p>
        </w:tc>
        <w:tc>
          <w:tcPr>
            <w:tcW w:type="dxa" w:w="4320"/>
          </w:tcPr>
          <w:p>
            <w:r>
              <w:rPr>
                <w:sz w:val="16"/>
              </w:rPr>
              <w:t>A Favor</w:t>
            </w:r>
          </w:p>
        </w:tc>
      </w:tr>
      <w:tr>
        <w:tc>
          <w:tcPr>
            <w:tcW w:type="dxa" w:w="4320"/>
          </w:tcPr>
          <w:p>
            <w:r>
              <w:rPr>
                <w:sz w:val="16"/>
              </w:rPr>
              <w:t>03. Delegación de facultades para formalizar los acuerdos.</w:t>
            </w:r>
          </w:p>
        </w:tc>
        <w:tc>
          <w:tcPr>
            <w:tcW w:type="dxa" w:w="4320"/>
          </w:tcPr>
          <w:p>
            <w:r>
              <w:rPr>
                <w:sz w:val="16"/>
              </w:rPr>
              <w:t>A Favor</w:t>
            </w:r>
          </w:p>
        </w:tc>
      </w:tr>
      <w:tr>
        <w:tc>
          <w:tcPr>
            <w:tcW w:type="dxa" w:w="4320"/>
          </w:tcPr>
          <w:p>
            <w:r>
              <w:rPr>
                <w:b/>
                <w:color w:val="1E2E6E"/>
                <w:sz w:val="18"/>
              </w:rPr>
              <w:t>Alicorp</w:t>
              <w:br/>
              <w:t>27/03/2025</w:t>
            </w:r>
          </w:p>
        </w:tc>
        <w:tc>
          <w:tcPr>
            <w:tcW w:type="dxa" w:w="4320"/>
          </w:tcPr>
          <w:p/>
        </w:tc>
      </w:tr>
      <w:tr>
        <w:tc>
          <w:tcPr>
            <w:tcW w:type="dxa" w:w="4320"/>
          </w:tcPr>
          <w:p>
            <w:r>
              <w:rPr>
                <w:sz w:val="16"/>
              </w:rPr>
              <w:t>01. Elección o Remoción de Directores</w:t>
            </w:r>
          </w:p>
        </w:tc>
        <w:tc>
          <w:tcPr>
            <w:tcW w:type="dxa" w:w="4320"/>
          </w:tcPr>
          <w:p>
            <w:r>
              <w:rPr>
                <w:sz w:val="16"/>
              </w:rPr>
              <w:t>Informativo</w:t>
            </w:r>
          </w:p>
        </w:tc>
      </w:tr>
      <w:tr>
        <w:tc>
          <w:tcPr>
            <w:tcW w:type="dxa" w:w="4320"/>
          </w:tcPr>
          <w:p>
            <w:r>
              <w:rPr>
                <w:sz w:val="16"/>
              </w:rPr>
              <w:t>02. Aprobación de la Gestión Social (EEFF y Memoria)</w:t>
            </w:r>
          </w:p>
        </w:tc>
        <w:tc>
          <w:tcPr>
            <w:tcW w:type="dxa" w:w="4320"/>
          </w:tcPr>
          <w:p>
            <w:r>
              <w:rPr>
                <w:sz w:val="16"/>
              </w:rPr>
              <w:t>A Favor</w:t>
            </w:r>
          </w:p>
        </w:tc>
      </w:tr>
      <w:tr>
        <w:tc>
          <w:tcPr>
            <w:tcW w:type="dxa" w:w="4320"/>
          </w:tcPr>
          <w:p>
            <w:r>
              <w:rPr>
                <w:sz w:val="16"/>
              </w:rPr>
              <w:t>03. Distribución o Aplicación de Utilidades</w:t>
            </w:r>
          </w:p>
        </w:tc>
        <w:tc>
          <w:tcPr>
            <w:tcW w:type="dxa" w:w="4320"/>
          </w:tcPr>
          <w:p>
            <w:r>
              <w:rPr>
                <w:sz w:val="16"/>
              </w:rPr>
              <w:t>A Favor</w:t>
            </w:r>
          </w:p>
        </w:tc>
      </w:tr>
      <w:tr>
        <w:tc>
          <w:tcPr>
            <w:tcW w:type="dxa" w:w="4320"/>
          </w:tcPr>
          <w:p>
            <w:r>
              <w:rPr>
                <w:sz w:val="16"/>
              </w:rPr>
              <w:t>04. Retribución de los miembros del Directorio y miembros de Comités del Directorio</w:t>
            </w:r>
          </w:p>
        </w:tc>
        <w:tc>
          <w:tcPr>
            <w:tcW w:type="dxa" w:w="4320"/>
          </w:tcPr>
          <w:p>
            <w:r>
              <w:rPr>
                <w:sz w:val="16"/>
              </w:rPr>
              <w:t>A Favor</w:t>
            </w:r>
          </w:p>
        </w:tc>
      </w:tr>
      <w:tr>
        <w:tc>
          <w:tcPr>
            <w:tcW w:type="dxa" w:w="4320"/>
          </w:tcPr>
          <w:p>
            <w:r>
              <w:rPr>
                <w:sz w:val="16"/>
              </w:rPr>
              <w:t>05. Designación de los Auditores Externos para el ejercicio 2025</w:t>
            </w:r>
          </w:p>
        </w:tc>
        <w:tc>
          <w:tcPr>
            <w:tcW w:type="dxa" w:w="4320"/>
          </w:tcPr>
          <w:p>
            <w:r>
              <w:rPr>
                <w:sz w:val="16"/>
              </w:rPr>
              <w:t>A Favor</w:t>
            </w:r>
          </w:p>
        </w:tc>
      </w:tr>
      <w:tr>
        <w:tc>
          <w:tcPr>
            <w:tcW w:type="dxa" w:w="4320"/>
          </w:tcPr>
          <w:p>
            <w:r>
              <w:rPr>
                <w:sz w:val="16"/>
              </w:rPr>
              <w:t>06. Aprobación de un financiamiento a través del Mercado de Capitales para la reestructuración de los pasivos</w:t>
            </w:r>
          </w:p>
        </w:tc>
        <w:tc>
          <w:tcPr>
            <w:tcW w:type="dxa" w:w="4320"/>
          </w:tcPr>
          <w:p>
            <w:r>
              <w:rPr>
                <w:sz w:val="16"/>
              </w:rPr>
              <w:t>A Favor</w:t>
            </w:r>
          </w:p>
        </w:tc>
      </w:tr>
      <w:tr>
        <w:tc>
          <w:tcPr>
            <w:tcW w:type="dxa" w:w="4320"/>
          </w:tcPr>
          <w:p>
            <w:r>
              <w:rPr>
                <w:sz w:val="16"/>
              </w:rPr>
              <w:t>07. Informe ASG</w:t>
            </w:r>
          </w:p>
        </w:tc>
        <w:tc>
          <w:tcPr>
            <w:tcW w:type="dxa" w:w="4320"/>
          </w:tcPr>
          <w:p>
            <w:r>
              <w:rPr>
                <w:sz w:val="16"/>
              </w:rPr>
              <w:t>Informativo</w:t>
            </w:r>
          </w:p>
        </w:tc>
      </w:tr>
      <w:tr>
        <w:tc>
          <w:tcPr>
            <w:tcW w:type="dxa" w:w="4320"/>
          </w:tcPr>
          <w:p>
            <w:r>
              <w:rPr>
                <w:b/>
                <w:color w:val="1E2E6E"/>
                <w:sz w:val="18"/>
              </w:rPr>
              <w:t>Alicorp</w:t>
              <w:br/>
              <w:t>14/04/2026</w:t>
            </w:r>
          </w:p>
        </w:tc>
        <w:tc>
          <w:tcPr>
            <w:tcW w:type="dxa" w:w="4320"/>
          </w:tcPr>
          <w:p/>
        </w:tc>
      </w:tr>
      <w:tr>
        <w:tc>
          <w:tcPr>
            <w:tcW w:type="dxa" w:w="4320"/>
          </w:tcPr>
          <w:p>
            <w:r>
              <w:rPr>
                <w:sz w:val="16"/>
              </w:rPr>
              <w:t>01. Aprobación de la Gestión Social (EEFF Y Memoria)</w:t>
            </w:r>
          </w:p>
        </w:tc>
        <w:tc>
          <w:tcPr>
            <w:tcW w:type="dxa" w:w="4320"/>
          </w:tcPr>
          <w:p>
            <w:r>
              <w:rPr>
                <w:sz w:val="16"/>
              </w:rPr>
              <w:t>A Favor</w:t>
            </w:r>
          </w:p>
        </w:tc>
      </w:tr>
      <w:tr>
        <w:tc>
          <w:tcPr>
            <w:tcW w:type="dxa" w:w="4320"/>
          </w:tcPr>
          <w:p>
            <w:r>
              <w:rPr>
                <w:sz w:val="16"/>
              </w:rPr>
              <w:t>01. Informes sobre las acciones implementadas para la eliminación de Emisiones netas, sobre la Equidad de Género y diversidad; y sobre los Riesgos Financieros vinculados al cambio climático.</w:t>
            </w:r>
          </w:p>
        </w:tc>
        <w:tc>
          <w:tcPr>
            <w:tcW w:type="dxa" w:w="4320"/>
          </w:tcPr>
          <w:p>
            <w:r>
              <w:rPr>
                <w:sz w:val="16"/>
              </w:rPr>
              <w:t>A Favor</w:t>
            </w:r>
          </w:p>
        </w:tc>
      </w:tr>
      <w:tr>
        <w:tc>
          <w:tcPr>
            <w:tcW w:type="dxa" w:w="4320"/>
          </w:tcPr>
          <w:p>
            <w:r>
              <w:rPr>
                <w:sz w:val="16"/>
              </w:rPr>
              <w:t>02. Distribución o Aplicación de Utilidades: Con relación a la aplicación de utilidades, se propone distribuir dividendos por S/215,000,000 con cargo a utilidades del 2019, lo que equivale a un dividendo por acción de S/0.37306238. Para esta distribución se propone que la fecha de registro sea el 23 de abril de 2026 y la fecha de entrega 20 de mayo de 2026. Adicionalmente, se propone facultar al Directorio la distribución dividendos por hasta S/215,000,000, pudiendo el Directorio acordar la distribución de hasta dicho monto en una o más oportunidades en función a la disponibilidad de caja.</w:t>
            </w:r>
          </w:p>
        </w:tc>
        <w:tc>
          <w:tcPr>
            <w:tcW w:type="dxa" w:w="4320"/>
          </w:tcPr>
          <w:p>
            <w:r>
              <w:rPr>
                <w:sz w:val="16"/>
              </w:rPr>
              <w:t>A Favor</w:t>
            </w:r>
          </w:p>
        </w:tc>
      </w:tr>
      <w:tr>
        <w:tc>
          <w:tcPr>
            <w:tcW w:type="dxa" w:w="4320"/>
          </w:tcPr>
          <w:p>
            <w:r>
              <w:rPr>
                <w:sz w:val="16"/>
              </w:rPr>
              <w:t>03. Reclasificación de la reserva legal: La reserva legal excede el máximo necesario al haberse efectuado reducciones de capital luego de los procesos de recompra de acciones. Se propone que el monto a reclasificar de Reserva Legal a Resultados Acumulados sea de S/ 55,499,513.91.</w:t>
            </w:r>
          </w:p>
        </w:tc>
        <w:tc>
          <w:tcPr>
            <w:tcW w:type="dxa" w:w="4320"/>
          </w:tcPr>
          <w:p>
            <w:r>
              <w:rPr>
                <w:sz w:val="16"/>
              </w:rPr>
              <w:t>A Favor</w:t>
            </w:r>
          </w:p>
        </w:tc>
      </w:tr>
      <w:tr>
        <w:tc>
          <w:tcPr>
            <w:tcW w:type="dxa" w:w="4320"/>
          </w:tcPr>
          <w:p>
            <w:r>
              <w:rPr>
                <w:sz w:val="16"/>
              </w:rPr>
              <w:t>04. Retribución de los miembros del Directorio y miembros de Comités del Directorio: Se propone mantener la retribución definida en el año 2023, que se mantuvo en el año 2024 y 2025.</w:t>
            </w:r>
          </w:p>
        </w:tc>
        <w:tc>
          <w:tcPr>
            <w:tcW w:type="dxa" w:w="4320"/>
          </w:tcPr>
          <w:p>
            <w:r>
              <w:rPr>
                <w:sz w:val="16"/>
              </w:rPr>
              <w:t>A Favor</w:t>
            </w:r>
          </w:p>
        </w:tc>
      </w:tr>
      <w:tr>
        <w:tc>
          <w:tcPr>
            <w:tcW w:type="dxa" w:w="4320"/>
          </w:tcPr>
          <w:p>
            <w:r>
              <w:rPr>
                <w:sz w:val="16"/>
              </w:rPr>
              <w:t>05. Designación de los Auditores Externos para el ejercicio 2026: Se propone la designación de la firma Tanaka, Valdivia &amp; Asociados Sociedad Civil de Responsabilidad Limitada, firma miembro de EY.</w:t>
            </w:r>
          </w:p>
        </w:tc>
        <w:tc>
          <w:tcPr>
            <w:tcW w:type="dxa" w:w="4320"/>
          </w:tcPr>
          <w:p>
            <w:r>
              <w:rPr>
                <w:sz w:val="16"/>
              </w:rPr>
              <w:t>A Favor</w:t>
            </w:r>
          </w:p>
        </w:tc>
      </w:tr>
      <w:tr>
        <w:tc>
          <w:tcPr>
            <w:tcW w:type="dxa" w:w="4320"/>
          </w:tcPr>
          <w:p>
            <w:r>
              <w:rPr>
                <w:b/>
                <w:color w:val="1E2E6E"/>
                <w:sz w:val="18"/>
              </w:rPr>
              <w:t>BBVA Peru</w:t>
              <w:br/>
              <w:t>27/03/2025</w:t>
            </w:r>
          </w:p>
        </w:tc>
        <w:tc>
          <w:tcPr>
            <w:tcW w:type="dxa" w:w="4320"/>
          </w:tcPr>
          <w:p/>
        </w:tc>
      </w:tr>
      <w:tr>
        <w:tc>
          <w:tcPr>
            <w:tcW w:type="dxa" w:w="4320"/>
          </w:tcPr>
          <w:p>
            <w:r>
              <w:rPr>
                <w:sz w:val="16"/>
              </w:rPr>
              <w:t>01. Lectura del dictamen e informe de los auditores externos correspondiente al ejercicio 2024. Aprobación de los estados financieros separados y consolidados, memoria anual y gestión social correspondiente al ejercicio 2024</w:t>
            </w:r>
          </w:p>
        </w:tc>
        <w:tc>
          <w:tcPr>
            <w:tcW w:type="dxa" w:w="4320"/>
          </w:tcPr>
          <w:p>
            <w:r>
              <w:rPr>
                <w:sz w:val="16"/>
              </w:rPr>
              <w:t>A Favor</w:t>
            </w:r>
          </w:p>
        </w:tc>
      </w:tr>
      <w:tr>
        <w:tc>
          <w:tcPr>
            <w:tcW w:type="dxa" w:w="4320"/>
          </w:tcPr>
          <w:p>
            <w:r>
              <w:rPr>
                <w:sz w:val="16"/>
              </w:rPr>
              <w:t>02. Informe sobre la gestión social y de avances en la gestión de factores ambientales, sociales, de gobierno corporativo y riesgo climático (ASG).</w:t>
            </w:r>
          </w:p>
        </w:tc>
        <w:tc>
          <w:tcPr>
            <w:tcW w:type="dxa" w:w="4320"/>
          </w:tcPr>
          <w:p>
            <w:r>
              <w:rPr>
                <w:sz w:val="16"/>
              </w:rPr>
              <w:t>Informativo</w:t>
            </w:r>
          </w:p>
        </w:tc>
      </w:tr>
      <w:tr>
        <w:tc>
          <w:tcPr>
            <w:tcW w:type="dxa" w:w="4320"/>
          </w:tcPr>
          <w:p>
            <w:r>
              <w:rPr>
                <w:sz w:val="16"/>
              </w:rPr>
              <w:t>03. Designación de los auditores externos para el ejercicio 2025</w:t>
            </w:r>
          </w:p>
        </w:tc>
        <w:tc>
          <w:tcPr>
            <w:tcW w:type="dxa" w:w="4320"/>
          </w:tcPr>
          <w:p>
            <w:r>
              <w:rPr>
                <w:sz w:val="16"/>
              </w:rPr>
              <w:t>A Favor</w:t>
            </w:r>
          </w:p>
        </w:tc>
      </w:tr>
      <w:tr>
        <w:tc>
          <w:tcPr>
            <w:tcW w:type="dxa" w:w="4320"/>
          </w:tcPr>
          <w:p>
            <w:r>
              <w:rPr>
                <w:sz w:val="16"/>
              </w:rPr>
              <w:t>04. Propuesta de aplicación de utilidades.</w:t>
            </w:r>
          </w:p>
        </w:tc>
        <w:tc>
          <w:tcPr>
            <w:tcW w:type="dxa" w:w="4320"/>
          </w:tcPr>
          <w:p>
            <w:r>
              <w:rPr>
                <w:sz w:val="16"/>
              </w:rPr>
              <w:t>Cabecera</w:t>
            </w:r>
          </w:p>
        </w:tc>
      </w:tr>
      <w:tr>
        <w:tc>
          <w:tcPr>
            <w:tcW w:type="dxa" w:w="4320"/>
          </w:tcPr>
          <w:p>
            <w:r>
              <w:rPr>
                <w:sz w:val="16"/>
              </w:rPr>
              <w:t>04.1. PEN 188’640,459.53, se destinarán a incrementar la reserva legal</w:t>
            </w:r>
          </w:p>
        </w:tc>
        <w:tc>
          <w:tcPr>
            <w:tcW w:type="dxa" w:w="4320"/>
          </w:tcPr>
          <w:p>
            <w:r>
              <w:rPr>
                <w:sz w:val="16"/>
              </w:rPr>
              <w:t>A Favor</w:t>
            </w:r>
          </w:p>
        </w:tc>
      </w:tr>
      <w:tr>
        <w:tc>
          <w:tcPr>
            <w:tcW w:type="dxa" w:w="4320"/>
          </w:tcPr>
          <w:p>
            <w:r>
              <w:rPr>
                <w:sz w:val="16"/>
              </w:rPr>
              <w:t>04.2. PEN 943’202,297.79, se distribuirán como dividendos en efectivo.</w:t>
            </w:r>
          </w:p>
        </w:tc>
        <w:tc>
          <w:tcPr>
            <w:tcW w:type="dxa" w:w="4320"/>
          </w:tcPr>
          <w:p>
            <w:r>
              <w:rPr>
                <w:sz w:val="16"/>
              </w:rPr>
              <w:t>A Favor</w:t>
            </w:r>
          </w:p>
        </w:tc>
      </w:tr>
      <w:tr>
        <w:tc>
          <w:tcPr>
            <w:tcW w:type="dxa" w:w="4320"/>
          </w:tcPr>
          <w:p>
            <w:r>
              <w:rPr>
                <w:sz w:val="16"/>
              </w:rPr>
              <w:t>05. Aumento de capital por capitalización de utilidades, modificación del artículo quinto del estatuto legal (PEN 754’561,838.00, se destinarán a ser capitalizados.)</w:t>
            </w:r>
          </w:p>
        </w:tc>
        <w:tc>
          <w:tcPr>
            <w:tcW w:type="dxa" w:w="4320"/>
          </w:tcPr>
          <w:p>
            <w:r>
              <w:rPr>
                <w:sz w:val="16"/>
              </w:rPr>
              <w:t>A Favor</w:t>
            </w:r>
          </w:p>
        </w:tc>
      </w:tr>
      <w:tr>
        <w:tc>
          <w:tcPr>
            <w:tcW w:type="dxa" w:w="4320"/>
          </w:tcPr>
          <w:p>
            <w:r>
              <w:rPr>
                <w:sz w:val="16"/>
              </w:rPr>
              <w:t>06. Determinación del número de directores titulares. Determinación del número de directores suplentes.</w:t>
            </w:r>
          </w:p>
        </w:tc>
        <w:tc>
          <w:tcPr>
            <w:tcW w:type="dxa" w:w="4320"/>
          </w:tcPr>
          <w:p>
            <w:r>
              <w:rPr>
                <w:sz w:val="16"/>
              </w:rPr>
              <w:t>Informativo</w:t>
            </w:r>
          </w:p>
        </w:tc>
      </w:tr>
      <w:tr>
        <w:tc>
          <w:tcPr>
            <w:tcW w:type="dxa" w:w="4320"/>
          </w:tcPr>
          <w:p>
            <w:r>
              <w:rPr>
                <w:sz w:val="16"/>
              </w:rPr>
              <w:t>06.1. Determinación del número de directores titulares</w:t>
            </w:r>
          </w:p>
        </w:tc>
        <w:tc>
          <w:tcPr>
            <w:tcW w:type="dxa" w:w="4320"/>
          </w:tcPr>
          <w:p>
            <w:r>
              <w:rPr>
                <w:sz w:val="16"/>
              </w:rPr>
              <w:t>A Favor</w:t>
            </w:r>
          </w:p>
        </w:tc>
      </w:tr>
      <w:tr>
        <w:tc>
          <w:tcPr>
            <w:tcW w:type="dxa" w:w="4320"/>
          </w:tcPr>
          <w:p>
            <w:r>
              <w:rPr>
                <w:sz w:val="16"/>
              </w:rPr>
              <w:t>06.2. Determinación del número de directores suplentes</w:t>
            </w:r>
          </w:p>
        </w:tc>
        <w:tc>
          <w:tcPr>
            <w:tcW w:type="dxa" w:w="4320"/>
          </w:tcPr>
          <w:p>
            <w:r>
              <w:rPr>
                <w:sz w:val="16"/>
              </w:rPr>
              <w:t>En Contra</w:t>
            </w:r>
          </w:p>
        </w:tc>
      </w:tr>
      <w:tr>
        <w:tc>
          <w:tcPr>
            <w:tcW w:type="dxa" w:w="4320"/>
          </w:tcPr>
          <w:p>
            <w:r>
              <w:rPr>
                <w:sz w:val="16"/>
              </w:rPr>
              <w:t>07. Elección de directores titulares. Elección de directores suplentes.</w:t>
            </w:r>
          </w:p>
        </w:tc>
        <w:tc>
          <w:tcPr>
            <w:tcW w:type="dxa" w:w="4320"/>
          </w:tcPr>
          <w:p>
            <w:r>
              <w:rPr>
                <w:sz w:val="16"/>
              </w:rPr>
              <w:t>Informativo</w:t>
            </w:r>
          </w:p>
        </w:tc>
      </w:tr>
      <w:tr>
        <w:tc>
          <w:tcPr>
            <w:tcW w:type="dxa" w:w="4320"/>
          </w:tcPr>
          <w:p>
            <w:r>
              <w:rPr>
                <w:sz w:val="16"/>
              </w:rPr>
              <w:t>07.1. Elección de directores titulares.</w:t>
            </w:r>
          </w:p>
        </w:tc>
        <w:tc>
          <w:tcPr>
            <w:tcW w:type="dxa" w:w="4320"/>
          </w:tcPr>
          <w:p>
            <w:r>
              <w:rPr>
                <w:sz w:val="16"/>
              </w:rPr>
              <w:t>Cabecera</w:t>
            </w:r>
          </w:p>
        </w:tc>
      </w:tr>
      <w:tr>
        <w:tc>
          <w:tcPr>
            <w:tcW w:type="dxa" w:w="4320"/>
          </w:tcPr>
          <w:p>
            <w:r>
              <w:rPr>
                <w:sz w:val="16"/>
              </w:rPr>
              <w:t>07.1.1. Alex Fort Brescia</w:t>
            </w:r>
          </w:p>
        </w:tc>
        <w:tc>
          <w:tcPr>
            <w:tcW w:type="dxa" w:w="4320"/>
          </w:tcPr>
          <w:p>
            <w:r>
              <w:rPr>
                <w:sz w:val="16"/>
              </w:rPr>
              <w:t>Abstencion</w:t>
            </w:r>
          </w:p>
        </w:tc>
      </w:tr>
      <w:tr>
        <w:tc>
          <w:tcPr>
            <w:tcW w:type="dxa" w:w="4320"/>
          </w:tcPr>
          <w:p>
            <w:r>
              <w:rPr>
                <w:sz w:val="16"/>
              </w:rPr>
              <w:t>07.1.2. Pedro Brescia Moreyra</w:t>
            </w:r>
          </w:p>
        </w:tc>
        <w:tc>
          <w:tcPr>
            <w:tcW w:type="dxa" w:w="4320"/>
          </w:tcPr>
          <w:p>
            <w:r>
              <w:rPr>
                <w:sz w:val="16"/>
              </w:rPr>
              <w:t>Abstencion</w:t>
            </w:r>
          </w:p>
        </w:tc>
      </w:tr>
      <w:tr>
        <w:tc>
          <w:tcPr>
            <w:tcW w:type="dxa" w:w="4320"/>
          </w:tcPr>
          <w:p>
            <w:r>
              <w:rPr>
                <w:sz w:val="16"/>
              </w:rPr>
              <w:t>07.1.3. Pablo Alfonso Pastor Muñoz</w:t>
            </w:r>
          </w:p>
        </w:tc>
        <w:tc>
          <w:tcPr>
            <w:tcW w:type="dxa" w:w="4320"/>
          </w:tcPr>
          <w:p>
            <w:r>
              <w:rPr>
                <w:sz w:val="16"/>
              </w:rPr>
              <w:t>Abstencion</w:t>
            </w:r>
          </w:p>
        </w:tc>
      </w:tr>
      <w:tr>
        <w:tc>
          <w:tcPr>
            <w:tcW w:type="dxa" w:w="4320"/>
          </w:tcPr>
          <w:p>
            <w:r>
              <w:rPr>
                <w:sz w:val="16"/>
              </w:rPr>
              <w:t>07.1.4. Fernando Eguiluz Lozano</w:t>
            </w:r>
          </w:p>
        </w:tc>
        <w:tc>
          <w:tcPr>
            <w:tcW w:type="dxa" w:w="4320"/>
          </w:tcPr>
          <w:p>
            <w:r>
              <w:rPr>
                <w:sz w:val="16"/>
              </w:rPr>
              <w:t>Abstencion</w:t>
            </w:r>
          </w:p>
        </w:tc>
      </w:tr>
      <w:tr>
        <w:tc>
          <w:tcPr>
            <w:tcW w:type="dxa" w:w="4320"/>
          </w:tcPr>
          <w:p>
            <w:r>
              <w:rPr>
                <w:sz w:val="16"/>
              </w:rPr>
              <w:t>07.1.5. Mario Brescia Moreyra</w:t>
            </w:r>
          </w:p>
        </w:tc>
        <w:tc>
          <w:tcPr>
            <w:tcW w:type="dxa" w:w="4320"/>
          </w:tcPr>
          <w:p>
            <w:r>
              <w:rPr>
                <w:sz w:val="16"/>
              </w:rPr>
              <w:t>Abstencion</w:t>
            </w:r>
          </w:p>
        </w:tc>
      </w:tr>
      <w:tr>
        <w:tc>
          <w:tcPr>
            <w:tcW w:type="dxa" w:w="4320"/>
          </w:tcPr>
          <w:p>
            <w:r>
              <w:rPr>
                <w:sz w:val="16"/>
              </w:rPr>
              <w:t>07.1.6. Fortunato Brescia Moreyra</w:t>
            </w:r>
          </w:p>
        </w:tc>
        <w:tc>
          <w:tcPr>
            <w:tcW w:type="dxa" w:w="4320"/>
          </w:tcPr>
          <w:p>
            <w:r>
              <w:rPr>
                <w:sz w:val="16"/>
              </w:rPr>
              <w:t>Abstencion</w:t>
            </w:r>
          </w:p>
        </w:tc>
      </w:tr>
      <w:tr>
        <w:tc>
          <w:tcPr>
            <w:tcW w:type="dxa" w:w="4320"/>
          </w:tcPr>
          <w:p>
            <w:r>
              <w:rPr>
                <w:sz w:val="16"/>
              </w:rPr>
              <w:t>07.1.7. Nuria Alonso Jimenez</w:t>
            </w:r>
          </w:p>
        </w:tc>
        <w:tc>
          <w:tcPr>
            <w:tcW w:type="dxa" w:w="4320"/>
          </w:tcPr>
          <w:p>
            <w:r>
              <w:rPr>
                <w:sz w:val="16"/>
              </w:rPr>
              <w:t>Abstencion</w:t>
            </w:r>
          </w:p>
        </w:tc>
      </w:tr>
      <w:tr>
        <w:tc>
          <w:tcPr>
            <w:tcW w:type="dxa" w:w="4320"/>
          </w:tcPr>
          <w:p>
            <w:r>
              <w:rPr>
                <w:sz w:val="16"/>
              </w:rPr>
              <w:t>07.1.8. Rafael Varela Martínez</w:t>
            </w:r>
          </w:p>
        </w:tc>
        <w:tc>
          <w:tcPr>
            <w:tcW w:type="dxa" w:w="4320"/>
          </w:tcPr>
          <w:p>
            <w:r>
              <w:rPr>
                <w:sz w:val="16"/>
              </w:rPr>
              <w:t>Abstencion</w:t>
            </w:r>
          </w:p>
        </w:tc>
      </w:tr>
      <w:tr>
        <w:tc>
          <w:tcPr>
            <w:tcW w:type="dxa" w:w="4320"/>
          </w:tcPr>
          <w:p>
            <w:r>
              <w:rPr>
                <w:sz w:val="16"/>
              </w:rPr>
              <w:t>07.1.9. Martín Ezequiel Zarich</w:t>
            </w:r>
          </w:p>
        </w:tc>
        <w:tc>
          <w:tcPr>
            <w:tcW w:type="dxa" w:w="4320"/>
          </w:tcPr>
          <w:p>
            <w:r>
              <w:rPr>
                <w:sz w:val="16"/>
              </w:rPr>
              <w:t>Abstencion</w:t>
            </w:r>
          </w:p>
        </w:tc>
      </w:tr>
      <w:tr>
        <w:tc>
          <w:tcPr>
            <w:tcW w:type="dxa" w:w="4320"/>
          </w:tcPr>
          <w:p>
            <w:r>
              <w:rPr>
                <w:sz w:val="16"/>
              </w:rPr>
              <w:t>07.1.9.10. Ismael Alberto Benavides Ferreyros (Independiente)</w:t>
            </w:r>
          </w:p>
        </w:tc>
        <w:tc>
          <w:tcPr>
            <w:tcW w:type="dxa" w:w="4320"/>
          </w:tcPr>
          <w:p>
            <w:r>
              <w:rPr>
                <w:sz w:val="16"/>
              </w:rPr>
              <w:t>Informativo</w:t>
            </w:r>
          </w:p>
        </w:tc>
      </w:tr>
      <w:tr>
        <w:tc>
          <w:tcPr>
            <w:tcW w:type="dxa" w:w="4320"/>
          </w:tcPr>
          <w:p>
            <w:r>
              <w:rPr>
                <w:sz w:val="16"/>
              </w:rPr>
              <w:t>07.1.9.11. José Manuel Rodríguez-Novás Sánchez-Diezma (Independiente)</w:t>
            </w:r>
          </w:p>
        </w:tc>
        <w:tc>
          <w:tcPr>
            <w:tcW w:type="dxa" w:w="4320"/>
          </w:tcPr>
          <w:p>
            <w:r>
              <w:rPr>
                <w:sz w:val="16"/>
              </w:rPr>
              <w:t>Abstencion</w:t>
            </w:r>
          </w:p>
        </w:tc>
      </w:tr>
      <w:tr>
        <w:tc>
          <w:tcPr>
            <w:tcW w:type="dxa" w:w="4320"/>
          </w:tcPr>
          <w:p>
            <w:r>
              <w:rPr>
                <w:sz w:val="16"/>
              </w:rPr>
              <w:t>07.2.1. Antonio Alonso Granada</w:t>
            </w:r>
          </w:p>
        </w:tc>
        <w:tc>
          <w:tcPr>
            <w:tcW w:type="dxa" w:w="4320"/>
          </w:tcPr>
          <w:p>
            <w:r>
              <w:rPr>
                <w:sz w:val="16"/>
              </w:rPr>
              <w:t>En Contra</w:t>
            </w:r>
          </w:p>
        </w:tc>
      </w:tr>
      <w:tr>
        <w:tc>
          <w:tcPr>
            <w:tcW w:type="dxa" w:w="4320"/>
          </w:tcPr>
          <w:p>
            <w:r>
              <w:rPr>
                <w:sz w:val="16"/>
              </w:rPr>
              <w:t>07.2.2. Pedro José Malo Rob</w:t>
            </w:r>
          </w:p>
        </w:tc>
        <w:tc>
          <w:tcPr>
            <w:tcW w:type="dxa" w:w="4320"/>
          </w:tcPr>
          <w:p>
            <w:r>
              <w:rPr>
                <w:sz w:val="16"/>
              </w:rPr>
              <w:t>En Contra</w:t>
            </w:r>
          </w:p>
        </w:tc>
      </w:tr>
      <w:tr>
        <w:tc>
          <w:tcPr>
            <w:tcW w:type="dxa" w:w="4320"/>
          </w:tcPr>
          <w:p>
            <w:r>
              <w:rPr>
                <w:sz w:val="16"/>
              </w:rPr>
              <w:t>07.2.3. Miguel Ángel Salmón Jacobs</w:t>
            </w:r>
          </w:p>
        </w:tc>
        <w:tc>
          <w:tcPr>
            <w:tcW w:type="dxa" w:w="4320"/>
          </w:tcPr>
          <w:p>
            <w:r>
              <w:rPr>
                <w:sz w:val="16"/>
              </w:rPr>
              <w:t>En Contra</w:t>
            </w:r>
          </w:p>
        </w:tc>
      </w:tr>
      <w:tr>
        <w:tc>
          <w:tcPr>
            <w:tcW w:type="dxa" w:w="4320"/>
          </w:tcPr>
          <w:p>
            <w:r>
              <w:rPr>
                <w:sz w:val="16"/>
              </w:rPr>
              <w:t>07.2.4. Gustavo Alberto Mazzolini Casas</w:t>
            </w:r>
          </w:p>
        </w:tc>
        <w:tc>
          <w:tcPr>
            <w:tcW w:type="dxa" w:w="4320"/>
          </w:tcPr>
          <w:p>
            <w:r>
              <w:rPr>
                <w:sz w:val="16"/>
              </w:rPr>
              <w:t>En Contra</w:t>
            </w:r>
          </w:p>
        </w:tc>
      </w:tr>
      <w:tr>
        <w:tc>
          <w:tcPr>
            <w:tcW w:type="dxa" w:w="4320"/>
          </w:tcPr>
          <w:p>
            <w:r>
              <w:rPr>
                <w:sz w:val="16"/>
              </w:rPr>
              <w:t>08. Determinación de retribución del directorio.</w:t>
            </w:r>
          </w:p>
        </w:tc>
        <w:tc>
          <w:tcPr>
            <w:tcW w:type="dxa" w:w="4320"/>
          </w:tcPr>
          <w:p>
            <w:r>
              <w:rPr>
                <w:sz w:val="16"/>
              </w:rPr>
              <w:t>Informativo</w:t>
            </w:r>
          </w:p>
        </w:tc>
      </w:tr>
      <w:tr>
        <w:tc>
          <w:tcPr>
            <w:tcW w:type="dxa" w:w="4320"/>
          </w:tcPr>
          <w:p>
            <w:r>
              <w:rPr>
                <w:sz w:val="16"/>
              </w:rPr>
              <w:t>09. Aprobación de la emisión de obligaciones no convertibles en acciones y delegación en el directorio de la facultad de decidir la oportunidad de la emisión, el monto, tipo de obligaciones a emitirse y demás condiciones de la emisión, hasta la celebración de la próxima junta obligatoria anual de accionistas del año 2025.</w:t>
            </w:r>
          </w:p>
        </w:tc>
        <w:tc>
          <w:tcPr>
            <w:tcW w:type="dxa" w:w="4320"/>
          </w:tcPr>
          <w:p>
            <w:r>
              <w:rPr>
                <w:sz w:val="16"/>
              </w:rPr>
              <w:t>A Favor</w:t>
            </w:r>
          </w:p>
        </w:tc>
      </w:tr>
      <w:tr>
        <w:tc>
          <w:tcPr>
            <w:tcW w:type="dxa" w:w="4320"/>
          </w:tcPr>
          <w:p>
            <w:r>
              <w:rPr>
                <w:sz w:val="16"/>
              </w:rPr>
              <w:t>10. Otorgamiento de poderes para la formalización de acuerdos</w:t>
            </w:r>
          </w:p>
        </w:tc>
        <w:tc>
          <w:tcPr>
            <w:tcW w:type="dxa" w:w="4320"/>
          </w:tcPr>
          <w:p>
            <w:r>
              <w:rPr>
                <w:sz w:val="16"/>
              </w:rPr>
              <w:t>A Favor</w:t>
            </w:r>
          </w:p>
        </w:tc>
      </w:tr>
      <w:tr>
        <w:tc>
          <w:tcPr>
            <w:tcW w:type="dxa" w:w="4320"/>
          </w:tcPr>
          <w:p>
            <w:r>
              <w:rPr>
                <w:sz w:val="16"/>
              </w:rPr>
              <w:t>7.2. Elección de directores suplentes.</w:t>
            </w:r>
          </w:p>
        </w:tc>
        <w:tc>
          <w:tcPr>
            <w:tcW w:type="dxa" w:w="4320"/>
          </w:tcPr>
          <w:p>
            <w:r>
              <w:rPr>
                <w:sz w:val="16"/>
              </w:rPr>
              <w:t>Cabecera</w:t>
            </w:r>
          </w:p>
        </w:tc>
      </w:tr>
      <w:tr>
        <w:tc>
          <w:tcPr>
            <w:tcW w:type="dxa" w:w="4320"/>
          </w:tcPr>
          <w:p>
            <w:r>
              <w:rPr>
                <w:b/>
                <w:color w:val="1E2E6E"/>
                <w:sz w:val="18"/>
              </w:rPr>
              <w:t>BBVA Peru</w:t>
              <w:br/>
              <w:t>14/04/2026</w:t>
            </w:r>
          </w:p>
        </w:tc>
        <w:tc>
          <w:tcPr>
            <w:tcW w:type="dxa" w:w="4320"/>
          </w:tcPr>
          <w:p/>
        </w:tc>
      </w:tr>
      <w:tr>
        <w:tc>
          <w:tcPr>
            <w:tcW w:type="dxa" w:w="4320"/>
          </w:tcPr>
          <w:p>
            <w:r>
              <w:rPr>
                <w:sz w:val="16"/>
              </w:rPr>
              <w:t>01. Informe sobre la gestión social y de avances en la gestión de factores ambientales, sociales, de gobierno corporativo y riesgo climático (ASG). Lectura del dictamen e informe de los auditores externos correspondiente al ejercicio 2025. Aprobación de los estados financieros separados y consolidados, memoria anual y gestión social correspondiente al ejercicio 2025.</w:t>
            </w:r>
          </w:p>
        </w:tc>
        <w:tc>
          <w:tcPr>
            <w:tcW w:type="dxa" w:w="4320"/>
          </w:tcPr>
          <w:p>
            <w:r>
              <w:rPr>
                <w:sz w:val="16"/>
              </w:rPr>
              <w:t>A Favor</w:t>
            </w:r>
          </w:p>
        </w:tc>
      </w:tr>
      <w:tr>
        <w:tc>
          <w:tcPr>
            <w:tcW w:type="dxa" w:w="4320"/>
          </w:tcPr>
          <w:p>
            <w:r>
              <w:rPr>
                <w:sz w:val="16"/>
              </w:rPr>
              <w:t>02. Designación de los auditores externos para el ejercicio 2026.</w:t>
            </w:r>
          </w:p>
        </w:tc>
        <w:tc>
          <w:tcPr>
            <w:tcW w:type="dxa" w:w="4320"/>
          </w:tcPr>
          <w:p>
            <w:r>
              <w:rPr>
                <w:sz w:val="16"/>
              </w:rPr>
              <w:t>A Favor</w:t>
            </w:r>
          </w:p>
        </w:tc>
      </w:tr>
      <w:tr>
        <w:tc>
          <w:tcPr>
            <w:tcW w:type="dxa" w:w="4320"/>
          </w:tcPr>
          <w:p>
            <w:r>
              <w:rPr>
                <w:sz w:val="16"/>
              </w:rPr>
              <w:t>03. Propuesta de aplicación de utilidades.</w:t>
            </w:r>
          </w:p>
        </w:tc>
        <w:tc>
          <w:tcPr>
            <w:tcW w:type="dxa" w:w="4320"/>
          </w:tcPr>
          <w:p>
            <w:r>
              <w:rPr>
                <w:sz w:val="16"/>
              </w:rPr>
              <w:t>A Favor</w:t>
            </w:r>
          </w:p>
        </w:tc>
      </w:tr>
      <w:tr>
        <w:tc>
          <w:tcPr>
            <w:tcW w:type="dxa" w:w="4320"/>
          </w:tcPr>
          <w:p>
            <w:r>
              <w:rPr>
                <w:sz w:val="16"/>
              </w:rPr>
              <w:t>04. Aumento de capital por capitalización de utilidades, modificación del artículo quinto del estatuto y constitución de reserva legal</w:t>
            </w:r>
          </w:p>
        </w:tc>
        <w:tc>
          <w:tcPr>
            <w:tcW w:type="dxa" w:w="4320"/>
          </w:tcPr>
          <w:p>
            <w:r>
              <w:rPr>
                <w:sz w:val="16"/>
              </w:rPr>
              <w:t>A Favor</w:t>
            </w:r>
          </w:p>
        </w:tc>
      </w:tr>
      <w:tr>
        <w:tc>
          <w:tcPr>
            <w:tcW w:type="dxa" w:w="4320"/>
          </w:tcPr>
          <w:p>
            <w:r>
              <w:rPr>
                <w:sz w:val="16"/>
              </w:rPr>
              <w:t>05. Determinación del número de directores titulares. Determinación del número de directores suplentes.</w:t>
            </w:r>
          </w:p>
        </w:tc>
        <w:tc>
          <w:tcPr>
            <w:tcW w:type="dxa" w:w="4320"/>
          </w:tcPr>
          <w:p>
            <w:r>
              <w:rPr>
                <w:sz w:val="16"/>
              </w:rPr>
              <w:t>Informativo</w:t>
            </w:r>
          </w:p>
        </w:tc>
      </w:tr>
      <w:tr>
        <w:tc>
          <w:tcPr>
            <w:tcW w:type="dxa" w:w="4320"/>
          </w:tcPr>
          <w:p>
            <w:r>
              <w:rPr>
                <w:sz w:val="16"/>
              </w:rPr>
              <w:t>06. Determinación del número de directores titulares. Determinación del número de directores suplentes.</w:t>
            </w:r>
          </w:p>
        </w:tc>
        <w:tc>
          <w:tcPr>
            <w:tcW w:type="dxa" w:w="4320"/>
          </w:tcPr>
          <w:p>
            <w:r>
              <w:rPr>
                <w:sz w:val="16"/>
              </w:rPr>
              <w:t>Informativo</w:t>
            </w:r>
          </w:p>
        </w:tc>
      </w:tr>
      <w:tr>
        <w:tc>
          <w:tcPr>
            <w:tcW w:type="dxa" w:w="4320"/>
          </w:tcPr>
          <w:p>
            <w:r>
              <w:rPr>
                <w:sz w:val="16"/>
              </w:rPr>
              <w:t>06.01. Alex Fort Brescia</w:t>
            </w:r>
          </w:p>
        </w:tc>
        <w:tc>
          <w:tcPr>
            <w:tcW w:type="dxa" w:w="4320"/>
          </w:tcPr>
          <w:p>
            <w:r>
              <w:rPr>
                <w:sz w:val="16"/>
              </w:rPr>
              <w:t>Abstencion</w:t>
            </w:r>
          </w:p>
        </w:tc>
      </w:tr>
      <w:tr>
        <w:tc>
          <w:tcPr>
            <w:tcW w:type="dxa" w:w="4320"/>
          </w:tcPr>
          <w:p>
            <w:r>
              <w:rPr>
                <w:sz w:val="16"/>
              </w:rPr>
              <w:t>06.02. Pedro Brescia Moreyra</w:t>
            </w:r>
          </w:p>
        </w:tc>
        <w:tc>
          <w:tcPr>
            <w:tcW w:type="dxa" w:w="4320"/>
          </w:tcPr>
          <w:p>
            <w:r>
              <w:rPr>
                <w:sz w:val="16"/>
              </w:rPr>
              <w:t>Abstencion</w:t>
            </w:r>
          </w:p>
        </w:tc>
      </w:tr>
      <w:tr>
        <w:tc>
          <w:tcPr>
            <w:tcW w:type="dxa" w:w="4320"/>
          </w:tcPr>
          <w:p>
            <w:r>
              <w:rPr>
                <w:sz w:val="16"/>
              </w:rPr>
              <w:t>06.03. Pablo Pastor Muñoz</w:t>
            </w:r>
          </w:p>
        </w:tc>
        <w:tc>
          <w:tcPr>
            <w:tcW w:type="dxa" w:w="4320"/>
          </w:tcPr>
          <w:p>
            <w:r>
              <w:rPr>
                <w:sz w:val="16"/>
              </w:rPr>
              <w:t>Abstencion</w:t>
            </w:r>
          </w:p>
        </w:tc>
      </w:tr>
      <w:tr>
        <w:tc>
          <w:tcPr>
            <w:tcW w:type="dxa" w:w="4320"/>
          </w:tcPr>
          <w:p>
            <w:r>
              <w:rPr>
                <w:sz w:val="16"/>
              </w:rPr>
              <w:t>06.04. Fernando Eguiluz Lozano</w:t>
            </w:r>
          </w:p>
        </w:tc>
        <w:tc>
          <w:tcPr>
            <w:tcW w:type="dxa" w:w="4320"/>
          </w:tcPr>
          <w:p>
            <w:r>
              <w:rPr>
                <w:sz w:val="16"/>
              </w:rPr>
              <w:t>Abstencion</w:t>
            </w:r>
          </w:p>
        </w:tc>
      </w:tr>
      <w:tr>
        <w:tc>
          <w:tcPr>
            <w:tcW w:type="dxa" w:w="4320"/>
          </w:tcPr>
          <w:p>
            <w:r>
              <w:rPr>
                <w:sz w:val="16"/>
              </w:rPr>
              <w:t>06.05. Mario Brescia Moreyra</w:t>
            </w:r>
          </w:p>
        </w:tc>
        <w:tc>
          <w:tcPr>
            <w:tcW w:type="dxa" w:w="4320"/>
          </w:tcPr>
          <w:p>
            <w:r>
              <w:rPr>
                <w:sz w:val="16"/>
              </w:rPr>
              <w:t>Abstencion</w:t>
            </w:r>
          </w:p>
        </w:tc>
      </w:tr>
      <w:tr>
        <w:tc>
          <w:tcPr>
            <w:tcW w:type="dxa" w:w="4320"/>
          </w:tcPr>
          <w:p>
            <w:r>
              <w:rPr>
                <w:sz w:val="16"/>
              </w:rPr>
              <w:t>06.06. Nuria Alonso Jiménez</w:t>
            </w:r>
          </w:p>
        </w:tc>
        <w:tc>
          <w:tcPr>
            <w:tcW w:type="dxa" w:w="4320"/>
          </w:tcPr>
          <w:p>
            <w:r>
              <w:rPr>
                <w:sz w:val="16"/>
              </w:rPr>
              <w:t>Abstencion</w:t>
            </w:r>
          </w:p>
        </w:tc>
      </w:tr>
      <w:tr>
        <w:tc>
          <w:tcPr>
            <w:tcW w:type="dxa" w:w="4320"/>
          </w:tcPr>
          <w:p>
            <w:r>
              <w:rPr>
                <w:sz w:val="16"/>
              </w:rPr>
              <w:t>06.07. Martín Ezequiel Zarich</w:t>
            </w:r>
          </w:p>
        </w:tc>
        <w:tc>
          <w:tcPr>
            <w:tcW w:type="dxa" w:w="4320"/>
          </w:tcPr>
          <w:p>
            <w:r>
              <w:rPr>
                <w:sz w:val="16"/>
              </w:rPr>
              <w:t>Abstencion</w:t>
            </w:r>
          </w:p>
        </w:tc>
      </w:tr>
      <w:tr>
        <w:tc>
          <w:tcPr>
            <w:tcW w:type="dxa" w:w="4320"/>
          </w:tcPr>
          <w:p>
            <w:r>
              <w:rPr>
                <w:sz w:val="16"/>
              </w:rPr>
              <w:t>06.08. Ismael Benavides Fereyros</w:t>
            </w:r>
          </w:p>
        </w:tc>
        <w:tc>
          <w:tcPr>
            <w:tcW w:type="dxa" w:w="4320"/>
          </w:tcPr>
          <w:p>
            <w:r>
              <w:rPr>
                <w:sz w:val="16"/>
              </w:rPr>
              <w:t>A Favor</w:t>
            </w:r>
          </w:p>
        </w:tc>
      </w:tr>
      <w:tr>
        <w:tc>
          <w:tcPr>
            <w:tcW w:type="dxa" w:w="4320"/>
          </w:tcPr>
          <w:p>
            <w:r>
              <w:rPr>
                <w:sz w:val="16"/>
              </w:rPr>
              <w:t>06.09. José Rodríguez‑Novas Sanchez‑Diezma</w:t>
            </w:r>
          </w:p>
        </w:tc>
        <w:tc>
          <w:tcPr>
            <w:tcW w:type="dxa" w:w="4320"/>
          </w:tcPr>
          <w:p>
            <w:r>
              <w:rPr>
                <w:sz w:val="16"/>
              </w:rPr>
              <w:t>Abstencion</w:t>
            </w:r>
          </w:p>
        </w:tc>
      </w:tr>
      <w:tr>
        <w:tc>
          <w:tcPr>
            <w:tcW w:type="dxa" w:w="4320"/>
          </w:tcPr>
          <w:p>
            <w:r>
              <w:rPr>
                <w:sz w:val="16"/>
              </w:rPr>
              <w:t>07. Determinación de retribución del directorio.</w:t>
            </w:r>
          </w:p>
        </w:tc>
        <w:tc>
          <w:tcPr>
            <w:tcW w:type="dxa" w:w="4320"/>
          </w:tcPr>
          <w:p>
            <w:r>
              <w:rPr>
                <w:sz w:val="16"/>
              </w:rPr>
              <w:t>A Favor</w:t>
            </w:r>
          </w:p>
        </w:tc>
      </w:tr>
      <w:tr>
        <w:tc>
          <w:tcPr>
            <w:tcW w:type="dxa" w:w="4320"/>
          </w:tcPr>
          <w:p>
            <w:r>
              <w:rPr>
                <w:sz w:val="16"/>
              </w:rPr>
              <w:t>08. Aprobación de la emisión de obligaciones no convertibles en acciones y delegación en el directorio de la facultad de decidir la oportunidad de la emisión, el monto, tipo de obligaciones a emitirse y demás condiciones de la emisión, hasta la celebración de la próxima junta obligatoria anual de accionistas del año 2027.</w:t>
            </w:r>
          </w:p>
        </w:tc>
        <w:tc>
          <w:tcPr>
            <w:tcW w:type="dxa" w:w="4320"/>
          </w:tcPr>
          <w:p>
            <w:r>
              <w:rPr>
                <w:sz w:val="16"/>
              </w:rPr>
              <w:t>A Favor</w:t>
            </w:r>
          </w:p>
        </w:tc>
      </w:tr>
      <w:tr>
        <w:tc>
          <w:tcPr>
            <w:tcW w:type="dxa" w:w="4320"/>
          </w:tcPr>
          <w:p>
            <w:r>
              <w:rPr>
                <w:sz w:val="16"/>
              </w:rPr>
              <w:t>09. Otorgamiento de poderes para la formalización de acuerdos.</w:t>
            </w:r>
          </w:p>
        </w:tc>
        <w:tc>
          <w:tcPr>
            <w:tcW w:type="dxa" w:w="4320"/>
          </w:tcPr>
          <w:p>
            <w:r>
              <w:rPr>
                <w:sz w:val="16"/>
              </w:rPr>
              <w:t>A Favor</w:t>
            </w:r>
          </w:p>
        </w:tc>
      </w:tr>
      <w:tr>
        <w:tc>
          <w:tcPr>
            <w:tcW w:type="dxa" w:w="4320"/>
          </w:tcPr>
          <w:p>
            <w:r>
              <w:rPr>
                <w:b/>
                <w:color w:val="1E2E6E"/>
                <w:sz w:val="18"/>
              </w:rPr>
              <w:t>Cementos Pacasmayo</w:t>
              <w:br/>
              <w:t>14/04/2026</w:t>
            </w:r>
          </w:p>
        </w:tc>
        <w:tc>
          <w:tcPr>
            <w:tcW w:type="dxa" w:w="4320"/>
          </w:tcPr>
          <w:p/>
        </w:tc>
      </w:tr>
      <w:tr>
        <w:tc>
          <w:tcPr>
            <w:tcW w:type="dxa" w:w="4320"/>
          </w:tcPr>
          <w:p>
            <w:r>
              <w:rPr>
                <w:sz w:val="16"/>
              </w:rPr>
              <w:t>01. Pronunciamiento sobre la Gestión Social y los resultados económicos (memoria anual integrada, informe de auditoría externa y estados financieros correspondientes al ejercicio 2025).</w:t>
            </w:r>
          </w:p>
        </w:tc>
        <w:tc>
          <w:tcPr>
            <w:tcW w:type="dxa" w:w="4320"/>
          </w:tcPr>
          <w:p>
            <w:r>
              <w:rPr>
                <w:sz w:val="16"/>
              </w:rPr>
              <w:t>Abstencion</w:t>
            </w:r>
          </w:p>
        </w:tc>
      </w:tr>
      <w:tr>
        <w:tc>
          <w:tcPr>
            <w:tcW w:type="dxa" w:w="4320"/>
          </w:tcPr>
          <w:p>
            <w:r>
              <w:rPr>
                <w:sz w:val="16"/>
              </w:rPr>
              <w:t>03. Aplicación de las utilidades del ejercicio 2025 y delegación de facultades al Directorio para el pago de dividendos con cargo a resultados acumulados y a cuenta del ejercicio 2026.</w:t>
            </w:r>
          </w:p>
        </w:tc>
        <w:tc>
          <w:tcPr>
            <w:tcW w:type="dxa" w:w="4320"/>
          </w:tcPr>
          <w:p>
            <w:r>
              <w:rPr>
                <w:sz w:val="16"/>
              </w:rPr>
              <w:t>Abstencion</w:t>
            </w:r>
          </w:p>
        </w:tc>
      </w:tr>
      <w:tr>
        <w:tc>
          <w:tcPr>
            <w:tcW w:type="dxa" w:w="4320"/>
          </w:tcPr>
          <w:p>
            <w:r>
              <w:rPr>
                <w:sz w:val="16"/>
              </w:rPr>
              <w:t>04. Fijación del número de Directores y elección del Directorio.</w:t>
            </w:r>
          </w:p>
        </w:tc>
        <w:tc>
          <w:tcPr>
            <w:tcW w:type="dxa" w:w="4320"/>
          </w:tcPr>
          <w:p>
            <w:r>
              <w:rPr>
                <w:sz w:val="16"/>
              </w:rPr>
              <w:t>Informativo</w:t>
            </w:r>
          </w:p>
        </w:tc>
      </w:tr>
      <w:tr>
        <w:tc>
          <w:tcPr>
            <w:tcW w:type="dxa" w:w="4320"/>
          </w:tcPr>
          <w:p>
            <w:r>
              <w:rPr>
                <w:sz w:val="16"/>
              </w:rPr>
              <w:t>04.1. Ana Maria Botellano Serrano</w:t>
            </w:r>
          </w:p>
        </w:tc>
        <w:tc>
          <w:tcPr>
            <w:tcW w:type="dxa" w:w="4320"/>
          </w:tcPr>
          <w:p>
            <w:r>
              <w:rPr>
                <w:sz w:val="16"/>
              </w:rPr>
              <w:t>Abstencion</w:t>
            </w:r>
          </w:p>
        </w:tc>
      </w:tr>
      <w:tr>
        <w:tc>
          <w:tcPr>
            <w:tcW w:type="dxa" w:w="4320"/>
          </w:tcPr>
          <w:p>
            <w:r>
              <w:rPr>
                <w:sz w:val="16"/>
              </w:rPr>
              <w:t>04.2. Esteban Chong Leon</w:t>
            </w:r>
          </w:p>
        </w:tc>
        <w:tc>
          <w:tcPr>
            <w:tcW w:type="dxa" w:w="4320"/>
          </w:tcPr>
          <w:p>
            <w:r>
              <w:rPr>
                <w:sz w:val="16"/>
              </w:rPr>
              <w:t>Abstencion</w:t>
            </w:r>
          </w:p>
        </w:tc>
      </w:tr>
      <w:tr>
        <w:tc>
          <w:tcPr>
            <w:tcW w:type="dxa" w:w="4320"/>
          </w:tcPr>
          <w:p>
            <w:r>
              <w:rPr>
                <w:sz w:val="16"/>
              </w:rPr>
              <w:t>04.3. Venkat Krishnamurthy</w:t>
            </w:r>
          </w:p>
        </w:tc>
        <w:tc>
          <w:tcPr>
            <w:tcW w:type="dxa" w:w="4320"/>
          </w:tcPr>
          <w:p>
            <w:r>
              <w:rPr>
                <w:sz w:val="16"/>
              </w:rPr>
              <w:t>Abstencion</w:t>
            </w:r>
          </w:p>
        </w:tc>
      </w:tr>
      <w:tr>
        <w:tc>
          <w:tcPr>
            <w:tcW w:type="dxa" w:w="4320"/>
          </w:tcPr>
          <w:p>
            <w:r>
              <w:rPr>
                <w:sz w:val="16"/>
              </w:rPr>
              <w:t>04.4. Jose Morales Dasso</w:t>
            </w:r>
          </w:p>
        </w:tc>
        <w:tc>
          <w:tcPr>
            <w:tcW w:type="dxa" w:w="4320"/>
          </w:tcPr>
          <w:p>
            <w:r>
              <w:rPr>
                <w:sz w:val="16"/>
              </w:rPr>
              <w:t>Abstencion</w:t>
            </w:r>
          </w:p>
        </w:tc>
      </w:tr>
      <w:tr>
        <w:tc>
          <w:tcPr>
            <w:tcW w:type="dxa" w:w="4320"/>
          </w:tcPr>
          <w:p>
            <w:r>
              <w:rPr>
                <w:sz w:val="16"/>
              </w:rPr>
              <w:t>04.5. Humberto Nadal del Carpio</w:t>
            </w:r>
          </w:p>
        </w:tc>
        <w:tc>
          <w:tcPr>
            <w:tcW w:type="dxa" w:w="4320"/>
          </w:tcPr>
          <w:p>
            <w:r>
              <w:rPr>
                <w:sz w:val="16"/>
              </w:rPr>
              <w:t>Abstencion</w:t>
            </w:r>
          </w:p>
        </w:tc>
      </w:tr>
      <w:tr>
        <w:tc>
          <w:tcPr>
            <w:tcW w:type="dxa" w:w="4320"/>
          </w:tcPr>
          <w:p>
            <w:r>
              <w:rPr>
                <w:sz w:val="16"/>
              </w:rPr>
              <w:t>04.6. Santiago Ojea Quintana</w:t>
            </w:r>
          </w:p>
        </w:tc>
        <w:tc>
          <w:tcPr>
            <w:tcW w:type="dxa" w:w="4320"/>
          </w:tcPr>
          <w:p>
            <w:r>
              <w:rPr>
                <w:sz w:val="16"/>
              </w:rPr>
              <w:t>Abstencion</w:t>
            </w:r>
          </w:p>
        </w:tc>
      </w:tr>
      <w:tr>
        <w:tc>
          <w:tcPr>
            <w:tcW w:type="dxa" w:w="4320"/>
          </w:tcPr>
          <w:p>
            <w:r>
              <w:rPr>
                <w:sz w:val="16"/>
              </w:rPr>
              <w:t>04.7. Simon Rolf</w:t>
            </w:r>
          </w:p>
        </w:tc>
        <w:tc>
          <w:tcPr>
            <w:tcW w:type="dxa" w:w="4320"/>
          </w:tcPr>
          <w:p>
            <w:r>
              <w:rPr>
                <w:sz w:val="16"/>
              </w:rPr>
              <w:t>Abstencion</w:t>
            </w:r>
          </w:p>
        </w:tc>
      </w:tr>
      <w:tr>
        <w:tc>
          <w:tcPr>
            <w:tcW w:type="dxa" w:w="4320"/>
          </w:tcPr>
          <w:p>
            <w:r>
              <w:rPr>
                <w:sz w:val="16"/>
              </w:rPr>
              <w:t>05. Informe sobre aspectos Ambientales, Sociales y de Gobierno Corporativo (ASG), incluyendo nuestro enfoque en sostenibilidad y los riesgos climáticos y; nuestros compromisos para la reducción de emisiones y la carbono-neutralidad; promoción de la equidad de género y diversidad; y, la implementación de reportes de riesgos y oportunidades vinculados al cambio climático.</w:t>
            </w:r>
          </w:p>
        </w:tc>
        <w:tc>
          <w:tcPr>
            <w:tcW w:type="dxa" w:w="4320"/>
          </w:tcPr>
          <w:p>
            <w:r>
              <w:rPr>
                <w:sz w:val="16"/>
              </w:rPr>
              <w:t>A Favor</w:t>
            </w:r>
          </w:p>
        </w:tc>
      </w:tr>
      <w:tr>
        <w:tc>
          <w:tcPr>
            <w:tcW w:type="dxa" w:w="4320"/>
          </w:tcPr>
          <w:p>
            <w:r>
              <w:rPr>
                <w:b/>
                <w:color w:val="1E2E6E"/>
                <w:sz w:val="18"/>
              </w:rPr>
              <w:t>Cerro Verde</w:t>
              <w:br/>
              <w:t>24/03/2025</w:t>
            </w:r>
          </w:p>
        </w:tc>
        <w:tc>
          <w:tcPr>
            <w:tcW w:type="dxa" w:w="4320"/>
          </w:tcPr>
          <w:p/>
        </w:tc>
      </w:tr>
      <w:tr>
        <w:tc>
          <w:tcPr>
            <w:tcW w:type="dxa" w:w="4320"/>
          </w:tcPr>
          <w:p>
            <w:r>
              <w:rPr>
                <w:sz w:val="16"/>
              </w:rPr>
              <w:t>01. Aprobación de la Gestión Social y los resultados económicos del ejercicio cerrado al 31 de diciembre de 2024, expresados en los Estados Financieros y en la Memoria Anual y sus anexos</w:t>
            </w:r>
          </w:p>
        </w:tc>
        <w:tc>
          <w:tcPr>
            <w:tcW w:type="dxa" w:w="4320"/>
          </w:tcPr>
          <w:p>
            <w:r>
              <w:rPr>
                <w:sz w:val="16"/>
              </w:rPr>
              <w:t>A Favor</w:t>
            </w:r>
          </w:p>
        </w:tc>
      </w:tr>
      <w:tr>
        <w:tc>
          <w:tcPr>
            <w:tcW w:type="dxa" w:w="4320"/>
          </w:tcPr>
          <w:p>
            <w:r>
              <w:rPr>
                <w:sz w:val="16"/>
              </w:rPr>
              <w:t>01.1. ASG</w:t>
            </w:r>
          </w:p>
        </w:tc>
        <w:tc>
          <w:tcPr>
            <w:tcW w:type="dxa" w:w="4320"/>
          </w:tcPr>
          <w:p>
            <w:r>
              <w:rPr>
                <w:sz w:val="16"/>
              </w:rPr>
              <w:t>Informativo</w:t>
            </w:r>
          </w:p>
        </w:tc>
      </w:tr>
      <w:tr>
        <w:tc>
          <w:tcPr>
            <w:tcW w:type="dxa" w:w="4320"/>
          </w:tcPr>
          <w:p>
            <w:r>
              <w:rPr>
                <w:sz w:val="16"/>
              </w:rPr>
              <w:t>02. Destino de los resultados económicos obtenidos en el año 2024</w:t>
            </w:r>
          </w:p>
        </w:tc>
        <w:tc>
          <w:tcPr>
            <w:tcW w:type="dxa" w:w="4320"/>
          </w:tcPr>
          <w:p>
            <w:r>
              <w:rPr>
                <w:sz w:val="16"/>
              </w:rPr>
              <w:t>Cabecera</w:t>
            </w:r>
          </w:p>
        </w:tc>
      </w:tr>
      <w:tr>
        <w:tc>
          <w:tcPr>
            <w:tcW w:type="dxa" w:w="4320"/>
          </w:tcPr>
          <w:p>
            <w:r>
              <w:rPr>
                <w:sz w:val="16"/>
              </w:rPr>
              <w:t>03. Ratificación de los miembros del Directorio</w:t>
            </w:r>
          </w:p>
        </w:tc>
        <w:tc>
          <w:tcPr>
            <w:tcW w:type="dxa" w:w="4320"/>
          </w:tcPr>
          <w:p>
            <w:r>
              <w:rPr>
                <w:sz w:val="16"/>
              </w:rPr>
              <w:t>En Contra</w:t>
            </w:r>
          </w:p>
        </w:tc>
      </w:tr>
      <w:tr>
        <w:tc>
          <w:tcPr>
            <w:tcW w:type="dxa" w:w="4320"/>
          </w:tcPr>
          <w:p>
            <w:r>
              <w:rPr>
                <w:sz w:val="16"/>
              </w:rPr>
              <w:t>04. Delegación al Directorio de la designación de los auditores externos</w:t>
            </w:r>
          </w:p>
        </w:tc>
        <w:tc>
          <w:tcPr>
            <w:tcW w:type="dxa" w:w="4320"/>
          </w:tcPr>
          <w:p>
            <w:r>
              <w:rPr>
                <w:sz w:val="16"/>
              </w:rPr>
              <w:t>En Contra</w:t>
            </w:r>
          </w:p>
        </w:tc>
      </w:tr>
      <w:tr>
        <w:tc>
          <w:tcPr>
            <w:tcW w:type="dxa" w:w="4320"/>
          </w:tcPr>
          <w:p>
            <w:r>
              <w:rPr>
                <w:b/>
                <w:color w:val="1E2E6E"/>
                <w:sz w:val="18"/>
              </w:rPr>
              <w:t>Cerro Verde</w:t>
              <w:br/>
              <w:t>14/04/2026</w:t>
            </w:r>
          </w:p>
        </w:tc>
        <w:tc>
          <w:tcPr>
            <w:tcW w:type="dxa" w:w="4320"/>
          </w:tcPr>
          <w:p/>
        </w:tc>
      </w:tr>
      <w:tr>
        <w:tc>
          <w:tcPr>
            <w:tcW w:type="dxa" w:w="4320"/>
          </w:tcPr>
          <w:p>
            <w:r>
              <w:rPr>
                <w:sz w:val="16"/>
              </w:rPr>
              <w:t>01. Aprobación de la gestión social y de los resultados económicos correspondientes al</w:t>
              <w:br/>
              <w:t>ejercicio cerrado al 31 de diciembre de 2025, expresados en los Estados Financieros y en la Memoria Anual y sus anexos.</w:t>
            </w:r>
          </w:p>
        </w:tc>
        <w:tc>
          <w:tcPr>
            <w:tcW w:type="dxa" w:w="4320"/>
          </w:tcPr>
          <w:p>
            <w:r>
              <w:rPr>
                <w:sz w:val="16"/>
              </w:rPr>
              <w:t>A Favor</w:t>
            </w:r>
          </w:p>
        </w:tc>
      </w:tr>
      <w:tr>
        <w:tc>
          <w:tcPr>
            <w:tcW w:type="dxa" w:w="4320"/>
          </w:tcPr>
          <w:p>
            <w:r>
              <w:rPr>
                <w:sz w:val="16"/>
              </w:rPr>
              <w:t>02. Destino de los resultados económicos obtenidos en el año 2025</w:t>
            </w:r>
          </w:p>
        </w:tc>
        <w:tc>
          <w:tcPr>
            <w:tcW w:type="dxa" w:w="4320"/>
          </w:tcPr>
          <w:p>
            <w:r>
              <w:rPr>
                <w:sz w:val="16"/>
              </w:rPr>
              <w:t>A Favor</w:t>
            </w:r>
          </w:p>
        </w:tc>
      </w:tr>
      <w:tr>
        <w:tc>
          <w:tcPr>
            <w:tcW w:type="dxa" w:w="4320"/>
          </w:tcPr>
          <w:p>
            <w:r>
              <w:rPr>
                <w:sz w:val="16"/>
              </w:rPr>
              <w:t>03. Delegación al Directorio de la designación de los auditores externos.</w:t>
            </w:r>
          </w:p>
        </w:tc>
        <w:tc>
          <w:tcPr>
            <w:tcW w:type="dxa" w:w="4320"/>
          </w:tcPr>
          <w:p>
            <w:r>
              <w:rPr>
                <w:sz w:val="16"/>
              </w:rPr>
              <w:t>En Contra</w:t>
            </w:r>
          </w:p>
        </w:tc>
      </w:tr>
      <w:tr>
        <w:tc>
          <w:tcPr>
            <w:tcW w:type="dxa" w:w="4320"/>
          </w:tcPr>
          <w:p>
            <w:r>
              <w:rPr>
                <w:sz w:val="16"/>
              </w:rPr>
              <w:t>04. Elección de los miembros titulares y alternos del Directorio, determinación de su</w:t>
              <w:br/>
              <w:t>remuneración, y elección del presidente y del vicepresidente del Directorio.</w:t>
            </w:r>
          </w:p>
        </w:tc>
        <w:tc>
          <w:tcPr>
            <w:tcW w:type="dxa" w:w="4320"/>
          </w:tcPr>
          <w:p>
            <w:r>
              <w:rPr>
                <w:sz w:val="16"/>
              </w:rPr>
              <w:t>Informativo</w:t>
            </w:r>
          </w:p>
        </w:tc>
      </w:tr>
      <w:tr>
        <w:tc>
          <w:tcPr>
            <w:tcW w:type="dxa" w:w="4320"/>
          </w:tcPr>
          <w:p>
            <w:r>
              <w:rPr>
                <w:sz w:val="16"/>
              </w:rPr>
              <w:t>06. Elección de los miembros titulares y alternos del Directorio, determinación de su</w:t>
              <w:br/>
              <w:t>remuneración, y elección del presidente y del vicepresidente del Directorio.</w:t>
            </w:r>
          </w:p>
        </w:tc>
        <w:tc>
          <w:tcPr>
            <w:tcW w:type="dxa" w:w="4320"/>
          </w:tcPr>
          <w:p>
            <w:r>
              <w:rPr>
                <w:sz w:val="16"/>
              </w:rPr>
              <w:t>A Favor</w:t>
            </w:r>
          </w:p>
        </w:tc>
      </w:tr>
      <w:tr>
        <w:tc>
          <w:tcPr>
            <w:tcW w:type="dxa" w:w="4320"/>
          </w:tcPr>
          <w:p>
            <w:r>
              <w:rPr>
                <w:b/>
                <w:color w:val="1E2E6E"/>
                <w:sz w:val="18"/>
              </w:rPr>
              <w:t>Chancay</w:t>
              <w:br/>
              <w:t>27/03/2025</w:t>
            </w:r>
          </w:p>
        </w:tc>
        <w:tc>
          <w:tcPr>
            <w:tcW w:type="dxa" w:w="4320"/>
          </w:tcPr>
          <w:p/>
        </w:tc>
      </w:tr>
      <w:tr>
        <w:tc>
          <w:tcPr>
            <w:tcW w:type="dxa" w:w="4320"/>
          </w:tcPr>
          <w:p>
            <w:r>
              <w:rPr>
                <w:sz w:val="16"/>
              </w:rPr>
              <w:t>01. Aprobación de la Memoria Anual, Reporte sobre cumplimiento del Código de Buen Gobierno Corporativo, Reporte de Sostenibilidad y Estados Financieros Auditados al 31 de diciembre de 2024</w:t>
            </w:r>
          </w:p>
        </w:tc>
        <w:tc>
          <w:tcPr>
            <w:tcW w:type="dxa" w:w="4320"/>
          </w:tcPr>
          <w:p>
            <w:r>
              <w:rPr>
                <w:sz w:val="16"/>
              </w:rPr>
              <w:t>A Favor</w:t>
            </w:r>
          </w:p>
        </w:tc>
      </w:tr>
      <w:tr>
        <w:tc>
          <w:tcPr>
            <w:tcW w:type="dxa" w:w="4320"/>
          </w:tcPr>
          <w:p>
            <w:r>
              <w:rPr>
                <w:sz w:val="16"/>
              </w:rPr>
              <w:t>02. Aplicación de resultados del Ejercicio 2024</w:t>
            </w:r>
          </w:p>
        </w:tc>
        <w:tc>
          <w:tcPr>
            <w:tcW w:type="dxa" w:w="4320"/>
          </w:tcPr>
          <w:p>
            <w:r>
              <w:rPr>
                <w:sz w:val="16"/>
              </w:rPr>
              <w:t>A Favor</w:t>
            </w:r>
          </w:p>
        </w:tc>
      </w:tr>
      <w:tr>
        <w:tc>
          <w:tcPr>
            <w:tcW w:type="dxa" w:w="4320"/>
          </w:tcPr>
          <w:p>
            <w:r>
              <w:rPr>
                <w:sz w:val="16"/>
              </w:rPr>
              <w:t>03. Designar o delegar en el directorio la designación de los auditores externos</w:t>
            </w:r>
          </w:p>
        </w:tc>
        <w:tc>
          <w:tcPr>
            <w:tcW w:type="dxa" w:w="4320"/>
          </w:tcPr>
          <w:p>
            <w:r>
              <w:rPr>
                <w:sz w:val="16"/>
              </w:rPr>
              <w:t>En Contra</w:t>
            </w:r>
          </w:p>
        </w:tc>
      </w:tr>
      <w:tr>
        <w:tc>
          <w:tcPr>
            <w:tcW w:type="dxa" w:w="4320"/>
          </w:tcPr>
          <w:p>
            <w:r>
              <w:rPr>
                <w:sz w:val="16"/>
              </w:rPr>
              <w:t>04. Otorgamiento de facultades para formalizar los acuerdos adoptados en la Junta</w:t>
            </w:r>
          </w:p>
        </w:tc>
        <w:tc>
          <w:tcPr>
            <w:tcW w:type="dxa" w:w="4320"/>
          </w:tcPr>
          <w:p>
            <w:r>
              <w:rPr>
                <w:sz w:val="16"/>
              </w:rPr>
              <w:t>A Favor</w:t>
            </w:r>
          </w:p>
        </w:tc>
      </w:tr>
      <w:tr>
        <w:tc>
          <w:tcPr>
            <w:tcW w:type="dxa" w:w="4320"/>
          </w:tcPr>
          <w:p>
            <w:r>
              <w:rPr>
                <w:sz w:val="16"/>
              </w:rPr>
              <w:t>05. Aprobación del  Reporte de Sostenibilidad</w:t>
            </w:r>
          </w:p>
        </w:tc>
        <w:tc>
          <w:tcPr>
            <w:tcW w:type="dxa" w:w="4320"/>
          </w:tcPr>
          <w:p>
            <w:r>
              <w:rPr>
                <w:sz w:val="16"/>
              </w:rPr>
              <w:t>Informativo</w:t>
            </w:r>
          </w:p>
        </w:tc>
      </w:tr>
      <w:tr>
        <w:tc>
          <w:tcPr>
            <w:tcW w:type="dxa" w:w="4320"/>
          </w:tcPr>
          <w:p>
            <w:r>
              <w:rPr>
                <w:b/>
                <w:color w:val="1E2E6E"/>
                <w:sz w:val="18"/>
              </w:rPr>
              <w:t>Chancay</w:t>
              <w:br/>
              <w:t>14/04/2026</w:t>
            </w:r>
          </w:p>
        </w:tc>
        <w:tc>
          <w:tcPr>
            <w:tcW w:type="dxa" w:w="4320"/>
          </w:tcPr>
          <w:p/>
        </w:tc>
      </w:tr>
      <w:tr>
        <w:tc>
          <w:tcPr>
            <w:tcW w:type="dxa" w:w="4320"/>
          </w:tcPr>
          <w:p>
            <w:r>
              <w:rPr>
                <w:sz w:val="16"/>
              </w:rPr>
              <w:t>01. Aprobación de la Memoria Anual, Reporte sobre cumplimiento del Código de Buen Gobierno Corporativo, Reporte de Sostenibilidad y Estados Financieros Auditados, separados y consolidados, al 31 de diciembre de 2025.</w:t>
            </w:r>
          </w:p>
        </w:tc>
        <w:tc>
          <w:tcPr>
            <w:tcW w:type="dxa" w:w="4320"/>
          </w:tcPr>
          <w:p>
            <w:r>
              <w:rPr>
                <w:sz w:val="16"/>
              </w:rPr>
              <w:t>A Favor</w:t>
            </w:r>
          </w:p>
        </w:tc>
      </w:tr>
      <w:tr>
        <w:tc>
          <w:tcPr>
            <w:tcW w:type="dxa" w:w="4320"/>
          </w:tcPr>
          <w:p>
            <w:r>
              <w:rPr>
                <w:sz w:val="16"/>
              </w:rPr>
              <w:t>02. Aplicación de resultados del Ejercicio 2025.</w:t>
            </w:r>
          </w:p>
        </w:tc>
        <w:tc>
          <w:tcPr>
            <w:tcW w:type="dxa" w:w="4320"/>
          </w:tcPr>
          <w:p>
            <w:r>
              <w:rPr>
                <w:sz w:val="16"/>
              </w:rPr>
              <w:t>A Favor</w:t>
            </w:r>
          </w:p>
        </w:tc>
      </w:tr>
      <w:tr>
        <w:tc>
          <w:tcPr>
            <w:tcW w:type="dxa" w:w="4320"/>
          </w:tcPr>
          <w:p>
            <w:r>
              <w:rPr>
                <w:sz w:val="16"/>
              </w:rPr>
              <w:t>03. Designar o delegar en el directorio la designación de los auditores externos.</w:t>
            </w:r>
          </w:p>
        </w:tc>
        <w:tc>
          <w:tcPr>
            <w:tcW w:type="dxa" w:w="4320"/>
          </w:tcPr>
          <w:p>
            <w:r>
              <w:rPr>
                <w:sz w:val="16"/>
              </w:rPr>
              <w:t>En Contra</w:t>
            </w:r>
          </w:p>
        </w:tc>
      </w:tr>
      <w:tr>
        <w:tc>
          <w:tcPr>
            <w:tcW w:type="dxa" w:w="4320"/>
          </w:tcPr>
          <w:p>
            <w:r>
              <w:rPr>
                <w:sz w:val="16"/>
              </w:rPr>
              <w:t>04. Otorgamiento de facultades para formalizar los acuerdos adoptados en la Junta.</w:t>
            </w:r>
          </w:p>
        </w:tc>
        <w:tc>
          <w:tcPr>
            <w:tcW w:type="dxa" w:w="4320"/>
          </w:tcPr>
          <w:p>
            <w:r>
              <w:rPr>
                <w:sz w:val="16"/>
              </w:rPr>
              <w:t>A Favor</w:t>
            </w:r>
          </w:p>
        </w:tc>
      </w:tr>
      <w:tr>
        <w:tc>
          <w:tcPr>
            <w:tcW w:type="dxa" w:w="4320"/>
          </w:tcPr>
          <w:p>
            <w:r>
              <w:rPr>
                <w:b/>
                <w:color w:val="1E2E6E"/>
                <w:sz w:val="18"/>
              </w:rPr>
              <w:t>Cia. de Minas Buenaventura</w:t>
              <w:br/>
              <w:t>28/03/2025</w:t>
            </w:r>
          </w:p>
        </w:tc>
        <w:tc>
          <w:tcPr>
            <w:tcW w:type="dxa" w:w="4320"/>
          </w:tcPr>
          <w:p/>
        </w:tc>
      </w:tr>
      <w:tr>
        <w:tc>
          <w:tcPr>
            <w:tcW w:type="dxa" w:w="4320"/>
          </w:tcPr>
          <w:p>
            <w:r>
              <w:rPr>
                <w:sz w:val="16"/>
              </w:rPr>
              <w:t>01. Aprobación de la Memoria Anual 2024 y Aprobación de los estados financieros correspondientes al ejercicio cerrado al 31 de diciembre de 2024</w:t>
            </w:r>
          </w:p>
        </w:tc>
        <w:tc>
          <w:tcPr>
            <w:tcW w:type="dxa" w:w="4320"/>
          </w:tcPr>
          <w:p>
            <w:r>
              <w:rPr>
                <w:sz w:val="16"/>
              </w:rPr>
              <w:t>A Favor</w:t>
            </w:r>
          </w:p>
        </w:tc>
      </w:tr>
      <w:tr>
        <w:tc>
          <w:tcPr>
            <w:tcW w:type="dxa" w:w="4320"/>
          </w:tcPr>
          <w:p>
            <w:r>
              <w:rPr>
                <w:sz w:val="16"/>
              </w:rPr>
              <w:t>02. Retribución al directorio – ejercicio 2024</w:t>
            </w:r>
          </w:p>
        </w:tc>
        <w:tc>
          <w:tcPr>
            <w:tcW w:type="dxa" w:w="4320"/>
          </w:tcPr>
          <w:p>
            <w:r>
              <w:rPr>
                <w:sz w:val="16"/>
              </w:rPr>
              <w:t>Informativo</w:t>
            </w:r>
          </w:p>
        </w:tc>
      </w:tr>
      <w:tr>
        <w:tc>
          <w:tcPr>
            <w:tcW w:type="dxa" w:w="4320"/>
          </w:tcPr>
          <w:p>
            <w:r>
              <w:rPr>
                <w:sz w:val="16"/>
              </w:rPr>
              <w:t>03. Designación de auditores externos para el ejercicio 2025</w:t>
            </w:r>
          </w:p>
        </w:tc>
        <w:tc>
          <w:tcPr>
            <w:tcW w:type="dxa" w:w="4320"/>
          </w:tcPr>
          <w:p>
            <w:r>
              <w:rPr>
                <w:sz w:val="16"/>
              </w:rPr>
              <w:t>En Contra</w:t>
            </w:r>
          </w:p>
        </w:tc>
      </w:tr>
      <w:tr>
        <w:tc>
          <w:tcPr>
            <w:tcW w:type="dxa" w:w="4320"/>
          </w:tcPr>
          <w:p>
            <w:r>
              <w:rPr>
                <w:sz w:val="16"/>
              </w:rPr>
              <w:t>04. Distribución de dividendos</w:t>
            </w:r>
          </w:p>
        </w:tc>
        <w:tc>
          <w:tcPr>
            <w:tcW w:type="dxa" w:w="4320"/>
          </w:tcPr>
          <w:p>
            <w:r>
              <w:rPr>
                <w:sz w:val="16"/>
              </w:rPr>
              <w:t>A Favor</w:t>
            </w:r>
          </w:p>
        </w:tc>
      </w:tr>
      <w:tr>
        <w:tc>
          <w:tcPr>
            <w:tcW w:type="dxa" w:w="4320"/>
          </w:tcPr>
          <w:p>
            <w:r>
              <w:rPr>
                <w:b/>
                <w:color w:val="1E2E6E"/>
                <w:sz w:val="18"/>
              </w:rPr>
              <w:t>Cia. de Minas Buenaventura</w:t>
              <w:br/>
              <w:t>14/04/2026</w:t>
            </w:r>
          </w:p>
        </w:tc>
        <w:tc>
          <w:tcPr>
            <w:tcW w:type="dxa" w:w="4320"/>
          </w:tcPr>
          <w:p/>
        </w:tc>
      </w:tr>
      <w:tr>
        <w:tc>
          <w:tcPr>
            <w:tcW w:type="dxa" w:w="4320"/>
          </w:tcPr>
          <w:p>
            <w:r>
              <w:rPr>
                <w:sz w:val="16"/>
              </w:rPr>
              <w:t>01. Aprobación de los estados financieros y Memoria Anual correspondientes al ejercicio cerrado al 31 de diciembre de 2025.</w:t>
            </w:r>
          </w:p>
        </w:tc>
        <w:tc>
          <w:tcPr>
            <w:tcW w:type="dxa" w:w="4320"/>
          </w:tcPr>
          <w:p>
            <w:r>
              <w:rPr>
                <w:sz w:val="16"/>
              </w:rPr>
              <w:t>A Favor</w:t>
            </w:r>
          </w:p>
        </w:tc>
      </w:tr>
      <w:tr>
        <w:tc>
          <w:tcPr>
            <w:tcW w:type="dxa" w:w="4320"/>
          </w:tcPr>
          <w:p>
            <w:r>
              <w:rPr>
                <w:sz w:val="16"/>
              </w:rPr>
              <w:t>02. Retribución al directorio – ejercicio 2025.</w:t>
            </w:r>
          </w:p>
        </w:tc>
        <w:tc>
          <w:tcPr>
            <w:tcW w:type="dxa" w:w="4320"/>
          </w:tcPr>
          <w:p>
            <w:r>
              <w:rPr>
                <w:sz w:val="16"/>
              </w:rPr>
              <w:t>A Favor</w:t>
            </w:r>
          </w:p>
        </w:tc>
      </w:tr>
      <w:tr>
        <w:tc>
          <w:tcPr>
            <w:tcW w:type="dxa" w:w="4320"/>
          </w:tcPr>
          <w:p>
            <w:r>
              <w:rPr>
                <w:sz w:val="16"/>
              </w:rPr>
              <w:t>03. Designación de auditores externos para el ejercicio 2026.</w:t>
            </w:r>
          </w:p>
        </w:tc>
        <w:tc>
          <w:tcPr>
            <w:tcW w:type="dxa" w:w="4320"/>
          </w:tcPr>
          <w:p>
            <w:r>
              <w:rPr>
                <w:sz w:val="16"/>
              </w:rPr>
              <w:t>Abstencion</w:t>
            </w:r>
          </w:p>
        </w:tc>
      </w:tr>
      <w:tr>
        <w:tc>
          <w:tcPr>
            <w:tcW w:type="dxa" w:w="4320"/>
          </w:tcPr>
          <w:p>
            <w:r>
              <w:rPr>
                <w:sz w:val="16"/>
              </w:rPr>
              <w:t>04. Distribución de dividendos.</w:t>
            </w:r>
          </w:p>
        </w:tc>
        <w:tc>
          <w:tcPr>
            <w:tcW w:type="dxa" w:w="4320"/>
          </w:tcPr>
          <w:p>
            <w:r>
              <w:rPr>
                <w:sz w:val="16"/>
              </w:rPr>
              <w:t>A Favor</w:t>
            </w:r>
          </w:p>
        </w:tc>
      </w:tr>
      <w:tr>
        <w:tc>
          <w:tcPr>
            <w:tcW w:type="dxa" w:w="4320"/>
          </w:tcPr>
          <w:p>
            <w:r>
              <w:rPr>
                <w:sz w:val="16"/>
              </w:rPr>
              <w:t>05. Modificación parcial del estatuto social: Artículo trigésimo cuarto.</w:t>
            </w:r>
          </w:p>
        </w:tc>
        <w:tc>
          <w:tcPr>
            <w:tcW w:type="dxa" w:w="4320"/>
          </w:tcPr>
          <w:p>
            <w:r>
              <w:rPr>
                <w:sz w:val="16"/>
              </w:rPr>
              <w:t>Abstencion</w:t>
            </w:r>
          </w:p>
        </w:tc>
      </w:tr>
      <w:tr>
        <w:tc>
          <w:tcPr>
            <w:tcW w:type="dxa" w:w="4320"/>
          </w:tcPr>
          <w:p>
            <w:r>
              <w:rPr>
                <w:sz w:val="16"/>
              </w:rPr>
              <w:t>06. Designación de los miembros del directorio para el periodo marzo 2026 – marzo 2029.</w:t>
            </w:r>
          </w:p>
        </w:tc>
        <w:tc>
          <w:tcPr>
            <w:tcW w:type="dxa" w:w="4320"/>
          </w:tcPr>
          <w:p>
            <w:r>
              <w:rPr>
                <w:sz w:val="16"/>
              </w:rPr>
              <w:t>Informativo</w:t>
            </w:r>
          </w:p>
        </w:tc>
      </w:tr>
      <w:tr>
        <w:tc>
          <w:tcPr>
            <w:tcW w:type="dxa" w:w="4320"/>
          </w:tcPr>
          <w:p>
            <w:r>
              <w:rPr>
                <w:sz w:val="16"/>
              </w:rPr>
              <w:t>06.01. ARRIAGADA HERRERA, IVAN DAGOBERTO</w:t>
            </w:r>
          </w:p>
        </w:tc>
        <w:tc>
          <w:tcPr>
            <w:tcW w:type="dxa" w:w="4320"/>
          </w:tcPr>
          <w:p>
            <w:r>
              <w:rPr>
                <w:sz w:val="16"/>
              </w:rPr>
              <w:t>Abstencion</w:t>
            </w:r>
          </w:p>
        </w:tc>
      </w:tr>
      <w:tr>
        <w:tc>
          <w:tcPr>
            <w:tcW w:type="dxa" w:w="4320"/>
          </w:tcPr>
          <w:p>
            <w:r>
              <w:rPr>
                <w:sz w:val="16"/>
              </w:rPr>
              <w:t>06.02. BENAVIDES GANOZA, RAUL EDUARDO PEDRO</w:t>
            </w:r>
          </w:p>
        </w:tc>
        <w:tc>
          <w:tcPr>
            <w:tcW w:type="dxa" w:w="4320"/>
          </w:tcPr>
          <w:p>
            <w:r>
              <w:rPr>
                <w:sz w:val="16"/>
              </w:rPr>
              <w:t>Abstencion</w:t>
            </w:r>
          </w:p>
        </w:tc>
      </w:tr>
      <w:tr>
        <w:tc>
          <w:tcPr>
            <w:tcW w:type="dxa" w:w="4320"/>
          </w:tcPr>
          <w:p>
            <w:r>
              <w:rPr>
                <w:sz w:val="16"/>
              </w:rPr>
              <w:t>06.03. BENAVIDES GANOZA, ROQUE EDUARDO</w:t>
            </w:r>
          </w:p>
        </w:tc>
        <w:tc>
          <w:tcPr>
            <w:tcW w:type="dxa" w:w="4320"/>
          </w:tcPr>
          <w:p>
            <w:r>
              <w:rPr>
                <w:sz w:val="16"/>
              </w:rPr>
              <w:t>Abstencion</w:t>
            </w:r>
          </w:p>
        </w:tc>
      </w:tr>
      <w:tr>
        <w:tc>
          <w:tcPr>
            <w:tcW w:type="dxa" w:w="4320"/>
          </w:tcPr>
          <w:p>
            <w:r>
              <w:rPr>
                <w:sz w:val="16"/>
              </w:rPr>
              <w:t>06.04. BERNEX WEISS DE FALEN, NICOLE EDEL LAURE MARIE</w:t>
            </w:r>
          </w:p>
        </w:tc>
        <w:tc>
          <w:tcPr>
            <w:tcW w:type="dxa" w:w="4320"/>
          </w:tcPr>
          <w:p>
            <w:r>
              <w:rPr>
                <w:sz w:val="16"/>
              </w:rPr>
              <w:t>Abstencion</w:t>
            </w:r>
          </w:p>
        </w:tc>
      </w:tr>
      <w:tr>
        <w:tc>
          <w:tcPr>
            <w:tcW w:type="dxa" w:w="4320"/>
          </w:tcPr>
          <w:p>
            <w:r>
              <w:rPr>
                <w:sz w:val="16"/>
              </w:rPr>
              <w:t>06.05. BETZHOLD HENZI, JORGE F.</w:t>
            </w:r>
          </w:p>
        </w:tc>
        <w:tc>
          <w:tcPr>
            <w:tcW w:type="dxa" w:w="4320"/>
          </w:tcPr>
          <w:p>
            <w:r>
              <w:rPr>
                <w:sz w:val="16"/>
              </w:rPr>
              <w:t>A Favor</w:t>
            </w:r>
          </w:p>
        </w:tc>
      </w:tr>
      <w:tr>
        <w:tc>
          <w:tcPr>
            <w:tcW w:type="dxa" w:w="4320"/>
          </w:tcPr>
          <w:p>
            <w:r>
              <w:rPr>
                <w:sz w:val="16"/>
              </w:rPr>
              <w:t>06.06. BHARMAL , SHEHZAD</w:t>
            </w:r>
          </w:p>
        </w:tc>
        <w:tc>
          <w:tcPr>
            <w:tcW w:type="dxa" w:w="4320"/>
          </w:tcPr>
          <w:p>
            <w:r>
              <w:rPr>
                <w:sz w:val="16"/>
              </w:rPr>
              <w:t>Abstencion</w:t>
            </w:r>
          </w:p>
        </w:tc>
      </w:tr>
      <w:tr>
        <w:tc>
          <w:tcPr>
            <w:tcW w:type="dxa" w:w="4320"/>
          </w:tcPr>
          <w:p>
            <w:r>
              <w:rPr>
                <w:sz w:val="16"/>
              </w:rPr>
              <w:t>06.07. DE LA TORRE DE LA PIEDRA, DIEGO EDUARDO M</w:t>
            </w:r>
          </w:p>
        </w:tc>
        <w:tc>
          <w:tcPr>
            <w:tcW w:type="dxa" w:w="4320"/>
          </w:tcPr>
          <w:p>
            <w:r>
              <w:rPr>
                <w:sz w:val="16"/>
              </w:rPr>
              <w:t>Abstencion</w:t>
            </w:r>
          </w:p>
        </w:tc>
      </w:tr>
      <w:tr>
        <w:tc>
          <w:tcPr>
            <w:tcW w:type="dxa" w:w="4320"/>
          </w:tcPr>
          <w:p>
            <w:r>
              <w:rPr>
                <w:sz w:val="16"/>
              </w:rPr>
              <w:t>06.08. ORTIZ JARA, MAURICIO</w:t>
            </w:r>
          </w:p>
        </w:tc>
        <w:tc>
          <w:tcPr>
            <w:tcW w:type="dxa" w:w="4320"/>
          </w:tcPr>
          <w:p>
            <w:r>
              <w:rPr>
                <w:sz w:val="16"/>
              </w:rPr>
              <w:t>Abstencion</w:t>
            </w:r>
          </w:p>
        </w:tc>
      </w:tr>
      <w:tr>
        <w:tc>
          <w:tcPr>
            <w:tcW w:type="dxa" w:w="4320"/>
          </w:tcPr>
          <w:p>
            <w:r>
              <w:rPr>
                <w:sz w:val="16"/>
              </w:rPr>
              <w:t>06.09. ZALDIVAR GARCIA, MARCO ANTONIO</w:t>
            </w:r>
          </w:p>
        </w:tc>
        <w:tc>
          <w:tcPr>
            <w:tcW w:type="dxa" w:w="4320"/>
          </w:tcPr>
          <w:p>
            <w:r>
              <w:rPr>
                <w:sz w:val="16"/>
              </w:rPr>
              <w:t>Abstencion</w:t>
            </w:r>
          </w:p>
        </w:tc>
      </w:tr>
      <w:tr>
        <w:tc>
          <w:tcPr>
            <w:tcW w:type="dxa" w:w="4320"/>
          </w:tcPr>
          <w:p>
            <w:r>
              <w:rPr>
                <w:b/>
                <w:color w:val="1E2E6E"/>
                <w:sz w:val="18"/>
              </w:rPr>
              <w:t>Credicorp</w:t>
              <w:br/>
              <w:t>03/04/2025</w:t>
            </w:r>
          </w:p>
        </w:tc>
        <w:tc>
          <w:tcPr>
            <w:tcW w:type="dxa" w:w="4320"/>
          </w:tcPr>
          <w:p/>
        </w:tc>
      </w:tr>
      <w:tr>
        <w:tc>
          <w:tcPr>
            <w:tcW w:type="dxa" w:w="4320"/>
          </w:tcPr>
          <w:p>
            <w:r>
              <w:rPr>
                <w:sz w:val="16"/>
              </w:rPr>
              <w:t>01. Presentación por el Presidente del Directorio del Reporte Anual y de Sostenibilidad de Credicorp sobre el ejercicio cerrado al 31 de diciembre de 2024</w:t>
            </w:r>
          </w:p>
        </w:tc>
        <w:tc>
          <w:tcPr>
            <w:tcW w:type="dxa" w:w="4320"/>
          </w:tcPr>
          <w:p>
            <w:r>
              <w:rPr>
                <w:sz w:val="16"/>
              </w:rPr>
              <w:t>A Favor</w:t>
            </w:r>
          </w:p>
        </w:tc>
      </w:tr>
      <w:tr>
        <w:tc>
          <w:tcPr>
            <w:tcW w:type="dxa" w:w="4320"/>
          </w:tcPr>
          <w:p>
            <w:r>
              <w:rPr>
                <w:sz w:val="16"/>
              </w:rPr>
              <w:t>02. Presentación por el Presidente del Directorio de los estados financieros separados y consolidados de Credicorp y subsidiarias al 31 de diciembre de 2024, incluyendo el dictamen de los auditores externos de Credicorp</w:t>
            </w:r>
          </w:p>
        </w:tc>
        <w:tc>
          <w:tcPr>
            <w:tcW w:type="dxa" w:w="4320"/>
          </w:tcPr>
          <w:p>
            <w:r>
              <w:rPr>
                <w:sz w:val="16"/>
              </w:rPr>
              <w:t>A Favor</w:t>
            </w:r>
          </w:p>
        </w:tc>
      </w:tr>
      <w:tr>
        <w:tc>
          <w:tcPr>
            <w:tcW w:type="dxa" w:w="4320"/>
          </w:tcPr>
          <w:p>
            <w:r>
              <w:rPr>
                <w:sz w:val="16"/>
              </w:rPr>
              <w:t>03. Designación de auditores externos para el ejercicio 2025 y delegación al Directorio para determinar y aprobar sus honorarios (para posterior delegación al Comité de Auditoría)</w:t>
            </w:r>
          </w:p>
        </w:tc>
        <w:tc>
          <w:tcPr>
            <w:tcW w:type="dxa" w:w="4320"/>
          </w:tcPr>
          <w:p>
            <w:r>
              <w:rPr>
                <w:sz w:val="16"/>
              </w:rPr>
              <w:t>A Favor</w:t>
            </w:r>
          </w:p>
        </w:tc>
      </w:tr>
      <w:tr>
        <w:tc>
          <w:tcPr>
            <w:tcW w:type="dxa" w:w="4320"/>
          </w:tcPr>
          <w:p>
            <w:r>
              <w:rPr>
                <w:b/>
                <w:color w:val="1E2E6E"/>
                <w:sz w:val="18"/>
              </w:rPr>
              <w:t>Credicorp</w:t>
              <w:br/>
              <w:t>14/04/2026</w:t>
            </w:r>
          </w:p>
        </w:tc>
        <w:tc>
          <w:tcPr>
            <w:tcW w:type="dxa" w:w="4320"/>
          </w:tcPr>
          <w:p/>
        </w:tc>
      </w:tr>
      <w:tr>
        <w:tc>
          <w:tcPr>
            <w:tcW w:type="dxa" w:w="4320"/>
          </w:tcPr>
          <w:p>
            <w:r>
              <w:rPr>
                <w:sz w:val="16"/>
              </w:rPr>
              <w:t>01. Aprobar el Reporte Anual y de Sostenibilidad de Credicorp sobre el ejercicio cerrado al 31 de diciembre de 2025, incluyendo sus anexos. Aprobar los estados financieros separados y consolidados de Credicorp y sus subsidiarias al 31 de diciembre de 2025, así como el dictamen de los auditores externos.</w:t>
            </w:r>
          </w:p>
        </w:tc>
        <w:tc>
          <w:tcPr>
            <w:tcW w:type="dxa" w:w="4320"/>
          </w:tcPr>
          <w:p>
            <w:r>
              <w:rPr>
                <w:sz w:val="16"/>
              </w:rPr>
              <w:t>A Favor</w:t>
            </w:r>
          </w:p>
        </w:tc>
      </w:tr>
      <w:tr>
        <w:tc>
          <w:tcPr>
            <w:tcW w:type="dxa" w:w="4320"/>
          </w:tcPr>
          <w:p>
            <w:r>
              <w:rPr>
                <w:sz w:val="16"/>
              </w:rPr>
              <w:t>03. Proponer a la AGAA la relación de candidatos a directores de Credicorp para el periodo marzo 2026 - marzo 2029.</w:t>
            </w:r>
          </w:p>
        </w:tc>
        <w:tc>
          <w:tcPr>
            <w:tcW w:type="dxa" w:w="4320"/>
          </w:tcPr>
          <w:p>
            <w:r>
              <w:rPr>
                <w:sz w:val="16"/>
              </w:rPr>
              <w:t>Informativo</w:t>
            </w:r>
          </w:p>
        </w:tc>
      </w:tr>
      <w:tr>
        <w:tc>
          <w:tcPr>
            <w:tcW w:type="dxa" w:w="4320"/>
          </w:tcPr>
          <w:p>
            <w:r>
              <w:rPr>
                <w:sz w:val="16"/>
              </w:rPr>
              <w:t>03.01. ALIÑO PEREZ, NURIA</w:t>
            </w:r>
          </w:p>
        </w:tc>
        <w:tc>
          <w:tcPr>
            <w:tcW w:type="dxa" w:w="4320"/>
          </w:tcPr>
          <w:p>
            <w:r>
              <w:rPr>
                <w:sz w:val="16"/>
              </w:rPr>
              <w:t>A Favor</w:t>
            </w:r>
          </w:p>
        </w:tc>
      </w:tr>
      <w:tr>
        <w:tc>
          <w:tcPr>
            <w:tcW w:type="dxa" w:w="4320"/>
          </w:tcPr>
          <w:p>
            <w:r>
              <w:rPr>
                <w:sz w:val="16"/>
              </w:rPr>
              <w:t>03.02. ALVAREZ ARNAO, MARIA INES</w:t>
            </w:r>
          </w:p>
        </w:tc>
        <w:tc>
          <w:tcPr>
            <w:tcW w:type="dxa" w:w="4320"/>
          </w:tcPr>
          <w:p>
            <w:r>
              <w:rPr>
                <w:sz w:val="16"/>
              </w:rPr>
              <w:t>A Favor</w:t>
            </w:r>
          </w:p>
        </w:tc>
      </w:tr>
      <w:tr>
        <w:tc>
          <w:tcPr>
            <w:tcW w:type="dxa" w:w="4320"/>
          </w:tcPr>
          <w:p>
            <w:r>
              <w:rPr>
                <w:sz w:val="16"/>
              </w:rPr>
              <w:t>03.03. ARANZABAL HARREGUY, MARIA TERESA</w:t>
            </w:r>
          </w:p>
        </w:tc>
        <w:tc>
          <w:tcPr>
            <w:tcW w:type="dxa" w:w="4320"/>
          </w:tcPr>
          <w:p>
            <w:r>
              <w:rPr>
                <w:sz w:val="16"/>
              </w:rPr>
              <w:t>A Favor</w:t>
            </w:r>
          </w:p>
        </w:tc>
      </w:tr>
      <w:tr>
        <w:tc>
          <w:tcPr>
            <w:tcW w:type="dxa" w:w="4320"/>
          </w:tcPr>
          <w:p>
            <w:r>
              <w:rPr>
                <w:sz w:val="16"/>
              </w:rPr>
              <w:t>03.04. MORALES DASSO, JOSE RAIMUNDO</w:t>
            </w:r>
          </w:p>
        </w:tc>
        <w:tc>
          <w:tcPr>
            <w:tcW w:type="dxa" w:w="4320"/>
          </w:tcPr>
          <w:p>
            <w:r>
              <w:rPr>
                <w:sz w:val="16"/>
              </w:rPr>
              <w:t>A Favor</w:t>
            </w:r>
          </w:p>
        </w:tc>
      </w:tr>
      <w:tr>
        <w:tc>
          <w:tcPr>
            <w:tcW w:type="dxa" w:w="4320"/>
          </w:tcPr>
          <w:p>
            <w:r>
              <w:rPr>
                <w:sz w:val="16"/>
              </w:rPr>
              <w:t>03.05. PAREDES MANRIQUE, JUAN LIZARDO</w:t>
            </w:r>
          </w:p>
        </w:tc>
        <w:tc>
          <w:tcPr>
            <w:tcW w:type="dxa" w:w="4320"/>
          </w:tcPr>
          <w:p>
            <w:r>
              <w:rPr>
                <w:sz w:val="16"/>
              </w:rPr>
              <w:t>A Favor</w:t>
            </w:r>
          </w:p>
        </w:tc>
      </w:tr>
      <w:tr>
        <w:tc>
          <w:tcPr>
            <w:tcW w:type="dxa" w:w="4320"/>
          </w:tcPr>
          <w:p>
            <w:r>
              <w:rPr>
                <w:sz w:val="16"/>
              </w:rPr>
              <w:t>03.06. PIERCE DIEZ CANSECO, LESLIE HAROLD</w:t>
            </w:r>
          </w:p>
        </w:tc>
        <w:tc>
          <w:tcPr>
            <w:tcW w:type="dxa" w:w="4320"/>
          </w:tcPr>
          <w:p>
            <w:r>
              <w:rPr>
                <w:sz w:val="16"/>
              </w:rPr>
              <w:t>A Favor</w:t>
            </w:r>
          </w:p>
        </w:tc>
      </w:tr>
      <w:tr>
        <w:tc>
          <w:tcPr>
            <w:tcW w:type="dxa" w:w="4320"/>
          </w:tcPr>
          <w:p>
            <w:r>
              <w:rPr>
                <w:sz w:val="16"/>
              </w:rPr>
              <w:t>03.07. ROMERO BELISMELIS, LUIS ENRIQUE</w:t>
            </w:r>
          </w:p>
        </w:tc>
        <w:tc>
          <w:tcPr>
            <w:tcW w:type="dxa" w:w="4320"/>
          </w:tcPr>
          <w:p>
            <w:r>
              <w:rPr>
                <w:sz w:val="16"/>
              </w:rPr>
              <w:t>A Favor</w:t>
            </w:r>
          </w:p>
        </w:tc>
      </w:tr>
      <w:tr>
        <w:tc>
          <w:tcPr>
            <w:tcW w:type="dxa" w:w="4320"/>
          </w:tcPr>
          <w:p>
            <w:r>
              <w:rPr>
                <w:sz w:val="16"/>
              </w:rPr>
              <w:t>03.08. ROMERO VALDEZ, MANUEL ENRIQUE</w:t>
            </w:r>
          </w:p>
        </w:tc>
        <w:tc>
          <w:tcPr>
            <w:tcW w:type="dxa" w:w="4320"/>
          </w:tcPr>
          <w:p>
            <w:r>
              <w:rPr>
                <w:sz w:val="16"/>
              </w:rPr>
              <w:t>A Favor</w:t>
            </w:r>
          </w:p>
        </w:tc>
      </w:tr>
      <w:tr>
        <w:tc>
          <w:tcPr>
            <w:tcW w:type="dxa" w:w="4320"/>
          </w:tcPr>
          <w:p>
            <w:r>
              <w:rPr>
                <w:sz w:val="16"/>
              </w:rPr>
              <w:t>03.09. RUBIO FEIJOO, PEDRO</w:t>
            </w:r>
          </w:p>
        </w:tc>
        <w:tc>
          <w:tcPr>
            <w:tcW w:type="dxa" w:w="4320"/>
          </w:tcPr>
          <w:p>
            <w:r>
              <w:rPr>
                <w:sz w:val="16"/>
              </w:rPr>
              <w:t>A Favor</w:t>
            </w:r>
          </w:p>
        </w:tc>
      </w:tr>
      <w:tr>
        <w:tc>
          <w:tcPr>
            <w:tcW w:type="dxa" w:w="4320"/>
          </w:tcPr>
          <w:p>
            <w:r>
              <w:rPr>
                <w:sz w:val="16"/>
              </w:rPr>
              <w:t>04. Proponer a la AGAA la remuneración del Directorio y sus comités para el periodo marzo 2026 – marzo 2027.</w:t>
            </w:r>
          </w:p>
        </w:tc>
        <w:tc>
          <w:tcPr>
            <w:tcW w:type="dxa" w:w="4320"/>
          </w:tcPr>
          <w:p>
            <w:r>
              <w:rPr>
                <w:sz w:val="16"/>
              </w:rPr>
              <w:t>A Favor</w:t>
            </w:r>
          </w:p>
        </w:tc>
      </w:tr>
      <w:tr>
        <w:tc>
          <w:tcPr>
            <w:tcW w:type="dxa" w:w="4320"/>
          </w:tcPr>
          <w:p>
            <w:r>
              <w:rPr>
                <w:sz w:val="16"/>
              </w:rPr>
              <w:t>05. Appointment of the external auditors of Credicorp to perform such services for the 2026 financial year and delegation of the power to set and approve fees for such audit services to the Board of Directors (for further delegation to the Audit Committee thereof)</w:t>
            </w:r>
          </w:p>
        </w:tc>
        <w:tc>
          <w:tcPr>
            <w:tcW w:type="dxa" w:w="4320"/>
          </w:tcPr>
          <w:p>
            <w:r>
              <w:rPr>
                <w:sz w:val="16"/>
              </w:rPr>
              <w:t>A Favor</w:t>
            </w:r>
          </w:p>
        </w:tc>
      </w:tr>
      <w:tr>
        <w:tc>
          <w:tcPr>
            <w:tcW w:type="dxa" w:w="4320"/>
          </w:tcPr>
          <w:p>
            <w:r>
              <w:rPr>
                <w:b/>
                <w:color w:val="1E2E6E"/>
                <w:sz w:val="18"/>
              </w:rPr>
              <w:t>Engie Energia Peru</w:t>
              <w:br/>
              <w:t>20/03/2025</w:t>
            </w:r>
          </w:p>
        </w:tc>
        <w:tc>
          <w:tcPr>
            <w:tcW w:type="dxa" w:w="4320"/>
          </w:tcPr>
          <w:p/>
        </w:tc>
      </w:tr>
      <w:tr>
        <w:tc>
          <w:tcPr>
            <w:tcW w:type="dxa" w:w="4320"/>
          </w:tcPr>
          <w:p>
            <w:r>
              <w:rPr>
                <w:sz w:val="16"/>
              </w:rPr>
              <w:t>01. Aprobación de la gestión social expresada en el Reporte Integrado, que contiene la Memoria Anual 2024 y los estados financieros auditados</w:t>
            </w:r>
          </w:p>
        </w:tc>
        <w:tc>
          <w:tcPr>
            <w:tcW w:type="dxa" w:w="4320"/>
          </w:tcPr>
          <w:p>
            <w:r>
              <w:rPr>
                <w:sz w:val="16"/>
              </w:rPr>
              <w:t>A Favor</w:t>
            </w:r>
          </w:p>
        </w:tc>
      </w:tr>
      <w:tr>
        <w:tc>
          <w:tcPr>
            <w:tcW w:type="dxa" w:w="4320"/>
          </w:tcPr>
          <w:p>
            <w:r>
              <w:rPr>
                <w:sz w:val="16"/>
              </w:rPr>
              <w:t>02. Distribución o Aplicación de Utilidades</w:t>
            </w:r>
          </w:p>
        </w:tc>
        <w:tc>
          <w:tcPr>
            <w:tcW w:type="dxa" w:w="4320"/>
          </w:tcPr>
          <w:p>
            <w:r>
              <w:rPr>
                <w:sz w:val="16"/>
              </w:rPr>
              <w:t>A Favor</w:t>
            </w:r>
          </w:p>
        </w:tc>
      </w:tr>
      <w:tr>
        <w:tc>
          <w:tcPr>
            <w:tcW w:type="dxa" w:w="4320"/>
          </w:tcPr>
          <w:p>
            <w:r>
              <w:rPr>
                <w:sz w:val="16"/>
              </w:rPr>
              <w:t>03. Determinación de la Fecha de Registro y Fecha de Entrega de Dividendos</w:t>
            </w:r>
          </w:p>
        </w:tc>
        <w:tc>
          <w:tcPr>
            <w:tcW w:type="dxa" w:w="4320"/>
          </w:tcPr>
          <w:p>
            <w:r>
              <w:rPr>
                <w:sz w:val="16"/>
              </w:rPr>
              <w:t>A Favor</w:t>
            </w:r>
          </w:p>
        </w:tc>
      </w:tr>
      <w:tr>
        <w:tc>
          <w:tcPr>
            <w:tcW w:type="dxa" w:w="4320"/>
          </w:tcPr>
          <w:p>
            <w:r>
              <w:rPr>
                <w:sz w:val="16"/>
              </w:rPr>
              <w:t>04. Designación de Auditores</w:t>
            </w:r>
          </w:p>
        </w:tc>
        <w:tc>
          <w:tcPr>
            <w:tcW w:type="dxa" w:w="4320"/>
          </w:tcPr>
          <w:p>
            <w:r>
              <w:rPr>
                <w:sz w:val="16"/>
              </w:rPr>
              <w:t>A Favor</w:t>
            </w:r>
          </w:p>
        </w:tc>
      </w:tr>
      <w:tr>
        <w:tc>
          <w:tcPr>
            <w:tcW w:type="dxa" w:w="4320"/>
          </w:tcPr>
          <w:p>
            <w:r>
              <w:rPr>
                <w:sz w:val="16"/>
              </w:rPr>
              <w:t>05. Informar a la Junta Obligatoria Anual de Accionistas sobre los aspectos Ambientales, Sociales y Gobierno Corporativo</w:t>
            </w:r>
          </w:p>
        </w:tc>
        <w:tc>
          <w:tcPr>
            <w:tcW w:type="dxa" w:w="4320"/>
          </w:tcPr>
          <w:p>
            <w:r>
              <w:rPr>
                <w:sz w:val="16"/>
              </w:rPr>
              <w:t>Informativo</w:t>
            </w:r>
          </w:p>
        </w:tc>
      </w:tr>
      <w:tr>
        <w:tc>
          <w:tcPr>
            <w:tcW w:type="dxa" w:w="4320"/>
          </w:tcPr>
          <w:p>
            <w:r>
              <w:rPr>
                <w:sz w:val="16"/>
              </w:rPr>
              <w:t>06. Designación de los miembros del Directorio y fijación de su retribución</w:t>
            </w:r>
          </w:p>
        </w:tc>
        <w:tc>
          <w:tcPr>
            <w:tcW w:type="dxa" w:w="4320"/>
          </w:tcPr>
          <w:p>
            <w:r>
              <w:rPr>
                <w:sz w:val="16"/>
              </w:rPr>
              <w:t>Informativo</w:t>
            </w:r>
          </w:p>
        </w:tc>
      </w:tr>
      <w:tr>
        <w:tc>
          <w:tcPr>
            <w:tcW w:type="dxa" w:w="4320"/>
          </w:tcPr>
          <w:p>
            <w:r>
              <w:rPr>
                <w:sz w:val="16"/>
              </w:rPr>
              <w:t>07. Adaptación de ENGIE a sociedad anónima abierta según lo dispuesto en la Ley General de Sociedades y modificación de estatutos.</w:t>
            </w:r>
          </w:p>
        </w:tc>
        <w:tc>
          <w:tcPr>
            <w:tcW w:type="dxa" w:w="4320"/>
          </w:tcPr>
          <w:p>
            <w:r>
              <w:rPr>
                <w:sz w:val="16"/>
              </w:rPr>
              <w:t>A Favor</w:t>
            </w:r>
          </w:p>
        </w:tc>
      </w:tr>
      <w:tr>
        <w:tc>
          <w:tcPr>
            <w:tcW w:type="dxa" w:w="4320"/>
          </w:tcPr>
          <w:p>
            <w:r>
              <w:rPr>
                <w:sz w:val="16"/>
              </w:rPr>
              <w:t>08. Designación de personas autorizadas para la formalización de los acuerdos y documentos que origine la Junta General de Accionistas</w:t>
            </w:r>
          </w:p>
        </w:tc>
        <w:tc>
          <w:tcPr>
            <w:tcW w:type="dxa" w:w="4320"/>
          </w:tcPr>
          <w:p>
            <w:r>
              <w:rPr>
                <w:sz w:val="16"/>
              </w:rPr>
              <w:t>A Favor</w:t>
            </w:r>
          </w:p>
        </w:tc>
      </w:tr>
      <w:tr>
        <w:tc>
          <w:tcPr>
            <w:tcW w:type="dxa" w:w="4320"/>
          </w:tcPr>
          <w:p>
            <w:r>
              <w:rPr>
                <w:sz w:val="16"/>
              </w:rPr>
              <w:t>09. Designación de personas para suscribir el acta</w:t>
            </w:r>
          </w:p>
        </w:tc>
        <w:tc>
          <w:tcPr>
            <w:tcW w:type="dxa" w:w="4320"/>
          </w:tcPr>
          <w:p>
            <w:r>
              <w:rPr>
                <w:sz w:val="16"/>
              </w:rPr>
              <w:t>A Favor</w:t>
            </w:r>
          </w:p>
        </w:tc>
      </w:tr>
      <w:tr>
        <w:tc>
          <w:tcPr>
            <w:tcW w:type="dxa" w:w="4320"/>
          </w:tcPr>
          <w:p>
            <w:r>
              <w:rPr>
                <w:b/>
                <w:color w:val="1E2E6E"/>
                <w:sz w:val="18"/>
              </w:rPr>
              <w:t>Engie Energia Peru</w:t>
              <w:br/>
              <w:t>14/04/2026</w:t>
            </w:r>
          </w:p>
        </w:tc>
        <w:tc>
          <w:tcPr>
            <w:tcW w:type="dxa" w:w="4320"/>
          </w:tcPr>
          <w:p/>
        </w:tc>
      </w:tr>
      <w:tr>
        <w:tc>
          <w:tcPr>
            <w:tcW w:type="dxa" w:w="4320"/>
          </w:tcPr>
          <w:p>
            <w:r>
              <w:rPr>
                <w:sz w:val="16"/>
              </w:rPr>
              <w:t>01. Aprobación de la gestión social expresada en el Reporte Integrado, que contiene la Memoria Anual 2025 y los estados financieros auditados.</w:t>
            </w:r>
          </w:p>
        </w:tc>
        <w:tc>
          <w:tcPr>
            <w:tcW w:type="dxa" w:w="4320"/>
          </w:tcPr>
          <w:p>
            <w:r>
              <w:rPr>
                <w:sz w:val="16"/>
              </w:rPr>
              <w:t>A Favor</w:t>
            </w:r>
          </w:p>
        </w:tc>
      </w:tr>
      <w:tr>
        <w:tc>
          <w:tcPr>
            <w:tcW w:type="dxa" w:w="4320"/>
          </w:tcPr>
          <w:p>
            <w:r>
              <w:rPr>
                <w:sz w:val="16"/>
              </w:rPr>
              <w:t>02. Aplicación de Utilidades.</w:t>
            </w:r>
          </w:p>
        </w:tc>
        <w:tc>
          <w:tcPr>
            <w:tcW w:type="dxa" w:w="4320"/>
          </w:tcPr>
          <w:p>
            <w:r>
              <w:rPr>
                <w:sz w:val="16"/>
              </w:rPr>
              <w:t>A Favor</w:t>
            </w:r>
          </w:p>
        </w:tc>
      </w:tr>
      <w:tr>
        <w:tc>
          <w:tcPr>
            <w:tcW w:type="dxa" w:w="4320"/>
          </w:tcPr>
          <w:p>
            <w:r>
              <w:rPr>
                <w:sz w:val="16"/>
              </w:rPr>
              <w:t>03. Designación de Auditores.</w:t>
            </w:r>
          </w:p>
        </w:tc>
        <w:tc>
          <w:tcPr>
            <w:tcW w:type="dxa" w:w="4320"/>
          </w:tcPr>
          <w:p>
            <w:r>
              <w:rPr>
                <w:sz w:val="16"/>
              </w:rPr>
              <w:t>A Favor</w:t>
            </w:r>
          </w:p>
        </w:tc>
      </w:tr>
      <w:tr>
        <w:tc>
          <w:tcPr>
            <w:tcW w:type="dxa" w:w="4320"/>
          </w:tcPr>
          <w:p>
            <w:r>
              <w:rPr>
                <w:sz w:val="16"/>
              </w:rPr>
              <w:t>04. Informar a la Junta Obligatoria Anual de Accionistas sobre los aspectos Ambientales, Sociales y Gobierno Corporativo.</w:t>
            </w:r>
          </w:p>
        </w:tc>
        <w:tc>
          <w:tcPr>
            <w:tcW w:type="dxa" w:w="4320"/>
          </w:tcPr>
          <w:p>
            <w:r>
              <w:rPr>
                <w:sz w:val="16"/>
              </w:rPr>
              <w:t>A Favor</w:t>
            </w:r>
          </w:p>
        </w:tc>
      </w:tr>
      <w:tr>
        <w:tc>
          <w:tcPr>
            <w:tcW w:type="dxa" w:w="4320"/>
          </w:tcPr>
          <w:p>
            <w:r>
              <w:rPr>
                <w:sz w:val="16"/>
              </w:rPr>
              <w:t>05. Designación de personas autorizadas para la formalización de los acuerdos y documentos que origine la Junta General de Accionistas.</w:t>
            </w:r>
          </w:p>
        </w:tc>
        <w:tc>
          <w:tcPr>
            <w:tcW w:type="dxa" w:w="4320"/>
          </w:tcPr>
          <w:p>
            <w:r>
              <w:rPr>
                <w:sz w:val="16"/>
              </w:rPr>
              <w:t>A Favor</w:t>
            </w:r>
          </w:p>
        </w:tc>
      </w:tr>
      <w:tr>
        <w:tc>
          <w:tcPr>
            <w:tcW w:type="dxa" w:w="4320"/>
          </w:tcPr>
          <w:p>
            <w:r>
              <w:rPr>
                <w:b/>
                <w:color w:val="1E2E6E"/>
                <w:sz w:val="18"/>
              </w:rPr>
              <w:t>Ferreycorp</w:t>
              <w:br/>
              <w:t>24/03/2025</w:t>
            </w:r>
          </w:p>
        </w:tc>
        <w:tc>
          <w:tcPr>
            <w:tcW w:type="dxa" w:w="4320"/>
          </w:tcPr>
          <w:p/>
        </w:tc>
      </w:tr>
      <w:tr>
        <w:tc>
          <w:tcPr>
            <w:tcW w:type="dxa" w:w="4320"/>
          </w:tcPr>
          <w:p>
            <w:r>
              <w:rPr>
                <w:sz w:val="16"/>
              </w:rPr>
              <w:t>01. Examen y aprobación de la memoria 2024 que incluye el análisis y discusión de los estados financieros, así como el informe del programa de sostenibilidad.</w:t>
            </w:r>
          </w:p>
        </w:tc>
        <w:tc>
          <w:tcPr>
            <w:tcW w:type="dxa" w:w="4320"/>
          </w:tcPr>
          <w:p>
            <w:r>
              <w:rPr>
                <w:sz w:val="16"/>
              </w:rPr>
              <w:t>A Favor</w:t>
            </w:r>
          </w:p>
        </w:tc>
      </w:tr>
      <w:tr>
        <w:tc>
          <w:tcPr>
            <w:tcW w:type="dxa" w:w="4320"/>
          </w:tcPr>
          <w:p>
            <w:r>
              <w:rPr>
                <w:sz w:val="16"/>
              </w:rPr>
              <w:t>02. Distribución de utilidades</w:t>
            </w:r>
          </w:p>
        </w:tc>
        <w:tc>
          <w:tcPr>
            <w:tcW w:type="dxa" w:w="4320"/>
          </w:tcPr>
          <w:p>
            <w:r>
              <w:rPr>
                <w:sz w:val="16"/>
              </w:rPr>
              <w:t>A Favor</w:t>
            </w:r>
          </w:p>
        </w:tc>
      </w:tr>
      <w:tr>
        <w:tc>
          <w:tcPr>
            <w:tcW w:type="dxa" w:w="4320"/>
          </w:tcPr>
          <w:p>
            <w:r>
              <w:rPr>
                <w:sz w:val="16"/>
              </w:rPr>
              <w:t>03. Nombramiento de los auditores externos para el ejercicio 2025</w:t>
            </w:r>
          </w:p>
        </w:tc>
        <w:tc>
          <w:tcPr>
            <w:tcW w:type="dxa" w:w="4320"/>
          </w:tcPr>
          <w:p>
            <w:r>
              <w:rPr>
                <w:sz w:val="16"/>
              </w:rPr>
              <w:t>A Favor</w:t>
            </w:r>
          </w:p>
        </w:tc>
      </w:tr>
      <w:tr>
        <w:tc>
          <w:tcPr>
            <w:tcW w:type="dxa" w:w="4320"/>
          </w:tcPr>
          <w:p>
            <w:r>
              <w:rPr>
                <w:sz w:val="16"/>
              </w:rPr>
              <w:t>04. Delegación de facultades para suscribir documentos públicos y/o privados respecto de los acuerdos adoptados por la presente junta de accionista.</w:t>
            </w:r>
          </w:p>
        </w:tc>
        <w:tc>
          <w:tcPr>
            <w:tcW w:type="dxa" w:w="4320"/>
          </w:tcPr>
          <w:p>
            <w:r>
              <w:rPr>
                <w:sz w:val="16"/>
              </w:rPr>
              <w:t>A Favor</w:t>
            </w:r>
          </w:p>
        </w:tc>
      </w:tr>
      <w:tr>
        <w:tc>
          <w:tcPr>
            <w:tcW w:type="dxa" w:w="4320"/>
          </w:tcPr>
          <w:p>
            <w:r>
              <w:rPr>
                <w:sz w:val="16"/>
              </w:rPr>
              <w:t>05. Aprobación del programa de sostenibilidad</w:t>
            </w:r>
          </w:p>
        </w:tc>
        <w:tc>
          <w:tcPr>
            <w:tcW w:type="dxa" w:w="4320"/>
          </w:tcPr>
          <w:p>
            <w:r>
              <w:rPr>
                <w:sz w:val="16"/>
              </w:rPr>
              <w:t>A Favor</w:t>
            </w:r>
          </w:p>
        </w:tc>
      </w:tr>
      <w:tr>
        <w:tc>
          <w:tcPr>
            <w:tcW w:type="dxa" w:w="4320"/>
          </w:tcPr>
          <w:p>
            <w:r>
              <w:rPr>
                <w:b/>
                <w:color w:val="1E2E6E"/>
                <w:sz w:val="18"/>
              </w:rPr>
              <w:t>Ferreycorp</w:t>
              <w:br/>
              <w:t>14/04/2026</w:t>
            </w:r>
          </w:p>
        </w:tc>
        <w:tc>
          <w:tcPr>
            <w:tcW w:type="dxa" w:w="4320"/>
          </w:tcPr>
          <w:p/>
        </w:tc>
      </w:tr>
      <w:tr>
        <w:tc>
          <w:tcPr>
            <w:tcW w:type="dxa" w:w="4320"/>
          </w:tcPr>
          <w:p>
            <w:r>
              <w:rPr>
                <w:sz w:val="16"/>
              </w:rPr>
              <w:t>01. Examen y aprobación de la memoria 2025 que incluye el análisis y discusión de los estados financieros, así como el informe del programa de sostenibilidad.</w:t>
            </w:r>
          </w:p>
        </w:tc>
        <w:tc>
          <w:tcPr>
            <w:tcW w:type="dxa" w:w="4320"/>
          </w:tcPr>
          <w:p>
            <w:r>
              <w:rPr>
                <w:sz w:val="16"/>
              </w:rPr>
              <w:t>A Favor</w:t>
            </w:r>
          </w:p>
        </w:tc>
      </w:tr>
      <w:tr>
        <w:tc>
          <w:tcPr>
            <w:tcW w:type="dxa" w:w="4320"/>
          </w:tcPr>
          <w:p>
            <w:r>
              <w:rPr>
                <w:sz w:val="16"/>
              </w:rPr>
              <w:t>02. Distribución de utilidades.</w:t>
            </w:r>
          </w:p>
        </w:tc>
        <w:tc>
          <w:tcPr>
            <w:tcW w:type="dxa" w:w="4320"/>
          </w:tcPr>
          <w:p>
            <w:r>
              <w:rPr>
                <w:sz w:val="16"/>
              </w:rPr>
              <w:t>A Favor</w:t>
            </w:r>
          </w:p>
        </w:tc>
      </w:tr>
      <w:tr>
        <w:tc>
          <w:tcPr>
            <w:tcW w:type="dxa" w:w="4320"/>
          </w:tcPr>
          <w:p>
            <w:r>
              <w:rPr>
                <w:sz w:val="16"/>
              </w:rPr>
              <w:t>03. Nombramiento de los auditores externos para el ejercicio 2026.</w:t>
            </w:r>
          </w:p>
        </w:tc>
        <w:tc>
          <w:tcPr>
            <w:tcW w:type="dxa" w:w="4320"/>
          </w:tcPr>
          <w:p>
            <w:r>
              <w:rPr>
                <w:sz w:val="16"/>
              </w:rPr>
              <w:t>A Favor</w:t>
            </w:r>
          </w:p>
        </w:tc>
      </w:tr>
      <w:tr>
        <w:tc>
          <w:tcPr>
            <w:tcW w:type="dxa" w:w="4320"/>
          </w:tcPr>
          <w:p>
            <w:r>
              <w:rPr>
                <w:sz w:val="16"/>
              </w:rPr>
              <w:t>04.1. Manuel Bustamante Olivares</w:t>
            </w:r>
          </w:p>
        </w:tc>
        <w:tc>
          <w:tcPr>
            <w:tcW w:type="dxa" w:w="4320"/>
          </w:tcPr>
          <w:p>
            <w:r>
              <w:rPr>
                <w:sz w:val="16"/>
              </w:rPr>
              <w:t>Abstencion</w:t>
            </w:r>
          </w:p>
        </w:tc>
      </w:tr>
      <w:tr>
        <w:tc>
          <w:tcPr>
            <w:tcW w:type="dxa" w:w="4320"/>
          </w:tcPr>
          <w:p>
            <w:r>
              <w:rPr>
                <w:sz w:val="16"/>
              </w:rPr>
              <w:t>04.2. Georgette Montalván</w:t>
            </w:r>
          </w:p>
        </w:tc>
        <w:tc>
          <w:tcPr>
            <w:tcW w:type="dxa" w:w="4320"/>
          </w:tcPr>
          <w:p>
            <w:r>
              <w:rPr>
                <w:sz w:val="16"/>
              </w:rPr>
              <w:t>A Favor</w:t>
            </w:r>
          </w:p>
        </w:tc>
      </w:tr>
      <w:tr>
        <w:tc>
          <w:tcPr>
            <w:tcW w:type="dxa" w:w="4320"/>
          </w:tcPr>
          <w:p>
            <w:r>
              <w:rPr>
                <w:sz w:val="16"/>
              </w:rPr>
              <w:t>04.3. Manuel Arturo Del Río Jimenez</w:t>
            </w:r>
          </w:p>
        </w:tc>
        <w:tc>
          <w:tcPr>
            <w:tcW w:type="dxa" w:w="4320"/>
          </w:tcPr>
          <w:p>
            <w:r>
              <w:rPr>
                <w:sz w:val="16"/>
              </w:rPr>
              <w:t>A Favor</w:t>
            </w:r>
          </w:p>
        </w:tc>
      </w:tr>
      <w:tr>
        <w:tc>
          <w:tcPr>
            <w:tcW w:type="dxa" w:w="4320"/>
          </w:tcPr>
          <w:p>
            <w:r>
              <w:rPr>
                <w:sz w:val="16"/>
              </w:rPr>
              <w:t>04.4. Mariela Garcia Figari</w:t>
            </w:r>
          </w:p>
        </w:tc>
        <w:tc>
          <w:tcPr>
            <w:tcW w:type="dxa" w:w="4320"/>
          </w:tcPr>
          <w:p>
            <w:r>
              <w:rPr>
                <w:sz w:val="16"/>
              </w:rPr>
              <w:t>Abstencion</w:t>
            </w:r>
          </w:p>
        </w:tc>
      </w:tr>
      <w:tr>
        <w:tc>
          <w:tcPr>
            <w:tcW w:type="dxa" w:w="4320"/>
          </w:tcPr>
          <w:p>
            <w:r>
              <w:rPr>
                <w:sz w:val="16"/>
              </w:rPr>
              <w:t>04.5. Rodrigo Isasi Ruiz</w:t>
            </w:r>
          </w:p>
        </w:tc>
        <w:tc>
          <w:tcPr>
            <w:tcW w:type="dxa" w:w="4320"/>
          </w:tcPr>
          <w:p>
            <w:r>
              <w:rPr>
                <w:sz w:val="16"/>
              </w:rPr>
              <w:t>A Favor</w:t>
            </w:r>
          </w:p>
        </w:tc>
      </w:tr>
      <w:tr>
        <w:tc>
          <w:tcPr>
            <w:tcW w:type="dxa" w:w="4320"/>
          </w:tcPr>
          <w:p>
            <w:r>
              <w:rPr>
                <w:sz w:val="16"/>
              </w:rPr>
              <w:t>04.6. Raúl Ortiz de Zevallos</w:t>
            </w:r>
          </w:p>
        </w:tc>
        <w:tc>
          <w:tcPr>
            <w:tcW w:type="dxa" w:w="4320"/>
          </w:tcPr>
          <w:p>
            <w:r>
              <w:rPr>
                <w:sz w:val="16"/>
              </w:rPr>
              <w:t>Abstencion</w:t>
            </w:r>
          </w:p>
        </w:tc>
      </w:tr>
      <w:tr>
        <w:tc>
          <w:tcPr>
            <w:tcW w:type="dxa" w:w="4320"/>
          </w:tcPr>
          <w:p>
            <w:r>
              <w:rPr>
                <w:sz w:val="16"/>
              </w:rPr>
              <w:t>04.7. Juan Pablo Segura</w:t>
            </w:r>
          </w:p>
        </w:tc>
        <w:tc>
          <w:tcPr>
            <w:tcW w:type="dxa" w:w="4320"/>
          </w:tcPr>
          <w:p>
            <w:r>
              <w:rPr>
                <w:sz w:val="16"/>
              </w:rPr>
              <w:t>Abstencion</w:t>
            </w:r>
          </w:p>
        </w:tc>
      </w:tr>
      <w:tr>
        <w:tc>
          <w:tcPr>
            <w:tcW w:type="dxa" w:w="4320"/>
          </w:tcPr>
          <w:p>
            <w:r>
              <w:rPr>
                <w:sz w:val="16"/>
              </w:rPr>
              <w:t>04.8. Alba Fiorella San Martín Piaggio</w:t>
            </w:r>
          </w:p>
        </w:tc>
        <w:tc>
          <w:tcPr>
            <w:tcW w:type="dxa" w:w="4320"/>
          </w:tcPr>
          <w:p>
            <w:r>
              <w:rPr>
                <w:sz w:val="16"/>
              </w:rPr>
              <w:t>A Favor</w:t>
            </w:r>
          </w:p>
        </w:tc>
      </w:tr>
      <w:tr>
        <w:tc>
          <w:tcPr>
            <w:tcW w:type="dxa" w:w="4320"/>
          </w:tcPr>
          <w:p>
            <w:r>
              <w:rPr>
                <w:sz w:val="16"/>
              </w:rPr>
              <w:t>04.9. Andreas Von Wedemeyer</w:t>
            </w:r>
          </w:p>
        </w:tc>
        <w:tc>
          <w:tcPr>
            <w:tcW w:type="dxa" w:w="4320"/>
          </w:tcPr>
          <w:p>
            <w:r>
              <w:rPr>
                <w:sz w:val="16"/>
              </w:rPr>
              <w:t>Abstencion</w:t>
            </w:r>
          </w:p>
        </w:tc>
      </w:tr>
      <w:tr>
        <w:tc>
          <w:tcPr>
            <w:tcW w:type="dxa" w:w="4320"/>
          </w:tcPr>
          <w:p>
            <w:r>
              <w:rPr>
                <w:sz w:val="16"/>
              </w:rPr>
              <w:t>05. Delegación de facultades para suscribir documentos públicos y/o privados respecto de los acuerdos adoptados por la presente junta de accionistas.</w:t>
            </w:r>
          </w:p>
        </w:tc>
        <w:tc>
          <w:tcPr>
            <w:tcW w:type="dxa" w:w="4320"/>
          </w:tcPr>
          <w:p>
            <w:r>
              <w:rPr>
                <w:sz w:val="16"/>
              </w:rPr>
              <w:t>A Favor</w:t>
            </w:r>
          </w:p>
        </w:tc>
      </w:tr>
      <w:tr>
        <w:tc>
          <w:tcPr>
            <w:tcW w:type="dxa" w:w="4320"/>
          </w:tcPr>
          <w:p>
            <w:r>
              <w:rPr>
                <w:b/>
                <w:color w:val="1E2E6E"/>
                <w:sz w:val="18"/>
              </w:rPr>
              <w:t>InRetail</w:t>
              <w:br/>
              <w:t>14/04/2026</w:t>
            </w:r>
          </w:p>
        </w:tc>
        <w:tc>
          <w:tcPr>
            <w:tcW w:type="dxa" w:w="4320"/>
          </w:tcPr>
          <w:p/>
        </w:tc>
      </w:tr>
      <w:tr>
        <w:tc>
          <w:tcPr>
            <w:tcW w:type="dxa" w:w="4320"/>
          </w:tcPr>
          <w:p>
            <w:r>
              <w:rPr>
                <w:sz w:val="16"/>
              </w:rPr>
              <w:t>01. Aprobación de los Estados Financieros Auditados Individuales y Consolidados (Estado de Situación Financiera y Estado de Resultados) y Memoria Anual correspondientes al ejercicio 2025.</w:t>
            </w:r>
          </w:p>
        </w:tc>
        <w:tc>
          <w:tcPr>
            <w:tcW w:type="dxa" w:w="4320"/>
          </w:tcPr>
          <w:p>
            <w:r>
              <w:rPr>
                <w:sz w:val="16"/>
              </w:rPr>
              <w:t>A Favor</w:t>
            </w:r>
          </w:p>
        </w:tc>
      </w:tr>
      <w:tr>
        <w:tc>
          <w:tcPr>
            <w:tcW w:type="dxa" w:w="4320"/>
          </w:tcPr>
          <w:p>
            <w:r>
              <w:rPr>
                <w:sz w:val="16"/>
              </w:rPr>
              <w:t>02. Aplicación de Resultados del Ejercicio 2025.</w:t>
            </w:r>
          </w:p>
        </w:tc>
        <w:tc>
          <w:tcPr>
            <w:tcW w:type="dxa" w:w="4320"/>
          </w:tcPr>
          <w:p>
            <w:r>
              <w:rPr>
                <w:sz w:val="16"/>
              </w:rPr>
              <w:t>A Favor</w:t>
            </w:r>
          </w:p>
        </w:tc>
      </w:tr>
      <w:tr>
        <w:tc>
          <w:tcPr>
            <w:tcW w:type="dxa" w:w="4320"/>
          </w:tcPr>
          <w:p>
            <w:r>
              <w:rPr>
                <w:sz w:val="16"/>
              </w:rPr>
              <w:t>03. Designación de Auditores Externos y fijación de su retribución o delegación de tales facultades en el Directorio.</w:t>
            </w:r>
          </w:p>
        </w:tc>
        <w:tc>
          <w:tcPr>
            <w:tcW w:type="dxa" w:w="4320"/>
          </w:tcPr>
          <w:p>
            <w:r>
              <w:rPr>
                <w:sz w:val="16"/>
              </w:rPr>
              <w:t>En Contra</w:t>
            </w:r>
          </w:p>
        </w:tc>
      </w:tr>
      <w:tr>
        <w:tc>
          <w:tcPr>
            <w:tcW w:type="dxa" w:w="4320"/>
          </w:tcPr>
          <w:p>
            <w:r>
              <w:rPr>
                <w:sz w:val="16"/>
              </w:rPr>
              <w:t>04. Autorización para la formalización de acuerdos</w:t>
            </w:r>
          </w:p>
        </w:tc>
        <w:tc>
          <w:tcPr>
            <w:tcW w:type="dxa" w:w="4320"/>
          </w:tcPr>
          <w:p>
            <w:r>
              <w:rPr>
                <w:sz w:val="16"/>
              </w:rPr>
              <w:t>A Favor</w:t>
            </w:r>
          </w:p>
        </w:tc>
      </w:tr>
      <w:tr>
        <w:tc>
          <w:tcPr>
            <w:tcW w:type="dxa" w:w="4320"/>
          </w:tcPr>
          <w:p>
            <w:r>
              <w:rPr>
                <w:b/>
                <w:color w:val="1E2E6E"/>
                <w:sz w:val="18"/>
              </w:rPr>
              <w:t>Intergroup</w:t>
              <w:br/>
              <w:t>14/04/2026</w:t>
            </w:r>
          </w:p>
        </w:tc>
        <w:tc>
          <w:tcPr>
            <w:tcW w:type="dxa" w:w="4320"/>
          </w:tcPr>
          <w:p/>
        </w:tc>
      </w:tr>
      <w:tr>
        <w:tc>
          <w:tcPr>
            <w:tcW w:type="dxa" w:w="4320"/>
          </w:tcPr>
          <w:p>
            <w:r>
              <w:rPr>
                <w:sz w:val="16"/>
              </w:rPr>
              <w:t>01. Presentación de resultados del año 2025. Aprobación de la Memoria Anual correspondiente al ejercicio 2025. Aprobación de la Información Financiera (incluyendo Estados Financieros) auditada individual y consolidada correspondiente al ejercicio 2025.</w:t>
            </w:r>
          </w:p>
        </w:tc>
        <w:tc>
          <w:tcPr>
            <w:tcW w:type="dxa" w:w="4320"/>
          </w:tcPr>
          <w:p>
            <w:r>
              <w:rPr>
                <w:sz w:val="16"/>
              </w:rPr>
              <w:t>A Favor</w:t>
            </w:r>
          </w:p>
        </w:tc>
      </w:tr>
      <w:tr>
        <w:tc>
          <w:tcPr>
            <w:tcW w:type="dxa" w:w="4320"/>
          </w:tcPr>
          <w:p>
            <w:r>
              <w:rPr>
                <w:sz w:val="16"/>
              </w:rPr>
              <w:t>04. Presentación de resultados de participación de IFS en el S&amp;P Global 2025 Corporate Sustainability Assessment (CSA), y presentación de avances en materia de sostenibilidad (ASG).</w:t>
            </w:r>
          </w:p>
        </w:tc>
        <w:tc>
          <w:tcPr>
            <w:tcW w:type="dxa" w:w="4320"/>
          </w:tcPr>
          <w:p>
            <w:r>
              <w:rPr>
                <w:sz w:val="16"/>
              </w:rPr>
              <w:t>A Favor</w:t>
            </w:r>
          </w:p>
        </w:tc>
      </w:tr>
      <w:tr>
        <w:tc>
          <w:tcPr>
            <w:tcW w:type="dxa" w:w="4320"/>
          </w:tcPr>
          <w:p>
            <w:r>
              <w:rPr>
                <w:sz w:val="16"/>
              </w:rPr>
              <w:t>05. Aplicación de resultados del ejercicio 2025 y distribución de dividendos.</w:t>
            </w:r>
          </w:p>
        </w:tc>
        <w:tc>
          <w:tcPr>
            <w:tcW w:type="dxa" w:w="4320"/>
          </w:tcPr>
          <w:p>
            <w:r>
              <w:rPr>
                <w:sz w:val="16"/>
              </w:rPr>
              <w:t>A Favor</w:t>
            </w:r>
          </w:p>
        </w:tc>
      </w:tr>
      <w:tr>
        <w:tc>
          <w:tcPr>
            <w:tcW w:type="dxa" w:w="4320"/>
          </w:tcPr>
          <w:p>
            <w:r>
              <w:rPr>
                <w:sz w:val="16"/>
              </w:rPr>
              <w:t>06. Aprobación de la Política de Dividendos de 2026.</w:t>
            </w:r>
          </w:p>
        </w:tc>
        <w:tc>
          <w:tcPr>
            <w:tcW w:type="dxa" w:w="4320"/>
          </w:tcPr>
          <w:p>
            <w:r>
              <w:rPr>
                <w:sz w:val="16"/>
              </w:rPr>
              <w:t>A Favor</w:t>
            </w:r>
          </w:p>
        </w:tc>
      </w:tr>
      <w:tr>
        <w:tc>
          <w:tcPr>
            <w:tcW w:type="dxa" w:w="4320"/>
          </w:tcPr>
          <w:p>
            <w:r>
              <w:rPr>
                <w:sz w:val="16"/>
              </w:rPr>
              <w:t>07. Designación de los auditores externos para IFS y sus subsidiarias para el ejercicio 2027 - 2029.</w:t>
            </w:r>
          </w:p>
        </w:tc>
        <w:tc>
          <w:tcPr>
            <w:tcW w:type="dxa" w:w="4320"/>
          </w:tcPr>
          <w:p>
            <w:r>
              <w:rPr>
                <w:sz w:val="16"/>
              </w:rPr>
              <w:t>En Contra</w:t>
            </w:r>
          </w:p>
        </w:tc>
      </w:tr>
      <w:tr>
        <w:tc>
          <w:tcPr>
            <w:tcW w:type="dxa" w:w="4320"/>
          </w:tcPr>
          <w:p>
            <w:r>
              <w:rPr>
                <w:sz w:val="16"/>
              </w:rPr>
              <w:t>08. Otorgamiento de poderes para la formalización de acuerdos adoptados en la JOA.</w:t>
            </w:r>
          </w:p>
        </w:tc>
        <w:tc>
          <w:tcPr>
            <w:tcW w:type="dxa" w:w="4320"/>
          </w:tcPr>
          <w:p>
            <w:r>
              <w:rPr>
                <w:sz w:val="16"/>
              </w:rPr>
              <w:t>A Favor</w:t>
            </w:r>
          </w:p>
        </w:tc>
      </w:tr>
      <w:tr>
        <w:tc>
          <w:tcPr>
            <w:tcW w:type="dxa" w:w="4320"/>
          </w:tcPr>
          <w:p>
            <w:r>
              <w:rPr>
                <w:b/>
                <w:color w:val="1E2E6E"/>
                <w:sz w:val="18"/>
              </w:rPr>
              <w:t>Nexa Peru</w:t>
              <w:br/>
              <w:t>28/03/2025</w:t>
            </w:r>
          </w:p>
        </w:tc>
        <w:tc>
          <w:tcPr>
            <w:tcW w:type="dxa" w:w="4320"/>
          </w:tcPr>
          <w:p/>
        </w:tc>
      </w:tr>
      <w:tr>
        <w:tc>
          <w:tcPr>
            <w:tcW w:type="dxa" w:w="4320"/>
          </w:tcPr>
          <w:p>
            <w:r>
              <w:rPr>
                <w:sz w:val="16"/>
              </w:rPr>
              <w:t>01. Elección o Remoción de Directores</w:t>
            </w:r>
          </w:p>
        </w:tc>
        <w:tc>
          <w:tcPr>
            <w:tcW w:type="dxa" w:w="4320"/>
          </w:tcPr>
          <w:p>
            <w:r>
              <w:rPr>
                <w:sz w:val="16"/>
              </w:rPr>
              <w:t>Informativo</w:t>
            </w:r>
          </w:p>
        </w:tc>
      </w:tr>
      <w:tr>
        <w:tc>
          <w:tcPr>
            <w:tcW w:type="dxa" w:w="4320"/>
          </w:tcPr>
          <w:p>
            <w:r>
              <w:rPr>
                <w:sz w:val="16"/>
              </w:rPr>
              <w:t>02. Aprobación de la Gestión Social (EEFF Y Memoria)</w:t>
            </w:r>
          </w:p>
        </w:tc>
        <w:tc>
          <w:tcPr>
            <w:tcW w:type="dxa" w:w="4320"/>
          </w:tcPr>
          <w:p>
            <w:r>
              <w:rPr>
                <w:sz w:val="16"/>
              </w:rPr>
              <w:t>A Favor</w:t>
            </w:r>
          </w:p>
        </w:tc>
      </w:tr>
      <w:tr>
        <w:tc>
          <w:tcPr>
            <w:tcW w:type="dxa" w:w="4320"/>
          </w:tcPr>
          <w:p>
            <w:r>
              <w:rPr>
                <w:sz w:val="16"/>
              </w:rPr>
              <w:t>03. Distribución o Aplicación de Utilidades</w:t>
            </w:r>
          </w:p>
        </w:tc>
        <w:tc>
          <w:tcPr>
            <w:tcW w:type="dxa" w:w="4320"/>
          </w:tcPr>
          <w:p>
            <w:r>
              <w:rPr>
                <w:sz w:val="16"/>
              </w:rPr>
              <w:t>Cabecera</w:t>
            </w:r>
          </w:p>
        </w:tc>
      </w:tr>
      <w:tr>
        <w:tc>
          <w:tcPr>
            <w:tcW w:type="dxa" w:w="4320"/>
          </w:tcPr>
          <w:p>
            <w:r>
              <w:rPr>
                <w:sz w:val="16"/>
              </w:rPr>
              <w:t>03.1. Transferir la pérdida de la participación en Shalipayco al 2024, por US$5.8 mm a la cuenta de Resultados Acumulados, debido a la desinversión generada en el ejercicio 2024</w:t>
            </w:r>
          </w:p>
        </w:tc>
        <w:tc>
          <w:tcPr>
            <w:tcW w:type="dxa" w:w="4320"/>
          </w:tcPr>
          <w:p>
            <w:r>
              <w:rPr>
                <w:sz w:val="16"/>
              </w:rPr>
              <w:t>A Favor</w:t>
            </w:r>
          </w:p>
        </w:tc>
      </w:tr>
      <w:tr>
        <w:tc>
          <w:tcPr>
            <w:tcW w:type="dxa" w:w="4320"/>
          </w:tcPr>
          <w:p>
            <w:r>
              <w:rPr>
                <w:sz w:val="16"/>
              </w:rPr>
              <w:t>03.2. Distribuir dividendos a cuenta de Resultados Acumulados por US$ 100 mm</w:t>
            </w:r>
          </w:p>
        </w:tc>
        <w:tc>
          <w:tcPr>
            <w:tcW w:type="dxa" w:w="4320"/>
          </w:tcPr>
          <w:p>
            <w:r>
              <w:rPr>
                <w:sz w:val="16"/>
              </w:rPr>
              <w:t>A Favor</w:t>
            </w:r>
          </w:p>
        </w:tc>
      </w:tr>
      <w:tr>
        <w:tc>
          <w:tcPr>
            <w:tcW w:type="dxa" w:w="4320"/>
          </w:tcPr>
          <w:p>
            <w:r>
              <w:rPr>
                <w:sz w:val="16"/>
              </w:rPr>
              <w:t>04. Temas Ambientales, Sociales y de Gobernanza (ESG)</w:t>
            </w:r>
          </w:p>
        </w:tc>
        <w:tc>
          <w:tcPr>
            <w:tcW w:type="dxa" w:w="4320"/>
          </w:tcPr>
          <w:p>
            <w:r>
              <w:rPr>
                <w:sz w:val="16"/>
              </w:rPr>
              <w:t>Informativo</w:t>
            </w:r>
          </w:p>
        </w:tc>
      </w:tr>
      <w:tr>
        <w:tc>
          <w:tcPr>
            <w:tcW w:type="dxa" w:w="4320"/>
          </w:tcPr>
          <w:p>
            <w:r>
              <w:rPr>
                <w:sz w:val="16"/>
              </w:rPr>
              <w:t>05. Designación Auditores Externos para el ejercicio 2025</w:t>
            </w:r>
          </w:p>
        </w:tc>
        <w:tc>
          <w:tcPr>
            <w:tcW w:type="dxa" w:w="4320"/>
          </w:tcPr>
          <w:p>
            <w:r>
              <w:rPr>
                <w:sz w:val="16"/>
              </w:rPr>
              <w:t>Informativo</w:t>
            </w:r>
          </w:p>
        </w:tc>
      </w:tr>
      <w:tr>
        <w:tc>
          <w:tcPr>
            <w:tcW w:type="dxa" w:w="4320"/>
          </w:tcPr>
          <w:p>
            <w:r>
              <w:rPr>
                <w:sz w:val="16"/>
              </w:rPr>
              <w:t>06. Nombramiento de apoderados para la formalización de los acuerdos que adopte la Junta</w:t>
            </w:r>
          </w:p>
        </w:tc>
        <w:tc>
          <w:tcPr>
            <w:tcW w:type="dxa" w:w="4320"/>
          </w:tcPr>
          <w:p>
            <w:r>
              <w:rPr>
                <w:sz w:val="16"/>
              </w:rPr>
              <w:t>A Favor</w:t>
            </w:r>
          </w:p>
        </w:tc>
      </w:tr>
      <w:tr>
        <w:tc>
          <w:tcPr>
            <w:tcW w:type="dxa" w:w="4320"/>
          </w:tcPr>
          <w:p>
            <w:r>
              <w:rPr>
                <w:b/>
                <w:color w:val="1E2E6E"/>
                <w:sz w:val="18"/>
              </w:rPr>
              <w:t>Nexa Resources</w:t>
              <w:br/>
              <w:t>14/04/2026</w:t>
            </w:r>
          </w:p>
        </w:tc>
        <w:tc>
          <w:tcPr>
            <w:tcW w:type="dxa" w:w="4320"/>
          </w:tcPr>
          <w:p/>
        </w:tc>
      </w:tr>
      <w:tr>
        <w:tc>
          <w:tcPr>
            <w:tcW w:type="dxa" w:w="4320"/>
          </w:tcPr>
          <w:p>
            <w:r>
              <w:rPr>
                <w:sz w:val="16"/>
              </w:rPr>
              <w:t>01. Aprobación de la Gestión Social (EEFF Y Memoria)</w:t>
            </w:r>
          </w:p>
        </w:tc>
        <w:tc>
          <w:tcPr>
            <w:tcW w:type="dxa" w:w="4320"/>
          </w:tcPr>
          <w:p>
            <w:r>
              <w:rPr>
                <w:sz w:val="16"/>
              </w:rPr>
              <w:t>A Favor</w:t>
            </w:r>
          </w:p>
        </w:tc>
      </w:tr>
      <w:tr>
        <w:tc>
          <w:tcPr>
            <w:tcW w:type="dxa" w:w="4320"/>
          </w:tcPr>
          <w:p>
            <w:r>
              <w:rPr>
                <w:sz w:val="16"/>
              </w:rPr>
              <w:t>02. Distribución o Aplicación de Utilidades</w:t>
            </w:r>
          </w:p>
        </w:tc>
        <w:tc>
          <w:tcPr>
            <w:tcW w:type="dxa" w:w="4320"/>
          </w:tcPr>
          <w:p>
            <w:r>
              <w:rPr>
                <w:sz w:val="16"/>
              </w:rPr>
              <w:t>A Favor</w:t>
            </w:r>
          </w:p>
        </w:tc>
      </w:tr>
      <w:tr>
        <w:tc>
          <w:tcPr>
            <w:tcW w:type="dxa" w:w="4320"/>
          </w:tcPr>
          <w:p>
            <w:r>
              <w:rPr>
                <w:sz w:val="16"/>
              </w:rPr>
              <w:t>03. Temas Ambientales, Sociales y de Gobernanza (ESG)</w:t>
            </w:r>
          </w:p>
        </w:tc>
        <w:tc>
          <w:tcPr>
            <w:tcW w:type="dxa" w:w="4320"/>
          </w:tcPr>
          <w:p>
            <w:r>
              <w:rPr>
                <w:sz w:val="16"/>
              </w:rPr>
              <w:t>A Favor</w:t>
            </w:r>
          </w:p>
        </w:tc>
      </w:tr>
      <w:tr>
        <w:tc>
          <w:tcPr>
            <w:tcW w:type="dxa" w:w="4320"/>
          </w:tcPr>
          <w:p>
            <w:r>
              <w:rPr>
                <w:sz w:val="16"/>
              </w:rPr>
              <w:t>04. Designación Auditores Externos para el ejercicio 2026</w:t>
            </w:r>
          </w:p>
        </w:tc>
        <w:tc>
          <w:tcPr>
            <w:tcW w:type="dxa" w:w="4320"/>
          </w:tcPr>
          <w:p>
            <w:r>
              <w:rPr>
                <w:sz w:val="16"/>
              </w:rPr>
              <w:t>En Contra</w:t>
            </w:r>
          </w:p>
        </w:tc>
      </w:tr>
      <w:tr>
        <w:tc>
          <w:tcPr>
            <w:tcW w:type="dxa" w:w="4320"/>
          </w:tcPr>
          <w:p>
            <w:r>
              <w:rPr>
                <w:sz w:val="16"/>
              </w:rPr>
              <w:t>05. Nombramiento de apoderados para la formalización de los acuerdos que adopte la Junta</w:t>
            </w:r>
          </w:p>
        </w:tc>
        <w:tc>
          <w:tcPr>
            <w:tcW w:type="dxa" w:w="4320"/>
          </w:tcPr>
          <w:p>
            <w:r>
              <w:rPr>
                <w:sz w:val="16"/>
              </w:rPr>
              <w:t>A Favor</w:t>
            </w:r>
          </w:p>
        </w:tc>
      </w:tr>
      <w:tr>
        <w:tc>
          <w:tcPr>
            <w:tcW w:type="dxa" w:w="4320"/>
          </w:tcPr>
          <w:p>
            <w:r>
              <w:rPr>
                <w:b/>
                <w:color w:val="1E2E6E"/>
                <w:sz w:val="18"/>
              </w:rPr>
              <w:t>Orygen</w:t>
              <w:br/>
              <w:t>28/03/2025</w:t>
            </w:r>
          </w:p>
        </w:tc>
        <w:tc>
          <w:tcPr>
            <w:tcW w:type="dxa" w:w="4320"/>
          </w:tcPr>
          <w:p/>
        </w:tc>
      </w:tr>
      <w:tr>
        <w:tc>
          <w:tcPr>
            <w:tcW w:type="dxa" w:w="4320"/>
          </w:tcPr>
          <w:p>
            <w:r>
              <w:rPr>
                <w:sz w:val="16"/>
              </w:rPr>
              <w:t>01. Pronunciarse sobre la gestión social y resultados del ejercicio económico 2024 expresados en la memoria anual y los estados financieros auditados del ejercicio económico cerrado al 31 de diciembre de 2024</w:t>
            </w:r>
          </w:p>
        </w:tc>
        <w:tc>
          <w:tcPr>
            <w:tcW w:type="dxa" w:w="4320"/>
          </w:tcPr>
          <w:p>
            <w:r>
              <w:rPr>
                <w:sz w:val="16"/>
              </w:rPr>
              <w:t>A Favor</w:t>
            </w:r>
          </w:p>
        </w:tc>
      </w:tr>
      <w:tr>
        <w:tc>
          <w:tcPr>
            <w:tcW w:type="dxa" w:w="4320"/>
          </w:tcPr>
          <w:p>
            <w:r>
              <w:rPr>
                <w:sz w:val="16"/>
              </w:rPr>
              <w:t>02. Resolver sobre la aplicación de las utilidades del ejercicio económico 2024</w:t>
            </w:r>
          </w:p>
        </w:tc>
        <w:tc>
          <w:tcPr>
            <w:tcW w:type="dxa" w:w="4320"/>
          </w:tcPr>
          <w:p>
            <w:r>
              <w:rPr>
                <w:sz w:val="16"/>
              </w:rPr>
              <w:t>Cabecera</w:t>
            </w:r>
          </w:p>
        </w:tc>
      </w:tr>
      <w:tr>
        <w:tc>
          <w:tcPr>
            <w:tcW w:type="dxa" w:w="4320"/>
          </w:tcPr>
          <w:p>
            <w:r>
              <w:rPr>
                <w:sz w:val="16"/>
              </w:rPr>
              <w:t>02. Resolver sobre la aplicación de las utilidades del ejercicio económico 2024</w:t>
            </w:r>
          </w:p>
        </w:tc>
        <w:tc>
          <w:tcPr>
            <w:tcW w:type="dxa" w:w="4320"/>
          </w:tcPr>
          <w:p>
            <w:r>
              <w:rPr>
                <w:sz w:val="16"/>
              </w:rPr>
              <w:t>A Favor</w:t>
            </w:r>
          </w:p>
        </w:tc>
      </w:tr>
      <w:tr>
        <w:tc>
          <w:tcPr>
            <w:tcW w:type="dxa" w:w="4320"/>
          </w:tcPr>
          <w:p>
            <w:r>
              <w:rPr>
                <w:sz w:val="16"/>
              </w:rPr>
              <w:t>02.1. Destinar el importe de PEN 90,257,746.31 a incrementar la reserva legal.</w:t>
            </w:r>
          </w:p>
        </w:tc>
        <w:tc>
          <w:tcPr>
            <w:tcW w:type="dxa" w:w="4320"/>
          </w:tcPr>
          <w:p>
            <w:r>
              <w:rPr>
                <w:sz w:val="16"/>
              </w:rPr>
              <w:t>A Favor</w:t>
            </w:r>
          </w:p>
        </w:tc>
      </w:tr>
      <w:tr>
        <w:tc>
          <w:tcPr>
            <w:tcW w:type="dxa" w:w="4320"/>
          </w:tcPr>
          <w:p>
            <w:r>
              <w:rPr>
                <w:sz w:val="16"/>
              </w:rPr>
              <w:t>02.2. Distribuir como dividendos el importe de PEN 176,067,775.33, monto que se ha obtenido luego de aplicar un redondeo a la diferencia entre la utilidad a distribuir menos los dividendos distribuidos a cuenta durante el ejercicio 2024. El dividendo por distribuir equivale a PEN 0.056164 por acción (con redondeo)</w:t>
            </w:r>
          </w:p>
        </w:tc>
        <w:tc>
          <w:tcPr>
            <w:tcW w:type="dxa" w:w="4320"/>
          </w:tcPr>
          <w:p>
            <w:r>
              <w:rPr>
                <w:sz w:val="16"/>
              </w:rPr>
              <w:t>A Favor</w:t>
            </w:r>
          </w:p>
        </w:tc>
      </w:tr>
      <w:tr>
        <w:tc>
          <w:tcPr>
            <w:tcW w:type="dxa" w:w="4320"/>
          </w:tcPr>
          <w:p>
            <w:r>
              <w:rPr>
                <w:sz w:val="16"/>
              </w:rPr>
              <w:t>02.3. Destinar el saldo a resultados acumulados</w:t>
            </w:r>
          </w:p>
        </w:tc>
        <w:tc>
          <w:tcPr>
            <w:tcW w:type="dxa" w:w="4320"/>
          </w:tcPr>
          <w:p>
            <w:r>
              <w:rPr>
                <w:sz w:val="16"/>
              </w:rPr>
              <w:t>A Favor</w:t>
            </w:r>
          </w:p>
        </w:tc>
      </w:tr>
      <w:tr>
        <w:tc>
          <w:tcPr>
            <w:tcW w:type="dxa" w:w="4320"/>
          </w:tcPr>
          <w:p>
            <w:r>
              <w:rPr>
                <w:sz w:val="16"/>
              </w:rPr>
              <w:t>03. Aprobar la política de dividendos para el ejercicio económico 2025</w:t>
            </w:r>
          </w:p>
        </w:tc>
        <w:tc>
          <w:tcPr>
            <w:tcW w:type="dxa" w:w="4320"/>
          </w:tcPr>
          <w:p>
            <w:r>
              <w:rPr>
                <w:sz w:val="16"/>
              </w:rPr>
              <w:t>A Favor</w:t>
            </w:r>
          </w:p>
        </w:tc>
      </w:tr>
      <w:tr>
        <w:tc>
          <w:tcPr>
            <w:tcW w:type="dxa" w:w="4320"/>
          </w:tcPr>
          <w:p>
            <w:r>
              <w:rPr>
                <w:sz w:val="16"/>
              </w:rPr>
              <w:t>04. Delegar en el directorio la facultad de aprobar la distribución de dividendos a cuenta</w:t>
            </w:r>
          </w:p>
        </w:tc>
        <w:tc>
          <w:tcPr>
            <w:tcW w:type="dxa" w:w="4320"/>
          </w:tcPr>
          <w:p>
            <w:r>
              <w:rPr>
                <w:sz w:val="16"/>
              </w:rPr>
              <w:t>A Favor</w:t>
            </w:r>
          </w:p>
        </w:tc>
      </w:tr>
      <w:tr>
        <w:tc>
          <w:tcPr>
            <w:tcW w:type="dxa" w:w="4320"/>
          </w:tcPr>
          <w:p>
            <w:r>
              <w:rPr>
                <w:sz w:val="16"/>
              </w:rPr>
              <w:t>05. Designar nuevo directorio para el período 2025-2028 y fijar su retribución para el período</w:t>
            </w:r>
          </w:p>
        </w:tc>
        <w:tc>
          <w:tcPr>
            <w:tcW w:type="dxa" w:w="4320"/>
          </w:tcPr>
          <w:p>
            <w:r>
              <w:rPr>
                <w:sz w:val="16"/>
              </w:rPr>
              <w:t>Informativo</w:t>
            </w:r>
          </w:p>
        </w:tc>
      </w:tr>
      <w:tr>
        <w:tc>
          <w:tcPr>
            <w:tcW w:type="dxa" w:w="4320"/>
          </w:tcPr>
          <w:p>
            <w:r>
              <w:rPr>
                <w:sz w:val="16"/>
              </w:rPr>
              <w:t>06. Delegar en el directorio la facultad de designar a los auditores externos por 3 años (ejercicios 2025, 2026 y 2027)</w:t>
            </w:r>
          </w:p>
        </w:tc>
        <w:tc>
          <w:tcPr>
            <w:tcW w:type="dxa" w:w="4320"/>
          </w:tcPr>
          <w:p>
            <w:r>
              <w:rPr>
                <w:sz w:val="16"/>
              </w:rPr>
              <w:t>En Contra</w:t>
            </w:r>
          </w:p>
        </w:tc>
      </w:tr>
      <w:tr>
        <w:tc>
          <w:tcPr>
            <w:tcW w:type="dxa" w:w="4320"/>
          </w:tcPr>
          <w:p>
            <w:r>
              <w:rPr>
                <w:sz w:val="16"/>
              </w:rPr>
              <w:t>07. Otorgamiento de facultades para la formalización de acuerdos</w:t>
            </w:r>
          </w:p>
        </w:tc>
        <w:tc>
          <w:tcPr>
            <w:tcW w:type="dxa" w:w="4320"/>
          </w:tcPr>
          <w:p>
            <w:r>
              <w:rPr>
                <w:sz w:val="16"/>
              </w:rPr>
              <w:t>A Favor</w:t>
            </w:r>
          </w:p>
        </w:tc>
      </w:tr>
      <w:tr>
        <w:tc>
          <w:tcPr>
            <w:tcW w:type="dxa" w:w="4320"/>
          </w:tcPr>
          <w:p>
            <w:r>
              <w:rPr>
                <w:b/>
                <w:color w:val="1E2E6E"/>
                <w:sz w:val="18"/>
              </w:rPr>
              <w:t>Orygen</w:t>
              <w:br/>
              <w:t>14/04/2026</w:t>
            </w:r>
          </w:p>
        </w:tc>
        <w:tc>
          <w:tcPr>
            <w:tcW w:type="dxa" w:w="4320"/>
          </w:tcPr>
          <w:p/>
        </w:tc>
      </w:tr>
      <w:tr>
        <w:tc>
          <w:tcPr>
            <w:tcW w:type="dxa" w:w="4320"/>
          </w:tcPr>
          <w:p>
            <w:r>
              <w:rPr>
                <w:sz w:val="16"/>
              </w:rPr>
              <w:t>01. Aprobación de la Gestión Social (EEFF Y Memoria)</w:t>
            </w:r>
          </w:p>
        </w:tc>
        <w:tc>
          <w:tcPr>
            <w:tcW w:type="dxa" w:w="4320"/>
          </w:tcPr>
          <w:p>
            <w:r>
              <w:rPr>
                <w:sz w:val="16"/>
              </w:rPr>
              <w:t>A Favor</w:t>
            </w:r>
          </w:p>
        </w:tc>
      </w:tr>
      <w:tr>
        <w:tc>
          <w:tcPr>
            <w:tcW w:type="dxa" w:w="4320"/>
          </w:tcPr>
          <w:p>
            <w:r>
              <w:rPr>
                <w:sz w:val="16"/>
              </w:rPr>
              <w:t>02. Aprobar la distribución de utilidades para el ejercicio económico 2025.</w:t>
            </w:r>
          </w:p>
        </w:tc>
        <w:tc>
          <w:tcPr>
            <w:tcW w:type="dxa" w:w="4320"/>
          </w:tcPr>
          <w:p>
            <w:r>
              <w:rPr>
                <w:sz w:val="16"/>
              </w:rPr>
              <w:t>A Favor</w:t>
            </w:r>
          </w:p>
        </w:tc>
      </w:tr>
      <w:tr>
        <w:tc>
          <w:tcPr>
            <w:tcW w:type="dxa" w:w="4320"/>
          </w:tcPr>
          <w:p>
            <w:r>
              <w:rPr>
                <w:sz w:val="16"/>
              </w:rPr>
              <w:t>03. Aprobar la política de dividendos para el ejercicio económico 2026.</w:t>
            </w:r>
          </w:p>
        </w:tc>
        <w:tc>
          <w:tcPr>
            <w:tcW w:type="dxa" w:w="4320"/>
          </w:tcPr>
          <w:p>
            <w:r>
              <w:rPr>
                <w:sz w:val="16"/>
              </w:rPr>
              <w:t>A Favor</w:t>
            </w:r>
          </w:p>
        </w:tc>
      </w:tr>
      <w:tr>
        <w:tc>
          <w:tcPr>
            <w:tcW w:type="dxa" w:w="4320"/>
          </w:tcPr>
          <w:p>
            <w:r>
              <w:rPr>
                <w:sz w:val="16"/>
              </w:rPr>
              <w:t>04. Otorgamiento de facultades para la formalización de acuerdos.</w:t>
            </w:r>
          </w:p>
        </w:tc>
        <w:tc>
          <w:tcPr>
            <w:tcW w:type="dxa" w:w="4320"/>
          </w:tcPr>
          <w:p>
            <w:r>
              <w:rPr>
                <w:sz w:val="16"/>
              </w:rPr>
              <w:t>A Favor</w:t>
            </w:r>
          </w:p>
        </w:tc>
      </w:tr>
      <w:tr>
        <w:tc>
          <w:tcPr>
            <w:tcW w:type="dxa" w:w="4320"/>
          </w:tcPr>
          <w:p>
            <w:r>
              <w:rPr>
                <w:b/>
                <w:color w:val="1E2E6E"/>
                <w:sz w:val="18"/>
              </w:rPr>
              <w:t>Pluz Energia</w:t>
              <w:br/>
              <w:t>28/03/2025</w:t>
            </w:r>
          </w:p>
        </w:tc>
        <w:tc>
          <w:tcPr>
            <w:tcW w:type="dxa" w:w="4320"/>
          </w:tcPr>
          <w:p/>
        </w:tc>
      </w:tr>
      <w:tr>
        <w:tc>
          <w:tcPr>
            <w:tcW w:type="dxa" w:w="4320"/>
          </w:tcPr>
          <w:p>
            <w:r>
              <w:rPr>
                <w:sz w:val="16"/>
              </w:rPr>
              <w:t>01. Pronunciarse sobre la gestión social y resultados del ejercicio económico 2024 expresados en la memoria anual y los estados financieros auditados del ejercicio económico cerrado al 31 de diciembre de 2024</w:t>
            </w:r>
          </w:p>
        </w:tc>
        <w:tc>
          <w:tcPr>
            <w:tcW w:type="dxa" w:w="4320"/>
          </w:tcPr>
          <w:p>
            <w:r>
              <w:rPr>
                <w:sz w:val="16"/>
              </w:rPr>
              <w:t>A Favor</w:t>
            </w:r>
          </w:p>
        </w:tc>
      </w:tr>
      <w:tr>
        <w:tc>
          <w:tcPr>
            <w:tcW w:type="dxa" w:w="4320"/>
          </w:tcPr>
          <w:p>
            <w:r>
              <w:rPr>
                <w:sz w:val="16"/>
              </w:rPr>
              <w:t>02. Resolver sobre la aplicación de las utilidades del ejercicio económico 2024</w:t>
            </w:r>
          </w:p>
        </w:tc>
        <w:tc>
          <w:tcPr>
            <w:tcW w:type="dxa" w:w="4320"/>
          </w:tcPr>
          <w:p>
            <w:r>
              <w:rPr>
                <w:sz w:val="16"/>
              </w:rPr>
              <w:t>A Favor</w:t>
            </w:r>
          </w:p>
        </w:tc>
      </w:tr>
      <w:tr>
        <w:tc>
          <w:tcPr>
            <w:tcW w:type="dxa" w:w="4320"/>
          </w:tcPr>
          <w:p>
            <w:r>
              <w:rPr>
                <w:sz w:val="16"/>
              </w:rPr>
              <w:t>03. Aprobar la política de dividendos de la Sociedad</w:t>
            </w:r>
          </w:p>
        </w:tc>
        <w:tc>
          <w:tcPr>
            <w:tcW w:type="dxa" w:w="4320"/>
          </w:tcPr>
          <w:p>
            <w:r>
              <w:rPr>
                <w:sz w:val="16"/>
              </w:rPr>
              <w:t>A Favor</w:t>
            </w:r>
          </w:p>
        </w:tc>
      </w:tr>
      <w:tr>
        <w:tc>
          <w:tcPr>
            <w:tcW w:type="dxa" w:w="4320"/>
          </w:tcPr>
          <w:p>
            <w:r>
              <w:rPr>
                <w:sz w:val="16"/>
              </w:rPr>
              <w:t>04. Delegar en el Directorio la facultad de aprobar la distribución de dividendos a cuenta</w:t>
            </w:r>
          </w:p>
        </w:tc>
        <w:tc>
          <w:tcPr>
            <w:tcW w:type="dxa" w:w="4320"/>
          </w:tcPr>
          <w:p>
            <w:r>
              <w:rPr>
                <w:sz w:val="16"/>
              </w:rPr>
              <w:t>A Favor</w:t>
            </w:r>
          </w:p>
        </w:tc>
      </w:tr>
      <w:tr>
        <w:tc>
          <w:tcPr>
            <w:tcW w:type="dxa" w:w="4320"/>
          </w:tcPr>
          <w:p>
            <w:r>
              <w:rPr>
                <w:sz w:val="16"/>
              </w:rPr>
              <w:t>05. Designar a los miembros del Directorio y fijar su retribución</w:t>
            </w:r>
          </w:p>
        </w:tc>
        <w:tc>
          <w:tcPr>
            <w:tcW w:type="dxa" w:w="4320"/>
          </w:tcPr>
          <w:p>
            <w:r>
              <w:rPr>
                <w:sz w:val="16"/>
              </w:rPr>
              <w:t>Informativo</w:t>
            </w:r>
          </w:p>
        </w:tc>
      </w:tr>
      <w:tr>
        <w:tc>
          <w:tcPr>
            <w:tcW w:type="dxa" w:w="4320"/>
          </w:tcPr>
          <w:p>
            <w:r>
              <w:rPr>
                <w:sz w:val="16"/>
              </w:rPr>
              <w:t>06. Delegar en el Directorio la facultad de designar a los auditores externos para el ejercicio 2025</w:t>
            </w:r>
          </w:p>
        </w:tc>
        <w:tc>
          <w:tcPr>
            <w:tcW w:type="dxa" w:w="4320"/>
          </w:tcPr>
          <w:p>
            <w:r>
              <w:rPr>
                <w:sz w:val="16"/>
              </w:rPr>
              <w:t>En Contra</w:t>
            </w:r>
          </w:p>
        </w:tc>
      </w:tr>
      <w:tr>
        <w:tc>
          <w:tcPr>
            <w:tcW w:type="dxa" w:w="4320"/>
          </w:tcPr>
          <w:p>
            <w:r>
              <w:rPr>
                <w:b/>
                <w:color w:val="1E2E6E"/>
                <w:sz w:val="18"/>
              </w:rPr>
              <w:t>Pluz Energia</w:t>
              <w:br/>
              <w:t>14/04/2026</w:t>
            </w:r>
          </w:p>
        </w:tc>
        <w:tc>
          <w:tcPr>
            <w:tcW w:type="dxa" w:w="4320"/>
          </w:tcPr>
          <w:p/>
        </w:tc>
      </w:tr>
      <w:tr>
        <w:tc>
          <w:tcPr>
            <w:tcW w:type="dxa" w:w="4320"/>
          </w:tcPr>
          <w:p>
            <w:r>
              <w:rPr>
                <w:sz w:val="16"/>
              </w:rPr>
              <w:t>01. Pronunciarse sobre la gestión social y resultados del ejercicio económico 2025 expresados en la memoria anual y los estados financieros auditados del ejercicio económico cerrado al 31 de diciembre de 2025.</w:t>
            </w:r>
          </w:p>
        </w:tc>
        <w:tc>
          <w:tcPr>
            <w:tcW w:type="dxa" w:w="4320"/>
          </w:tcPr>
          <w:p>
            <w:r>
              <w:rPr>
                <w:sz w:val="16"/>
              </w:rPr>
              <w:t>A Favor</w:t>
            </w:r>
          </w:p>
        </w:tc>
      </w:tr>
      <w:tr>
        <w:tc>
          <w:tcPr>
            <w:tcW w:type="dxa" w:w="4320"/>
          </w:tcPr>
          <w:p>
            <w:r>
              <w:rPr>
                <w:sz w:val="16"/>
              </w:rPr>
              <w:t>02. Propuesta de aplicación de utilidades del ejercicio económico 2025.</w:t>
            </w:r>
          </w:p>
        </w:tc>
        <w:tc>
          <w:tcPr>
            <w:tcW w:type="dxa" w:w="4320"/>
          </w:tcPr>
          <w:p>
            <w:r>
              <w:rPr>
                <w:sz w:val="16"/>
              </w:rPr>
              <w:t>A Favor</w:t>
            </w:r>
          </w:p>
        </w:tc>
      </w:tr>
      <w:tr>
        <w:tc>
          <w:tcPr>
            <w:tcW w:type="dxa" w:w="4320"/>
          </w:tcPr>
          <w:p>
            <w:r>
              <w:rPr>
                <w:sz w:val="16"/>
              </w:rPr>
              <w:t>03. Propuesta de designación de auditores externos para el ejercicio 2026.</w:t>
            </w:r>
          </w:p>
        </w:tc>
        <w:tc>
          <w:tcPr>
            <w:tcW w:type="dxa" w:w="4320"/>
          </w:tcPr>
          <w:p>
            <w:r>
              <w:rPr>
                <w:sz w:val="16"/>
              </w:rPr>
              <w:t>A Favor</w:t>
            </w:r>
          </w:p>
        </w:tc>
      </w:tr>
      <w:tr>
        <w:tc>
          <w:tcPr>
            <w:tcW w:type="dxa" w:w="4320"/>
          </w:tcPr>
          <w:p>
            <w:r>
              <w:rPr>
                <w:sz w:val="16"/>
              </w:rPr>
              <w:t>04. Propuesta de incremento de las Dietas de los directores.</w:t>
            </w:r>
          </w:p>
        </w:tc>
        <w:tc>
          <w:tcPr>
            <w:tcW w:type="dxa" w:w="4320"/>
          </w:tcPr>
          <w:p>
            <w:r>
              <w:rPr>
                <w:sz w:val="16"/>
              </w:rPr>
              <w:t>A Favor</w:t>
            </w:r>
          </w:p>
        </w:tc>
      </w:tr>
      <w:tr>
        <w:tc>
          <w:tcPr>
            <w:tcW w:type="dxa" w:w="4320"/>
          </w:tcPr>
          <w:p>
            <w:r>
              <w:rPr>
                <w:b/>
                <w:color w:val="1E2E6E"/>
                <w:sz w:val="18"/>
              </w:rPr>
              <w:t>Union Andina de Cementos</w:t>
              <w:br/>
              <w:t>31/03/2025</w:t>
            </w:r>
          </w:p>
        </w:tc>
        <w:tc>
          <w:tcPr>
            <w:tcW w:type="dxa" w:w="4320"/>
          </w:tcPr>
          <w:p/>
        </w:tc>
      </w:tr>
      <w:tr>
        <w:tc>
          <w:tcPr>
            <w:tcW w:type="dxa" w:w="4320"/>
          </w:tcPr>
          <w:p>
            <w:r>
              <w:rPr>
                <w:sz w:val="16"/>
              </w:rPr>
              <w:t>01. Reporte Integrado, que contiene la Memoria del Directorio del Ejercicio 2024; y Estados Financieros Auditados del Ejercicio 2024.</w:t>
            </w:r>
          </w:p>
        </w:tc>
        <w:tc>
          <w:tcPr>
            <w:tcW w:type="dxa" w:w="4320"/>
          </w:tcPr>
          <w:p>
            <w:r>
              <w:rPr>
                <w:sz w:val="16"/>
              </w:rPr>
              <w:t>A Favor</w:t>
            </w:r>
          </w:p>
        </w:tc>
      </w:tr>
      <w:tr>
        <w:tc>
          <w:tcPr>
            <w:tcW w:type="dxa" w:w="4320"/>
          </w:tcPr>
          <w:p>
            <w:r>
              <w:rPr>
                <w:sz w:val="16"/>
              </w:rPr>
              <w:t>02. Reporte de los Avances en Sostenibilidad del Grupo UNACEM.</w:t>
            </w:r>
          </w:p>
        </w:tc>
        <w:tc>
          <w:tcPr>
            <w:tcW w:type="dxa" w:w="4320"/>
          </w:tcPr>
          <w:p>
            <w:r>
              <w:rPr>
                <w:sz w:val="16"/>
              </w:rPr>
              <w:t>Informativo</w:t>
            </w:r>
          </w:p>
        </w:tc>
      </w:tr>
      <w:tr>
        <w:tc>
          <w:tcPr>
            <w:tcW w:type="dxa" w:w="4320"/>
          </w:tcPr>
          <w:p>
            <w:r>
              <w:rPr>
                <w:sz w:val="16"/>
              </w:rPr>
              <w:t>03. Delegación en el Directorio de Auditores Externos.</w:t>
            </w:r>
          </w:p>
        </w:tc>
        <w:tc>
          <w:tcPr>
            <w:tcW w:type="dxa" w:w="4320"/>
          </w:tcPr>
          <w:p>
            <w:r>
              <w:rPr>
                <w:sz w:val="16"/>
              </w:rPr>
              <w:t>En Contra</w:t>
            </w:r>
          </w:p>
        </w:tc>
      </w:tr>
      <w:tr>
        <w:tc>
          <w:tcPr>
            <w:tcW w:type="dxa" w:w="4320"/>
          </w:tcPr>
          <w:p>
            <w:r>
              <w:rPr>
                <w:b/>
                <w:color w:val="1E2E6E"/>
                <w:sz w:val="18"/>
              </w:rPr>
              <w:t>Union Andina de Cementos</w:t>
              <w:br/>
              <w:t>14/04/2026</w:t>
            </w:r>
          </w:p>
        </w:tc>
        <w:tc>
          <w:tcPr>
            <w:tcW w:type="dxa" w:w="4320"/>
          </w:tcPr>
          <w:p/>
        </w:tc>
      </w:tr>
      <w:tr>
        <w:tc>
          <w:tcPr>
            <w:tcW w:type="dxa" w:w="4320"/>
          </w:tcPr>
          <w:p>
            <w:r>
              <w:rPr>
                <w:sz w:val="16"/>
              </w:rPr>
              <w:t>01. Reporte Integrado, que contiene la Memoria del Directorio del Ejercicio 2025; y Estados Financieros Auditados del Ejercicio 2025.</w:t>
            </w:r>
          </w:p>
        </w:tc>
        <w:tc>
          <w:tcPr>
            <w:tcW w:type="dxa" w:w="4320"/>
          </w:tcPr>
          <w:p>
            <w:r>
              <w:rPr>
                <w:sz w:val="16"/>
              </w:rPr>
              <w:t>A Favor</w:t>
            </w:r>
          </w:p>
        </w:tc>
      </w:tr>
      <w:tr>
        <w:tc>
          <w:tcPr>
            <w:tcW w:type="dxa" w:w="4320"/>
          </w:tcPr>
          <w:p>
            <w:r>
              <w:rPr>
                <w:sz w:val="16"/>
              </w:rPr>
              <w:t>02. Reporte de los Avances en Sostenibilidad del Grupo UNACEM.</w:t>
            </w:r>
          </w:p>
        </w:tc>
        <w:tc>
          <w:tcPr>
            <w:tcW w:type="dxa" w:w="4320"/>
          </w:tcPr>
          <w:p>
            <w:r>
              <w:rPr>
                <w:sz w:val="16"/>
              </w:rPr>
              <w:t>A Favor</w:t>
            </w:r>
          </w:p>
        </w:tc>
      </w:tr>
      <w:tr>
        <w:tc>
          <w:tcPr>
            <w:tcW w:type="dxa" w:w="4320"/>
          </w:tcPr>
          <w:p>
            <w:r>
              <w:rPr>
                <w:sz w:val="16"/>
              </w:rPr>
              <w:t>03. Elección de Directorio 2026 – 2028, Presidente y Vicepresidente.</w:t>
            </w:r>
          </w:p>
        </w:tc>
        <w:tc>
          <w:tcPr>
            <w:tcW w:type="dxa" w:w="4320"/>
          </w:tcPr>
          <w:p>
            <w:r>
              <w:rPr>
                <w:sz w:val="16"/>
              </w:rPr>
              <w:t>Informativo</w:t>
            </w:r>
          </w:p>
        </w:tc>
      </w:tr>
      <w:tr>
        <w:tc>
          <w:tcPr>
            <w:tcW w:type="dxa" w:w="4320"/>
          </w:tcPr>
          <w:p>
            <w:r>
              <w:rPr>
                <w:sz w:val="16"/>
              </w:rPr>
              <w:t>03.1. ALVARADO ARAUZO, ALEX ALBERTO</w:t>
            </w:r>
          </w:p>
        </w:tc>
        <w:tc>
          <w:tcPr>
            <w:tcW w:type="dxa" w:w="4320"/>
          </w:tcPr>
          <w:p>
            <w:r>
              <w:rPr>
                <w:sz w:val="16"/>
              </w:rPr>
              <w:t>A Favor</w:t>
            </w:r>
          </w:p>
        </w:tc>
      </w:tr>
      <w:tr>
        <w:tc>
          <w:tcPr>
            <w:tcW w:type="dxa" w:w="4320"/>
          </w:tcPr>
          <w:p>
            <w:r>
              <w:rPr>
                <w:sz w:val="16"/>
              </w:rPr>
              <w:t>03.10. UGAS DELGADO, CARLOS ALFONSO</w:t>
            </w:r>
          </w:p>
        </w:tc>
        <w:tc>
          <w:tcPr>
            <w:tcW w:type="dxa" w:w="4320"/>
          </w:tcPr>
          <w:p>
            <w:r>
              <w:rPr>
                <w:sz w:val="16"/>
              </w:rPr>
              <w:t>Abstencion</w:t>
            </w:r>
          </w:p>
        </w:tc>
      </w:tr>
      <w:tr>
        <w:tc>
          <w:tcPr>
            <w:tcW w:type="dxa" w:w="4320"/>
          </w:tcPr>
          <w:p>
            <w:r>
              <w:rPr>
                <w:sz w:val="16"/>
              </w:rPr>
              <w:t>03.2. CORTEZ LEWIS, GIOVANNA DEL CARMEN</w:t>
            </w:r>
          </w:p>
        </w:tc>
        <w:tc>
          <w:tcPr>
            <w:tcW w:type="dxa" w:w="4320"/>
          </w:tcPr>
          <w:p>
            <w:r>
              <w:rPr>
                <w:sz w:val="16"/>
              </w:rPr>
              <w:t>Abstencion</w:t>
            </w:r>
          </w:p>
        </w:tc>
      </w:tr>
      <w:tr>
        <w:tc>
          <w:tcPr>
            <w:tcW w:type="dxa" w:w="4320"/>
          </w:tcPr>
          <w:p>
            <w:r>
              <w:rPr>
                <w:sz w:val="16"/>
              </w:rPr>
              <w:t>03.3. CUBA BUSTINZA, ELMER RAFAEL</w:t>
            </w:r>
          </w:p>
        </w:tc>
        <w:tc>
          <w:tcPr>
            <w:tcW w:type="dxa" w:w="4320"/>
          </w:tcPr>
          <w:p>
            <w:r>
              <w:rPr>
                <w:sz w:val="16"/>
              </w:rPr>
              <w:t>Abstencion</w:t>
            </w:r>
          </w:p>
        </w:tc>
      </w:tr>
      <w:tr>
        <w:tc>
          <w:tcPr>
            <w:tcW w:type="dxa" w:w="4320"/>
          </w:tcPr>
          <w:p>
            <w:r>
              <w:rPr>
                <w:sz w:val="16"/>
              </w:rPr>
              <w:t>03.4. GASTAÑETA ALAYZA, ALFREDO JOAQUIN</w:t>
            </w:r>
          </w:p>
        </w:tc>
        <w:tc>
          <w:tcPr>
            <w:tcW w:type="dxa" w:w="4320"/>
          </w:tcPr>
          <w:p>
            <w:r>
              <w:rPr>
                <w:sz w:val="16"/>
              </w:rPr>
              <w:t>Abstencion</w:t>
            </w:r>
          </w:p>
        </w:tc>
      </w:tr>
      <w:tr>
        <w:tc>
          <w:tcPr>
            <w:tcW w:type="dxa" w:w="4320"/>
          </w:tcPr>
          <w:p>
            <w:r>
              <w:rPr>
                <w:sz w:val="16"/>
              </w:rPr>
              <w:t>03.5. RAMOS RIZO PATRON, MARCELO</w:t>
            </w:r>
          </w:p>
        </w:tc>
        <w:tc>
          <w:tcPr>
            <w:tcW w:type="dxa" w:w="4320"/>
          </w:tcPr>
          <w:p>
            <w:r>
              <w:rPr>
                <w:sz w:val="16"/>
              </w:rPr>
              <w:t>Abstencion</w:t>
            </w:r>
          </w:p>
        </w:tc>
      </w:tr>
      <w:tr>
        <w:tc>
          <w:tcPr>
            <w:tcW w:type="dxa" w:w="4320"/>
          </w:tcPr>
          <w:p>
            <w:r>
              <w:rPr>
                <w:sz w:val="16"/>
              </w:rPr>
              <w:t>03.6. RIZO PATRON DE LA PIEDRA, MARCELO</w:t>
            </w:r>
          </w:p>
        </w:tc>
        <w:tc>
          <w:tcPr>
            <w:tcW w:type="dxa" w:w="4320"/>
          </w:tcPr>
          <w:p>
            <w:r>
              <w:rPr>
                <w:sz w:val="16"/>
              </w:rPr>
              <w:t>Abstencion</w:t>
            </w:r>
          </w:p>
        </w:tc>
      </w:tr>
      <w:tr>
        <w:tc>
          <w:tcPr>
            <w:tcW w:type="dxa" w:w="4320"/>
          </w:tcPr>
          <w:p>
            <w:r>
              <w:rPr>
                <w:sz w:val="16"/>
              </w:rPr>
              <w:t>03.7. RIZO PATRON DE LA PIEDRA, MARIA ELENA</w:t>
            </w:r>
          </w:p>
        </w:tc>
        <w:tc>
          <w:tcPr>
            <w:tcW w:type="dxa" w:w="4320"/>
          </w:tcPr>
          <w:p>
            <w:r>
              <w:rPr>
                <w:sz w:val="16"/>
              </w:rPr>
              <w:t>Abstencion</w:t>
            </w:r>
          </w:p>
        </w:tc>
      </w:tr>
      <w:tr>
        <w:tc>
          <w:tcPr>
            <w:tcW w:type="dxa" w:w="4320"/>
          </w:tcPr>
          <w:p>
            <w:r>
              <w:rPr>
                <w:sz w:val="16"/>
              </w:rPr>
              <w:t>03.8. RIZO PATRON DE LA PIEDRA, RICARDO CESAR</w:t>
            </w:r>
          </w:p>
        </w:tc>
        <w:tc>
          <w:tcPr>
            <w:tcW w:type="dxa" w:w="4320"/>
          </w:tcPr>
          <w:p>
            <w:r>
              <w:rPr>
                <w:sz w:val="16"/>
              </w:rPr>
              <w:t>Abstencion</w:t>
            </w:r>
          </w:p>
        </w:tc>
      </w:tr>
      <w:tr>
        <w:tc>
          <w:tcPr>
            <w:tcW w:type="dxa" w:w="4320"/>
          </w:tcPr>
          <w:p>
            <w:r>
              <w:rPr>
                <w:sz w:val="16"/>
              </w:rPr>
              <w:t>03.9. SOTOMAYOR BERNOS, JAIME FERNANDO</w:t>
            </w:r>
          </w:p>
        </w:tc>
        <w:tc>
          <w:tcPr>
            <w:tcW w:type="dxa" w:w="4320"/>
          </w:tcPr>
          <w:p>
            <w:r>
              <w:rPr>
                <w:sz w:val="16"/>
              </w:rPr>
              <w:t>Abstencion</w:t>
            </w:r>
          </w:p>
        </w:tc>
      </w:tr>
      <w:tr>
        <w:tc>
          <w:tcPr>
            <w:tcW w:type="dxa" w:w="4320"/>
          </w:tcPr>
          <w:p>
            <w:r>
              <w:rPr>
                <w:sz w:val="16"/>
              </w:rPr>
              <w:t>04. Delegación en el Directorio de la Designación de Auditores Externos.</w:t>
            </w:r>
          </w:p>
        </w:tc>
        <w:tc>
          <w:tcPr>
            <w:tcW w:type="dxa" w:w="4320"/>
          </w:tcPr>
          <w:p>
            <w:r>
              <w:rPr>
                <w:sz w:val="16"/>
              </w:rPr>
              <w:t>En Contra</w:t>
            </w:r>
          </w:p>
        </w:tc>
      </w:tr>
      <w:tr>
        <w:tc>
          <w:tcPr>
            <w:tcW w:type="dxa" w:w="4320"/>
          </w:tcPr>
          <w:p>
            <w:r>
              <w:rPr>
                <w:b/>
                <w:color w:val="1E2E6E"/>
                <w:sz w:val="18"/>
              </w:rPr>
              <w:t>Volcan</w:t>
              <w:br/>
              <w:t>27/03/2025</w:t>
            </w:r>
          </w:p>
        </w:tc>
        <w:tc>
          <w:tcPr>
            <w:tcW w:type="dxa" w:w="4320"/>
          </w:tcPr>
          <w:p/>
        </w:tc>
      </w:tr>
      <w:tr>
        <w:tc>
          <w:tcPr>
            <w:tcW w:type="dxa" w:w="4320"/>
          </w:tcPr>
          <w:p>
            <w:r>
              <w:rPr>
                <w:sz w:val="16"/>
              </w:rPr>
              <w:t>01. Aprobación de la Gestión Social (EEFF Y Memoria)</w:t>
            </w:r>
          </w:p>
        </w:tc>
        <w:tc>
          <w:tcPr>
            <w:tcW w:type="dxa" w:w="4320"/>
          </w:tcPr>
          <w:p>
            <w:r>
              <w:rPr>
                <w:sz w:val="16"/>
              </w:rPr>
              <w:t>A Favor</w:t>
            </w:r>
          </w:p>
        </w:tc>
      </w:tr>
      <w:tr>
        <w:tc>
          <w:tcPr>
            <w:tcW w:type="dxa" w:w="4320"/>
          </w:tcPr>
          <w:p>
            <w:r>
              <w:rPr>
                <w:sz w:val="16"/>
              </w:rPr>
              <w:t>02. Aplicación de resultados del ejercicio 2024</w:t>
            </w:r>
          </w:p>
        </w:tc>
        <w:tc>
          <w:tcPr>
            <w:tcW w:type="dxa" w:w="4320"/>
          </w:tcPr>
          <w:p>
            <w:r>
              <w:rPr>
                <w:sz w:val="16"/>
              </w:rPr>
              <w:t>Cabecera</w:t>
            </w:r>
          </w:p>
        </w:tc>
      </w:tr>
      <w:tr>
        <w:tc>
          <w:tcPr>
            <w:tcW w:type="dxa" w:w="4320"/>
          </w:tcPr>
          <w:p>
            <w:r>
              <w:rPr>
                <w:sz w:val="16"/>
              </w:rPr>
              <w:t>02.1. Aumentar Reserva Legal</w:t>
            </w:r>
          </w:p>
        </w:tc>
        <w:tc>
          <w:tcPr>
            <w:tcW w:type="dxa" w:w="4320"/>
          </w:tcPr>
          <w:p>
            <w:r>
              <w:rPr>
                <w:sz w:val="16"/>
              </w:rPr>
              <w:t>A Favor</w:t>
            </w:r>
          </w:p>
        </w:tc>
      </w:tr>
      <w:tr>
        <w:tc>
          <w:tcPr>
            <w:tcW w:type="dxa" w:w="4320"/>
          </w:tcPr>
          <w:p>
            <w:r>
              <w:rPr>
                <w:sz w:val="16"/>
              </w:rPr>
              <w:t>02.2. Saldo a Resultados Acumulados</w:t>
            </w:r>
          </w:p>
        </w:tc>
        <w:tc>
          <w:tcPr>
            <w:tcW w:type="dxa" w:w="4320"/>
          </w:tcPr>
          <w:p>
            <w:r>
              <w:rPr>
                <w:sz w:val="16"/>
              </w:rPr>
              <w:t>A Favor</w:t>
            </w:r>
          </w:p>
        </w:tc>
      </w:tr>
      <w:tr>
        <w:tc>
          <w:tcPr>
            <w:tcW w:type="dxa" w:w="4320"/>
          </w:tcPr>
          <w:p>
            <w:r>
              <w:rPr>
                <w:sz w:val="16"/>
              </w:rPr>
              <w:t>03. Designar o delegar en el directorio la designación de los auditores externos</w:t>
            </w:r>
          </w:p>
        </w:tc>
        <w:tc>
          <w:tcPr>
            <w:tcW w:type="dxa" w:w="4320"/>
          </w:tcPr>
          <w:p>
            <w:r>
              <w:rPr>
                <w:sz w:val="16"/>
              </w:rPr>
              <w:t>Informativo</w:t>
            </w:r>
          </w:p>
        </w:tc>
      </w:tr>
      <w:tr>
        <w:tc>
          <w:tcPr>
            <w:tcW w:type="dxa" w:w="4320"/>
          </w:tcPr>
          <w:p>
            <w:r>
              <w:rPr>
                <w:sz w:val="16"/>
              </w:rPr>
              <w:t>04. Otorgamiento de facultades para formalizar los acuerdos adoptados en la junta</w:t>
            </w:r>
          </w:p>
        </w:tc>
        <w:tc>
          <w:tcPr>
            <w:tcW w:type="dxa" w:w="4320"/>
          </w:tcPr>
          <w:p>
            <w:r>
              <w:rPr>
                <w:sz w:val="16"/>
              </w:rPr>
              <w:t>A Favor</w:t>
            </w:r>
          </w:p>
        </w:tc>
      </w:tr>
      <w:tr>
        <w:tc>
          <w:tcPr>
            <w:tcW w:type="dxa" w:w="4320"/>
          </w:tcPr>
          <w:p>
            <w:r>
              <w:rPr>
                <w:b/>
                <w:color w:val="1E2E6E"/>
                <w:sz w:val="18"/>
              </w:rPr>
              <w:t>Volcan</w:t>
              <w:br/>
              <w:t>14/04/2026</w:t>
            </w:r>
          </w:p>
        </w:tc>
        <w:tc>
          <w:tcPr>
            <w:tcW w:type="dxa" w:w="4320"/>
          </w:tcPr>
          <w:p/>
        </w:tc>
      </w:tr>
      <w:tr>
        <w:tc>
          <w:tcPr>
            <w:tcW w:type="dxa" w:w="4320"/>
          </w:tcPr>
          <w:p>
            <w:r>
              <w:rPr>
                <w:sz w:val="16"/>
              </w:rPr>
              <w:t>01. Aprobación de la Memoria Anual, Reporte sobre cumplimiento del Código de Buen Gobierno Corporativo, Reporte de Sostenibilidad y Estados Financieros Auditados, separados y consolidados, al 31 de diciembre de 2025.</w:t>
            </w:r>
          </w:p>
        </w:tc>
        <w:tc>
          <w:tcPr>
            <w:tcW w:type="dxa" w:w="4320"/>
          </w:tcPr>
          <w:p>
            <w:r>
              <w:rPr>
                <w:sz w:val="16"/>
              </w:rPr>
              <w:t>A Favor</w:t>
            </w:r>
          </w:p>
        </w:tc>
      </w:tr>
      <w:tr>
        <w:tc>
          <w:tcPr>
            <w:tcW w:type="dxa" w:w="4320"/>
          </w:tcPr>
          <w:p>
            <w:r>
              <w:rPr>
                <w:sz w:val="16"/>
              </w:rPr>
              <w:t>02. Aplicación de resultados del Ejercicio 2025.</w:t>
            </w:r>
          </w:p>
        </w:tc>
        <w:tc>
          <w:tcPr>
            <w:tcW w:type="dxa" w:w="4320"/>
          </w:tcPr>
          <w:p>
            <w:r>
              <w:rPr>
                <w:sz w:val="16"/>
              </w:rPr>
              <w:t>A Favor</w:t>
            </w:r>
          </w:p>
        </w:tc>
      </w:tr>
      <w:tr>
        <w:tc>
          <w:tcPr>
            <w:tcW w:type="dxa" w:w="4320"/>
          </w:tcPr>
          <w:p>
            <w:r>
              <w:rPr>
                <w:sz w:val="16"/>
              </w:rPr>
              <w:t>03. Designar o delegar en el directorio la designación de los auditores externos.</w:t>
            </w:r>
          </w:p>
        </w:tc>
        <w:tc>
          <w:tcPr>
            <w:tcW w:type="dxa" w:w="4320"/>
          </w:tcPr>
          <w:p>
            <w:r>
              <w:rPr>
                <w:sz w:val="16"/>
              </w:rPr>
              <w:t>En Contra</w:t>
            </w:r>
          </w:p>
        </w:tc>
      </w:tr>
      <w:tr>
        <w:tc>
          <w:tcPr>
            <w:tcW w:type="dxa" w:w="4320"/>
          </w:tcPr>
          <w:p>
            <w:r>
              <w:rPr>
                <w:sz w:val="16"/>
              </w:rPr>
              <w:t>04. Otorgamiento de facultades para formalizar los acuerdos adoptados en la Junta.</w:t>
            </w:r>
          </w:p>
        </w:tc>
        <w:tc>
          <w:tcPr>
            <w:tcW w:type="dxa" w:w="4320"/>
          </w:tcPr>
          <w:p>
            <w:r>
              <w:rPr>
                <w:sz w:val="16"/>
              </w:rPr>
              <w:t>A Favor</w:t>
            </w:r>
          </w:p>
        </w:tc>
      </w:tr>
    </w:tbl>
    <w:p>
      <w:r>
        <w:br w:type="page"/>
      </w:r>
    </w:p>
    <w:p>
      <w:pPr>
        <w:spacing w:after="200"/>
      </w:pPr>
      <w:r>
        <w:rPr>
          <w:b/>
          <w:color w:val="00AECB"/>
          <w:sz w:val="26"/>
        </w:rPr>
        <w:t>b) Juntas Generales de Accionistas (JGAs) - periodo completo</w:t>
      </w:r>
    </w:p>
    <w:p>
      <w:pPr>
        <w:spacing w:after="120"/>
      </w:pPr>
      <w:r>
        <w:rPr>
          <w:b/>
          <w:color w:val="00AECB"/>
          <w:sz w:val="22"/>
        </w:rPr>
        <w:t>• Total de JGAs y Distribucion por Sector</w:t>
      </w:r>
    </w:p>
    <w:p>
      <w:pPr>
        <w:spacing w:after="160"/>
        <w:jc w:val="both"/>
      </w:pPr>
      <w:r>
        <w:rPr>
          <w:b w:val="0"/>
          <w:color w:val="1E2E6E"/>
          <w:sz w:val="20"/>
        </w:rPr>
        <w:t>Durante el periodo completo, participamos en 1 junta general de accionistas de 1 empresa. La mayor parte de dicha junta (100%) corresponde al sector Servicios Publicos, dada la mayor cantidad de empresas de estos sectores en nuestra cartera de renta variable.</w:t>
      </w:r>
    </w:p>
    <w:p>
      <w:pPr>
        <w:jc w:val="center"/>
      </w:pPr>
      <w:r>
        <w:drawing>
          <wp:inline xmlns:a="http://schemas.openxmlformats.org/drawingml/2006/main" xmlns:pic="http://schemas.openxmlformats.org/drawingml/2006/picture">
            <wp:extent cx="5760720" cy="175757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720" cy="1757578"/>
                    </a:xfrm>
                    <a:prstGeom prst="rect"/>
                  </pic:spPr>
                </pic:pic>
              </a:graphicData>
            </a:graphic>
          </wp:inline>
        </w:drawing>
      </w:r>
    </w:p>
    <w:p>
      <w:pPr>
        <w:spacing w:after="120"/>
      </w:pPr>
      <w:r>
        <w:rPr>
          <w:b/>
          <w:color w:val="00AECB"/>
          <w:sz w:val="22"/>
        </w:rPr>
        <w:t>• Votacion por Tema de Agenda en JGAs</w:t>
      </w:r>
    </w:p>
    <w:p>
      <w:pPr>
        <w:jc w:val="center"/>
      </w:pPr>
      <w:r>
        <w:drawing>
          <wp:inline xmlns:a="http://schemas.openxmlformats.org/drawingml/2006/main" xmlns:pic="http://schemas.openxmlformats.org/drawingml/2006/picture">
            <wp:extent cx="5760720" cy="1827881"/>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720" cy="1827881"/>
                    </a:xfrm>
                    <a:prstGeom prst="rect"/>
                  </pic:spPr>
                </pic:pic>
              </a:graphicData>
            </a:graphic>
          </wp:inline>
        </w:drawing>
      </w:r>
    </w:p>
    <w:p>
      <w:pPr>
        <w:spacing w:after="160"/>
        <w:jc w:val="both"/>
      </w:pPr>
      <w:r>
        <w:rPr>
          <w:b w:val="0"/>
          <w:color w:val="1E2E6E"/>
          <w:sz w:val="20"/>
        </w:rPr>
        <w:t>Durante este periodo votamos respecto a 1 puntos de agenda, los cuales incluyeron temas recurrentes, asi como temas no recurrentes como Aplicacion de Utilidades (Distribucion de Dividendos).</w:t>
      </w:r>
    </w:p>
    <w:p>
      <w:r>
        <w:br w:type="page"/>
      </w:r>
    </w:p>
    <w:p>
      <w:pPr>
        <w:spacing w:after="160"/>
      </w:pPr>
      <w:r>
        <w:rPr>
          <w:b/>
          <w:color w:val="00AECB"/>
          <w:sz w:val="22"/>
        </w:rPr>
        <w:t>• Votacion por empresa en JGAs periodo completo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Temas de Agenda</w:t>
            </w:r>
          </w:p>
        </w:tc>
        <w:tc>
          <w:tcPr>
            <w:tcW w:type="dxa" w:w="4320"/>
          </w:tcPr>
          <w:p>
            <w:r>
              <w:rPr>
                <w:b/>
                <w:sz w:val="18"/>
              </w:rPr>
              <w:t>Votacion</w:t>
            </w:r>
          </w:p>
        </w:tc>
      </w:tr>
      <w:tr>
        <w:tc>
          <w:tcPr>
            <w:tcW w:type="dxa" w:w="4320"/>
          </w:tcPr>
          <w:p>
            <w:r>
              <w:rPr>
                <w:b/>
                <w:color w:val="1E2E6E"/>
                <w:sz w:val="18"/>
              </w:rPr>
              <w:t>Orygen</w:t>
              <w:br/>
              <w:t>12/01/2026</w:t>
            </w:r>
          </w:p>
        </w:tc>
        <w:tc>
          <w:tcPr>
            <w:tcW w:type="dxa" w:w="4320"/>
          </w:tcPr>
          <w:p/>
        </w:tc>
      </w:tr>
      <w:tr>
        <w:tc>
          <w:tcPr>
            <w:tcW w:type="dxa" w:w="4320"/>
          </w:tcPr>
          <w:p>
            <w:r>
              <w:rPr>
                <w:sz w:val="16"/>
              </w:rPr>
              <w:t>01. Distribución de utilidades.</w:t>
            </w:r>
          </w:p>
        </w:tc>
        <w:tc>
          <w:tcPr>
            <w:tcW w:type="dxa" w:w="4320"/>
          </w:tcPr>
          <w:p>
            <w:r>
              <w:rPr>
                <w:sz w:val="16"/>
              </w:rPr>
              <w:t>A Favor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