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BF95" w14:textId="266C5988" w:rsidR="00E97835" w:rsidRDefault="004A089D">
      <w:r>
        <w:t>El cliente para el que se va a realizar nuestro proyecto de software es un laboratorio de la universidad de Sevilla, en la facultad de Farmacia. En el laboratorio se dedican a realizar investigación, principalmente en proyectos destinados al cáncer y el alzhéimer. Para ello se utiliza una gran cantidad de materiales que hay que gestionar, y este es el principal problema a subsanar.</w:t>
      </w:r>
    </w:p>
    <w:sectPr w:rsidR="00E97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9D"/>
    <w:rsid w:val="004A089D"/>
    <w:rsid w:val="00E9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D2298"/>
  <w15:chartTrackingRefBased/>
  <w15:docId w15:val="{BBCCB9F7-E991-4CDF-85C9-0CDAE334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López Rosado</dc:creator>
  <cp:keywords/>
  <dc:description/>
  <cp:lastModifiedBy>Guillermo López Rosado</cp:lastModifiedBy>
  <cp:revision>1</cp:revision>
  <dcterms:created xsi:type="dcterms:W3CDTF">2020-11-01T10:10:00Z</dcterms:created>
  <dcterms:modified xsi:type="dcterms:W3CDTF">2020-11-01T10:16:00Z</dcterms:modified>
</cp:coreProperties>
</file>